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E5" w:rsidRPr="004B47B7" w:rsidRDefault="000D11E5" w:rsidP="000D11E5">
      <w:pPr>
        <w:jc w:val="center"/>
        <w:rPr>
          <w:rFonts w:asciiTheme="majorEastAsia" w:eastAsiaTheme="majorEastAsia" w:hAnsiTheme="majorEastAsia"/>
          <w:sz w:val="24"/>
          <w:szCs w:val="24"/>
        </w:rPr>
      </w:pPr>
      <w:bookmarkStart w:id="0" w:name="_GoBack"/>
      <w:r w:rsidRPr="004B47B7">
        <w:rPr>
          <w:rFonts w:asciiTheme="majorEastAsia" w:eastAsiaTheme="majorEastAsia" w:hAnsiTheme="majorEastAsia" w:hint="eastAsia"/>
          <w:sz w:val="24"/>
          <w:szCs w:val="24"/>
        </w:rPr>
        <w:t>認知症初期集中支援推進事業</w:t>
      </w:r>
      <w:r w:rsidR="00E27F45" w:rsidRPr="004B47B7">
        <w:rPr>
          <w:rFonts w:asciiTheme="majorEastAsia" w:eastAsiaTheme="majorEastAsia" w:hAnsiTheme="majorEastAsia" w:hint="eastAsia"/>
          <w:sz w:val="24"/>
          <w:szCs w:val="24"/>
        </w:rPr>
        <w:t>（認知症初期集中支援チーム）</w:t>
      </w:r>
      <w:r w:rsidR="00BF565C">
        <w:rPr>
          <w:rFonts w:asciiTheme="majorEastAsia" w:eastAsiaTheme="majorEastAsia" w:hAnsiTheme="majorEastAsia" w:hint="eastAsia"/>
          <w:sz w:val="24"/>
          <w:szCs w:val="24"/>
        </w:rPr>
        <w:t>実施</w:t>
      </w:r>
      <w:r w:rsidRPr="004B47B7">
        <w:rPr>
          <w:rFonts w:asciiTheme="majorEastAsia" w:eastAsiaTheme="majorEastAsia" w:hAnsiTheme="majorEastAsia" w:hint="eastAsia"/>
          <w:sz w:val="24"/>
          <w:szCs w:val="24"/>
        </w:rPr>
        <w:t>基準</w:t>
      </w:r>
      <w:r w:rsidR="0094440A">
        <w:rPr>
          <w:rFonts w:asciiTheme="majorEastAsia" w:eastAsiaTheme="majorEastAsia" w:hAnsiTheme="majorEastAsia" w:hint="eastAsia"/>
          <w:sz w:val="24"/>
          <w:szCs w:val="24"/>
        </w:rPr>
        <w:t xml:space="preserve">　評価シート</w:t>
      </w:r>
      <w:bookmarkEnd w:id="0"/>
    </w:p>
    <w:tbl>
      <w:tblPr>
        <w:tblW w:w="21526" w:type="dxa"/>
        <w:jc w:val="center"/>
        <w:tblCellMar>
          <w:left w:w="99" w:type="dxa"/>
          <w:right w:w="99" w:type="dxa"/>
        </w:tblCellMar>
        <w:tblLook w:val="04A0" w:firstRow="1" w:lastRow="0" w:firstColumn="1" w:lastColumn="0" w:noHBand="0" w:noVBand="1"/>
      </w:tblPr>
      <w:tblGrid>
        <w:gridCol w:w="424"/>
        <w:gridCol w:w="1693"/>
        <w:gridCol w:w="708"/>
        <w:gridCol w:w="3402"/>
        <w:gridCol w:w="2983"/>
        <w:gridCol w:w="2764"/>
        <w:gridCol w:w="916"/>
        <w:gridCol w:w="4394"/>
        <w:gridCol w:w="4242"/>
      </w:tblGrid>
      <w:tr w:rsidR="00AC74E0" w:rsidRPr="004B47B7" w:rsidTr="002B02AA">
        <w:trPr>
          <w:trHeight w:val="270"/>
          <w:jc w:val="center"/>
        </w:trPr>
        <w:tc>
          <w:tcPr>
            <w:tcW w:w="2825"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C74E0" w:rsidRPr="004B47B7" w:rsidRDefault="00AC74E0" w:rsidP="00B84068">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評価項目</w:t>
            </w:r>
          </w:p>
        </w:tc>
        <w:tc>
          <w:tcPr>
            <w:tcW w:w="340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AC74E0" w:rsidRPr="004B47B7" w:rsidRDefault="00AC74E0" w:rsidP="00B84068">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実　施　基　準</w:t>
            </w:r>
          </w:p>
        </w:tc>
        <w:tc>
          <w:tcPr>
            <w:tcW w:w="2983" w:type="dxa"/>
            <w:tcBorders>
              <w:top w:val="single" w:sz="8" w:space="0" w:color="auto"/>
              <w:left w:val="single" w:sz="4" w:space="0" w:color="auto"/>
              <w:bottom w:val="single" w:sz="8" w:space="0" w:color="auto"/>
              <w:right w:val="single" w:sz="8" w:space="0" w:color="auto"/>
            </w:tcBorders>
            <w:vAlign w:val="center"/>
          </w:tcPr>
          <w:p w:rsidR="00AC74E0" w:rsidRPr="004B47B7" w:rsidRDefault="00AC74E0" w:rsidP="007F5A46">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当初事業計画書</w:t>
            </w:r>
          </w:p>
        </w:tc>
        <w:tc>
          <w:tcPr>
            <w:tcW w:w="2764" w:type="dxa"/>
            <w:tcBorders>
              <w:top w:val="single" w:sz="8" w:space="0" w:color="auto"/>
              <w:left w:val="single" w:sz="4" w:space="0" w:color="auto"/>
              <w:bottom w:val="single" w:sz="4" w:space="0" w:color="auto"/>
              <w:right w:val="single" w:sz="4" w:space="0" w:color="auto"/>
            </w:tcBorders>
            <w:vAlign w:val="center"/>
          </w:tcPr>
          <w:p w:rsidR="00AC74E0" w:rsidRDefault="00AC74E0" w:rsidP="00B84068">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結果</w:t>
            </w:r>
          </w:p>
        </w:tc>
        <w:tc>
          <w:tcPr>
            <w:tcW w:w="916" w:type="dxa"/>
            <w:tcBorders>
              <w:top w:val="single" w:sz="8" w:space="0" w:color="auto"/>
              <w:left w:val="single" w:sz="4" w:space="0" w:color="auto"/>
              <w:bottom w:val="single" w:sz="4" w:space="0" w:color="auto"/>
              <w:right w:val="single" w:sz="4" w:space="0" w:color="auto"/>
            </w:tcBorders>
          </w:tcPr>
          <w:p w:rsidR="00AC74E0" w:rsidRDefault="00AC74E0" w:rsidP="0013529E">
            <w:pPr>
              <w:widowControl/>
              <w:spacing w:line="220" w:lineRule="exact"/>
              <w:jc w:val="center"/>
              <w:rPr>
                <w:rFonts w:ascii="ＭＳ Ｐゴシック" w:eastAsia="ＭＳ Ｐゴシック" w:hAnsi="ＭＳ Ｐゴシック" w:cs="ＭＳ Ｐゴシック"/>
                <w:kern w:val="0"/>
                <w:sz w:val="18"/>
                <w:szCs w:val="18"/>
              </w:rPr>
            </w:pPr>
            <w:r w:rsidRPr="00AC74E0">
              <w:rPr>
                <w:rFonts w:ascii="ＭＳ Ｐゴシック" w:eastAsia="ＭＳ Ｐゴシック" w:hAnsi="ＭＳ Ｐゴシック" w:cs="ＭＳ Ｐゴシック" w:hint="eastAsia"/>
                <w:kern w:val="0"/>
                <w:sz w:val="16"/>
                <w:szCs w:val="18"/>
              </w:rPr>
              <w:t>自己評価</w:t>
            </w:r>
          </w:p>
        </w:tc>
        <w:tc>
          <w:tcPr>
            <w:tcW w:w="4394" w:type="dxa"/>
            <w:tcBorders>
              <w:top w:val="single" w:sz="8" w:space="0" w:color="auto"/>
              <w:left w:val="single" w:sz="4" w:space="0" w:color="auto"/>
              <w:bottom w:val="single" w:sz="8" w:space="0" w:color="auto"/>
              <w:right w:val="single" w:sz="8" w:space="0" w:color="auto"/>
            </w:tcBorders>
          </w:tcPr>
          <w:p w:rsidR="00AC74E0" w:rsidRPr="004B47B7" w:rsidRDefault="00AC74E0" w:rsidP="0013529E">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課題</w:t>
            </w:r>
          </w:p>
        </w:tc>
        <w:tc>
          <w:tcPr>
            <w:tcW w:w="4242" w:type="dxa"/>
            <w:tcBorders>
              <w:top w:val="single" w:sz="8" w:space="0" w:color="auto"/>
              <w:left w:val="single" w:sz="4" w:space="0" w:color="auto"/>
              <w:bottom w:val="single" w:sz="8" w:space="0" w:color="auto"/>
              <w:right w:val="single" w:sz="8" w:space="0" w:color="auto"/>
            </w:tcBorders>
          </w:tcPr>
          <w:p w:rsidR="00AC74E0" w:rsidRDefault="00AC74E0" w:rsidP="00B84068">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今後の取り組み</w:t>
            </w:r>
          </w:p>
        </w:tc>
      </w:tr>
      <w:tr w:rsidR="00AC74E0" w:rsidRPr="004B47B7" w:rsidTr="002B02AA">
        <w:trPr>
          <w:trHeight w:val="608"/>
          <w:jc w:val="center"/>
        </w:trPr>
        <w:tc>
          <w:tcPr>
            <w:tcW w:w="424" w:type="dxa"/>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AC74E0" w:rsidRPr="0013529E"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13529E">
              <w:rPr>
                <w:rFonts w:ascii="ＭＳ Ｐゴシック" w:eastAsia="ＭＳ Ｐゴシック" w:hAnsi="ＭＳ Ｐゴシック" w:cs="ＭＳ Ｐゴシック" w:hint="eastAsia"/>
                <w:kern w:val="0"/>
                <w:sz w:val="18"/>
                <w:szCs w:val="18"/>
              </w:rPr>
              <w:t>運　営　体　制</w:t>
            </w:r>
          </w:p>
        </w:tc>
        <w:tc>
          <w:tcPr>
            <w:tcW w:w="1693" w:type="dxa"/>
            <w:tcBorders>
              <w:top w:val="single" w:sz="8" w:space="0" w:color="auto"/>
              <w:left w:val="nil"/>
              <w:bottom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職員の適正配置</w:t>
            </w:r>
          </w:p>
        </w:tc>
        <w:tc>
          <w:tcPr>
            <w:tcW w:w="708" w:type="dxa"/>
            <w:tcBorders>
              <w:top w:val="single" w:sz="8" w:space="0" w:color="auto"/>
              <w:left w:val="nil"/>
              <w:bottom w:val="nil"/>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rsidR="00AC74E0" w:rsidRPr="004B47B7" w:rsidRDefault="00AC74E0" w:rsidP="00451357">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・委託契約上の専門職(※)を３名以上配置している</w:t>
            </w:r>
            <w:r w:rsidRPr="004B47B7">
              <w:rPr>
                <w:rFonts w:ascii="ＭＳ Ｐゴシック" w:eastAsia="ＭＳ Ｐゴシック" w:hAnsi="ＭＳ Ｐゴシック" w:cs="ＭＳ Ｐゴシック" w:hint="eastAsia"/>
                <w:kern w:val="0"/>
                <w:sz w:val="18"/>
                <w:szCs w:val="18"/>
              </w:rPr>
              <w:br/>
              <w:t>※ 「専門職」とは、仕様書の定めるところのチーム員及びチーム員医師のことを指す。</w:t>
            </w:r>
          </w:p>
        </w:tc>
        <w:tc>
          <w:tcPr>
            <w:tcW w:w="2983" w:type="dxa"/>
            <w:tcBorders>
              <w:top w:val="single" w:sz="8" w:space="0" w:color="auto"/>
              <w:left w:val="nil"/>
              <w:bottom w:val="single" w:sz="4" w:space="0" w:color="auto"/>
              <w:right w:val="single" w:sz="4" w:space="0" w:color="auto"/>
            </w:tcBorders>
            <w:vAlign w:val="center"/>
          </w:tcPr>
          <w:p w:rsidR="00AC74E0" w:rsidRDefault="00AC74E0" w:rsidP="007F5A46">
            <w:pPr>
              <w:widowControl/>
              <w:spacing w:line="220" w:lineRule="exact"/>
              <w:jc w:val="right"/>
              <w:rPr>
                <w:rFonts w:ascii="ＭＳ Ｐゴシック" w:eastAsia="ＭＳ Ｐゴシック" w:hAnsi="ＭＳ Ｐゴシック" w:cs="ＭＳ Ｐゴシック"/>
                <w:kern w:val="0"/>
                <w:sz w:val="18"/>
                <w:szCs w:val="18"/>
              </w:rPr>
            </w:pPr>
          </w:p>
          <w:p w:rsidR="00AC74E0" w:rsidRPr="004B47B7" w:rsidRDefault="00AC74E0" w:rsidP="007F5A46">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13529E" w:rsidRDefault="00AC74E0" w:rsidP="00451357">
            <w:pPr>
              <w:widowControl/>
              <w:spacing w:line="220" w:lineRule="exact"/>
              <w:jc w:val="left"/>
              <w:rPr>
                <w:rFonts w:ascii="ＭＳ Ｐゴシック" w:eastAsia="ＭＳ Ｐゴシック" w:hAnsi="ＭＳ Ｐゴシック" w:cs="ＭＳ Ｐゴシック"/>
                <w:kern w:val="0"/>
                <w:sz w:val="18"/>
                <w:szCs w:val="18"/>
              </w:rPr>
            </w:pPr>
          </w:p>
        </w:tc>
        <w:tc>
          <w:tcPr>
            <w:tcW w:w="916" w:type="dxa"/>
            <w:tcBorders>
              <w:top w:val="single" w:sz="4" w:space="0" w:color="auto"/>
              <w:left w:val="nil"/>
              <w:bottom w:val="single" w:sz="4" w:space="0" w:color="auto"/>
              <w:right w:val="single" w:sz="4" w:space="0" w:color="auto"/>
            </w:tcBorders>
            <w:vAlign w:val="center"/>
          </w:tcPr>
          <w:p w:rsidR="00AC74E0" w:rsidRPr="002B02AA"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single" w:sz="8" w:space="0" w:color="auto"/>
              <w:left w:val="single" w:sz="4" w:space="0" w:color="auto"/>
              <w:right w:val="single" w:sz="8" w:space="0" w:color="auto"/>
            </w:tcBorders>
            <w:vAlign w:val="center"/>
          </w:tcPr>
          <w:p w:rsidR="00AC74E0" w:rsidRPr="004B47B7" w:rsidRDefault="00AC74E0" w:rsidP="00451357">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single" w:sz="8" w:space="0" w:color="auto"/>
              <w:left w:val="nil"/>
              <w:right w:val="single" w:sz="8" w:space="0" w:color="auto"/>
            </w:tcBorders>
          </w:tcPr>
          <w:p w:rsidR="00AC74E0" w:rsidRPr="004B47B7" w:rsidRDefault="00AC74E0" w:rsidP="00451357">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47"/>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tcBorders>
              <w:top w:val="nil"/>
              <w:left w:val="nil"/>
              <w:bottom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必要書類の作成と確実な提出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・仕様書に基づく提出物の期日内提出</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45"/>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nil"/>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専門性の確保</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・職員別研修履歴を記録し、今後の研修計画に役立てている</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45"/>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・研修内容を、チーム員内で報告･共有する機会を必ず設けている</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E66C79"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67"/>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tcBorders>
              <w:top w:val="nil"/>
              <w:left w:val="nil"/>
              <w:bottom w:val="nil"/>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94440A">
              <w:rPr>
                <w:rFonts w:ascii="ＭＳ Ｐゴシック" w:eastAsia="ＭＳ Ｐゴシック" w:hAnsi="ＭＳ Ｐゴシック" w:cs="ＭＳ Ｐゴシック" w:hint="eastAsia"/>
                <w:w w:val="88"/>
                <w:kern w:val="0"/>
                <w:sz w:val="18"/>
                <w:szCs w:val="18"/>
                <w:fitText w:val="1440" w:id="1134055680"/>
              </w:rPr>
              <w:t>苦情解決体制の整</w:t>
            </w:r>
            <w:r w:rsidRPr="0094440A">
              <w:rPr>
                <w:rFonts w:ascii="ＭＳ Ｐゴシック" w:eastAsia="ＭＳ Ｐゴシック" w:hAnsi="ＭＳ Ｐゴシック" w:cs="ＭＳ Ｐゴシック" w:hint="eastAsia"/>
                <w:spacing w:val="45"/>
                <w:w w:val="88"/>
                <w:kern w:val="0"/>
                <w:sz w:val="18"/>
                <w:szCs w:val="18"/>
                <w:fitText w:val="1440" w:id="1134055680"/>
              </w:rPr>
              <w:t>備</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・本事業担当者全員が、苦情対応マニュアルの内容を理解し、適切に運用している</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45"/>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single" w:sz="4" w:space="0" w:color="auto"/>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個人情報の保護</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相談者及び訪問支援対象者に関する記録の適正な保管及び開示のルールを定めている</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45"/>
          <w:jc w:val="center"/>
        </w:trPr>
        <w:tc>
          <w:tcPr>
            <w:tcW w:w="424" w:type="dxa"/>
            <w:vMerge/>
            <w:tcBorders>
              <w:top w:val="nil"/>
              <w:left w:val="single" w:sz="8" w:space="0" w:color="auto"/>
              <w:bottom w:val="nil"/>
              <w:right w:val="single" w:sz="4" w:space="0" w:color="auto"/>
            </w:tcBorders>
            <w:vAlign w:val="center"/>
            <w:hideMark/>
          </w:tcPr>
          <w:p w:rsidR="00AC74E0" w:rsidRPr="0013529E"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・相談者及び訪問支援対象者のプライバシーを配慮した対応・支援をしている</w:t>
            </w:r>
          </w:p>
        </w:tc>
        <w:tc>
          <w:tcPr>
            <w:tcW w:w="2983" w:type="dxa"/>
            <w:tcBorders>
              <w:top w:val="nil"/>
              <w:left w:val="nil"/>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80"/>
          <w:jc w:val="center"/>
        </w:trPr>
        <w:tc>
          <w:tcPr>
            <w:tcW w:w="424" w:type="dxa"/>
            <w:vMerge w:val="restart"/>
            <w:tcBorders>
              <w:top w:val="single" w:sz="4" w:space="0" w:color="auto"/>
              <w:left w:val="single" w:sz="8" w:space="0" w:color="auto"/>
              <w:bottom w:val="single" w:sz="8" w:space="0" w:color="000000"/>
              <w:right w:val="single" w:sz="4" w:space="0" w:color="auto"/>
            </w:tcBorders>
            <w:shd w:val="clear" w:color="auto" w:fill="auto"/>
            <w:noWrap/>
            <w:textDirection w:val="tbRlV"/>
            <w:vAlign w:val="center"/>
            <w:hideMark/>
          </w:tcPr>
          <w:p w:rsidR="00AC74E0" w:rsidRPr="0013529E"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13529E">
              <w:rPr>
                <w:rFonts w:ascii="ＭＳ Ｐゴシック" w:eastAsia="ＭＳ Ｐゴシック" w:hAnsi="ＭＳ Ｐゴシック" w:cs="ＭＳ Ｐゴシック" w:hint="eastAsia"/>
                <w:kern w:val="0"/>
                <w:sz w:val="18"/>
                <w:szCs w:val="18"/>
              </w:rPr>
              <w:t>業務別取り組み</w:t>
            </w:r>
          </w:p>
        </w:tc>
        <w:tc>
          <w:tcPr>
            <w:tcW w:w="1693" w:type="dxa"/>
            <w:vMerge w:val="restart"/>
            <w:tcBorders>
              <w:top w:val="single" w:sz="4" w:space="0" w:color="auto"/>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94440A">
              <w:rPr>
                <w:rFonts w:ascii="ＭＳ Ｐゴシック" w:eastAsia="ＭＳ Ｐゴシック" w:hAnsi="ＭＳ Ｐゴシック" w:cs="ＭＳ Ｐゴシック" w:hint="eastAsia"/>
                <w:spacing w:val="15"/>
                <w:w w:val="94"/>
                <w:kern w:val="0"/>
                <w:sz w:val="18"/>
                <w:szCs w:val="18"/>
                <w:fitText w:val="1440" w:id="1134055681"/>
              </w:rPr>
              <w:t>広報・普及啓発活</w:t>
            </w:r>
            <w:r w:rsidRPr="0094440A">
              <w:rPr>
                <w:rFonts w:ascii="ＭＳ Ｐゴシック" w:eastAsia="ＭＳ Ｐゴシック" w:hAnsi="ＭＳ Ｐゴシック" w:cs="ＭＳ Ｐゴシック" w:hint="eastAsia"/>
                <w:spacing w:val="-30"/>
                <w:w w:val="94"/>
                <w:kern w:val="0"/>
                <w:sz w:val="18"/>
                <w:szCs w:val="18"/>
                <w:fitText w:val="1440" w:id="1134055681"/>
              </w:rPr>
              <w:t>動</w:t>
            </w:r>
          </w:p>
        </w:tc>
        <w:tc>
          <w:tcPr>
            <w:tcW w:w="708" w:type="dxa"/>
            <w:tcBorders>
              <w:top w:val="nil"/>
              <w:left w:val="nil"/>
              <w:bottom w:val="single" w:sz="4" w:space="0" w:color="auto"/>
              <w:right w:val="nil"/>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チームの役割や機能についての周知活動や協力依頼の取り組み実績がある</w:t>
            </w:r>
          </w:p>
        </w:tc>
        <w:tc>
          <w:tcPr>
            <w:tcW w:w="2983"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single" w:sz="4" w:space="0" w:color="auto"/>
              <w:left w:val="single" w:sz="4" w:space="0" w:color="auto"/>
              <w:right w:val="single" w:sz="8"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single" w:sz="4" w:space="0" w:color="auto"/>
              <w:left w:val="single" w:sz="4" w:space="0" w:color="auto"/>
              <w:right w:val="single" w:sz="8" w:space="0" w:color="auto"/>
            </w:tcBorders>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37"/>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nil"/>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single" w:sz="4" w:space="0" w:color="auto"/>
              <w:bottom w:val="single" w:sz="4" w:space="0" w:color="auto"/>
              <w:right w:val="single" w:sz="8" w:space="0" w:color="auto"/>
            </w:tcBorders>
            <w:shd w:val="clear" w:color="000000" w:fill="8DB4E2"/>
            <w:vAlign w:val="center"/>
            <w:hideMark/>
          </w:tcPr>
          <w:p w:rsidR="00AC74E0" w:rsidRPr="004B47B7" w:rsidRDefault="00AC74E0" w:rsidP="00627948">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認知症初期の方や、潜在化している認知症の方の発見に向けた分析を行い、その結果に対する取り組みを実施している（潜在的な認知症初期の方の発見に向けた効果的な取り組み）</w:t>
            </w:r>
          </w:p>
        </w:tc>
        <w:tc>
          <w:tcPr>
            <w:tcW w:w="298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C74E0" w:rsidRPr="008A3A26" w:rsidRDefault="00AC74E0" w:rsidP="00627948">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C74E0" w:rsidRPr="007F5A46" w:rsidRDefault="00AC74E0" w:rsidP="00627948">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000000" w:fill="FFFFFF" w:themeFill="background1"/>
            <w:vAlign w:val="center"/>
          </w:tcPr>
          <w:p w:rsidR="00AC74E0" w:rsidRPr="007F5A46" w:rsidRDefault="00AC74E0" w:rsidP="00627948">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single" w:sz="4" w:space="0" w:color="auto"/>
              <w:bottom w:val="single" w:sz="4" w:space="0" w:color="auto"/>
              <w:right w:val="single" w:sz="8" w:space="0" w:color="auto"/>
            </w:tcBorders>
            <w:shd w:val="clear" w:color="000000" w:fill="FFFFFF" w:themeFill="background1"/>
          </w:tcPr>
          <w:p w:rsidR="00AC74E0" w:rsidRPr="007F5A46" w:rsidRDefault="00AC74E0" w:rsidP="00627948">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75"/>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nil"/>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相談実績数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4" w:space="0" w:color="auto"/>
            </w:tcBorders>
            <w:shd w:val="clear" w:color="auto" w:fill="auto"/>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相談実件数（訪問支援対象者数）が、年間50件を超えている</w:t>
            </w:r>
            <w:r w:rsidRPr="004B47B7">
              <w:rPr>
                <w:rFonts w:ascii="ＭＳ Ｐゴシック" w:eastAsia="ＭＳ Ｐゴシック" w:hAnsi="ＭＳ Ｐゴシック" w:cs="ＭＳ Ｐゴシック" w:hint="eastAsia"/>
                <w:kern w:val="0"/>
                <w:sz w:val="18"/>
                <w:szCs w:val="18"/>
              </w:rPr>
              <w:br/>
              <w:t>※　問い合わせのみの件数は除く</w:t>
            </w:r>
          </w:p>
        </w:tc>
        <w:tc>
          <w:tcPr>
            <w:tcW w:w="2983"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03"/>
          <w:jc w:val="center"/>
        </w:trPr>
        <w:tc>
          <w:tcPr>
            <w:tcW w:w="424" w:type="dxa"/>
            <w:vMerge/>
            <w:tcBorders>
              <w:top w:val="single" w:sz="4" w:space="0" w:color="auto"/>
              <w:left w:val="single" w:sz="8" w:space="0" w:color="auto"/>
              <w:bottom w:val="single" w:sz="8" w:space="0" w:color="000000"/>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right w:val="single" w:sz="4" w:space="0" w:color="auto"/>
            </w:tcBorders>
            <w:shd w:val="clear" w:color="auto" w:fill="auto"/>
            <w:noWrap/>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4" w:space="0" w:color="auto"/>
            </w:tcBorders>
            <w:shd w:val="clear" w:color="auto" w:fill="auto"/>
            <w:vAlign w:val="center"/>
          </w:tcPr>
          <w:p w:rsidR="00AC74E0" w:rsidRPr="004B47B7" w:rsidRDefault="00AC74E0" w:rsidP="006944B0">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毎月、コンスタントに相談（訪問支援対象者につながる相談）が入っている</w:t>
            </w:r>
            <w:r w:rsidRPr="004B47B7">
              <w:rPr>
                <w:rFonts w:ascii="ＭＳ Ｐゴシック" w:eastAsia="ＭＳ Ｐゴシック" w:hAnsi="ＭＳ Ｐゴシック" w:cs="ＭＳ Ｐゴシック" w:hint="eastAsia"/>
                <w:kern w:val="0"/>
                <w:sz w:val="18"/>
                <w:szCs w:val="18"/>
              </w:rPr>
              <w:br/>
              <w:t>※　問い合わせのみの件数は除く</w:t>
            </w:r>
          </w:p>
        </w:tc>
        <w:tc>
          <w:tcPr>
            <w:tcW w:w="2983"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6944B0">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6944B0">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7F5A46" w:rsidRDefault="00AC74E0" w:rsidP="006944B0">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7F5A46" w:rsidRDefault="00AC74E0" w:rsidP="006944B0">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17"/>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single" w:sz="4" w:space="0" w:color="auto"/>
              <w:left w:val="nil"/>
              <w:bottom w:val="nil"/>
              <w:right w:val="single" w:sz="4" w:space="0" w:color="auto"/>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nil"/>
              <w:bottom w:val="single" w:sz="4" w:space="0" w:color="auto"/>
              <w:right w:val="single" w:sz="4" w:space="0" w:color="auto"/>
            </w:tcBorders>
            <w:shd w:val="clear" w:color="000000" w:fill="8DB4E2"/>
            <w:vAlign w:val="center"/>
          </w:tcPr>
          <w:p w:rsidR="00AC74E0" w:rsidRPr="004B47B7" w:rsidRDefault="00AC74E0" w:rsidP="00E27F45">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相談実件数（訪問支援対象者数）が、年間120件を超えている</w:t>
            </w:r>
            <w:r w:rsidRPr="004B47B7">
              <w:rPr>
                <w:rFonts w:ascii="ＭＳ Ｐゴシック" w:eastAsia="ＭＳ Ｐゴシック" w:hAnsi="ＭＳ Ｐゴシック" w:cs="ＭＳ Ｐゴシック" w:hint="eastAsia"/>
                <w:kern w:val="0"/>
                <w:sz w:val="18"/>
                <w:szCs w:val="18"/>
              </w:rPr>
              <w:br/>
              <w:t>※　問い合わせのみの件数は除く</w:t>
            </w:r>
          </w:p>
        </w:tc>
        <w:tc>
          <w:tcPr>
            <w:tcW w:w="2983"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E27F45">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AC74E0" w:rsidRPr="007F5A46" w:rsidRDefault="00AC74E0" w:rsidP="00E27F45">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auto" w:fill="auto"/>
            <w:vAlign w:val="center"/>
          </w:tcPr>
          <w:p w:rsidR="00AC74E0" w:rsidRPr="007F5A46" w:rsidRDefault="00AC74E0" w:rsidP="00E27F45">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shd w:val="clear" w:color="auto" w:fill="auto"/>
          </w:tcPr>
          <w:p w:rsidR="00AC74E0" w:rsidRPr="007F5A46" w:rsidRDefault="00AC74E0" w:rsidP="00E27F45">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51"/>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nil"/>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アセスメント</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「フェイスシート（訪問支援対象者 基本情報）」「アセスメントシート」を活用して、アセスメントを実施している</w:t>
            </w:r>
            <w:r w:rsidRPr="004B47B7">
              <w:rPr>
                <w:rFonts w:ascii="ＭＳ Ｐゴシック" w:eastAsia="ＭＳ Ｐゴシック" w:hAnsi="ＭＳ Ｐゴシック" w:cs="ＭＳ Ｐゴシック" w:hint="eastAsia"/>
                <w:kern w:val="0"/>
                <w:sz w:val="18"/>
                <w:szCs w:val="18"/>
              </w:rPr>
              <w:br/>
              <w:t>※　アセスメントを実施できない明確な理由がある場合は、除く</w:t>
            </w:r>
          </w:p>
        </w:tc>
        <w:tc>
          <w:tcPr>
            <w:tcW w:w="2983" w:type="dxa"/>
            <w:tcBorders>
              <w:top w:val="nil"/>
              <w:left w:val="nil"/>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45"/>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初回訪問後、「チーム員会議」を開催して支援方針を決定し、その内容をチーム員会議録に残している</w:t>
            </w:r>
          </w:p>
        </w:tc>
        <w:tc>
          <w:tcPr>
            <w:tcW w:w="2983" w:type="dxa"/>
            <w:tcBorders>
              <w:top w:val="nil"/>
              <w:left w:val="nil"/>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39"/>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nil"/>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nil"/>
              <w:bottom w:val="single" w:sz="4" w:space="0" w:color="auto"/>
              <w:right w:val="single" w:sz="8" w:space="0" w:color="auto"/>
            </w:tcBorders>
            <w:shd w:val="clear" w:color="000000" w:fill="8DB4E2"/>
            <w:vAlign w:val="center"/>
            <w:hideMark/>
          </w:tcPr>
          <w:p w:rsidR="00AC74E0" w:rsidRPr="004B47B7" w:rsidRDefault="00AC74E0" w:rsidP="00527BE1">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支援拒否ケースについてもアセスメント</w:t>
            </w:r>
            <w:r>
              <w:rPr>
                <w:rFonts w:ascii="ＭＳ Ｐゴシック" w:eastAsia="ＭＳ Ｐゴシック" w:hAnsi="ＭＳ Ｐゴシック" w:cs="ＭＳ Ｐゴシック" w:hint="eastAsia"/>
                <w:kern w:val="0"/>
                <w:sz w:val="18"/>
                <w:szCs w:val="18"/>
              </w:rPr>
              <w:t>や課題検証等</w:t>
            </w:r>
            <w:r w:rsidRPr="004B47B7">
              <w:rPr>
                <w:rFonts w:ascii="ＭＳ Ｐゴシック" w:eastAsia="ＭＳ Ｐゴシック" w:hAnsi="ＭＳ Ｐゴシック" w:cs="ＭＳ Ｐゴシック" w:hint="eastAsia"/>
                <w:kern w:val="0"/>
                <w:sz w:val="18"/>
                <w:szCs w:val="18"/>
              </w:rPr>
              <w:t>を行い、初期集中支援に繋げるための工夫を行っている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527BE1">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527BE1">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auto" w:fill="FFFFFF" w:themeFill="background1"/>
            <w:vAlign w:val="center"/>
          </w:tcPr>
          <w:p w:rsidR="00AC74E0" w:rsidRPr="007F5A46" w:rsidRDefault="00AC74E0" w:rsidP="00527BE1">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shd w:val="clear" w:color="auto" w:fill="FFFFFF" w:themeFill="background1"/>
          </w:tcPr>
          <w:p w:rsidR="00AC74E0" w:rsidRPr="007F5A46" w:rsidRDefault="00AC74E0" w:rsidP="00527BE1">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05"/>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single" w:sz="4" w:space="0" w:color="auto"/>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適切な支援</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訪問支援対象者に対して、適切な初期集中支援を行っている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56"/>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000000" w:fill="8DB4E2"/>
            <w:vAlign w:val="center"/>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single" w:sz="4" w:space="0" w:color="auto"/>
              <w:left w:val="nil"/>
              <w:bottom w:val="single" w:sz="4" w:space="0" w:color="auto"/>
              <w:right w:val="single" w:sz="8" w:space="0" w:color="auto"/>
            </w:tcBorders>
            <w:shd w:val="clear" w:color="000000" w:fill="8DB4E2"/>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相談支援を通じて見えてきた、認知症の方の課題をまとめている</w:t>
            </w:r>
          </w:p>
        </w:tc>
        <w:tc>
          <w:tcPr>
            <w:tcW w:w="2983" w:type="dxa"/>
            <w:tcBorders>
              <w:top w:val="single" w:sz="4" w:space="0" w:color="auto"/>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14"/>
          <w:jc w:val="center"/>
        </w:trPr>
        <w:tc>
          <w:tcPr>
            <w:tcW w:w="424" w:type="dxa"/>
            <w:vMerge/>
            <w:tcBorders>
              <w:top w:val="single" w:sz="4" w:space="0" w:color="auto"/>
              <w:left w:val="single" w:sz="8" w:space="0" w:color="auto"/>
              <w:bottom w:val="single" w:sz="8" w:space="0" w:color="000000"/>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000000"/>
              <w:right w:val="single" w:sz="4" w:space="0" w:color="auto"/>
            </w:tcBorders>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000000" w:fill="8DB4E2"/>
            <w:vAlign w:val="center"/>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single" w:sz="4" w:space="0" w:color="auto"/>
              <w:left w:val="nil"/>
              <w:bottom w:val="single" w:sz="4" w:space="0" w:color="auto"/>
              <w:right w:val="single" w:sz="8" w:space="0" w:color="auto"/>
            </w:tcBorders>
            <w:shd w:val="clear" w:color="000000" w:fill="8DB4E2"/>
            <w:vAlign w:val="center"/>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適切な支援に繋がらなかったケースの要因を検証し、今後の支援や取り組み内容に反映させている</w:t>
            </w:r>
          </w:p>
        </w:tc>
        <w:tc>
          <w:tcPr>
            <w:tcW w:w="2983" w:type="dxa"/>
            <w:tcBorders>
              <w:top w:val="single" w:sz="4" w:space="0" w:color="auto"/>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49"/>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nil"/>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支援の終了</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「チーム員会議」において支援終了の方針を決定し、その内容をチーム員会議録に残し、「支援終了時チェック票」を作成している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02"/>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支援終了ケースの具体的な引き継ぎ方法を引き継ぎ先となる「主たる支援機関」と相談している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1152"/>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4"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nil"/>
              <w:bottom w:val="single" w:sz="4" w:space="0" w:color="auto"/>
              <w:right w:val="single" w:sz="8" w:space="0" w:color="auto"/>
            </w:tcBorders>
            <w:shd w:val="clear" w:color="000000" w:fill="8DB4E2"/>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支援終了ケースの円滑な引き継ぎのために、引き継ぎ先と次のいずれかの調整を実施している</w:t>
            </w:r>
          </w:p>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※全てのケースに実施（実施できない明確な理由がある場合は、除く）</w:t>
            </w:r>
          </w:p>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①同行訪問を実施</w:t>
            </w:r>
          </w:p>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②引き継ぎ先がチーム員会議に参加</w:t>
            </w:r>
          </w:p>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③チーム員がサービス担当者会議等に参加</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355"/>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nil"/>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モニタリング</w:t>
            </w: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「チーム員会議」で設定した期間、内容に沿ってモニタリングを必ず実施している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421"/>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auto" w:fill="auto"/>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モニタリング結果について「チーム員会議」に報告し、安定した状況が維持・継続できていることを確認している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55"/>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nil"/>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4" w:space="0" w:color="auto"/>
              <w:right w:val="single" w:sz="4" w:space="0" w:color="auto"/>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nil"/>
              <w:bottom w:val="single" w:sz="4" w:space="0" w:color="auto"/>
              <w:right w:val="single" w:sz="8" w:space="0" w:color="auto"/>
            </w:tcBorders>
            <w:shd w:val="clear" w:color="000000" w:fill="8DB4E2"/>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モニタリング結果に課題があった場合、支援終了時につないだ「主たる支援機関」に情報提供し、訪問支援対象者の状態改善に取り組んでいる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tcBorders>
              <w:left w:val="single" w:sz="4" w:space="0" w:color="auto"/>
              <w:bottom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4" w:space="0" w:color="auto"/>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79"/>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val="restart"/>
            <w:tcBorders>
              <w:top w:val="single" w:sz="4" w:space="0" w:color="auto"/>
              <w:left w:val="single" w:sz="4" w:space="0" w:color="auto"/>
              <w:right w:val="single" w:sz="4" w:space="0" w:color="auto"/>
            </w:tcBorders>
            <w:shd w:val="clear" w:color="auto" w:fill="auto"/>
            <w:noWrap/>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ネットワークの構築</w:t>
            </w:r>
          </w:p>
        </w:tc>
        <w:tc>
          <w:tcPr>
            <w:tcW w:w="708" w:type="dxa"/>
            <w:tcBorders>
              <w:top w:val="nil"/>
              <w:left w:val="nil"/>
              <w:bottom w:val="single" w:sz="4" w:space="0" w:color="auto"/>
              <w:right w:val="single" w:sz="4" w:space="0" w:color="auto"/>
            </w:tcBorders>
            <w:shd w:val="clear" w:color="000000" w:fill="FFFFFF"/>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基本</w:t>
            </w:r>
          </w:p>
        </w:tc>
        <w:tc>
          <w:tcPr>
            <w:tcW w:w="3402" w:type="dxa"/>
            <w:tcBorders>
              <w:top w:val="nil"/>
              <w:left w:val="nil"/>
              <w:bottom w:val="single" w:sz="4" w:space="0" w:color="auto"/>
              <w:right w:val="single" w:sz="8" w:space="0" w:color="auto"/>
            </w:tcBorders>
            <w:shd w:val="clear" w:color="000000" w:fill="FFFFFF"/>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認知症の早期発見・早期診断・早期支援につなげるためのネットワークに参画する関係機関のひとつとして、区内の取り組みに協力している</w:t>
            </w:r>
          </w:p>
        </w:tc>
        <w:tc>
          <w:tcPr>
            <w:tcW w:w="2983" w:type="dxa"/>
            <w:tcBorders>
              <w:top w:val="nil"/>
              <w:left w:val="nil"/>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AC74E0" w:rsidRPr="00AC74E0" w:rsidRDefault="00AC74E0" w:rsidP="00AC74E0">
            <w:pPr>
              <w:widowControl/>
              <w:spacing w:line="220" w:lineRule="exact"/>
              <w:jc w:val="center"/>
              <w:rPr>
                <w:rFonts w:ascii="ＭＳ Ｐゴシック" w:eastAsia="ＭＳ Ｐゴシック" w:hAnsi="ＭＳ Ｐゴシック" w:cs="ＭＳ Ｐゴシック"/>
                <w:kern w:val="0"/>
                <w:sz w:val="28"/>
                <w:szCs w:val="18"/>
              </w:rPr>
            </w:pPr>
          </w:p>
        </w:tc>
        <w:tc>
          <w:tcPr>
            <w:tcW w:w="4394" w:type="dxa"/>
            <w:vMerge w:val="restart"/>
            <w:tcBorders>
              <w:top w:val="nil"/>
              <w:left w:val="single" w:sz="4" w:space="0" w:color="auto"/>
              <w:right w:val="single" w:sz="8"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top w:val="nil"/>
              <w:left w:val="nil"/>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r w:rsidR="00AC74E0" w:rsidRPr="004B47B7" w:rsidTr="002B02AA">
        <w:trPr>
          <w:trHeight w:val="529"/>
          <w:jc w:val="center"/>
        </w:trPr>
        <w:tc>
          <w:tcPr>
            <w:tcW w:w="424" w:type="dxa"/>
            <w:vMerge/>
            <w:tcBorders>
              <w:top w:val="single" w:sz="4" w:space="0" w:color="auto"/>
              <w:left w:val="single" w:sz="8"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1693" w:type="dxa"/>
            <w:vMerge/>
            <w:tcBorders>
              <w:left w:val="single" w:sz="4" w:space="0" w:color="auto"/>
              <w:bottom w:val="single" w:sz="8" w:space="0" w:color="000000"/>
              <w:right w:val="single" w:sz="4" w:space="0" w:color="auto"/>
            </w:tcBorders>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708" w:type="dxa"/>
            <w:tcBorders>
              <w:top w:val="nil"/>
              <w:left w:val="nil"/>
              <w:bottom w:val="single" w:sz="8" w:space="0" w:color="auto"/>
              <w:right w:val="single" w:sz="4" w:space="0" w:color="auto"/>
            </w:tcBorders>
            <w:shd w:val="clear" w:color="000000" w:fill="8DB4E2"/>
            <w:vAlign w:val="center"/>
            <w:hideMark/>
          </w:tcPr>
          <w:p w:rsidR="00AC74E0" w:rsidRPr="004B47B7" w:rsidRDefault="00AC74E0" w:rsidP="00EF4439">
            <w:pPr>
              <w:widowControl/>
              <w:spacing w:line="220" w:lineRule="exact"/>
              <w:jc w:val="center"/>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応用</w:t>
            </w:r>
          </w:p>
        </w:tc>
        <w:tc>
          <w:tcPr>
            <w:tcW w:w="3402" w:type="dxa"/>
            <w:tcBorders>
              <w:top w:val="nil"/>
              <w:left w:val="nil"/>
              <w:bottom w:val="single" w:sz="8" w:space="0" w:color="auto"/>
              <w:right w:val="single" w:sz="8" w:space="0" w:color="auto"/>
            </w:tcBorders>
            <w:shd w:val="clear" w:color="000000" w:fill="8DB4E2"/>
            <w:vAlign w:val="center"/>
            <w:hideMark/>
          </w:tcPr>
          <w:p w:rsidR="00AC74E0" w:rsidRPr="004B47B7" w:rsidRDefault="00AC74E0" w:rsidP="00EF4439">
            <w:pPr>
              <w:widowControl/>
              <w:spacing w:line="220" w:lineRule="exact"/>
              <w:jc w:val="left"/>
              <w:rPr>
                <w:rFonts w:ascii="ＭＳ Ｐゴシック" w:eastAsia="ＭＳ Ｐゴシック" w:hAnsi="ＭＳ Ｐゴシック" w:cs="ＭＳ Ｐゴシック"/>
                <w:kern w:val="0"/>
                <w:sz w:val="18"/>
                <w:szCs w:val="18"/>
              </w:rPr>
            </w:pPr>
            <w:r w:rsidRPr="004B47B7">
              <w:rPr>
                <w:rFonts w:ascii="ＭＳ Ｐゴシック" w:eastAsia="ＭＳ Ｐゴシック" w:hAnsi="ＭＳ Ｐゴシック" w:cs="ＭＳ Ｐゴシック" w:hint="eastAsia"/>
                <w:kern w:val="0"/>
                <w:sz w:val="18"/>
                <w:szCs w:val="18"/>
              </w:rPr>
              <w:t>区内の認知症の方を支援する関係機関に、何らかの方法で個別支援の分析内容や課題を報告している</w:t>
            </w:r>
          </w:p>
        </w:tc>
        <w:tc>
          <w:tcPr>
            <w:tcW w:w="2983" w:type="dxa"/>
            <w:tcBorders>
              <w:top w:val="nil"/>
              <w:left w:val="nil"/>
              <w:bottom w:val="single" w:sz="8"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916" w:type="dxa"/>
            <w:vMerge/>
            <w:tcBorders>
              <w:top w:val="single" w:sz="4" w:space="0" w:color="auto"/>
              <w:left w:val="nil"/>
              <w:bottom w:val="single" w:sz="4" w:space="0" w:color="auto"/>
              <w:right w:val="single" w:sz="4"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394" w:type="dxa"/>
            <w:vMerge/>
            <w:tcBorders>
              <w:left w:val="single" w:sz="4" w:space="0" w:color="auto"/>
              <w:bottom w:val="single" w:sz="8" w:space="0" w:color="auto"/>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c>
          <w:tcPr>
            <w:tcW w:w="4242" w:type="dxa"/>
            <w:tcBorders>
              <w:left w:val="nil"/>
              <w:bottom w:val="single" w:sz="8" w:space="0" w:color="auto"/>
              <w:right w:val="single" w:sz="8" w:space="0" w:color="auto"/>
            </w:tcBorders>
            <w:shd w:val="clear" w:color="auto" w:fill="FFFFFF" w:themeFill="background1"/>
          </w:tcPr>
          <w:p w:rsidR="00AC74E0" w:rsidRPr="007F5A46" w:rsidRDefault="00AC74E0" w:rsidP="00EF4439">
            <w:pPr>
              <w:widowControl/>
              <w:spacing w:line="220" w:lineRule="exact"/>
              <w:jc w:val="left"/>
              <w:rPr>
                <w:rFonts w:ascii="ＭＳ Ｐゴシック" w:eastAsia="ＭＳ Ｐゴシック" w:hAnsi="ＭＳ Ｐゴシック" w:cs="ＭＳ Ｐゴシック"/>
                <w:kern w:val="0"/>
                <w:sz w:val="18"/>
                <w:szCs w:val="18"/>
              </w:rPr>
            </w:pPr>
          </w:p>
        </w:tc>
      </w:tr>
    </w:tbl>
    <w:p w:rsidR="00E27F45" w:rsidRPr="004B47B7" w:rsidRDefault="00E27F45" w:rsidP="006944B0">
      <w:pPr>
        <w:spacing w:line="20" w:lineRule="exact"/>
        <w:jc w:val="center"/>
      </w:pPr>
    </w:p>
    <w:sectPr w:rsidR="00E27F45" w:rsidRPr="004B47B7" w:rsidSect="008A3A26">
      <w:footerReference w:type="default" r:id="rId8"/>
      <w:pgSz w:w="23814" w:h="16839" w:orient="landscape" w:code="8"/>
      <w:pgMar w:top="1134" w:right="1134" w:bottom="1134" w:left="1134" w:header="39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07" w:rsidRDefault="00B85107" w:rsidP="006714E5">
      <w:r>
        <w:separator/>
      </w:r>
    </w:p>
  </w:endnote>
  <w:endnote w:type="continuationSeparator" w:id="0">
    <w:p w:rsidR="00B85107" w:rsidRDefault="00B85107" w:rsidP="0067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B3" w:rsidRDefault="00AC74E0" w:rsidP="00BB37E8">
    <w:pPr>
      <w:pStyle w:val="a5"/>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自己評価は</w:t>
    </w:r>
    <w:r w:rsidR="00ED5BB3">
      <w:rPr>
        <w:rFonts w:asciiTheme="majorEastAsia" w:eastAsiaTheme="majorEastAsia" w:hAnsiTheme="majorEastAsia" w:hint="eastAsia"/>
        <w:sz w:val="24"/>
        <w:szCs w:val="24"/>
      </w:rPr>
      <w:t>、３＝計画どおり行うことができた。</w:t>
    </w:r>
    <w:r w:rsidR="00BB37E8">
      <w:rPr>
        <w:rFonts w:asciiTheme="majorEastAsia" w:eastAsiaTheme="majorEastAsia" w:hAnsiTheme="majorEastAsia" w:hint="eastAsia"/>
        <w:sz w:val="24"/>
        <w:szCs w:val="24"/>
      </w:rPr>
      <w:t xml:space="preserve">　２＝</w:t>
    </w:r>
    <w:r w:rsidR="00ED5BB3">
      <w:rPr>
        <w:rFonts w:asciiTheme="majorEastAsia" w:eastAsiaTheme="majorEastAsia" w:hAnsiTheme="majorEastAsia" w:hint="eastAsia"/>
        <w:sz w:val="24"/>
        <w:szCs w:val="24"/>
      </w:rPr>
      <w:t>計画を少し下回った</w:t>
    </w:r>
    <w:r w:rsidR="00282491">
      <w:rPr>
        <w:rFonts w:asciiTheme="majorEastAsia" w:eastAsiaTheme="majorEastAsia" w:hAnsiTheme="majorEastAsia" w:hint="eastAsia"/>
        <w:sz w:val="24"/>
        <w:szCs w:val="24"/>
      </w:rPr>
      <w:t>が、概ねできた</w:t>
    </w:r>
    <w:r w:rsidR="00ED5BB3">
      <w:rPr>
        <w:rFonts w:asciiTheme="majorEastAsia" w:eastAsiaTheme="majorEastAsia" w:hAnsiTheme="majorEastAsia" w:hint="eastAsia"/>
        <w:sz w:val="24"/>
        <w:szCs w:val="24"/>
      </w:rPr>
      <w:t>。</w:t>
    </w:r>
    <w:r w:rsidR="00BB37E8">
      <w:rPr>
        <w:rFonts w:asciiTheme="majorEastAsia" w:eastAsiaTheme="majorEastAsia" w:hAnsiTheme="majorEastAsia" w:hint="eastAsia"/>
        <w:sz w:val="24"/>
        <w:szCs w:val="24"/>
      </w:rPr>
      <w:t xml:space="preserve">　１＝</w:t>
    </w:r>
    <w:r w:rsidR="00ED5BB3">
      <w:rPr>
        <w:rFonts w:asciiTheme="majorEastAsia" w:eastAsiaTheme="majorEastAsia" w:hAnsiTheme="majorEastAsia" w:hint="eastAsia"/>
        <w:sz w:val="24"/>
        <w:szCs w:val="24"/>
      </w:rPr>
      <w:t>計画を大きく下回</w:t>
    </w:r>
    <w:r w:rsidR="00282491">
      <w:rPr>
        <w:rFonts w:asciiTheme="majorEastAsia" w:eastAsiaTheme="majorEastAsia" w:hAnsiTheme="majorEastAsia" w:hint="eastAsia"/>
        <w:sz w:val="24"/>
        <w:szCs w:val="24"/>
      </w:rPr>
      <w:t>り、努力・改善を要する</w:t>
    </w:r>
    <w:r w:rsidR="00ED5BB3">
      <w:rPr>
        <w:rFonts w:asciiTheme="majorEastAsia" w:eastAsiaTheme="majorEastAsia" w:hAnsiTheme="majorEastAsia" w:hint="eastAsia"/>
        <w:sz w:val="24"/>
        <w:szCs w:val="24"/>
      </w:rPr>
      <w:t>。</w:t>
    </w:r>
  </w:p>
  <w:p w:rsidR="00C62038" w:rsidRDefault="00C620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07" w:rsidRDefault="00B85107" w:rsidP="006714E5">
      <w:r>
        <w:separator/>
      </w:r>
    </w:p>
  </w:footnote>
  <w:footnote w:type="continuationSeparator" w:id="0">
    <w:p w:rsidR="00B85107" w:rsidRDefault="00B85107" w:rsidP="00671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C2C"/>
    <w:multiLevelType w:val="hybridMultilevel"/>
    <w:tmpl w:val="F126C2C6"/>
    <w:lvl w:ilvl="0" w:tplc="AA9A7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30ECF"/>
    <w:multiLevelType w:val="multilevel"/>
    <w:tmpl w:val="9AD2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51DDE"/>
    <w:multiLevelType w:val="hybridMultilevel"/>
    <w:tmpl w:val="B7D63478"/>
    <w:lvl w:ilvl="0" w:tplc="1A6AB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18772B"/>
    <w:multiLevelType w:val="hybridMultilevel"/>
    <w:tmpl w:val="E85A728A"/>
    <w:lvl w:ilvl="0" w:tplc="508EE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24C5CF0"/>
    <w:multiLevelType w:val="hybridMultilevel"/>
    <w:tmpl w:val="58040F0A"/>
    <w:lvl w:ilvl="0" w:tplc="E9E0D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811C95"/>
    <w:multiLevelType w:val="hybridMultilevel"/>
    <w:tmpl w:val="99B8BEF0"/>
    <w:lvl w:ilvl="0" w:tplc="3F1C8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0751CF"/>
    <w:multiLevelType w:val="multilevel"/>
    <w:tmpl w:val="619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E5"/>
    <w:rsid w:val="0001262C"/>
    <w:rsid w:val="00013415"/>
    <w:rsid w:val="00015CAC"/>
    <w:rsid w:val="000264EB"/>
    <w:rsid w:val="0003189D"/>
    <w:rsid w:val="00033A37"/>
    <w:rsid w:val="00040FC9"/>
    <w:rsid w:val="00047A04"/>
    <w:rsid w:val="000549A0"/>
    <w:rsid w:val="0006247D"/>
    <w:rsid w:val="00064213"/>
    <w:rsid w:val="00075554"/>
    <w:rsid w:val="00082880"/>
    <w:rsid w:val="00084582"/>
    <w:rsid w:val="00084F16"/>
    <w:rsid w:val="0008695F"/>
    <w:rsid w:val="00091A84"/>
    <w:rsid w:val="000956E8"/>
    <w:rsid w:val="000A20FA"/>
    <w:rsid w:val="000B349E"/>
    <w:rsid w:val="000B532A"/>
    <w:rsid w:val="000B5C3F"/>
    <w:rsid w:val="000B6F5F"/>
    <w:rsid w:val="000B73BC"/>
    <w:rsid w:val="000B7CC8"/>
    <w:rsid w:val="000C167B"/>
    <w:rsid w:val="000C6F7F"/>
    <w:rsid w:val="000D11E5"/>
    <w:rsid w:val="000D6237"/>
    <w:rsid w:val="000E28DA"/>
    <w:rsid w:val="000E6295"/>
    <w:rsid w:val="00101DF0"/>
    <w:rsid w:val="00103103"/>
    <w:rsid w:val="00106881"/>
    <w:rsid w:val="00115F12"/>
    <w:rsid w:val="00117B16"/>
    <w:rsid w:val="00124BA8"/>
    <w:rsid w:val="00126966"/>
    <w:rsid w:val="00126FDC"/>
    <w:rsid w:val="0013529E"/>
    <w:rsid w:val="00137C94"/>
    <w:rsid w:val="00147E44"/>
    <w:rsid w:val="00150C17"/>
    <w:rsid w:val="00155C79"/>
    <w:rsid w:val="00160677"/>
    <w:rsid w:val="00160781"/>
    <w:rsid w:val="00161235"/>
    <w:rsid w:val="001625D3"/>
    <w:rsid w:val="0017499B"/>
    <w:rsid w:val="00174A48"/>
    <w:rsid w:val="00187066"/>
    <w:rsid w:val="00187B40"/>
    <w:rsid w:val="001932DB"/>
    <w:rsid w:val="001A187A"/>
    <w:rsid w:val="001A6825"/>
    <w:rsid w:val="001B071F"/>
    <w:rsid w:val="001B0F83"/>
    <w:rsid w:val="001B32DC"/>
    <w:rsid w:val="001C4192"/>
    <w:rsid w:val="001D284F"/>
    <w:rsid w:val="001D53EE"/>
    <w:rsid w:val="001E2C1F"/>
    <w:rsid w:val="001E72FC"/>
    <w:rsid w:val="001F162C"/>
    <w:rsid w:val="001F3692"/>
    <w:rsid w:val="001F474D"/>
    <w:rsid w:val="001F7C01"/>
    <w:rsid w:val="002022B6"/>
    <w:rsid w:val="00210D12"/>
    <w:rsid w:val="002144C9"/>
    <w:rsid w:val="00226F44"/>
    <w:rsid w:val="00227D64"/>
    <w:rsid w:val="00230577"/>
    <w:rsid w:val="0023208C"/>
    <w:rsid w:val="0023509F"/>
    <w:rsid w:val="00240261"/>
    <w:rsid w:val="00243655"/>
    <w:rsid w:val="0024677E"/>
    <w:rsid w:val="00251B20"/>
    <w:rsid w:val="002548E8"/>
    <w:rsid w:val="00256AA2"/>
    <w:rsid w:val="00261A87"/>
    <w:rsid w:val="00261FCB"/>
    <w:rsid w:val="00274E4B"/>
    <w:rsid w:val="00277EF3"/>
    <w:rsid w:val="00282491"/>
    <w:rsid w:val="00283E10"/>
    <w:rsid w:val="00292349"/>
    <w:rsid w:val="002933C9"/>
    <w:rsid w:val="002949A3"/>
    <w:rsid w:val="002A12F0"/>
    <w:rsid w:val="002A513B"/>
    <w:rsid w:val="002B02AA"/>
    <w:rsid w:val="002B3E17"/>
    <w:rsid w:val="002B76A4"/>
    <w:rsid w:val="002C0277"/>
    <w:rsid w:val="002C3168"/>
    <w:rsid w:val="002C53C2"/>
    <w:rsid w:val="002D42EC"/>
    <w:rsid w:val="002D4EED"/>
    <w:rsid w:val="002D58B1"/>
    <w:rsid w:val="002E32C0"/>
    <w:rsid w:val="002E3C39"/>
    <w:rsid w:val="002E5DF0"/>
    <w:rsid w:val="002F25FA"/>
    <w:rsid w:val="00304993"/>
    <w:rsid w:val="00305969"/>
    <w:rsid w:val="003110FA"/>
    <w:rsid w:val="003255F0"/>
    <w:rsid w:val="00334616"/>
    <w:rsid w:val="00341FED"/>
    <w:rsid w:val="00342E5D"/>
    <w:rsid w:val="0034385F"/>
    <w:rsid w:val="0034536B"/>
    <w:rsid w:val="003469BC"/>
    <w:rsid w:val="00353604"/>
    <w:rsid w:val="003547BD"/>
    <w:rsid w:val="00355272"/>
    <w:rsid w:val="003559CE"/>
    <w:rsid w:val="00361C2A"/>
    <w:rsid w:val="00362BE8"/>
    <w:rsid w:val="003647E3"/>
    <w:rsid w:val="00373CB0"/>
    <w:rsid w:val="003B0171"/>
    <w:rsid w:val="003B5194"/>
    <w:rsid w:val="003D069A"/>
    <w:rsid w:val="003D0824"/>
    <w:rsid w:val="003E47D9"/>
    <w:rsid w:val="003E560C"/>
    <w:rsid w:val="003F08BA"/>
    <w:rsid w:val="0040387E"/>
    <w:rsid w:val="00403AD8"/>
    <w:rsid w:val="004108C0"/>
    <w:rsid w:val="00412ED7"/>
    <w:rsid w:val="004153C1"/>
    <w:rsid w:val="004158E4"/>
    <w:rsid w:val="00416DD5"/>
    <w:rsid w:val="00426F29"/>
    <w:rsid w:val="00441183"/>
    <w:rsid w:val="004424B7"/>
    <w:rsid w:val="00450FB5"/>
    <w:rsid w:val="00451357"/>
    <w:rsid w:val="004539AA"/>
    <w:rsid w:val="00465641"/>
    <w:rsid w:val="0047472C"/>
    <w:rsid w:val="00483358"/>
    <w:rsid w:val="004836D3"/>
    <w:rsid w:val="00490445"/>
    <w:rsid w:val="004A3ACA"/>
    <w:rsid w:val="004A6B40"/>
    <w:rsid w:val="004B1240"/>
    <w:rsid w:val="004B47B7"/>
    <w:rsid w:val="004C52E7"/>
    <w:rsid w:val="004D550D"/>
    <w:rsid w:val="004E1932"/>
    <w:rsid w:val="004E3771"/>
    <w:rsid w:val="00502479"/>
    <w:rsid w:val="00507617"/>
    <w:rsid w:val="0051009D"/>
    <w:rsid w:val="005164CE"/>
    <w:rsid w:val="00517A5F"/>
    <w:rsid w:val="00526983"/>
    <w:rsid w:val="00527BE1"/>
    <w:rsid w:val="00531BA2"/>
    <w:rsid w:val="005325E6"/>
    <w:rsid w:val="00534F96"/>
    <w:rsid w:val="00541809"/>
    <w:rsid w:val="00565DAD"/>
    <w:rsid w:val="00584AC3"/>
    <w:rsid w:val="005902DC"/>
    <w:rsid w:val="005A7E9D"/>
    <w:rsid w:val="005D2EF6"/>
    <w:rsid w:val="005F4091"/>
    <w:rsid w:val="00607E72"/>
    <w:rsid w:val="006157B1"/>
    <w:rsid w:val="00617960"/>
    <w:rsid w:val="006203A4"/>
    <w:rsid w:val="00620DBB"/>
    <w:rsid w:val="0062230E"/>
    <w:rsid w:val="00622DEE"/>
    <w:rsid w:val="00624A80"/>
    <w:rsid w:val="00625134"/>
    <w:rsid w:val="00627948"/>
    <w:rsid w:val="006326CC"/>
    <w:rsid w:val="006405AB"/>
    <w:rsid w:val="00640B15"/>
    <w:rsid w:val="00653FA7"/>
    <w:rsid w:val="0066110E"/>
    <w:rsid w:val="006653BC"/>
    <w:rsid w:val="00670B0A"/>
    <w:rsid w:val="006714E5"/>
    <w:rsid w:val="00677485"/>
    <w:rsid w:val="00681E6A"/>
    <w:rsid w:val="00693B30"/>
    <w:rsid w:val="006944B0"/>
    <w:rsid w:val="006A1EEB"/>
    <w:rsid w:val="006A30A2"/>
    <w:rsid w:val="006B0C36"/>
    <w:rsid w:val="006B13AA"/>
    <w:rsid w:val="006B1464"/>
    <w:rsid w:val="006B216C"/>
    <w:rsid w:val="006C2ED4"/>
    <w:rsid w:val="006D0EA1"/>
    <w:rsid w:val="006D318B"/>
    <w:rsid w:val="006E3E94"/>
    <w:rsid w:val="006E770A"/>
    <w:rsid w:val="007026B1"/>
    <w:rsid w:val="00703AEA"/>
    <w:rsid w:val="00714434"/>
    <w:rsid w:val="00731129"/>
    <w:rsid w:val="007321D2"/>
    <w:rsid w:val="0073430D"/>
    <w:rsid w:val="00740648"/>
    <w:rsid w:val="00746325"/>
    <w:rsid w:val="00747847"/>
    <w:rsid w:val="0075721F"/>
    <w:rsid w:val="00757F3F"/>
    <w:rsid w:val="0076731D"/>
    <w:rsid w:val="00782686"/>
    <w:rsid w:val="007979F8"/>
    <w:rsid w:val="007A17ED"/>
    <w:rsid w:val="007C0C30"/>
    <w:rsid w:val="007C1668"/>
    <w:rsid w:val="007C16F0"/>
    <w:rsid w:val="007D62DA"/>
    <w:rsid w:val="007E2326"/>
    <w:rsid w:val="007E41BF"/>
    <w:rsid w:val="007E5E7F"/>
    <w:rsid w:val="007F5A46"/>
    <w:rsid w:val="007F6FA7"/>
    <w:rsid w:val="008049E8"/>
    <w:rsid w:val="0081107D"/>
    <w:rsid w:val="00811EF7"/>
    <w:rsid w:val="008228C0"/>
    <w:rsid w:val="0082703D"/>
    <w:rsid w:val="0082745E"/>
    <w:rsid w:val="00834B18"/>
    <w:rsid w:val="0084064C"/>
    <w:rsid w:val="00842B26"/>
    <w:rsid w:val="00852EBC"/>
    <w:rsid w:val="00861882"/>
    <w:rsid w:val="00871C8B"/>
    <w:rsid w:val="0087387D"/>
    <w:rsid w:val="00877F69"/>
    <w:rsid w:val="00882B2C"/>
    <w:rsid w:val="00884CD6"/>
    <w:rsid w:val="008A3A26"/>
    <w:rsid w:val="008A5741"/>
    <w:rsid w:val="008E3036"/>
    <w:rsid w:val="008E39DF"/>
    <w:rsid w:val="008F44C1"/>
    <w:rsid w:val="0090061B"/>
    <w:rsid w:val="0091347F"/>
    <w:rsid w:val="00916485"/>
    <w:rsid w:val="0092306A"/>
    <w:rsid w:val="009233DA"/>
    <w:rsid w:val="009239A2"/>
    <w:rsid w:val="0093355F"/>
    <w:rsid w:val="00933EA0"/>
    <w:rsid w:val="0094440A"/>
    <w:rsid w:val="009626A8"/>
    <w:rsid w:val="009722AC"/>
    <w:rsid w:val="00974EF6"/>
    <w:rsid w:val="00985AA3"/>
    <w:rsid w:val="009B1131"/>
    <w:rsid w:val="009B5CA6"/>
    <w:rsid w:val="009D30CB"/>
    <w:rsid w:val="009E0C79"/>
    <w:rsid w:val="009F78A8"/>
    <w:rsid w:val="00A03773"/>
    <w:rsid w:val="00A16B06"/>
    <w:rsid w:val="00A20852"/>
    <w:rsid w:val="00A24344"/>
    <w:rsid w:val="00A26152"/>
    <w:rsid w:val="00A31EEA"/>
    <w:rsid w:val="00A3495E"/>
    <w:rsid w:val="00A36E30"/>
    <w:rsid w:val="00A43577"/>
    <w:rsid w:val="00A556CB"/>
    <w:rsid w:val="00A57461"/>
    <w:rsid w:val="00A60486"/>
    <w:rsid w:val="00A61123"/>
    <w:rsid w:val="00A6196F"/>
    <w:rsid w:val="00A62B51"/>
    <w:rsid w:val="00A70ADB"/>
    <w:rsid w:val="00A95116"/>
    <w:rsid w:val="00A978EA"/>
    <w:rsid w:val="00AA6411"/>
    <w:rsid w:val="00AA7CA8"/>
    <w:rsid w:val="00AB4C08"/>
    <w:rsid w:val="00AC35A5"/>
    <w:rsid w:val="00AC4E80"/>
    <w:rsid w:val="00AC74E0"/>
    <w:rsid w:val="00AC792D"/>
    <w:rsid w:val="00AE65B7"/>
    <w:rsid w:val="00AF21AC"/>
    <w:rsid w:val="00AF25F2"/>
    <w:rsid w:val="00AF73EA"/>
    <w:rsid w:val="00B0406D"/>
    <w:rsid w:val="00B04751"/>
    <w:rsid w:val="00B04BB0"/>
    <w:rsid w:val="00B12F16"/>
    <w:rsid w:val="00B21E7B"/>
    <w:rsid w:val="00B30D57"/>
    <w:rsid w:val="00B338FC"/>
    <w:rsid w:val="00B63AB1"/>
    <w:rsid w:val="00B84068"/>
    <w:rsid w:val="00B8452E"/>
    <w:rsid w:val="00B85107"/>
    <w:rsid w:val="00B8686E"/>
    <w:rsid w:val="00B879C7"/>
    <w:rsid w:val="00BB37E8"/>
    <w:rsid w:val="00BB4348"/>
    <w:rsid w:val="00BD079F"/>
    <w:rsid w:val="00BD457A"/>
    <w:rsid w:val="00BD6DBF"/>
    <w:rsid w:val="00BE58F9"/>
    <w:rsid w:val="00BF565C"/>
    <w:rsid w:val="00C00D2E"/>
    <w:rsid w:val="00C01E69"/>
    <w:rsid w:val="00C04116"/>
    <w:rsid w:val="00C1141F"/>
    <w:rsid w:val="00C122D9"/>
    <w:rsid w:val="00C159ED"/>
    <w:rsid w:val="00C16648"/>
    <w:rsid w:val="00C22BC1"/>
    <w:rsid w:val="00C22D6A"/>
    <w:rsid w:val="00C25617"/>
    <w:rsid w:val="00C33441"/>
    <w:rsid w:val="00C35CF9"/>
    <w:rsid w:val="00C44918"/>
    <w:rsid w:val="00C4568F"/>
    <w:rsid w:val="00C574B5"/>
    <w:rsid w:val="00C62038"/>
    <w:rsid w:val="00C6562F"/>
    <w:rsid w:val="00C7004E"/>
    <w:rsid w:val="00C7179C"/>
    <w:rsid w:val="00C93543"/>
    <w:rsid w:val="00C95E16"/>
    <w:rsid w:val="00CA36E5"/>
    <w:rsid w:val="00CB0244"/>
    <w:rsid w:val="00CC3EFF"/>
    <w:rsid w:val="00CD1DBC"/>
    <w:rsid w:val="00CD517C"/>
    <w:rsid w:val="00CE0DF3"/>
    <w:rsid w:val="00CE713D"/>
    <w:rsid w:val="00CF05CB"/>
    <w:rsid w:val="00CF4BB4"/>
    <w:rsid w:val="00CF6B5A"/>
    <w:rsid w:val="00D00801"/>
    <w:rsid w:val="00D00E1A"/>
    <w:rsid w:val="00D03363"/>
    <w:rsid w:val="00D05E62"/>
    <w:rsid w:val="00D10461"/>
    <w:rsid w:val="00D1087F"/>
    <w:rsid w:val="00D11A79"/>
    <w:rsid w:val="00D16BA8"/>
    <w:rsid w:val="00D17B43"/>
    <w:rsid w:val="00D2036B"/>
    <w:rsid w:val="00D24D96"/>
    <w:rsid w:val="00D255EE"/>
    <w:rsid w:val="00D31B65"/>
    <w:rsid w:val="00D336AB"/>
    <w:rsid w:val="00D44D87"/>
    <w:rsid w:val="00D52FA7"/>
    <w:rsid w:val="00D534BF"/>
    <w:rsid w:val="00D53C83"/>
    <w:rsid w:val="00D614BE"/>
    <w:rsid w:val="00D619AB"/>
    <w:rsid w:val="00D6654A"/>
    <w:rsid w:val="00D867C4"/>
    <w:rsid w:val="00DA710B"/>
    <w:rsid w:val="00DA7EF6"/>
    <w:rsid w:val="00DB1826"/>
    <w:rsid w:val="00DE0A8D"/>
    <w:rsid w:val="00DF11E5"/>
    <w:rsid w:val="00DF581A"/>
    <w:rsid w:val="00E0244B"/>
    <w:rsid w:val="00E10425"/>
    <w:rsid w:val="00E1384F"/>
    <w:rsid w:val="00E16010"/>
    <w:rsid w:val="00E2520B"/>
    <w:rsid w:val="00E265C0"/>
    <w:rsid w:val="00E26785"/>
    <w:rsid w:val="00E27F45"/>
    <w:rsid w:val="00E34FBA"/>
    <w:rsid w:val="00E360A1"/>
    <w:rsid w:val="00E365AB"/>
    <w:rsid w:val="00E54908"/>
    <w:rsid w:val="00E66C79"/>
    <w:rsid w:val="00E713F6"/>
    <w:rsid w:val="00E86E56"/>
    <w:rsid w:val="00E9414E"/>
    <w:rsid w:val="00EA1CAA"/>
    <w:rsid w:val="00EA24D2"/>
    <w:rsid w:val="00EA36A3"/>
    <w:rsid w:val="00EA763C"/>
    <w:rsid w:val="00EA7966"/>
    <w:rsid w:val="00EA79A6"/>
    <w:rsid w:val="00EB2F6C"/>
    <w:rsid w:val="00EC19D5"/>
    <w:rsid w:val="00ED2F32"/>
    <w:rsid w:val="00ED31D4"/>
    <w:rsid w:val="00ED5BB3"/>
    <w:rsid w:val="00ED648E"/>
    <w:rsid w:val="00EE19FB"/>
    <w:rsid w:val="00EE599F"/>
    <w:rsid w:val="00EE6E14"/>
    <w:rsid w:val="00EF4439"/>
    <w:rsid w:val="00EF5B0D"/>
    <w:rsid w:val="00F05D16"/>
    <w:rsid w:val="00F10FC7"/>
    <w:rsid w:val="00F12519"/>
    <w:rsid w:val="00F1760B"/>
    <w:rsid w:val="00F22E86"/>
    <w:rsid w:val="00F23E56"/>
    <w:rsid w:val="00F25A7F"/>
    <w:rsid w:val="00F2707B"/>
    <w:rsid w:val="00F41F4B"/>
    <w:rsid w:val="00F45177"/>
    <w:rsid w:val="00F45462"/>
    <w:rsid w:val="00F5424B"/>
    <w:rsid w:val="00F55E69"/>
    <w:rsid w:val="00F65573"/>
    <w:rsid w:val="00F65959"/>
    <w:rsid w:val="00F7195C"/>
    <w:rsid w:val="00F73E64"/>
    <w:rsid w:val="00F92F48"/>
    <w:rsid w:val="00F93522"/>
    <w:rsid w:val="00FA52F0"/>
    <w:rsid w:val="00FA5D21"/>
    <w:rsid w:val="00FD02E7"/>
    <w:rsid w:val="00FE7990"/>
    <w:rsid w:val="00FF3E29"/>
    <w:rsid w:val="00FF5B03"/>
    <w:rsid w:val="00FF5EDD"/>
    <w:rsid w:val="00FF74F5"/>
    <w:rsid w:val="00FF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DA2B960-AC5B-487F-AA0F-E77CB242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4E5"/>
    <w:pPr>
      <w:tabs>
        <w:tab w:val="center" w:pos="4252"/>
        <w:tab w:val="right" w:pos="8504"/>
      </w:tabs>
      <w:snapToGrid w:val="0"/>
    </w:pPr>
  </w:style>
  <w:style w:type="character" w:customStyle="1" w:styleId="a4">
    <w:name w:val="ヘッダー (文字)"/>
    <w:basedOn w:val="a0"/>
    <w:link w:val="a3"/>
    <w:uiPriority w:val="99"/>
    <w:rsid w:val="006714E5"/>
  </w:style>
  <w:style w:type="paragraph" w:styleId="a5">
    <w:name w:val="footer"/>
    <w:basedOn w:val="a"/>
    <w:link w:val="a6"/>
    <w:uiPriority w:val="99"/>
    <w:unhideWhenUsed/>
    <w:rsid w:val="006714E5"/>
    <w:pPr>
      <w:tabs>
        <w:tab w:val="center" w:pos="4252"/>
        <w:tab w:val="right" w:pos="8504"/>
      </w:tabs>
      <w:snapToGrid w:val="0"/>
    </w:pPr>
  </w:style>
  <w:style w:type="character" w:customStyle="1" w:styleId="a6">
    <w:name w:val="フッター (文字)"/>
    <w:basedOn w:val="a0"/>
    <w:link w:val="a5"/>
    <w:uiPriority w:val="99"/>
    <w:rsid w:val="006714E5"/>
  </w:style>
  <w:style w:type="paragraph" w:styleId="a7">
    <w:name w:val="Balloon Text"/>
    <w:basedOn w:val="a"/>
    <w:link w:val="a8"/>
    <w:uiPriority w:val="99"/>
    <w:semiHidden/>
    <w:unhideWhenUsed/>
    <w:rsid w:val="00150C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0C17"/>
    <w:rPr>
      <w:rFonts w:asciiTheme="majorHAnsi" w:eastAsiaTheme="majorEastAsia" w:hAnsiTheme="majorHAnsi" w:cstheme="majorBidi"/>
      <w:sz w:val="18"/>
      <w:szCs w:val="18"/>
    </w:rPr>
  </w:style>
  <w:style w:type="table" w:styleId="a9">
    <w:name w:val="Table Grid"/>
    <w:basedOn w:val="a1"/>
    <w:uiPriority w:val="59"/>
    <w:rsid w:val="000D1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B73BC"/>
    <w:pPr>
      <w:ind w:leftChars="400" w:left="840"/>
    </w:pPr>
  </w:style>
  <w:style w:type="paragraph" w:styleId="ab">
    <w:name w:val="Revision"/>
    <w:hidden/>
    <w:uiPriority w:val="99"/>
    <w:semiHidden/>
    <w:rsid w:val="00C7004E"/>
  </w:style>
  <w:style w:type="character" w:styleId="ac">
    <w:name w:val="annotation reference"/>
    <w:basedOn w:val="a0"/>
    <w:uiPriority w:val="99"/>
    <w:semiHidden/>
    <w:unhideWhenUsed/>
    <w:rsid w:val="00D05E62"/>
    <w:rPr>
      <w:sz w:val="18"/>
      <w:szCs w:val="18"/>
    </w:rPr>
  </w:style>
  <w:style w:type="paragraph" w:styleId="ad">
    <w:name w:val="annotation text"/>
    <w:basedOn w:val="a"/>
    <w:link w:val="ae"/>
    <w:uiPriority w:val="99"/>
    <w:semiHidden/>
    <w:unhideWhenUsed/>
    <w:rsid w:val="00D05E62"/>
    <w:pPr>
      <w:jc w:val="left"/>
    </w:pPr>
  </w:style>
  <w:style w:type="character" w:customStyle="1" w:styleId="ae">
    <w:name w:val="コメント文字列 (文字)"/>
    <w:basedOn w:val="a0"/>
    <w:link w:val="ad"/>
    <w:uiPriority w:val="99"/>
    <w:semiHidden/>
    <w:rsid w:val="00D05E62"/>
  </w:style>
  <w:style w:type="paragraph" w:styleId="af">
    <w:name w:val="annotation subject"/>
    <w:basedOn w:val="ad"/>
    <w:next w:val="ad"/>
    <w:link w:val="af0"/>
    <w:uiPriority w:val="99"/>
    <w:semiHidden/>
    <w:unhideWhenUsed/>
    <w:rsid w:val="00D05E62"/>
    <w:rPr>
      <w:b/>
      <w:bCs/>
    </w:rPr>
  </w:style>
  <w:style w:type="character" w:customStyle="1" w:styleId="af0">
    <w:name w:val="コメント内容 (文字)"/>
    <w:basedOn w:val="ae"/>
    <w:link w:val="af"/>
    <w:uiPriority w:val="99"/>
    <w:semiHidden/>
    <w:rsid w:val="00D05E62"/>
    <w:rPr>
      <w:b/>
      <w:bCs/>
    </w:rPr>
  </w:style>
  <w:style w:type="character" w:styleId="af1">
    <w:name w:val="Hyperlink"/>
    <w:basedOn w:val="a0"/>
    <w:uiPriority w:val="99"/>
    <w:unhideWhenUsed/>
    <w:rsid w:val="000C6F7F"/>
    <w:rPr>
      <w:color w:val="0000FF" w:themeColor="hyperlink"/>
      <w:u w:val="single"/>
    </w:rPr>
  </w:style>
  <w:style w:type="character" w:styleId="af2">
    <w:name w:val="FollowedHyperlink"/>
    <w:basedOn w:val="a0"/>
    <w:uiPriority w:val="99"/>
    <w:semiHidden/>
    <w:unhideWhenUsed/>
    <w:rsid w:val="00246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8220">
      <w:bodyDiv w:val="1"/>
      <w:marLeft w:val="187"/>
      <w:marRight w:val="187"/>
      <w:marTop w:val="0"/>
      <w:marBottom w:val="0"/>
      <w:divBdr>
        <w:top w:val="none" w:sz="0" w:space="0" w:color="auto"/>
        <w:left w:val="none" w:sz="0" w:space="0" w:color="auto"/>
        <w:bottom w:val="none" w:sz="0" w:space="0" w:color="auto"/>
        <w:right w:val="none" w:sz="0" w:space="0" w:color="auto"/>
      </w:divBdr>
      <w:divsChild>
        <w:div w:id="1875071963">
          <w:marLeft w:val="0"/>
          <w:marRight w:val="0"/>
          <w:marTop w:val="0"/>
          <w:marBottom w:val="0"/>
          <w:divBdr>
            <w:top w:val="none" w:sz="0" w:space="0" w:color="auto"/>
            <w:left w:val="none" w:sz="0" w:space="0" w:color="auto"/>
            <w:bottom w:val="none" w:sz="0" w:space="0" w:color="auto"/>
            <w:right w:val="none" w:sz="0" w:space="0" w:color="auto"/>
          </w:divBdr>
          <w:divsChild>
            <w:div w:id="1680429775">
              <w:marLeft w:val="0"/>
              <w:marRight w:val="0"/>
              <w:marTop w:val="0"/>
              <w:marBottom w:val="0"/>
              <w:divBdr>
                <w:top w:val="none" w:sz="0" w:space="0" w:color="auto"/>
                <w:left w:val="none" w:sz="0" w:space="0" w:color="auto"/>
                <w:bottom w:val="none" w:sz="0" w:space="0" w:color="auto"/>
                <w:right w:val="none" w:sz="0" w:space="0" w:color="auto"/>
              </w:divBdr>
              <w:divsChild>
                <w:div w:id="1107652308">
                  <w:marLeft w:val="0"/>
                  <w:marRight w:val="0"/>
                  <w:marTop w:val="0"/>
                  <w:marBottom w:val="0"/>
                  <w:divBdr>
                    <w:top w:val="none" w:sz="0" w:space="0" w:color="auto"/>
                    <w:left w:val="none" w:sz="0" w:space="0" w:color="auto"/>
                    <w:bottom w:val="none" w:sz="0" w:space="0" w:color="auto"/>
                    <w:right w:val="none" w:sz="0" w:space="0" w:color="auto"/>
                  </w:divBdr>
                  <w:divsChild>
                    <w:div w:id="1831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7726">
      <w:bodyDiv w:val="1"/>
      <w:marLeft w:val="0"/>
      <w:marRight w:val="0"/>
      <w:marTop w:val="0"/>
      <w:marBottom w:val="0"/>
      <w:divBdr>
        <w:top w:val="none" w:sz="0" w:space="0" w:color="auto"/>
        <w:left w:val="none" w:sz="0" w:space="0" w:color="auto"/>
        <w:bottom w:val="none" w:sz="0" w:space="0" w:color="auto"/>
        <w:right w:val="none" w:sz="0" w:space="0" w:color="auto"/>
      </w:divBdr>
    </w:div>
    <w:div w:id="940600360">
      <w:bodyDiv w:val="1"/>
      <w:marLeft w:val="0"/>
      <w:marRight w:val="0"/>
      <w:marTop w:val="0"/>
      <w:marBottom w:val="0"/>
      <w:divBdr>
        <w:top w:val="none" w:sz="0" w:space="0" w:color="auto"/>
        <w:left w:val="none" w:sz="0" w:space="0" w:color="auto"/>
        <w:bottom w:val="none" w:sz="0" w:space="0" w:color="auto"/>
        <w:right w:val="none" w:sz="0" w:space="0" w:color="auto"/>
      </w:divBdr>
    </w:div>
    <w:div w:id="975141496">
      <w:bodyDiv w:val="1"/>
      <w:marLeft w:val="187"/>
      <w:marRight w:val="187"/>
      <w:marTop w:val="0"/>
      <w:marBottom w:val="0"/>
      <w:divBdr>
        <w:top w:val="none" w:sz="0" w:space="0" w:color="auto"/>
        <w:left w:val="none" w:sz="0" w:space="0" w:color="auto"/>
        <w:bottom w:val="none" w:sz="0" w:space="0" w:color="auto"/>
        <w:right w:val="none" w:sz="0" w:space="0" w:color="auto"/>
      </w:divBdr>
      <w:divsChild>
        <w:div w:id="680207357">
          <w:marLeft w:val="0"/>
          <w:marRight w:val="0"/>
          <w:marTop w:val="0"/>
          <w:marBottom w:val="0"/>
          <w:divBdr>
            <w:top w:val="none" w:sz="0" w:space="0" w:color="auto"/>
            <w:left w:val="none" w:sz="0" w:space="0" w:color="auto"/>
            <w:bottom w:val="none" w:sz="0" w:space="0" w:color="auto"/>
            <w:right w:val="none" w:sz="0" w:space="0" w:color="auto"/>
          </w:divBdr>
          <w:divsChild>
            <w:div w:id="463498712">
              <w:marLeft w:val="0"/>
              <w:marRight w:val="0"/>
              <w:marTop w:val="0"/>
              <w:marBottom w:val="0"/>
              <w:divBdr>
                <w:top w:val="none" w:sz="0" w:space="0" w:color="auto"/>
                <w:left w:val="none" w:sz="0" w:space="0" w:color="auto"/>
                <w:bottom w:val="none" w:sz="0" w:space="0" w:color="auto"/>
                <w:right w:val="none" w:sz="0" w:space="0" w:color="auto"/>
              </w:divBdr>
              <w:divsChild>
                <w:div w:id="866870143">
                  <w:marLeft w:val="0"/>
                  <w:marRight w:val="0"/>
                  <w:marTop w:val="0"/>
                  <w:marBottom w:val="0"/>
                  <w:divBdr>
                    <w:top w:val="none" w:sz="0" w:space="0" w:color="auto"/>
                    <w:left w:val="none" w:sz="0" w:space="0" w:color="auto"/>
                    <w:bottom w:val="none" w:sz="0" w:space="0" w:color="auto"/>
                    <w:right w:val="none" w:sz="0" w:space="0" w:color="auto"/>
                  </w:divBdr>
                  <w:divsChild>
                    <w:div w:id="1459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2700">
          <a:solidFill>
            <a:srgbClr val="000000"/>
          </a:solidFill>
          <a:round/>
          <a:headEnd/>
          <a:tailEnd/>
        </a:ln>
        <a:effectLst>
          <a:outerShdw dist="107763" dir="2700000" algn="ctr" rotWithShape="0">
            <a:srgbClr val="808080">
              <a:alpha val="50000"/>
            </a:srgbClr>
          </a:outerShdw>
        </a:effectLst>
      </a:spPr>
      <a:bodyPr rot="0" vert="horz" wrap="square" lIns="74295" tIns="8890" rIns="74295" bIns="889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2571-1B1E-4F24-AEBA-6BCB3380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i9653614</dc:creator>
  <cp:lastModifiedBy>湯川　祥</cp:lastModifiedBy>
  <cp:revision>8</cp:revision>
  <cp:lastPrinted>2017-04-20T09:07:00Z</cp:lastPrinted>
  <dcterms:created xsi:type="dcterms:W3CDTF">2017-04-04T12:43:00Z</dcterms:created>
  <dcterms:modified xsi:type="dcterms:W3CDTF">2017-05-19T02:40:00Z</dcterms:modified>
</cp:coreProperties>
</file>