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7D81" w14:textId="42F6A796" w:rsidR="00A53640" w:rsidRDefault="002D6E5A" w:rsidP="002D6E5A">
      <w:pPr>
        <w:pStyle w:val="af9"/>
        <w:rPr>
          <w:lang w:eastAsia="ja-JP"/>
        </w:rPr>
      </w:pPr>
      <w:r>
        <w:rPr>
          <w:rFonts w:hint="eastAsia"/>
          <w:lang w:eastAsia="ja-JP"/>
        </w:rPr>
        <w:t>資料２　付帯事業に係る要求水準</w:t>
      </w:r>
    </w:p>
    <w:p w14:paraId="207BFB61" w14:textId="77777777" w:rsidR="002D6E5A" w:rsidRPr="00A53640" w:rsidRDefault="002D6E5A" w:rsidP="002D6E5A">
      <w:pPr>
        <w:pStyle w:val="af9"/>
        <w:rPr>
          <w:lang w:eastAsia="ja-JP"/>
        </w:rPr>
      </w:pPr>
    </w:p>
    <w:p w14:paraId="4F44A5C8" w14:textId="7CD08BB3" w:rsidR="00B76643" w:rsidRDefault="002D6E5A" w:rsidP="002D6E5A">
      <w:pPr>
        <w:pStyle w:val="2"/>
      </w:pPr>
      <w:r>
        <w:rPr>
          <w:rFonts w:hint="eastAsia"/>
        </w:rPr>
        <w:t>（１）総則</w:t>
      </w:r>
    </w:p>
    <w:p w14:paraId="303DA755" w14:textId="529E371B" w:rsidR="002D6E5A" w:rsidRDefault="002D6E5A" w:rsidP="002D6E5A">
      <w:pPr>
        <w:pStyle w:val="23"/>
      </w:pPr>
      <w:r>
        <w:rPr>
          <w:rFonts w:hint="eastAsia"/>
        </w:rPr>
        <w:t>付帯事業は、</w:t>
      </w:r>
      <w:r w:rsidR="00B76643" w:rsidRPr="00D23DD4">
        <w:rPr>
          <w:rFonts w:hint="eastAsia"/>
        </w:rPr>
        <w:t>本施設及び本事業用地において、本施設の利用促進</w:t>
      </w:r>
      <w:r w:rsidR="008D475D">
        <w:rPr>
          <w:rFonts w:hint="eastAsia"/>
        </w:rPr>
        <w:t>、</w:t>
      </w:r>
      <w:r w:rsidR="00B76643" w:rsidRPr="00D23DD4">
        <w:rPr>
          <w:rFonts w:hint="eastAsia"/>
        </w:rPr>
        <w:t>利用者の利便性向上</w:t>
      </w:r>
      <w:r w:rsidR="008D475D">
        <w:rPr>
          <w:rFonts w:hint="eastAsia"/>
        </w:rPr>
        <w:t>等</w:t>
      </w:r>
      <w:r w:rsidR="0022696C">
        <w:rPr>
          <w:rFonts w:hint="eastAsia"/>
        </w:rPr>
        <w:t>を図るため、</w:t>
      </w:r>
      <w:r>
        <w:rPr>
          <w:rFonts w:hint="eastAsia"/>
        </w:rPr>
        <w:t>事業者が</w:t>
      </w:r>
      <w:r w:rsidR="00CF538F">
        <w:rPr>
          <w:rFonts w:hint="eastAsia"/>
        </w:rPr>
        <w:t>独立採算によって</w:t>
      </w:r>
      <w:r w:rsidR="0031351E">
        <w:rPr>
          <w:rFonts w:hint="eastAsia"/>
        </w:rPr>
        <w:t>実施する</w:t>
      </w:r>
      <w:r>
        <w:rPr>
          <w:rFonts w:hint="eastAsia"/>
        </w:rPr>
        <w:t>業務</w:t>
      </w:r>
      <w:r w:rsidR="0031351E">
        <w:rPr>
          <w:rFonts w:hint="eastAsia"/>
        </w:rPr>
        <w:t>とする。</w:t>
      </w:r>
      <w:r>
        <w:rPr>
          <w:rFonts w:hint="eastAsia"/>
        </w:rPr>
        <w:t>事業者は、付帯事業に係る料金を設定し、本業務から得られる収入を自らの収入とすることができる。付帯事業の具体的な内容は、実施前に市の承認を得るものとする。また、</w:t>
      </w:r>
      <w:r w:rsidRPr="00D23DD4">
        <w:t>実施にあたっては、関係法令に則ること。</w:t>
      </w:r>
      <w:r w:rsidR="00222852">
        <w:rPr>
          <w:rFonts w:hint="eastAsia"/>
        </w:rPr>
        <w:t>なお、（３）及び（４）の整備等予定者が提案する付帯事業については、本事業の公募までの間に内容が変更される場合がある。</w:t>
      </w:r>
    </w:p>
    <w:p w14:paraId="12A77E6B" w14:textId="77777777" w:rsidR="002D6E5A" w:rsidRDefault="002D6E5A" w:rsidP="002D6E5A">
      <w:pPr>
        <w:pStyle w:val="23"/>
        <w:ind w:leftChars="0" w:left="0" w:firstLineChars="0" w:firstLine="0"/>
      </w:pPr>
    </w:p>
    <w:p w14:paraId="2376494C" w14:textId="6C3499F0" w:rsidR="002D6E5A" w:rsidRDefault="002D6E5A" w:rsidP="002D6E5A">
      <w:pPr>
        <w:pStyle w:val="2"/>
      </w:pPr>
      <w:r>
        <w:rPr>
          <w:rFonts w:hint="eastAsia"/>
        </w:rPr>
        <w:t>（２）付帯事業（運営予定者が</w:t>
      </w:r>
      <w:r w:rsidR="00F449D8">
        <w:rPr>
          <w:rFonts w:hint="eastAsia"/>
        </w:rPr>
        <w:t>提案し、実施しなければならない</w:t>
      </w:r>
      <w:r>
        <w:rPr>
          <w:rFonts w:hint="eastAsia"/>
        </w:rPr>
        <w:t>もの）</w:t>
      </w:r>
    </w:p>
    <w:p w14:paraId="1B2C3542" w14:textId="46398508" w:rsidR="002D6E5A" w:rsidRDefault="002D6E5A" w:rsidP="002D6E5A">
      <w:pPr>
        <w:pStyle w:val="3"/>
      </w:pPr>
      <w:r>
        <w:rPr>
          <w:rFonts w:hint="eastAsia"/>
        </w:rPr>
        <w:t>ア　障がい者スポーツ体験プログラム等の提供業務</w:t>
      </w:r>
    </w:p>
    <w:p w14:paraId="0A03E1AC" w14:textId="0DE506E8" w:rsidR="002D6E5A" w:rsidRDefault="002D6E5A" w:rsidP="002D6E5A">
      <w:pPr>
        <w:pStyle w:val="31"/>
      </w:pPr>
      <w:r>
        <w:rPr>
          <w:rFonts w:hint="eastAsia"/>
        </w:rPr>
        <w:t>事業者は、</w:t>
      </w:r>
      <w:r w:rsidRPr="005A56AA">
        <w:rPr>
          <w:rFonts w:hint="eastAsia"/>
        </w:rPr>
        <w:t>障がいのある人とない人との交流、</w:t>
      </w:r>
      <w:r>
        <w:rPr>
          <w:rFonts w:hint="eastAsia"/>
        </w:rPr>
        <w:t>障がいや</w:t>
      </w:r>
      <w:r w:rsidRPr="005A56AA">
        <w:rPr>
          <w:rFonts w:hint="eastAsia"/>
        </w:rPr>
        <w:t>障がいのある人に対する理解、障がい者スポーツへの関心を促すために、</w:t>
      </w:r>
      <w:r>
        <w:rPr>
          <w:rFonts w:hint="eastAsia"/>
        </w:rPr>
        <w:t>障がい者スポーツ体験プログラムその他</w:t>
      </w:r>
      <w:r w:rsidR="00F449D8">
        <w:rPr>
          <w:rFonts w:hint="eastAsia"/>
        </w:rPr>
        <w:t>運営</w:t>
      </w:r>
      <w:r>
        <w:rPr>
          <w:rFonts w:hint="eastAsia"/>
        </w:rPr>
        <w:t>業務の目的（</w:t>
      </w:r>
      <w:r w:rsidR="0014625D">
        <w:rPr>
          <w:rFonts w:hint="eastAsia"/>
        </w:rPr>
        <w:t>運営業務</w:t>
      </w:r>
      <w:r w:rsidR="00F449D8">
        <w:rPr>
          <w:rFonts w:hint="eastAsia"/>
        </w:rPr>
        <w:t>要求水準書３（１）ア）</w:t>
      </w:r>
      <w:r>
        <w:rPr>
          <w:rFonts w:hint="eastAsia"/>
        </w:rPr>
        <w:t>に資するプログラムを提供すること。</w:t>
      </w:r>
    </w:p>
    <w:p w14:paraId="1E3F292A" w14:textId="77777777" w:rsidR="00F449D8" w:rsidRDefault="00F449D8" w:rsidP="002D6E5A">
      <w:pPr>
        <w:pStyle w:val="31"/>
      </w:pPr>
    </w:p>
    <w:p w14:paraId="51F53BE8" w14:textId="63D32038" w:rsidR="002D6E5A" w:rsidRDefault="00F449D8" w:rsidP="00F449D8">
      <w:pPr>
        <w:pStyle w:val="4"/>
      </w:pPr>
      <w:r>
        <w:rPr>
          <w:rFonts w:hint="eastAsia"/>
        </w:rPr>
        <w:t>（ア）</w:t>
      </w:r>
      <w:r w:rsidR="002D6E5A">
        <w:t>基本的な考え方</w:t>
      </w:r>
    </w:p>
    <w:p w14:paraId="48080481" w14:textId="214A8FC0" w:rsidR="002D6E5A" w:rsidRDefault="002D6E5A" w:rsidP="00F449D8">
      <w:pPr>
        <w:pStyle w:val="5"/>
      </w:pPr>
      <w:r>
        <w:rPr>
          <w:rFonts w:hint="eastAsia"/>
        </w:rPr>
        <w:t>ａ</w:t>
      </w:r>
      <w:r w:rsidR="00F449D8">
        <w:rPr>
          <w:rFonts w:hint="eastAsia"/>
        </w:rPr>
        <w:t xml:space="preserve">　</w:t>
      </w:r>
      <w:r>
        <w:rPr>
          <w:rFonts w:hint="eastAsia"/>
        </w:rPr>
        <w:t>具体的なプログラム内容は</w:t>
      </w:r>
      <w:r>
        <w:t>事業者の提案に委ねるものとし、市が適否を</w:t>
      </w:r>
      <w:r>
        <w:rPr>
          <w:rFonts w:hint="eastAsia"/>
        </w:rPr>
        <w:t>判断する。</w:t>
      </w:r>
    </w:p>
    <w:p w14:paraId="76A19ECE" w14:textId="43FBE03B" w:rsidR="002D6E5A" w:rsidRDefault="00F449D8" w:rsidP="00F449D8">
      <w:pPr>
        <w:pStyle w:val="5"/>
      </w:pPr>
      <w:r>
        <w:rPr>
          <w:rFonts w:hint="eastAsia"/>
        </w:rPr>
        <w:t xml:space="preserve">ｂ　</w:t>
      </w:r>
      <w:r w:rsidR="002D6E5A" w:rsidRPr="0007725C">
        <w:t>VR等を含めデジタル技術を活用したスポーツやｅスポーツなどの新しいスポーツを楽しめるプログラム</w:t>
      </w:r>
      <w:r w:rsidR="002D6E5A">
        <w:rPr>
          <w:rFonts w:hint="eastAsia"/>
        </w:rPr>
        <w:t>を提供すること。</w:t>
      </w:r>
    </w:p>
    <w:p w14:paraId="51DAAE09" w14:textId="77777777" w:rsidR="002D6E5A" w:rsidRDefault="002D6E5A" w:rsidP="002D6E5A"/>
    <w:p w14:paraId="4D537E50" w14:textId="30C6A25E" w:rsidR="002D6E5A" w:rsidRDefault="00F449D8" w:rsidP="00F449D8">
      <w:pPr>
        <w:pStyle w:val="4"/>
      </w:pPr>
      <w:r>
        <w:rPr>
          <w:rFonts w:hint="eastAsia"/>
        </w:rPr>
        <w:t>（イ）</w:t>
      </w:r>
      <w:r w:rsidR="002D6E5A">
        <w:t>業務実施上の留意点</w:t>
      </w:r>
    </w:p>
    <w:p w14:paraId="1721A43F" w14:textId="3A9C81B0" w:rsidR="002D6E5A" w:rsidRDefault="002D6E5A" w:rsidP="00F449D8">
      <w:pPr>
        <w:pStyle w:val="5"/>
      </w:pPr>
      <w:r>
        <w:rPr>
          <w:rFonts w:hint="eastAsia"/>
        </w:rPr>
        <w:t>ａ</w:t>
      </w:r>
      <w:r w:rsidR="00F449D8">
        <w:rPr>
          <w:rFonts w:hint="eastAsia"/>
        </w:rPr>
        <w:t xml:space="preserve">　</w:t>
      </w:r>
      <w:r w:rsidRPr="000422F5">
        <w:rPr>
          <w:rFonts w:hint="eastAsia"/>
        </w:rPr>
        <w:t>事業者は、参加料を設定し、本業務から得られる収入を自らの収入とすることができる。</w:t>
      </w:r>
    </w:p>
    <w:p w14:paraId="00A6CEEC" w14:textId="4D134083" w:rsidR="002D6E5A" w:rsidRDefault="002D6E5A" w:rsidP="00F449D8">
      <w:pPr>
        <w:pStyle w:val="5"/>
      </w:pPr>
      <w:r>
        <w:rPr>
          <w:rFonts w:hint="eastAsia"/>
        </w:rPr>
        <w:t>ｂ</w:t>
      </w:r>
      <w:r w:rsidR="00F449D8">
        <w:rPr>
          <w:rFonts w:hint="eastAsia"/>
        </w:rPr>
        <w:t xml:space="preserve">　</w:t>
      </w:r>
      <w:r>
        <w:rPr>
          <w:rFonts w:hint="eastAsia"/>
        </w:rPr>
        <w:t>事業者は、ａの参加料以外に、民間企業から協賛を募ることで得られる収入を自らの収入とすることができる。</w:t>
      </w:r>
    </w:p>
    <w:p w14:paraId="1A5CD288" w14:textId="49814526" w:rsidR="002D6E5A" w:rsidRPr="00FC660F" w:rsidRDefault="00F449D8" w:rsidP="00F449D8">
      <w:pPr>
        <w:pStyle w:val="5"/>
      </w:pPr>
      <w:r>
        <w:rPr>
          <w:rFonts w:hint="eastAsia"/>
        </w:rPr>
        <w:t xml:space="preserve">ｃ　</w:t>
      </w:r>
      <w:r w:rsidR="002D6E5A">
        <w:rPr>
          <w:rFonts w:hint="eastAsia"/>
        </w:rPr>
        <w:t>本業務に係る本施設の</w:t>
      </w:r>
      <w:r>
        <w:rPr>
          <w:rFonts w:hint="eastAsia"/>
        </w:rPr>
        <w:t>使用</w:t>
      </w:r>
      <w:r w:rsidR="002D6E5A">
        <w:rPr>
          <w:rFonts w:hint="eastAsia"/>
        </w:rPr>
        <w:t>料</w:t>
      </w:r>
      <w:r>
        <w:rPr>
          <w:rFonts w:hint="eastAsia"/>
        </w:rPr>
        <w:t>（光熱水費を含む。）</w:t>
      </w:r>
      <w:r w:rsidR="002D6E5A">
        <w:rPr>
          <w:rFonts w:hint="eastAsia"/>
        </w:rPr>
        <w:t>は無償とする。</w:t>
      </w:r>
    </w:p>
    <w:p w14:paraId="0AAF22D7" w14:textId="44195705" w:rsidR="002D6E5A" w:rsidRDefault="002D6E5A" w:rsidP="002D6E5A">
      <w:pPr>
        <w:pStyle w:val="23"/>
      </w:pPr>
    </w:p>
    <w:p w14:paraId="7409C533" w14:textId="3355E53B" w:rsidR="00F449D8" w:rsidRDefault="00F449D8" w:rsidP="00F449D8">
      <w:pPr>
        <w:pStyle w:val="4"/>
      </w:pPr>
      <w:r>
        <w:rPr>
          <w:rFonts w:hint="eastAsia"/>
        </w:rPr>
        <w:t>（ウ）整備等予定者による本業務の提案</w:t>
      </w:r>
    </w:p>
    <w:p w14:paraId="37A1EE5C" w14:textId="66C611E8" w:rsidR="00F449D8" w:rsidRPr="00F449D8" w:rsidRDefault="00F449D8" w:rsidP="00F449D8">
      <w:pPr>
        <w:pStyle w:val="43"/>
      </w:pPr>
      <w:r>
        <w:rPr>
          <w:rFonts w:hint="eastAsia"/>
        </w:rPr>
        <w:t>事業者は、運営予定者が提案し、実施する本業務に加えて、追加で本業務を提案し、実施することができる。</w:t>
      </w:r>
    </w:p>
    <w:p w14:paraId="080155F5" w14:textId="77777777" w:rsidR="00F449D8" w:rsidRPr="00F449D8" w:rsidRDefault="00F449D8" w:rsidP="00F449D8"/>
    <w:p w14:paraId="1D44FCC7" w14:textId="306729CB" w:rsidR="002D6E5A" w:rsidRPr="002D6E5A" w:rsidRDefault="00F449D8" w:rsidP="00F449D8">
      <w:pPr>
        <w:pStyle w:val="2"/>
      </w:pPr>
      <w:r>
        <w:rPr>
          <w:rFonts w:hint="eastAsia"/>
        </w:rPr>
        <w:t>（３）付帯事業（整備等予定者が提案し、実施しなければならないもの）</w:t>
      </w:r>
    </w:p>
    <w:p w14:paraId="2843E807" w14:textId="376F6DC4" w:rsidR="00F449D8" w:rsidRDefault="00F449D8" w:rsidP="00F449D8">
      <w:pPr>
        <w:pStyle w:val="3"/>
      </w:pPr>
      <w:r>
        <w:rPr>
          <w:rFonts w:hint="eastAsia"/>
        </w:rPr>
        <w:t xml:space="preserve">ア　</w:t>
      </w:r>
      <w:r>
        <w:t>飲食の提供</w:t>
      </w:r>
    </w:p>
    <w:p w14:paraId="50290D6A" w14:textId="77777777" w:rsidR="00F449D8" w:rsidRDefault="00F449D8" w:rsidP="00F449D8">
      <w:pPr>
        <w:pStyle w:val="31"/>
      </w:pPr>
      <w:r>
        <w:rPr>
          <w:rFonts w:hint="eastAsia"/>
        </w:rPr>
        <w:t>事業者は、施設利用者の利便性の向上のため、軽食や飲料等を販売する自動販売機及び販売スペース（軽食コーナー）を設置すること。</w:t>
      </w:r>
    </w:p>
    <w:p w14:paraId="690584A9" w14:textId="77777777" w:rsidR="00F449D8" w:rsidRDefault="00F449D8" w:rsidP="00F449D8">
      <w:pPr>
        <w:pStyle w:val="31"/>
      </w:pPr>
    </w:p>
    <w:p w14:paraId="51F4702D" w14:textId="585131E8" w:rsidR="00F449D8" w:rsidRDefault="00F449D8" w:rsidP="00F449D8">
      <w:pPr>
        <w:pStyle w:val="4"/>
      </w:pPr>
      <w:r>
        <w:rPr>
          <w:rFonts w:hint="eastAsia"/>
        </w:rPr>
        <w:t>（ア）</w:t>
      </w:r>
      <w:r>
        <w:t>基本的な考え方</w:t>
      </w:r>
    </w:p>
    <w:p w14:paraId="298051EE" w14:textId="44B9C398" w:rsidR="00F449D8" w:rsidRDefault="00F449D8" w:rsidP="00F449D8">
      <w:pPr>
        <w:pStyle w:val="5"/>
      </w:pPr>
      <w:r>
        <w:rPr>
          <w:rFonts w:hint="eastAsia"/>
        </w:rPr>
        <w:t xml:space="preserve">ａ　</w:t>
      </w:r>
      <w:r>
        <w:t>自動販売機の設置台数、設置場所は事業者の提案に委ねるものとし、市が</w:t>
      </w:r>
      <w:r>
        <w:rPr>
          <w:rFonts w:hint="eastAsia"/>
        </w:rPr>
        <w:t>適否を判断する。</w:t>
      </w:r>
    </w:p>
    <w:p w14:paraId="0030C579" w14:textId="77777777" w:rsidR="00F449D8" w:rsidRDefault="00F449D8" w:rsidP="00F449D8">
      <w:pPr>
        <w:pStyle w:val="5"/>
      </w:pPr>
      <w:r>
        <w:rPr>
          <w:rFonts w:hint="eastAsia"/>
        </w:rPr>
        <w:t xml:space="preserve">ｂ　</w:t>
      </w:r>
      <w:r>
        <w:t>軽食コーナーの規模、設置場所は事業者の提案に委ねるものとし、市が適</w:t>
      </w:r>
      <w:r>
        <w:rPr>
          <w:rFonts w:hint="eastAsia"/>
        </w:rPr>
        <w:t>否を判断する。</w:t>
      </w:r>
    </w:p>
    <w:p w14:paraId="3AD3DA4C" w14:textId="2D89C5D4" w:rsidR="00F449D8" w:rsidRDefault="00F449D8" w:rsidP="00F449D8">
      <w:pPr>
        <w:pStyle w:val="5"/>
      </w:pPr>
      <w:r>
        <w:rPr>
          <w:rFonts w:hint="eastAsia"/>
        </w:rPr>
        <w:t xml:space="preserve">ｃ　</w:t>
      </w:r>
      <w:r>
        <w:t>事業者は、市と協議の上、利用者の状況に応じて時間帯を限って運営する</w:t>
      </w:r>
      <w:r>
        <w:rPr>
          <w:rFonts w:hint="eastAsia"/>
        </w:rPr>
        <w:t>ことも可とする。</w:t>
      </w:r>
    </w:p>
    <w:p w14:paraId="6C6A7058" w14:textId="417C42EE" w:rsidR="00F449D8" w:rsidRDefault="00F449D8" w:rsidP="00F449D8">
      <w:pPr>
        <w:pStyle w:val="5"/>
      </w:pPr>
      <w:r>
        <w:rPr>
          <w:rFonts w:hint="eastAsia"/>
        </w:rPr>
        <w:t xml:space="preserve">ｄ　</w:t>
      </w:r>
      <w:r>
        <w:t>事業者は、光熱水費を含む全ての費用を負担し、独立採算</w:t>
      </w:r>
      <w:r>
        <w:rPr>
          <w:rFonts w:hint="eastAsia"/>
        </w:rPr>
        <w:t>により運営すること。</w:t>
      </w:r>
      <w:r w:rsidRPr="002078EE">
        <w:rPr>
          <w:rFonts w:hint="eastAsia"/>
        </w:rPr>
        <w:t>光熱水費</w:t>
      </w:r>
      <w:r w:rsidRPr="002078EE">
        <w:rPr>
          <w:rFonts w:hint="eastAsia"/>
        </w:rPr>
        <w:lastRenderedPageBreak/>
        <w:t>は計測用の子メーターを設置</w:t>
      </w:r>
      <w:r>
        <w:rPr>
          <w:rFonts w:hint="eastAsia"/>
        </w:rPr>
        <w:t>して使用量を把握すること</w:t>
      </w:r>
      <w:r w:rsidRPr="002078EE">
        <w:rPr>
          <w:rFonts w:hint="eastAsia"/>
        </w:rPr>
        <w:t>。</w:t>
      </w:r>
    </w:p>
    <w:p w14:paraId="4428218D" w14:textId="303FCB6C" w:rsidR="00F449D8" w:rsidRPr="00F449D8" w:rsidRDefault="00F449D8" w:rsidP="00F449D8">
      <w:pPr>
        <w:pStyle w:val="5"/>
      </w:pPr>
      <w:r>
        <w:rPr>
          <w:rFonts w:hint="eastAsia"/>
        </w:rPr>
        <w:t>ｅ　市は、事業者に対して行政財産の目的外使用による使用料の徴収は行わない。</w:t>
      </w:r>
    </w:p>
    <w:p w14:paraId="4A64DEE6" w14:textId="77777777" w:rsidR="00F449D8" w:rsidRPr="00E40B09" w:rsidRDefault="00F449D8" w:rsidP="00F449D8"/>
    <w:p w14:paraId="1AC7EC02" w14:textId="62BB79DA" w:rsidR="00F449D8" w:rsidRDefault="00F449D8" w:rsidP="00F449D8">
      <w:pPr>
        <w:pStyle w:val="4"/>
      </w:pPr>
      <w:r>
        <w:rPr>
          <w:rFonts w:hint="eastAsia"/>
        </w:rPr>
        <w:t>（イ）</w:t>
      </w:r>
      <w:r>
        <w:t>業務実施上の留意点</w:t>
      </w:r>
    </w:p>
    <w:p w14:paraId="02B5C306" w14:textId="66B0EA68" w:rsidR="00F449D8" w:rsidRDefault="00F449D8" w:rsidP="00F449D8">
      <w:pPr>
        <w:pStyle w:val="5"/>
      </w:pPr>
      <w:r>
        <w:rPr>
          <w:rFonts w:hint="eastAsia"/>
        </w:rPr>
        <w:t xml:space="preserve">ａ　</w:t>
      </w:r>
      <w:r>
        <w:t>自動販売機の販売品目の形態（缶、ペットボトル、紙パック等）は事業者の</w:t>
      </w:r>
      <w:r>
        <w:rPr>
          <w:rFonts w:hint="eastAsia"/>
        </w:rPr>
        <w:t>提案に委ねるものとするが、資源の再生利用への考慮したものとすること。</w:t>
      </w:r>
    </w:p>
    <w:p w14:paraId="12077CCC" w14:textId="308DF67B" w:rsidR="00F449D8" w:rsidRDefault="00F449D8" w:rsidP="00F449D8">
      <w:pPr>
        <w:pStyle w:val="5"/>
      </w:pPr>
      <w:r>
        <w:rPr>
          <w:rFonts w:hint="eastAsia"/>
        </w:rPr>
        <w:t xml:space="preserve">ｂ　</w:t>
      </w:r>
      <w:r>
        <w:t>自動販売機の販売品目は飲料（アルコール飲料を除く。）を基本とするが、</w:t>
      </w:r>
      <w:r>
        <w:rPr>
          <w:rFonts w:hint="eastAsia"/>
        </w:rPr>
        <w:t>その他の販売商品については、市と協議の上設置することができる。</w:t>
      </w:r>
    </w:p>
    <w:p w14:paraId="444B59C1" w14:textId="117B005D" w:rsidR="00F449D8" w:rsidRDefault="00F449D8" w:rsidP="00F449D8">
      <w:pPr>
        <w:pStyle w:val="5"/>
      </w:pPr>
      <w:r>
        <w:rPr>
          <w:rFonts w:hint="eastAsia"/>
        </w:rPr>
        <w:t xml:space="preserve">ｃ　</w:t>
      </w:r>
      <w:r>
        <w:t>事業者は、自動販売機設置に伴い発生するごみを適切に処理するため、自</w:t>
      </w:r>
      <w:r>
        <w:rPr>
          <w:rFonts w:hint="eastAsia"/>
        </w:rPr>
        <w:t>動販売機付近に容器回収箱を設置し、ごみの回収を実施するとともに、整理整頓し、清掃を実施すること。</w:t>
      </w:r>
    </w:p>
    <w:p w14:paraId="19BF2213" w14:textId="7973D64E" w:rsidR="00F449D8" w:rsidRDefault="00F449D8" w:rsidP="00F449D8">
      <w:pPr>
        <w:pStyle w:val="5"/>
      </w:pPr>
      <w:r>
        <w:rPr>
          <w:rFonts w:hint="eastAsia"/>
        </w:rPr>
        <w:t xml:space="preserve">ｄ　</w:t>
      </w:r>
      <w:r>
        <w:t>自動販売機の設置に当たっては転倒防止等の措置を施すこと。</w:t>
      </w:r>
    </w:p>
    <w:p w14:paraId="548AE807" w14:textId="35728494" w:rsidR="00F449D8" w:rsidRDefault="00F449D8" w:rsidP="00F449D8">
      <w:pPr>
        <w:pStyle w:val="5"/>
      </w:pPr>
      <w:r>
        <w:rPr>
          <w:rFonts w:hint="eastAsia"/>
        </w:rPr>
        <w:t xml:space="preserve">ｅ　</w:t>
      </w:r>
      <w:r>
        <w:t>軽食コーナーの販売品目は飲料及び軽食を基</w:t>
      </w:r>
      <w:r>
        <w:rPr>
          <w:rFonts w:hint="eastAsia"/>
        </w:rPr>
        <w:t>本とするが、その他の販売商品については、市と協議することができる。</w:t>
      </w:r>
    </w:p>
    <w:p w14:paraId="6FF42610" w14:textId="77777777" w:rsidR="00F449D8" w:rsidRPr="00CB69D3" w:rsidRDefault="00F449D8" w:rsidP="00F449D8"/>
    <w:p w14:paraId="046525A2" w14:textId="29A379AA" w:rsidR="00F449D8" w:rsidRDefault="00F449D8" w:rsidP="00F449D8">
      <w:pPr>
        <w:pStyle w:val="3"/>
      </w:pPr>
      <w:r>
        <w:rPr>
          <w:rFonts w:hint="eastAsia"/>
        </w:rPr>
        <w:t>イ　個人ロッカーの設置</w:t>
      </w:r>
    </w:p>
    <w:p w14:paraId="37616808" w14:textId="77777777" w:rsidR="00F449D8" w:rsidRDefault="00F449D8" w:rsidP="00F449D8">
      <w:pPr>
        <w:pStyle w:val="31"/>
      </w:pPr>
      <w:r>
        <w:rPr>
          <w:rFonts w:hint="eastAsia"/>
        </w:rPr>
        <w:t>事業者は、本施設の利用者のための個人ロッカーを設置すること。</w:t>
      </w:r>
    </w:p>
    <w:p w14:paraId="4C709C89" w14:textId="77777777" w:rsidR="00F449D8" w:rsidRDefault="00F449D8" w:rsidP="00F449D8">
      <w:pPr>
        <w:pStyle w:val="31"/>
      </w:pPr>
    </w:p>
    <w:p w14:paraId="2EE0CCE1" w14:textId="59FF694D" w:rsidR="00F449D8" w:rsidRDefault="00F449D8" w:rsidP="00F449D8">
      <w:pPr>
        <w:pStyle w:val="4"/>
      </w:pPr>
      <w:r>
        <w:rPr>
          <w:rFonts w:hint="eastAsia"/>
        </w:rPr>
        <w:t>（ア）</w:t>
      </w:r>
      <w:r>
        <w:t>基本的な考え方</w:t>
      </w:r>
    </w:p>
    <w:p w14:paraId="0120A2A4" w14:textId="11A1E4B5" w:rsidR="00F449D8" w:rsidRDefault="00F449D8" w:rsidP="00F449D8">
      <w:pPr>
        <w:pStyle w:val="5"/>
      </w:pPr>
      <w:r>
        <w:rPr>
          <w:rFonts w:hint="eastAsia"/>
        </w:rPr>
        <w:t>ａ　ロッカーは鍵の機能をもたせること。</w:t>
      </w:r>
    </w:p>
    <w:p w14:paraId="5C0C2B51" w14:textId="40BF6492" w:rsidR="00F449D8" w:rsidRDefault="00F449D8" w:rsidP="00F449D8">
      <w:pPr>
        <w:pStyle w:val="5"/>
      </w:pPr>
      <w:r>
        <w:rPr>
          <w:rFonts w:hint="eastAsia"/>
        </w:rPr>
        <w:t xml:space="preserve">ｂ　</w:t>
      </w:r>
      <w:r w:rsidRPr="00B02201">
        <w:rPr>
          <w:rFonts w:hint="eastAsia"/>
        </w:rPr>
        <w:t>ロッカーの設置台数、</w:t>
      </w:r>
      <w:r>
        <w:rPr>
          <w:rFonts w:hint="eastAsia"/>
        </w:rPr>
        <w:t>サイズ、</w:t>
      </w:r>
      <w:r w:rsidRPr="00B02201">
        <w:rPr>
          <w:rFonts w:hint="eastAsia"/>
        </w:rPr>
        <w:t>設置場所は事業者の提案に委ねるものとし、市が適否を判断する。</w:t>
      </w:r>
    </w:p>
    <w:p w14:paraId="59E6B60A" w14:textId="77777777" w:rsidR="00F449D8" w:rsidRPr="00F449D8" w:rsidRDefault="00F449D8" w:rsidP="00F449D8"/>
    <w:p w14:paraId="02E28D5B" w14:textId="3394621C" w:rsidR="00F449D8" w:rsidRDefault="00F449D8" w:rsidP="00F449D8">
      <w:pPr>
        <w:pStyle w:val="4"/>
      </w:pPr>
      <w:r>
        <w:rPr>
          <w:rFonts w:hint="eastAsia"/>
        </w:rPr>
        <w:t>（イ）</w:t>
      </w:r>
      <w:r>
        <w:t>業務実施上の留意点</w:t>
      </w:r>
    </w:p>
    <w:p w14:paraId="485588DE" w14:textId="03A4A681" w:rsidR="00F449D8" w:rsidRDefault="00F449D8" w:rsidP="0014625D">
      <w:pPr>
        <w:pStyle w:val="5"/>
      </w:pPr>
      <w:r>
        <w:rPr>
          <w:rFonts w:hint="eastAsia"/>
        </w:rPr>
        <w:t>ａ　ロッカー等の利用者の貴重品・所持品保管場所は、盗難防止対策を十分に行うこと。</w:t>
      </w:r>
      <w:r w:rsidR="0014625D">
        <w:rPr>
          <w:rFonts w:hint="eastAsia"/>
        </w:rPr>
        <w:t>同時</w:t>
      </w:r>
      <w:r>
        <w:rPr>
          <w:rFonts w:hint="eastAsia"/>
        </w:rPr>
        <w:t>に、利用者のプライバシーへも配慮すること。</w:t>
      </w:r>
    </w:p>
    <w:p w14:paraId="09BBAF3A" w14:textId="50BCFE98" w:rsidR="0014625D" w:rsidRPr="0014625D" w:rsidRDefault="0014625D" w:rsidP="0014625D">
      <w:pPr>
        <w:pStyle w:val="59"/>
      </w:pPr>
    </w:p>
    <w:p w14:paraId="42ABD6E3" w14:textId="75CB0CEC" w:rsidR="009F7964" w:rsidRDefault="00623D9D" w:rsidP="00623D9D">
      <w:pPr>
        <w:pStyle w:val="2"/>
      </w:pPr>
      <w:r>
        <w:rPr>
          <w:rFonts w:hint="eastAsia"/>
        </w:rPr>
        <w:t>（</w:t>
      </w:r>
      <w:r w:rsidR="007714B0">
        <w:rPr>
          <w:rFonts w:hint="eastAsia"/>
        </w:rPr>
        <w:t>４</w:t>
      </w:r>
      <w:r>
        <w:rPr>
          <w:rFonts w:hint="eastAsia"/>
        </w:rPr>
        <w:t>）</w:t>
      </w:r>
      <w:r w:rsidR="000B2C15">
        <w:rPr>
          <w:rFonts w:hint="eastAsia"/>
        </w:rPr>
        <w:t>その他</w:t>
      </w:r>
      <w:r>
        <w:rPr>
          <w:rFonts w:hint="eastAsia"/>
        </w:rPr>
        <w:t>の</w:t>
      </w:r>
      <w:r w:rsidR="000B2C15">
        <w:rPr>
          <w:rFonts w:hint="eastAsia"/>
        </w:rPr>
        <w:t>付帯事業</w:t>
      </w:r>
    </w:p>
    <w:p w14:paraId="1E80A640" w14:textId="107E2CEB" w:rsidR="00AE7EF1" w:rsidRPr="00D23DD4" w:rsidRDefault="0052024A" w:rsidP="00623D9D">
      <w:pPr>
        <w:pStyle w:val="23"/>
      </w:pPr>
      <w:r>
        <w:rPr>
          <w:rFonts w:hint="eastAsia"/>
        </w:rPr>
        <w:t>事業者は、（</w:t>
      </w:r>
      <w:r w:rsidR="00623D9D">
        <w:rPr>
          <w:rFonts w:hint="eastAsia"/>
        </w:rPr>
        <w:t>２）</w:t>
      </w:r>
      <w:r w:rsidR="00BB2DFC">
        <w:rPr>
          <w:rFonts w:hint="eastAsia"/>
        </w:rPr>
        <w:t>・</w:t>
      </w:r>
      <w:r w:rsidR="00623D9D">
        <w:rPr>
          <w:rFonts w:hint="eastAsia"/>
        </w:rPr>
        <w:t>（</w:t>
      </w:r>
      <w:r w:rsidR="00BB2DFC">
        <w:rPr>
          <w:rFonts w:hint="eastAsia"/>
        </w:rPr>
        <w:t>３</w:t>
      </w:r>
      <w:r w:rsidR="00623D9D">
        <w:rPr>
          <w:rFonts w:hint="eastAsia"/>
        </w:rPr>
        <w:t>）に掲げる付帯事業</w:t>
      </w:r>
      <w:r>
        <w:rPr>
          <w:rFonts w:hint="eastAsia"/>
        </w:rPr>
        <w:t>のほか、</w:t>
      </w:r>
      <w:r w:rsidR="000B3FF2">
        <w:rPr>
          <w:rFonts w:hint="eastAsia"/>
        </w:rPr>
        <w:t>本施設の設置目的に合致し、本事業の実施に悪影響を与えない範囲において、</w:t>
      </w:r>
      <w:r w:rsidR="00D2064D">
        <w:rPr>
          <w:rFonts w:hint="eastAsia"/>
        </w:rPr>
        <w:t>本施設の魅力向上や利用の促進、</w:t>
      </w:r>
      <w:r w:rsidR="00B221AC">
        <w:rPr>
          <w:rFonts w:hint="eastAsia"/>
        </w:rPr>
        <w:t>利用者へのサービス向上に資する</w:t>
      </w:r>
      <w:r w:rsidR="00D2064D">
        <w:rPr>
          <w:rFonts w:hint="eastAsia"/>
        </w:rPr>
        <w:t>付帯事業を実施することができる。</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0C52316C" w:rsidR="00A21F97" w:rsidRDefault="00A21F97" w:rsidP="00AE207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12EE"/>
    <w:rsid w:val="000118E6"/>
    <w:rsid w:val="00011DC5"/>
    <w:rsid w:val="00012039"/>
    <w:rsid w:val="000120F9"/>
    <w:rsid w:val="00012146"/>
    <w:rsid w:val="00012C5F"/>
    <w:rsid w:val="00012E1E"/>
    <w:rsid w:val="00012EFA"/>
    <w:rsid w:val="00012FBA"/>
    <w:rsid w:val="0001309B"/>
    <w:rsid w:val="00013667"/>
    <w:rsid w:val="000137D0"/>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30B3"/>
    <w:rsid w:val="000832C4"/>
    <w:rsid w:val="00083311"/>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A4"/>
    <w:rsid w:val="0008655B"/>
    <w:rsid w:val="00086813"/>
    <w:rsid w:val="00086A29"/>
    <w:rsid w:val="00086B94"/>
    <w:rsid w:val="00086C97"/>
    <w:rsid w:val="00086E90"/>
    <w:rsid w:val="00086EF8"/>
    <w:rsid w:val="0008702B"/>
    <w:rsid w:val="000871DE"/>
    <w:rsid w:val="00087353"/>
    <w:rsid w:val="000878C5"/>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E1"/>
    <w:rsid w:val="000C605B"/>
    <w:rsid w:val="000C6543"/>
    <w:rsid w:val="000C6774"/>
    <w:rsid w:val="000C6B60"/>
    <w:rsid w:val="000C6B69"/>
    <w:rsid w:val="000C74C1"/>
    <w:rsid w:val="000C74ED"/>
    <w:rsid w:val="000C76BA"/>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7BF"/>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F79"/>
    <w:rsid w:val="00121B8F"/>
    <w:rsid w:val="00121BCA"/>
    <w:rsid w:val="00121BF9"/>
    <w:rsid w:val="001221B6"/>
    <w:rsid w:val="001222C5"/>
    <w:rsid w:val="001225FD"/>
    <w:rsid w:val="0012291A"/>
    <w:rsid w:val="00122BBF"/>
    <w:rsid w:val="00122CE1"/>
    <w:rsid w:val="00123862"/>
    <w:rsid w:val="00124799"/>
    <w:rsid w:val="00124844"/>
    <w:rsid w:val="00124D0A"/>
    <w:rsid w:val="00124FCD"/>
    <w:rsid w:val="0012578A"/>
    <w:rsid w:val="001259B8"/>
    <w:rsid w:val="00125B59"/>
    <w:rsid w:val="00126AB8"/>
    <w:rsid w:val="00126C1F"/>
    <w:rsid w:val="00127658"/>
    <w:rsid w:val="001278D8"/>
    <w:rsid w:val="00127C7D"/>
    <w:rsid w:val="00130464"/>
    <w:rsid w:val="001314DC"/>
    <w:rsid w:val="001315AA"/>
    <w:rsid w:val="00131725"/>
    <w:rsid w:val="001328BA"/>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25D"/>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3384"/>
    <w:rsid w:val="00193562"/>
    <w:rsid w:val="001935FF"/>
    <w:rsid w:val="00193644"/>
    <w:rsid w:val="00193E55"/>
    <w:rsid w:val="00193F0F"/>
    <w:rsid w:val="001941CF"/>
    <w:rsid w:val="00194909"/>
    <w:rsid w:val="001949D5"/>
    <w:rsid w:val="00194D27"/>
    <w:rsid w:val="00195438"/>
    <w:rsid w:val="00195525"/>
    <w:rsid w:val="001956B5"/>
    <w:rsid w:val="0019570E"/>
    <w:rsid w:val="001962D7"/>
    <w:rsid w:val="0019632D"/>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852"/>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F6"/>
    <w:rsid w:val="002B2981"/>
    <w:rsid w:val="002B2AEC"/>
    <w:rsid w:val="002B2B77"/>
    <w:rsid w:val="002B2D9B"/>
    <w:rsid w:val="002B3DF3"/>
    <w:rsid w:val="002B4CEA"/>
    <w:rsid w:val="002B578F"/>
    <w:rsid w:val="002B60E9"/>
    <w:rsid w:val="002B688C"/>
    <w:rsid w:val="002B6FC0"/>
    <w:rsid w:val="002B706B"/>
    <w:rsid w:val="002B759F"/>
    <w:rsid w:val="002B75F1"/>
    <w:rsid w:val="002B7B4F"/>
    <w:rsid w:val="002B7BE9"/>
    <w:rsid w:val="002C0182"/>
    <w:rsid w:val="002C0402"/>
    <w:rsid w:val="002C0D3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6E5A"/>
    <w:rsid w:val="002D702A"/>
    <w:rsid w:val="002D72AA"/>
    <w:rsid w:val="002D7408"/>
    <w:rsid w:val="002D74C4"/>
    <w:rsid w:val="002D78F4"/>
    <w:rsid w:val="002D7C79"/>
    <w:rsid w:val="002E10EA"/>
    <w:rsid w:val="002E16BC"/>
    <w:rsid w:val="002E1778"/>
    <w:rsid w:val="002E1CA7"/>
    <w:rsid w:val="002E23C6"/>
    <w:rsid w:val="002E24E0"/>
    <w:rsid w:val="002E24F2"/>
    <w:rsid w:val="002E28EF"/>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20F5"/>
    <w:rsid w:val="0035239F"/>
    <w:rsid w:val="00352477"/>
    <w:rsid w:val="0035256F"/>
    <w:rsid w:val="0035283A"/>
    <w:rsid w:val="003530B2"/>
    <w:rsid w:val="0035399A"/>
    <w:rsid w:val="00353E69"/>
    <w:rsid w:val="0035417B"/>
    <w:rsid w:val="0035434A"/>
    <w:rsid w:val="00354397"/>
    <w:rsid w:val="00354E91"/>
    <w:rsid w:val="00355130"/>
    <w:rsid w:val="00355708"/>
    <w:rsid w:val="00355EDA"/>
    <w:rsid w:val="00355F49"/>
    <w:rsid w:val="0035606C"/>
    <w:rsid w:val="00356647"/>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C71"/>
    <w:rsid w:val="003D2FBC"/>
    <w:rsid w:val="003D2FE9"/>
    <w:rsid w:val="003D37E7"/>
    <w:rsid w:val="003D3B1F"/>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D4"/>
    <w:rsid w:val="00472F7D"/>
    <w:rsid w:val="00473294"/>
    <w:rsid w:val="00473443"/>
    <w:rsid w:val="004735A5"/>
    <w:rsid w:val="0047370A"/>
    <w:rsid w:val="00473A1D"/>
    <w:rsid w:val="004746B4"/>
    <w:rsid w:val="0047494A"/>
    <w:rsid w:val="00474BA3"/>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32BB"/>
    <w:rsid w:val="00493C1F"/>
    <w:rsid w:val="0049405B"/>
    <w:rsid w:val="004951D0"/>
    <w:rsid w:val="004962DB"/>
    <w:rsid w:val="00496832"/>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B9E"/>
    <w:rsid w:val="004A2C8E"/>
    <w:rsid w:val="004A2DD2"/>
    <w:rsid w:val="004A3C85"/>
    <w:rsid w:val="004A436D"/>
    <w:rsid w:val="004A4CF6"/>
    <w:rsid w:val="004A4FD6"/>
    <w:rsid w:val="004A5206"/>
    <w:rsid w:val="004A5750"/>
    <w:rsid w:val="004A6451"/>
    <w:rsid w:val="004A64D4"/>
    <w:rsid w:val="004A6DEE"/>
    <w:rsid w:val="004A70A8"/>
    <w:rsid w:val="004A7186"/>
    <w:rsid w:val="004A7355"/>
    <w:rsid w:val="004A799D"/>
    <w:rsid w:val="004A7A49"/>
    <w:rsid w:val="004A7D69"/>
    <w:rsid w:val="004A7F9E"/>
    <w:rsid w:val="004B00E3"/>
    <w:rsid w:val="004B0A2E"/>
    <w:rsid w:val="004B0CD6"/>
    <w:rsid w:val="004B0FA1"/>
    <w:rsid w:val="004B1630"/>
    <w:rsid w:val="004B1B46"/>
    <w:rsid w:val="004B1BA8"/>
    <w:rsid w:val="004B1D01"/>
    <w:rsid w:val="004B20D5"/>
    <w:rsid w:val="004B2415"/>
    <w:rsid w:val="004B2B01"/>
    <w:rsid w:val="004B32ED"/>
    <w:rsid w:val="004B33D6"/>
    <w:rsid w:val="004B385D"/>
    <w:rsid w:val="004B3EDE"/>
    <w:rsid w:val="004B4C38"/>
    <w:rsid w:val="004B5611"/>
    <w:rsid w:val="004B588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90D"/>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D0"/>
    <w:rsid w:val="005208E1"/>
    <w:rsid w:val="005219B6"/>
    <w:rsid w:val="00521F14"/>
    <w:rsid w:val="005220FF"/>
    <w:rsid w:val="0052220F"/>
    <w:rsid w:val="005223D9"/>
    <w:rsid w:val="00522466"/>
    <w:rsid w:val="00522A03"/>
    <w:rsid w:val="00522CD3"/>
    <w:rsid w:val="00522DF7"/>
    <w:rsid w:val="0052383F"/>
    <w:rsid w:val="00523A69"/>
    <w:rsid w:val="00523D1C"/>
    <w:rsid w:val="00523FDA"/>
    <w:rsid w:val="005244EC"/>
    <w:rsid w:val="00524719"/>
    <w:rsid w:val="005250D2"/>
    <w:rsid w:val="0052525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92E"/>
    <w:rsid w:val="005D1A79"/>
    <w:rsid w:val="005D1FBD"/>
    <w:rsid w:val="005D2194"/>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3AB2"/>
    <w:rsid w:val="005F4572"/>
    <w:rsid w:val="005F461A"/>
    <w:rsid w:val="005F495F"/>
    <w:rsid w:val="005F4A6B"/>
    <w:rsid w:val="005F5024"/>
    <w:rsid w:val="005F5407"/>
    <w:rsid w:val="005F54AD"/>
    <w:rsid w:val="005F59DC"/>
    <w:rsid w:val="005F622E"/>
    <w:rsid w:val="005F6274"/>
    <w:rsid w:val="005F65B7"/>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3D9D"/>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70E"/>
    <w:rsid w:val="00661F3E"/>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E70"/>
    <w:rsid w:val="00683F9A"/>
    <w:rsid w:val="00684119"/>
    <w:rsid w:val="00684332"/>
    <w:rsid w:val="0068438D"/>
    <w:rsid w:val="006845D5"/>
    <w:rsid w:val="00685BC8"/>
    <w:rsid w:val="00686DE8"/>
    <w:rsid w:val="00686F17"/>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FA2"/>
    <w:rsid w:val="006F7FCE"/>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4B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7E5"/>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478"/>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4E66"/>
    <w:rsid w:val="007E50DF"/>
    <w:rsid w:val="007E5412"/>
    <w:rsid w:val="007E5449"/>
    <w:rsid w:val="007E57DD"/>
    <w:rsid w:val="007E59B6"/>
    <w:rsid w:val="007E59F4"/>
    <w:rsid w:val="007E5AB4"/>
    <w:rsid w:val="007E5AC2"/>
    <w:rsid w:val="007E5FDA"/>
    <w:rsid w:val="007E650F"/>
    <w:rsid w:val="007E68CE"/>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0B1"/>
    <w:rsid w:val="008125DA"/>
    <w:rsid w:val="008131AA"/>
    <w:rsid w:val="0081361D"/>
    <w:rsid w:val="0081372B"/>
    <w:rsid w:val="00813AA0"/>
    <w:rsid w:val="008142AC"/>
    <w:rsid w:val="00814EC8"/>
    <w:rsid w:val="00815606"/>
    <w:rsid w:val="008156BA"/>
    <w:rsid w:val="00816609"/>
    <w:rsid w:val="008166A5"/>
    <w:rsid w:val="008166AA"/>
    <w:rsid w:val="00816761"/>
    <w:rsid w:val="0081690F"/>
    <w:rsid w:val="00816A7A"/>
    <w:rsid w:val="00817A74"/>
    <w:rsid w:val="00817EDF"/>
    <w:rsid w:val="00817EF7"/>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AC0"/>
    <w:rsid w:val="00883264"/>
    <w:rsid w:val="008839F8"/>
    <w:rsid w:val="008844A6"/>
    <w:rsid w:val="00884540"/>
    <w:rsid w:val="00884670"/>
    <w:rsid w:val="008847BD"/>
    <w:rsid w:val="00884846"/>
    <w:rsid w:val="00884C6E"/>
    <w:rsid w:val="00884F62"/>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F44"/>
    <w:rsid w:val="008E2273"/>
    <w:rsid w:val="008E228C"/>
    <w:rsid w:val="008E2D7B"/>
    <w:rsid w:val="008E2D8F"/>
    <w:rsid w:val="008E3598"/>
    <w:rsid w:val="008E37D7"/>
    <w:rsid w:val="008E3D51"/>
    <w:rsid w:val="008E3EF0"/>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6CAF"/>
    <w:rsid w:val="009070D7"/>
    <w:rsid w:val="009072EB"/>
    <w:rsid w:val="00907490"/>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7AD"/>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A47"/>
    <w:rsid w:val="00A97ABE"/>
    <w:rsid w:val="00AA010E"/>
    <w:rsid w:val="00AA0622"/>
    <w:rsid w:val="00AA1471"/>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AAC"/>
    <w:rsid w:val="00B13E08"/>
    <w:rsid w:val="00B13F52"/>
    <w:rsid w:val="00B14153"/>
    <w:rsid w:val="00B146FD"/>
    <w:rsid w:val="00B1498E"/>
    <w:rsid w:val="00B15AFA"/>
    <w:rsid w:val="00B16918"/>
    <w:rsid w:val="00B169A6"/>
    <w:rsid w:val="00B16D3E"/>
    <w:rsid w:val="00B17CAB"/>
    <w:rsid w:val="00B17E2E"/>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51CA"/>
    <w:rsid w:val="00B759DB"/>
    <w:rsid w:val="00B75B18"/>
    <w:rsid w:val="00B75FB7"/>
    <w:rsid w:val="00B76643"/>
    <w:rsid w:val="00B76B38"/>
    <w:rsid w:val="00B77E7F"/>
    <w:rsid w:val="00B801CC"/>
    <w:rsid w:val="00B8058D"/>
    <w:rsid w:val="00B80879"/>
    <w:rsid w:val="00B80991"/>
    <w:rsid w:val="00B80FB4"/>
    <w:rsid w:val="00B81439"/>
    <w:rsid w:val="00B81525"/>
    <w:rsid w:val="00B81C91"/>
    <w:rsid w:val="00B81FA9"/>
    <w:rsid w:val="00B82546"/>
    <w:rsid w:val="00B82B5B"/>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2DFC"/>
    <w:rsid w:val="00BB33D2"/>
    <w:rsid w:val="00BB3434"/>
    <w:rsid w:val="00BB34E0"/>
    <w:rsid w:val="00BB3763"/>
    <w:rsid w:val="00BB391F"/>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7997"/>
    <w:rsid w:val="00C57FD9"/>
    <w:rsid w:val="00C60385"/>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CBD"/>
    <w:rsid w:val="00C74E87"/>
    <w:rsid w:val="00C757B6"/>
    <w:rsid w:val="00C7617E"/>
    <w:rsid w:val="00C76367"/>
    <w:rsid w:val="00C76528"/>
    <w:rsid w:val="00C76545"/>
    <w:rsid w:val="00C7661F"/>
    <w:rsid w:val="00C7686F"/>
    <w:rsid w:val="00C77058"/>
    <w:rsid w:val="00C7753F"/>
    <w:rsid w:val="00C777B5"/>
    <w:rsid w:val="00C77CA4"/>
    <w:rsid w:val="00C810C7"/>
    <w:rsid w:val="00C8133A"/>
    <w:rsid w:val="00C81340"/>
    <w:rsid w:val="00C813D6"/>
    <w:rsid w:val="00C814E0"/>
    <w:rsid w:val="00C81D88"/>
    <w:rsid w:val="00C82469"/>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B85"/>
    <w:rsid w:val="00C95164"/>
    <w:rsid w:val="00C956DA"/>
    <w:rsid w:val="00C956FD"/>
    <w:rsid w:val="00C9586D"/>
    <w:rsid w:val="00C95896"/>
    <w:rsid w:val="00C95E8E"/>
    <w:rsid w:val="00C963C7"/>
    <w:rsid w:val="00C967A2"/>
    <w:rsid w:val="00C9694D"/>
    <w:rsid w:val="00C96B28"/>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9F1"/>
    <w:rsid w:val="00CB2C15"/>
    <w:rsid w:val="00CB2D12"/>
    <w:rsid w:val="00CB3106"/>
    <w:rsid w:val="00CB3208"/>
    <w:rsid w:val="00CB35CB"/>
    <w:rsid w:val="00CB3717"/>
    <w:rsid w:val="00CB4022"/>
    <w:rsid w:val="00CB4325"/>
    <w:rsid w:val="00CB440A"/>
    <w:rsid w:val="00CB4A2D"/>
    <w:rsid w:val="00CB526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757"/>
    <w:rsid w:val="00CE07F6"/>
    <w:rsid w:val="00CE0B5E"/>
    <w:rsid w:val="00CE0DB9"/>
    <w:rsid w:val="00CE0FC6"/>
    <w:rsid w:val="00CE1541"/>
    <w:rsid w:val="00CE157A"/>
    <w:rsid w:val="00CE166F"/>
    <w:rsid w:val="00CE2587"/>
    <w:rsid w:val="00CE27BD"/>
    <w:rsid w:val="00CE284E"/>
    <w:rsid w:val="00CE2C8C"/>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7"/>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2BC9"/>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8D3"/>
    <w:rsid w:val="00E320C5"/>
    <w:rsid w:val="00E327FF"/>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37F03"/>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47B"/>
    <w:rsid w:val="00E45558"/>
    <w:rsid w:val="00E45728"/>
    <w:rsid w:val="00E45826"/>
    <w:rsid w:val="00E458FC"/>
    <w:rsid w:val="00E4680F"/>
    <w:rsid w:val="00E46F35"/>
    <w:rsid w:val="00E472D1"/>
    <w:rsid w:val="00E4735C"/>
    <w:rsid w:val="00E50E53"/>
    <w:rsid w:val="00E5141A"/>
    <w:rsid w:val="00E5165F"/>
    <w:rsid w:val="00E51761"/>
    <w:rsid w:val="00E52B5A"/>
    <w:rsid w:val="00E534E3"/>
    <w:rsid w:val="00E53656"/>
    <w:rsid w:val="00E53891"/>
    <w:rsid w:val="00E54320"/>
    <w:rsid w:val="00E5446B"/>
    <w:rsid w:val="00E545B3"/>
    <w:rsid w:val="00E546F1"/>
    <w:rsid w:val="00E54806"/>
    <w:rsid w:val="00E54820"/>
    <w:rsid w:val="00E54B97"/>
    <w:rsid w:val="00E54E55"/>
    <w:rsid w:val="00E54FC7"/>
    <w:rsid w:val="00E55A20"/>
    <w:rsid w:val="00E55BA7"/>
    <w:rsid w:val="00E56DA3"/>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642"/>
    <w:rsid w:val="00ED166D"/>
    <w:rsid w:val="00ED16A1"/>
    <w:rsid w:val="00ED16D0"/>
    <w:rsid w:val="00ED1EC5"/>
    <w:rsid w:val="00ED1F1D"/>
    <w:rsid w:val="00ED2299"/>
    <w:rsid w:val="00ED238F"/>
    <w:rsid w:val="00ED281E"/>
    <w:rsid w:val="00ED2E94"/>
    <w:rsid w:val="00ED35F5"/>
    <w:rsid w:val="00ED3850"/>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5E"/>
    <w:rsid w:val="00EE18D5"/>
    <w:rsid w:val="00EE1D32"/>
    <w:rsid w:val="00EE1F00"/>
    <w:rsid w:val="00EE2018"/>
    <w:rsid w:val="00EE2E3A"/>
    <w:rsid w:val="00EE305C"/>
    <w:rsid w:val="00EE32CC"/>
    <w:rsid w:val="00EE32E4"/>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C1F"/>
    <w:rsid w:val="00F26D61"/>
    <w:rsid w:val="00F26E47"/>
    <w:rsid w:val="00F271B5"/>
    <w:rsid w:val="00F274DF"/>
    <w:rsid w:val="00F2752B"/>
    <w:rsid w:val="00F27905"/>
    <w:rsid w:val="00F27DC3"/>
    <w:rsid w:val="00F30118"/>
    <w:rsid w:val="00F30486"/>
    <w:rsid w:val="00F3050F"/>
    <w:rsid w:val="00F3115D"/>
    <w:rsid w:val="00F3193B"/>
    <w:rsid w:val="00F32192"/>
    <w:rsid w:val="00F32530"/>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9D8"/>
    <w:rsid w:val="00F44BDD"/>
    <w:rsid w:val="00F45048"/>
    <w:rsid w:val="00F45217"/>
    <w:rsid w:val="00F454C1"/>
    <w:rsid w:val="00F4560A"/>
    <w:rsid w:val="00F45EAF"/>
    <w:rsid w:val="00F4606E"/>
    <w:rsid w:val="00F469B3"/>
    <w:rsid w:val="00F46DD4"/>
    <w:rsid w:val="00F4759C"/>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E26"/>
    <w:rsid w:val="00FA4E70"/>
    <w:rsid w:val="00FA5666"/>
    <w:rsid w:val="00FA5861"/>
    <w:rsid w:val="00FA5AED"/>
    <w:rsid w:val="00FA6BF6"/>
    <w:rsid w:val="00FA6CA8"/>
    <w:rsid w:val="00FA74D3"/>
    <w:rsid w:val="00FA79B1"/>
    <w:rsid w:val="00FA7C46"/>
    <w:rsid w:val="00FA7D45"/>
    <w:rsid w:val="00FA7D72"/>
    <w:rsid w:val="00FA7E52"/>
    <w:rsid w:val="00FA7EAC"/>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88D"/>
    <w:rsid w:val="00FE490E"/>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AD3170"/>
    <w:pPr>
      <w:widowControl/>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7E46-83A0-47D9-A593-1FD9E4CF753A}">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2025-09-22T06:48:00Z</dcterms:created>
  <dcterms:modified xsi:type="dcterms:W3CDTF">2025-10-10T05:54:00Z</dcterms:modified>
</cp:coreProperties>
</file>