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B5A8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2FBCB5A9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2FBCB5AA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2FBCB5AB" w14:textId="77777777"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 xml:space="preserve">　制度企画担当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520128" w:rsidRPr="00FB5DD3" w14:paraId="2FBCB5AE" w14:textId="77777777" w:rsidTr="005D3CFC">
        <w:trPr>
          <w:trHeight w:val="633"/>
        </w:trPr>
        <w:tc>
          <w:tcPr>
            <w:tcW w:w="1559" w:type="dxa"/>
            <w:vAlign w:val="center"/>
          </w:tcPr>
          <w:p w14:paraId="2FBCB5AC" w14:textId="77777777" w:rsidR="00520128" w:rsidRPr="009A21C4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14:paraId="2FBCB5AD" w14:textId="77777777" w:rsidR="00520128" w:rsidRPr="00011A34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520128" w:rsidRPr="00FB5DD3" w14:paraId="2FBCB5B1" w14:textId="77777777" w:rsidTr="00AA6180">
        <w:trPr>
          <w:trHeight w:val="699"/>
        </w:trPr>
        <w:tc>
          <w:tcPr>
            <w:tcW w:w="1559" w:type="dxa"/>
            <w:vAlign w:val="center"/>
          </w:tcPr>
          <w:p w14:paraId="2FBCB5AF" w14:textId="77777777" w:rsidR="00520128" w:rsidRPr="009A21C4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14:paraId="2FBCB5B0" w14:textId="77777777" w:rsidR="00520128" w:rsidRPr="0098618B" w:rsidRDefault="00520128" w:rsidP="005201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20128" w:rsidRPr="00FB5DD3" w14:paraId="2FBCB5B4" w14:textId="77777777" w:rsidTr="00AA6180">
        <w:trPr>
          <w:trHeight w:val="696"/>
        </w:trPr>
        <w:tc>
          <w:tcPr>
            <w:tcW w:w="1559" w:type="dxa"/>
            <w:vAlign w:val="center"/>
          </w:tcPr>
          <w:p w14:paraId="2FBCB5B2" w14:textId="77777777" w:rsidR="00520128" w:rsidRPr="009A21C4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14:paraId="2FBCB5B3" w14:textId="77777777" w:rsidR="00520128" w:rsidRPr="00011A34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520128" w:rsidRPr="00FB5DD3" w14:paraId="2FBCB5B9" w14:textId="77777777" w:rsidTr="00AA6180">
        <w:trPr>
          <w:trHeight w:val="847"/>
        </w:trPr>
        <w:tc>
          <w:tcPr>
            <w:tcW w:w="1559" w:type="dxa"/>
            <w:vAlign w:val="center"/>
          </w:tcPr>
          <w:p w14:paraId="2FBCB5B5" w14:textId="77777777" w:rsidR="00520128" w:rsidRPr="009A21C4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14:paraId="2FBCB5B6" w14:textId="77777777" w:rsidR="00520128" w:rsidRPr="00231324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特別顧問・特別参与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：岸特別顧問</w:t>
            </w:r>
          </w:p>
          <w:p w14:paraId="2FBCB5B7" w14:textId="77777777" w:rsidR="00520128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職員</w:t>
            </w:r>
            <w:r>
              <w:rPr>
                <w:rFonts w:hAnsi="HG丸ｺﾞｼｯｸM-PRO" w:hint="eastAsia"/>
                <w:szCs w:val="21"/>
              </w:rPr>
              <w:t>等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：副首都推進局理事、制度企画担当部長、制度企画担当課</w:t>
            </w:r>
          </w:p>
          <w:p w14:paraId="2FBCB5B8" w14:textId="77777777" w:rsidR="00520128" w:rsidRPr="00E75B48" w:rsidRDefault="00520128" w:rsidP="00520128">
            <w:pPr>
              <w:ind w:firstLineChars="400" w:firstLine="9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長代理</w:t>
            </w:r>
          </w:p>
        </w:tc>
      </w:tr>
      <w:tr w:rsidR="00520128" w:rsidRPr="00FB5DD3" w14:paraId="2FBCB5BC" w14:textId="77777777" w:rsidTr="00AA6180">
        <w:trPr>
          <w:trHeight w:val="689"/>
        </w:trPr>
        <w:tc>
          <w:tcPr>
            <w:tcW w:w="1559" w:type="dxa"/>
            <w:vAlign w:val="center"/>
          </w:tcPr>
          <w:p w14:paraId="2FBCB5BA" w14:textId="77777777" w:rsidR="00520128" w:rsidRPr="009A21C4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14:paraId="2FBCB5BB" w14:textId="77777777" w:rsidR="00520128" w:rsidRPr="00011A34" w:rsidRDefault="00520128" w:rsidP="0052012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520128" w:rsidRPr="00FB5DD3" w14:paraId="2FBCB5C2" w14:textId="77777777" w:rsidTr="00520128">
        <w:trPr>
          <w:trHeight w:val="3650"/>
        </w:trPr>
        <w:tc>
          <w:tcPr>
            <w:tcW w:w="1559" w:type="dxa"/>
            <w:vAlign w:val="center"/>
          </w:tcPr>
          <w:p w14:paraId="2FBCB5BD" w14:textId="77777777" w:rsidR="00520128" w:rsidRPr="009A21C4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14:paraId="2FBCB5BE" w14:textId="77777777" w:rsidR="00520128" w:rsidRDefault="00520128" w:rsidP="0052012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・住民説明会の開催状況については、内容を理解。</w:t>
            </w:r>
          </w:p>
          <w:p w14:paraId="2FBCB5BF" w14:textId="77777777" w:rsidR="00520128" w:rsidRDefault="00520128" w:rsidP="0052012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・市民からの質問では、「住民サービス低下」への不安が多かったようだが、将来の住民サービスのあり方は、将来の首長や議会が決定していくもので、大阪市でも特別区でも同じこと。</w:t>
            </w:r>
          </w:p>
          <w:p w14:paraId="2FBCB5C0" w14:textId="77777777" w:rsidR="00520128" w:rsidRDefault="00520128" w:rsidP="0052012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・政令指定都市でなくなることへの不安があるかもしれないが、政令指定都市制度というのは、ある意味で中途半端な制度。</w:t>
            </w:r>
          </w:p>
          <w:p w14:paraId="2FBCB5C1" w14:textId="77777777" w:rsidR="00520128" w:rsidRPr="00807E4F" w:rsidRDefault="00520128" w:rsidP="0052012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・コロナ禍後の新たな社会のデザインを考えたとき、都構想は、大阪の成長を加速させ、それにより住民サービスを充実させていくもの。都構想の意義について住民理解が深まることが重要ではないか。</w:t>
            </w:r>
          </w:p>
        </w:tc>
      </w:tr>
      <w:tr w:rsidR="00520128" w:rsidRPr="00FB5DD3" w14:paraId="2FBCB5C5" w14:textId="77777777" w:rsidTr="00AA6180">
        <w:trPr>
          <w:trHeight w:val="689"/>
        </w:trPr>
        <w:tc>
          <w:tcPr>
            <w:tcW w:w="1559" w:type="dxa"/>
            <w:vAlign w:val="center"/>
          </w:tcPr>
          <w:p w14:paraId="2FBCB5C3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14:paraId="2FBCB5C4" w14:textId="129EC99B" w:rsidR="00520128" w:rsidRPr="00011A34" w:rsidRDefault="00B879E6" w:rsidP="00520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BCB5D4" wp14:editId="5B3B725A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CB5D9" w14:textId="77777777" w:rsidR="00520128" w:rsidRPr="00F81498" w:rsidRDefault="00520128" w:rsidP="0013588E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CB5D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2FBCB5D9" w14:textId="77777777" w:rsidR="00520128" w:rsidRPr="00F81498" w:rsidRDefault="00520128" w:rsidP="0013588E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128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20128" w:rsidRPr="00FB5DD3" w14:paraId="2FBCB5CA" w14:textId="77777777" w:rsidTr="00520128">
        <w:trPr>
          <w:trHeight w:val="1418"/>
        </w:trPr>
        <w:tc>
          <w:tcPr>
            <w:tcW w:w="1559" w:type="dxa"/>
            <w:vAlign w:val="center"/>
          </w:tcPr>
          <w:p w14:paraId="2FBCB5C6" w14:textId="77777777" w:rsidR="00520128" w:rsidRPr="00FB5DD3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14:paraId="2FBCB5C7" w14:textId="77777777" w:rsidR="00520128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「特別区設置協定書」について（説明パンフレット）</w:t>
              </w:r>
            </w:hyperlink>
          </w:p>
          <w:p w14:paraId="2FBCB5C8" w14:textId="77777777" w:rsidR="00520128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市長説明資料</w:t>
              </w:r>
            </w:hyperlink>
          </w:p>
          <w:p w14:paraId="2FBCB5C9" w14:textId="77777777" w:rsidR="00520128" w:rsidRPr="00D10C2F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9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知事説明資料</w:t>
              </w:r>
            </w:hyperlink>
          </w:p>
        </w:tc>
      </w:tr>
      <w:tr w:rsidR="00520128" w:rsidRPr="00FB5DD3" w14:paraId="2FBCB5CD" w14:textId="77777777" w:rsidTr="005D3CFC">
        <w:trPr>
          <w:trHeight w:val="555"/>
        </w:trPr>
        <w:tc>
          <w:tcPr>
            <w:tcW w:w="1559" w:type="dxa"/>
            <w:vAlign w:val="center"/>
          </w:tcPr>
          <w:p w14:paraId="2FBCB5CB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14:paraId="2FBCB5CC" w14:textId="77777777" w:rsidR="00520128" w:rsidRPr="00D31F27" w:rsidRDefault="00520128" w:rsidP="005201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0128" w:rsidRPr="00FB5DD3" w14:paraId="2FBCB5D1" w14:textId="77777777" w:rsidTr="005D3CFC">
        <w:trPr>
          <w:trHeight w:val="762"/>
        </w:trPr>
        <w:tc>
          <w:tcPr>
            <w:tcW w:w="1559" w:type="dxa"/>
            <w:vAlign w:val="center"/>
          </w:tcPr>
          <w:p w14:paraId="2FBCB5CE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2FBCB5CF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14:paraId="2FBCB5D0" w14:textId="77777777" w:rsidR="00520128" w:rsidRPr="00011A34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2FBCB5D2" w14:textId="77777777"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B5D7" w14:textId="77777777" w:rsidR="00354501" w:rsidRDefault="00354501" w:rsidP="00A120B8">
      <w:r>
        <w:separator/>
      </w:r>
    </w:p>
  </w:endnote>
  <w:endnote w:type="continuationSeparator" w:id="0">
    <w:p w14:paraId="2FBCB5D8" w14:textId="77777777" w:rsidR="00354501" w:rsidRDefault="0035450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28CD" w14:textId="77777777" w:rsidR="00B92DA8" w:rsidRDefault="00B92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F815" w14:textId="77777777" w:rsidR="00B92DA8" w:rsidRDefault="00B92D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9EFF" w14:textId="77777777" w:rsidR="00B92DA8" w:rsidRDefault="00B92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B5D5" w14:textId="77777777" w:rsidR="00354501" w:rsidRDefault="00354501" w:rsidP="00A120B8">
      <w:r>
        <w:separator/>
      </w:r>
    </w:p>
  </w:footnote>
  <w:footnote w:type="continuationSeparator" w:id="0">
    <w:p w14:paraId="2FBCB5D6" w14:textId="77777777" w:rsidR="00354501" w:rsidRDefault="00354501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E5F1" w14:textId="77777777" w:rsidR="00B92DA8" w:rsidRDefault="00B92D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53EE" w14:textId="77777777" w:rsidR="00B92DA8" w:rsidRDefault="00B92D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2874" w14:textId="77777777" w:rsidR="00B92DA8" w:rsidRDefault="00B92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1A34"/>
    <w:rsid w:val="0001768A"/>
    <w:rsid w:val="00024BA5"/>
    <w:rsid w:val="0003247F"/>
    <w:rsid w:val="000601AA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58A2"/>
    <w:rsid w:val="002E0920"/>
    <w:rsid w:val="00310725"/>
    <w:rsid w:val="003140C9"/>
    <w:rsid w:val="00317C00"/>
    <w:rsid w:val="00354501"/>
    <w:rsid w:val="003652DC"/>
    <w:rsid w:val="003A5A9B"/>
    <w:rsid w:val="00402F8D"/>
    <w:rsid w:val="00414D54"/>
    <w:rsid w:val="00423C95"/>
    <w:rsid w:val="00435271"/>
    <w:rsid w:val="004723D4"/>
    <w:rsid w:val="00491DE3"/>
    <w:rsid w:val="004C21B4"/>
    <w:rsid w:val="004C2B30"/>
    <w:rsid w:val="004D6382"/>
    <w:rsid w:val="004E0C2D"/>
    <w:rsid w:val="004E28FD"/>
    <w:rsid w:val="00520128"/>
    <w:rsid w:val="00527775"/>
    <w:rsid w:val="00574620"/>
    <w:rsid w:val="0059767E"/>
    <w:rsid w:val="005B1E24"/>
    <w:rsid w:val="005B6C03"/>
    <w:rsid w:val="005C634D"/>
    <w:rsid w:val="005D3CFC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A2A48"/>
    <w:rsid w:val="008B1889"/>
    <w:rsid w:val="008F0DB1"/>
    <w:rsid w:val="00937098"/>
    <w:rsid w:val="00941E69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A6180"/>
    <w:rsid w:val="00AC2716"/>
    <w:rsid w:val="00AD796A"/>
    <w:rsid w:val="00AE19E8"/>
    <w:rsid w:val="00B2390D"/>
    <w:rsid w:val="00B33807"/>
    <w:rsid w:val="00B8247F"/>
    <w:rsid w:val="00B879E6"/>
    <w:rsid w:val="00B92DA8"/>
    <w:rsid w:val="00BA4E0D"/>
    <w:rsid w:val="00BA5A8B"/>
    <w:rsid w:val="00BB732D"/>
    <w:rsid w:val="00BC0200"/>
    <w:rsid w:val="00C24F9C"/>
    <w:rsid w:val="00C4756C"/>
    <w:rsid w:val="00C52CC9"/>
    <w:rsid w:val="00C57DAF"/>
    <w:rsid w:val="00C865FA"/>
    <w:rsid w:val="00CC7DBE"/>
    <w:rsid w:val="00D32ADA"/>
    <w:rsid w:val="00D42A75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62CD0"/>
    <w:rsid w:val="00EA5E0E"/>
    <w:rsid w:val="00EA765C"/>
    <w:rsid w:val="00EC0E81"/>
    <w:rsid w:val="00F04E89"/>
    <w:rsid w:val="00F36DBC"/>
    <w:rsid w:val="00F47C06"/>
    <w:rsid w:val="00F50C63"/>
    <w:rsid w:val="00F60C5E"/>
    <w:rsid w:val="00F74D95"/>
    <w:rsid w:val="00F937D2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C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13/513378/shicyoushiryou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fukushutosuishin/cmsfiles/contents/0000513/513378/shiryo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fukushutosuishin/cmsfiles/contents/0000513/513378/chijishi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B6A3-08AA-44E6-9115-31B6A9CF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2020-10-23T06:12:00Z</dcterms:created>
  <dcterms:modified xsi:type="dcterms:W3CDTF">2020-10-23T06:12:00Z</dcterms:modified>
</cp:coreProperties>
</file>