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CA0" w:rsidRPr="007B1BB9" w:rsidRDefault="00B20CA0" w:rsidP="004758FC">
      <w:pPr>
        <w:spacing w:line="276" w:lineRule="auto"/>
        <w:rPr>
          <w:rFonts w:ascii="Century" w:hAnsi="Century"/>
          <w:color w:val="000000" w:themeColor="text1"/>
          <w:sz w:val="22"/>
        </w:rPr>
      </w:pPr>
    </w:p>
    <w:tbl>
      <w:tblPr>
        <w:tblStyle w:val="a8"/>
        <w:tblW w:w="9067" w:type="dxa"/>
        <w:tblLook w:val="04A0" w:firstRow="1" w:lastRow="0" w:firstColumn="1" w:lastColumn="0" w:noHBand="0" w:noVBand="1"/>
      </w:tblPr>
      <w:tblGrid>
        <w:gridCol w:w="9067"/>
      </w:tblGrid>
      <w:tr w:rsidR="00DB4F0B" w:rsidRPr="004E5F92" w:rsidTr="00BF6F8A">
        <w:tc>
          <w:tcPr>
            <w:tcW w:w="9067" w:type="dxa"/>
          </w:tcPr>
          <w:p w:rsidR="007B1BB9" w:rsidRPr="004E5F92" w:rsidRDefault="0058492B" w:rsidP="0058492B">
            <w:pPr>
              <w:spacing w:before="240" w:after="240" w:line="276" w:lineRule="auto"/>
              <w:jc w:val="center"/>
              <w:rPr>
                <w:rFonts w:ascii="Century" w:hAnsi="Century"/>
                <w:color w:val="000000" w:themeColor="text1"/>
                <w:sz w:val="32"/>
              </w:rPr>
            </w:pPr>
            <w:r w:rsidRPr="0058492B">
              <w:rPr>
                <w:rFonts w:ascii="Century" w:hAnsi="Century" w:hint="eastAsia"/>
                <w:color w:val="000000" w:themeColor="text1"/>
                <w:sz w:val="32"/>
              </w:rPr>
              <w:t>首都危</w:t>
            </w:r>
            <w:bookmarkStart w:id="0" w:name="_GoBack"/>
            <w:bookmarkEnd w:id="0"/>
            <w:r w:rsidRPr="0058492B">
              <w:rPr>
                <w:rFonts w:ascii="Century" w:hAnsi="Century" w:hint="eastAsia"/>
                <w:color w:val="000000" w:themeColor="text1"/>
                <w:sz w:val="32"/>
              </w:rPr>
              <w:t>機事象発生時における本社機能等のバックアップ体制に関する</w:t>
            </w:r>
            <w:r>
              <w:rPr>
                <w:rFonts w:ascii="Century" w:hAnsi="Century" w:hint="eastAsia"/>
                <w:color w:val="000000" w:themeColor="text1"/>
                <w:sz w:val="32"/>
              </w:rPr>
              <w:t>アンケート</w:t>
            </w:r>
            <w:r w:rsidRPr="0058492B">
              <w:rPr>
                <w:rFonts w:ascii="Century" w:hAnsi="Century" w:hint="eastAsia"/>
                <w:color w:val="000000" w:themeColor="text1"/>
                <w:sz w:val="32"/>
              </w:rPr>
              <w:t>調査</w:t>
            </w:r>
            <w:r w:rsidR="007B1BB9" w:rsidRPr="004E5F92">
              <w:rPr>
                <w:rFonts w:ascii="Century" w:hAnsi="Century" w:hint="eastAsia"/>
                <w:color w:val="000000" w:themeColor="text1"/>
                <w:sz w:val="32"/>
              </w:rPr>
              <w:t>結果について</w:t>
            </w:r>
          </w:p>
        </w:tc>
      </w:tr>
    </w:tbl>
    <w:p w:rsidR="00DB4F0B" w:rsidRDefault="00DB4F0B" w:rsidP="004758FC">
      <w:pPr>
        <w:spacing w:line="276" w:lineRule="auto"/>
        <w:rPr>
          <w:rFonts w:ascii="Century" w:hAnsi="Century"/>
          <w:color w:val="000000" w:themeColor="text1"/>
          <w:sz w:val="28"/>
        </w:rPr>
      </w:pPr>
    </w:p>
    <w:p w:rsidR="00B20CA0" w:rsidRPr="007B1BB9" w:rsidRDefault="00B20CA0" w:rsidP="004758FC">
      <w:pPr>
        <w:spacing w:line="276" w:lineRule="auto"/>
        <w:rPr>
          <w:rFonts w:ascii="Century" w:hAnsi="Century"/>
          <w:color w:val="000000" w:themeColor="text1"/>
          <w:sz w:val="28"/>
        </w:rPr>
      </w:pPr>
    </w:p>
    <w:p w:rsidR="007B1BB9" w:rsidRPr="007B1BB9" w:rsidRDefault="007B1BB9" w:rsidP="004758FC">
      <w:pPr>
        <w:spacing w:line="276" w:lineRule="auto"/>
        <w:rPr>
          <w:rFonts w:ascii="Century" w:hAnsi="Century"/>
          <w:color w:val="000000" w:themeColor="text1"/>
          <w:sz w:val="24"/>
        </w:rPr>
      </w:pPr>
      <w:r w:rsidRPr="007B1BB9">
        <w:rPr>
          <w:rFonts w:ascii="Century" w:hAnsi="Century" w:hint="eastAsia"/>
          <w:color w:val="000000" w:themeColor="text1"/>
          <w:sz w:val="24"/>
        </w:rPr>
        <w:t>（</w:t>
      </w:r>
      <w:r w:rsidR="00BF6F8A">
        <w:rPr>
          <w:rFonts w:ascii="Century" w:hAnsi="Century" w:hint="eastAsia"/>
          <w:color w:val="000000" w:themeColor="text1"/>
          <w:sz w:val="24"/>
        </w:rPr>
        <w:t>結果</w:t>
      </w:r>
      <w:r w:rsidRPr="007B1BB9">
        <w:rPr>
          <w:rFonts w:ascii="Century" w:hAnsi="Century" w:hint="eastAsia"/>
          <w:color w:val="000000" w:themeColor="text1"/>
          <w:sz w:val="24"/>
        </w:rPr>
        <w:t>要旨）</w:t>
      </w:r>
    </w:p>
    <w:p w:rsidR="007B1BB9" w:rsidRPr="007B1BB9" w:rsidRDefault="007B1BB9" w:rsidP="004758FC">
      <w:pPr>
        <w:spacing w:line="276" w:lineRule="auto"/>
        <w:rPr>
          <w:rFonts w:ascii="Century" w:hAnsi="Century"/>
          <w:color w:val="000000" w:themeColor="text1"/>
          <w:sz w:val="24"/>
        </w:rPr>
      </w:pPr>
    </w:p>
    <w:p w:rsidR="007B1BB9" w:rsidRPr="007B1BB9" w:rsidRDefault="007B1BB9" w:rsidP="004758FC">
      <w:pPr>
        <w:pStyle w:val="a7"/>
        <w:numPr>
          <w:ilvl w:val="0"/>
          <w:numId w:val="28"/>
        </w:numPr>
        <w:spacing w:line="276" w:lineRule="auto"/>
        <w:ind w:leftChars="0"/>
        <w:rPr>
          <w:rFonts w:ascii="Century" w:hAnsi="Century"/>
          <w:color w:val="000000" w:themeColor="text1"/>
          <w:sz w:val="24"/>
        </w:rPr>
      </w:pPr>
      <w:r w:rsidRPr="007B1BB9">
        <w:rPr>
          <w:rFonts w:ascii="Century" w:hAnsi="Century" w:hint="eastAsia"/>
          <w:color w:val="000000" w:themeColor="text1"/>
          <w:sz w:val="24"/>
        </w:rPr>
        <w:t>国の指定公共機関や東京に本社を置く大企業の多くは、首都被災時にバックアップ体制に移行を図ることを業務継続計画等で位置付けて取組みを進めている。</w:t>
      </w:r>
    </w:p>
    <w:p w:rsidR="007B1BB9" w:rsidRPr="007B1BB9" w:rsidRDefault="007B1BB9" w:rsidP="004758FC">
      <w:pPr>
        <w:pStyle w:val="a7"/>
        <w:spacing w:line="276" w:lineRule="auto"/>
        <w:ind w:leftChars="0" w:left="420"/>
        <w:rPr>
          <w:rFonts w:ascii="Century" w:hAnsi="Century"/>
          <w:color w:val="000000" w:themeColor="text1"/>
          <w:sz w:val="24"/>
        </w:rPr>
      </w:pPr>
    </w:p>
    <w:p w:rsidR="007B1BB9" w:rsidRPr="007B1BB9" w:rsidRDefault="007B1BB9" w:rsidP="004758FC">
      <w:pPr>
        <w:pStyle w:val="a7"/>
        <w:numPr>
          <w:ilvl w:val="0"/>
          <w:numId w:val="28"/>
        </w:numPr>
        <w:spacing w:line="276" w:lineRule="auto"/>
        <w:ind w:leftChars="0"/>
        <w:rPr>
          <w:rFonts w:ascii="Century" w:hAnsi="Century"/>
          <w:color w:val="000000" w:themeColor="text1"/>
          <w:sz w:val="24"/>
        </w:rPr>
      </w:pPr>
      <w:r w:rsidRPr="007B1BB9">
        <w:rPr>
          <w:rFonts w:ascii="Century" w:hAnsi="Century" w:hint="eastAsia"/>
          <w:color w:val="000000" w:themeColor="text1"/>
          <w:sz w:val="24"/>
        </w:rPr>
        <w:t>アンケートから、</w:t>
      </w:r>
      <w:r w:rsidRPr="007B1BB9">
        <w:rPr>
          <w:rFonts w:ascii="Century" w:hAnsi="Century" w:hint="eastAsia"/>
          <w:color w:val="000000" w:themeColor="text1"/>
          <w:sz w:val="24"/>
        </w:rPr>
        <w:t>7</w:t>
      </w:r>
      <w:r w:rsidRPr="007B1BB9">
        <w:rPr>
          <w:rFonts w:ascii="Century" w:hAnsi="Century" w:hint="eastAsia"/>
          <w:color w:val="000000" w:themeColor="text1"/>
          <w:sz w:val="24"/>
        </w:rPr>
        <w:t>割以上が既に何らかのバックアップ体制に関する計画を有している。このうち、バックアップを想定するエリアとして大阪府と回答した企業が最も多く、自社拠点があることや首都と同時被災のリスクが小さいためといった理由が大半を占めた。</w:t>
      </w:r>
    </w:p>
    <w:p w:rsidR="007B1BB9" w:rsidRPr="007B1BB9" w:rsidRDefault="007B1BB9" w:rsidP="004758FC">
      <w:pPr>
        <w:spacing w:line="276" w:lineRule="auto"/>
        <w:rPr>
          <w:rFonts w:ascii="Century" w:hAnsi="Century"/>
          <w:color w:val="000000" w:themeColor="text1"/>
          <w:sz w:val="24"/>
        </w:rPr>
      </w:pPr>
    </w:p>
    <w:p w:rsidR="007B1BB9" w:rsidRPr="007B1BB9" w:rsidRDefault="007B1BB9" w:rsidP="004758FC">
      <w:pPr>
        <w:pStyle w:val="a7"/>
        <w:numPr>
          <w:ilvl w:val="0"/>
          <w:numId w:val="28"/>
        </w:numPr>
        <w:spacing w:line="276" w:lineRule="auto"/>
        <w:ind w:leftChars="0"/>
        <w:rPr>
          <w:rFonts w:ascii="Century" w:hAnsi="Century"/>
          <w:color w:val="000000" w:themeColor="text1"/>
          <w:sz w:val="24"/>
        </w:rPr>
      </w:pPr>
      <w:r w:rsidRPr="007B1BB9">
        <w:rPr>
          <w:rFonts w:ascii="Century" w:hAnsi="Century" w:hint="eastAsia"/>
          <w:color w:val="000000" w:themeColor="text1"/>
          <w:sz w:val="24"/>
        </w:rPr>
        <w:t>バックアップ拠点は平時の拠点機能や人員と連動して選択されており、一定の人員や設備があること、都市としてのインフラ基盤が充実していることが大阪がバックアップ先に選択される理由となっている。</w:t>
      </w:r>
    </w:p>
    <w:p w:rsidR="007B1BB9" w:rsidRPr="007B1BB9" w:rsidRDefault="007B1BB9" w:rsidP="004758FC">
      <w:pPr>
        <w:spacing w:line="276" w:lineRule="auto"/>
        <w:rPr>
          <w:rFonts w:ascii="Century" w:hAnsi="Century"/>
          <w:color w:val="000000" w:themeColor="text1"/>
          <w:sz w:val="22"/>
        </w:rPr>
      </w:pPr>
    </w:p>
    <w:p w:rsidR="007B1BB9" w:rsidRPr="007B1BB9" w:rsidRDefault="007B1BB9" w:rsidP="004758FC">
      <w:pPr>
        <w:pStyle w:val="a7"/>
        <w:numPr>
          <w:ilvl w:val="0"/>
          <w:numId w:val="28"/>
        </w:numPr>
        <w:spacing w:line="276" w:lineRule="auto"/>
        <w:ind w:leftChars="0"/>
        <w:rPr>
          <w:rFonts w:ascii="Century" w:hAnsi="Century"/>
          <w:color w:val="000000" w:themeColor="text1"/>
          <w:sz w:val="24"/>
        </w:rPr>
      </w:pPr>
      <w:r w:rsidRPr="007B1BB9">
        <w:rPr>
          <w:rFonts w:ascii="Century" w:hAnsi="Century" w:hint="eastAsia"/>
          <w:color w:val="000000" w:themeColor="text1"/>
          <w:sz w:val="24"/>
        </w:rPr>
        <w:t>バックアップ体制への移行に向けた課題としては、人員の移動や宿泊先をあげる企業が多い。</w:t>
      </w:r>
    </w:p>
    <w:p w:rsidR="007B1BB9" w:rsidRPr="007B1BB9" w:rsidRDefault="007B1BB9" w:rsidP="004758FC">
      <w:pPr>
        <w:spacing w:line="276" w:lineRule="auto"/>
        <w:rPr>
          <w:rFonts w:ascii="Century" w:hAnsi="Century"/>
          <w:color w:val="000000" w:themeColor="text1"/>
          <w:sz w:val="24"/>
        </w:rPr>
      </w:pPr>
    </w:p>
    <w:p w:rsidR="007B1BB9" w:rsidRDefault="007B1BB9" w:rsidP="004758FC">
      <w:pPr>
        <w:spacing w:line="276" w:lineRule="auto"/>
        <w:rPr>
          <w:rFonts w:ascii="Century" w:hAnsi="Century"/>
          <w:color w:val="000000" w:themeColor="text1"/>
          <w:sz w:val="24"/>
        </w:rPr>
      </w:pPr>
    </w:p>
    <w:p w:rsidR="007B1BB9" w:rsidRPr="004758FC" w:rsidRDefault="007B1BB9" w:rsidP="004758FC">
      <w:pPr>
        <w:spacing w:line="276" w:lineRule="auto"/>
        <w:rPr>
          <w:rFonts w:ascii="Century" w:hAnsi="Century"/>
          <w:color w:val="000000" w:themeColor="text1"/>
          <w:sz w:val="24"/>
        </w:rPr>
      </w:pPr>
    </w:p>
    <w:p w:rsidR="00BF6F8A" w:rsidRPr="007B1BB9" w:rsidRDefault="00BF6F8A" w:rsidP="004758FC">
      <w:pPr>
        <w:spacing w:line="276" w:lineRule="auto"/>
        <w:jc w:val="right"/>
        <w:rPr>
          <w:rFonts w:ascii="Century" w:hAnsi="Century"/>
          <w:color w:val="000000" w:themeColor="text1"/>
          <w:sz w:val="24"/>
        </w:rPr>
      </w:pPr>
      <w:r>
        <w:rPr>
          <w:rFonts w:ascii="Century" w:hAnsi="Century" w:hint="eastAsia"/>
          <w:color w:val="000000" w:themeColor="text1"/>
          <w:sz w:val="24"/>
        </w:rPr>
        <w:t xml:space="preserve">　</w:t>
      </w:r>
      <w:r w:rsidR="004758FC">
        <w:rPr>
          <w:rFonts w:ascii="Century" w:hAnsi="Century" w:hint="eastAsia"/>
          <w:color w:val="000000" w:themeColor="text1"/>
          <w:sz w:val="24"/>
        </w:rPr>
        <w:t>※　調査結果の詳細は、</w:t>
      </w:r>
      <w:r>
        <w:rPr>
          <w:rFonts w:ascii="Century" w:hAnsi="Century" w:hint="eastAsia"/>
          <w:color w:val="000000" w:themeColor="text1"/>
          <w:sz w:val="24"/>
        </w:rPr>
        <w:t>次ページ以降をご覧ください。</w:t>
      </w:r>
    </w:p>
    <w:p w:rsidR="00BF6F8A" w:rsidRPr="0058492B" w:rsidRDefault="007B1BB9" w:rsidP="0058492B">
      <w:pPr>
        <w:spacing w:line="276" w:lineRule="auto"/>
        <w:rPr>
          <w:rFonts w:ascii="Century" w:hAnsi="Century" w:hint="eastAsia"/>
          <w:color w:val="000000" w:themeColor="text1"/>
          <w:sz w:val="20"/>
        </w:rPr>
      </w:pPr>
      <w:r w:rsidRPr="007B1BB9">
        <w:rPr>
          <w:rFonts w:ascii="Century" w:hAnsi="Century"/>
          <w:color w:val="000000" w:themeColor="text1"/>
          <w:sz w:val="20"/>
        </w:rPr>
        <w:br w:type="page"/>
      </w:r>
    </w:p>
    <w:p w:rsidR="00B20CA0" w:rsidRPr="00892C2F" w:rsidRDefault="00BF6F8A" w:rsidP="00BF6F8A">
      <w:pPr>
        <w:rPr>
          <w:rFonts w:ascii="Century" w:hAnsi="Century"/>
          <w:color w:val="000000" w:themeColor="text1"/>
        </w:rPr>
      </w:pPr>
      <w:r w:rsidRPr="00892C2F">
        <w:rPr>
          <w:rFonts w:ascii="Century" w:hAnsi="Century" w:hint="eastAsia"/>
          <w:color w:val="000000" w:themeColor="text1"/>
        </w:rPr>
        <w:lastRenderedPageBreak/>
        <w:t>アンケート概要</w:t>
      </w:r>
    </w:p>
    <w:tbl>
      <w:tblPr>
        <w:tblStyle w:val="a8"/>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tblGrid>
      <w:tr w:rsidR="00BF6F8A" w:rsidRPr="00892C2F" w:rsidTr="004E5F92">
        <w:tc>
          <w:tcPr>
            <w:tcW w:w="9067" w:type="dxa"/>
          </w:tcPr>
          <w:p w:rsidR="00B20CA0" w:rsidRDefault="00B20CA0" w:rsidP="00B20CA0">
            <w:pPr>
              <w:pStyle w:val="Web"/>
              <w:spacing w:before="0" w:beforeAutospacing="0" w:after="0" w:afterAutospacing="0" w:line="276" w:lineRule="auto"/>
              <w:ind w:left="1260" w:hangingChars="600" w:hanging="1260"/>
              <w:textAlignment w:val="baseline"/>
              <w:rPr>
                <w:rFonts w:ascii="Century" w:eastAsiaTheme="minorEastAsia" w:hAnsi="Century" w:cstheme="minorBidi"/>
                <w:color w:val="000000" w:themeColor="text1"/>
                <w:kern w:val="24"/>
                <w:sz w:val="21"/>
              </w:rPr>
            </w:pPr>
          </w:p>
          <w:p w:rsidR="00BF6F8A" w:rsidRPr="00892C2F" w:rsidRDefault="00BF6F8A" w:rsidP="00B20CA0">
            <w:pPr>
              <w:pStyle w:val="Web"/>
              <w:spacing w:before="0" w:beforeAutospacing="0" w:after="0" w:afterAutospacing="0" w:line="276" w:lineRule="auto"/>
              <w:ind w:left="1260" w:hangingChars="600" w:hanging="1260"/>
              <w:textAlignment w:val="baseline"/>
              <w:rPr>
                <w:rFonts w:ascii="Century" w:eastAsiaTheme="minorEastAsia" w:hAnsi="Century" w:cstheme="minorBidi"/>
                <w:color w:val="000000" w:themeColor="text1"/>
                <w:kern w:val="24"/>
                <w:sz w:val="21"/>
              </w:rPr>
            </w:pPr>
            <w:r w:rsidRPr="00892C2F">
              <w:rPr>
                <w:rFonts w:ascii="Century" w:eastAsiaTheme="minorEastAsia" w:hAnsi="Century" w:cstheme="minorBidi" w:hint="eastAsia"/>
                <w:color w:val="000000" w:themeColor="text1"/>
                <w:kern w:val="24"/>
                <w:sz w:val="21"/>
              </w:rPr>
              <w:t>●調査目的：東京都内に本社が所在する大企業について、首都圏被災時の大阪・関西での</w:t>
            </w:r>
          </w:p>
          <w:p w:rsidR="00BF6F8A" w:rsidRPr="00892C2F" w:rsidRDefault="00BF6F8A" w:rsidP="00B20CA0">
            <w:pPr>
              <w:pStyle w:val="Web"/>
              <w:spacing w:before="0" w:beforeAutospacing="0" w:after="0" w:afterAutospacing="0" w:line="276" w:lineRule="auto"/>
              <w:ind w:leftChars="600" w:left="1260"/>
              <w:textAlignment w:val="baseline"/>
              <w:rPr>
                <w:rFonts w:ascii="Century" w:eastAsiaTheme="minorEastAsia" w:hAnsi="Century"/>
                <w:color w:val="000000" w:themeColor="text1"/>
                <w:sz w:val="21"/>
              </w:rPr>
            </w:pPr>
            <w:r w:rsidRPr="00892C2F">
              <w:rPr>
                <w:rFonts w:ascii="Century" w:eastAsiaTheme="minorEastAsia" w:hAnsi="Century" w:cstheme="minorBidi" w:hint="eastAsia"/>
                <w:color w:val="000000" w:themeColor="text1"/>
                <w:kern w:val="24"/>
                <w:sz w:val="21"/>
              </w:rPr>
              <w:t>バックアップ体制について現状及び課題を把握する。</w:t>
            </w:r>
          </w:p>
          <w:p w:rsidR="00BF6F8A" w:rsidRPr="00892C2F" w:rsidRDefault="00BF6F8A" w:rsidP="00B20CA0">
            <w:pPr>
              <w:pStyle w:val="Web"/>
              <w:spacing w:before="0" w:beforeAutospacing="0" w:after="0" w:afterAutospacing="0" w:line="276" w:lineRule="auto"/>
              <w:textAlignment w:val="baseline"/>
              <w:rPr>
                <w:rFonts w:ascii="Century" w:eastAsiaTheme="minorEastAsia" w:hAnsi="Century"/>
                <w:color w:val="000000" w:themeColor="text1"/>
                <w:sz w:val="21"/>
              </w:rPr>
            </w:pPr>
            <w:r w:rsidRPr="00892C2F">
              <w:rPr>
                <w:rFonts w:ascii="Century" w:eastAsiaTheme="minorEastAsia" w:hAnsi="Century" w:cstheme="minorBidi" w:hint="eastAsia"/>
                <w:color w:val="000000" w:themeColor="text1"/>
                <w:kern w:val="24"/>
                <w:sz w:val="21"/>
              </w:rPr>
              <w:t>●調査期間：平成</w:t>
            </w:r>
            <w:r w:rsidRPr="00892C2F">
              <w:rPr>
                <w:rFonts w:ascii="Century" w:eastAsiaTheme="minorEastAsia" w:hAnsi="Century" w:cstheme="minorBidi" w:hint="eastAsia"/>
                <w:color w:val="000000" w:themeColor="text1"/>
                <w:kern w:val="24"/>
                <w:sz w:val="21"/>
              </w:rPr>
              <w:t>29</w:t>
            </w:r>
            <w:r w:rsidRPr="00892C2F">
              <w:rPr>
                <w:rFonts w:ascii="Century" w:eastAsiaTheme="minorEastAsia" w:hAnsi="Century" w:cstheme="minorBidi" w:hint="eastAsia"/>
                <w:color w:val="000000" w:themeColor="text1"/>
                <w:kern w:val="24"/>
                <w:sz w:val="21"/>
              </w:rPr>
              <w:t>年</w:t>
            </w:r>
            <w:r w:rsidRPr="00892C2F">
              <w:rPr>
                <w:rFonts w:ascii="Century" w:eastAsiaTheme="minorEastAsia" w:hAnsi="Century" w:cstheme="minorBidi" w:hint="eastAsia"/>
                <w:color w:val="000000" w:themeColor="text1"/>
                <w:kern w:val="24"/>
                <w:sz w:val="21"/>
              </w:rPr>
              <w:t>11</w:t>
            </w:r>
            <w:r w:rsidRPr="00892C2F">
              <w:rPr>
                <w:rFonts w:ascii="Century" w:eastAsiaTheme="minorEastAsia" w:hAnsi="Century" w:cstheme="minorBidi" w:hint="eastAsia"/>
                <w:color w:val="000000" w:themeColor="text1"/>
                <w:kern w:val="24"/>
                <w:sz w:val="21"/>
              </w:rPr>
              <w:t>月</w:t>
            </w:r>
            <w:r w:rsidRPr="00892C2F">
              <w:rPr>
                <w:rFonts w:ascii="Century" w:eastAsiaTheme="minorEastAsia" w:hAnsi="Century" w:cstheme="minorBidi" w:hint="eastAsia"/>
                <w:color w:val="000000" w:themeColor="text1"/>
                <w:kern w:val="24"/>
                <w:sz w:val="21"/>
              </w:rPr>
              <w:t>17</w:t>
            </w:r>
            <w:r w:rsidRPr="00892C2F">
              <w:rPr>
                <w:rFonts w:ascii="Century" w:eastAsiaTheme="minorEastAsia" w:hAnsi="Century" w:cstheme="minorBidi" w:hint="eastAsia"/>
                <w:color w:val="000000" w:themeColor="text1"/>
                <w:kern w:val="24"/>
                <w:sz w:val="21"/>
              </w:rPr>
              <w:t>日～</w:t>
            </w:r>
            <w:r w:rsidRPr="00892C2F">
              <w:rPr>
                <w:rFonts w:ascii="Century" w:eastAsiaTheme="minorEastAsia" w:hAnsi="Century" w:cstheme="minorBidi" w:hint="eastAsia"/>
                <w:color w:val="000000" w:themeColor="text1"/>
                <w:kern w:val="24"/>
                <w:sz w:val="21"/>
              </w:rPr>
              <w:t>12</w:t>
            </w:r>
            <w:r w:rsidRPr="00892C2F">
              <w:rPr>
                <w:rFonts w:ascii="Century" w:eastAsiaTheme="minorEastAsia" w:hAnsi="Century" w:cstheme="minorBidi" w:hint="eastAsia"/>
                <w:color w:val="000000" w:themeColor="text1"/>
                <w:kern w:val="24"/>
                <w:sz w:val="21"/>
              </w:rPr>
              <w:t>月</w:t>
            </w:r>
            <w:r w:rsidRPr="00892C2F">
              <w:rPr>
                <w:rFonts w:ascii="Century" w:eastAsiaTheme="minorEastAsia" w:hAnsi="Century" w:cstheme="minorBidi" w:hint="eastAsia"/>
                <w:color w:val="000000" w:themeColor="text1"/>
                <w:kern w:val="24"/>
                <w:sz w:val="21"/>
              </w:rPr>
              <w:t>8</w:t>
            </w:r>
            <w:r w:rsidRPr="00892C2F">
              <w:rPr>
                <w:rFonts w:ascii="Century" w:eastAsiaTheme="minorEastAsia" w:hAnsi="Century" w:cstheme="minorBidi" w:hint="eastAsia"/>
                <w:color w:val="000000" w:themeColor="text1"/>
                <w:kern w:val="24"/>
                <w:sz w:val="21"/>
              </w:rPr>
              <w:t>日</w:t>
            </w:r>
          </w:p>
          <w:p w:rsidR="00BF6F8A" w:rsidRPr="00892C2F" w:rsidRDefault="00BF6F8A" w:rsidP="00B20CA0">
            <w:pPr>
              <w:pStyle w:val="Web"/>
              <w:spacing w:before="0" w:beforeAutospacing="0" w:after="0" w:afterAutospacing="0" w:line="276" w:lineRule="auto"/>
              <w:textAlignment w:val="baseline"/>
              <w:rPr>
                <w:rFonts w:ascii="Century" w:eastAsiaTheme="minorEastAsia" w:hAnsi="Century"/>
                <w:color w:val="000000" w:themeColor="text1"/>
                <w:sz w:val="21"/>
              </w:rPr>
            </w:pPr>
            <w:r w:rsidRPr="00892C2F">
              <w:rPr>
                <w:rFonts w:ascii="Century" w:eastAsiaTheme="minorEastAsia" w:hAnsi="Century" w:cstheme="minorBidi" w:hint="eastAsia"/>
                <w:color w:val="000000" w:themeColor="text1"/>
                <w:kern w:val="24"/>
                <w:sz w:val="21"/>
              </w:rPr>
              <w:t>●調査方法：調査票の配布及び回収については、郵送による。</w:t>
            </w:r>
          </w:p>
          <w:p w:rsidR="00BF6F8A" w:rsidRPr="00892C2F" w:rsidRDefault="00BF6F8A" w:rsidP="00B20CA0">
            <w:pPr>
              <w:pStyle w:val="Web"/>
              <w:spacing w:before="0" w:beforeAutospacing="0" w:after="0" w:afterAutospacing="0" w:line="276" w:lineRule="auto"/>
              <w:textAlignment w:val="baseline"/>
              <w:rPr>
                <w:rFonts w:ascii="Century" w:eastAsiaTheme="minorEastAsia" w:hAnsi="Century"/>
                <w:color w:val="000000" w:themeColor="text1"/>
                <w:sz w:val="21"/>
              </w:rPr>
            </w:pPr>
            <w:r w:rsidRPr="00892C2F">
              <w:rPr>
                <w:rFonts w:ascii="Century" w:eastAsiaTheme="minorEastAsia" w:hAnsi="Century" w:cstheme="minorBidi" w:hint="eastAsia"/>
                <w:color w:val="000000" w:themeColor="text1"/>
                <w:kern w:val="24"/>
                <w:sz w:val="21"/>
              </w:rPr>
              <w:t>●調査対象：東京都内に本社が所在する東証一部上場企業（</w:t>
            </w:r>
            <w:r w:rsidRPr="00892C2F">
              <w:rPr>
                <w:rFonts w:ascii="Century" w:eastAsiaTheme="minorEastAsia" w:hAnsi="Century" w:cstheme="minorBidi" w:hint="eastAsia"/>
                <w:color w:val="000000" w:themeColor="text1"/>
                <w:kern w:val="24"/>
                <w:sz w:val="21"/>
              </w:rPr>
              <w:t>1,109</w:t>
            </w:r>
            <w:r w:rsidRPr="00892C2F">
              <w:rPr>
                <w:rFonts w:ascii="Century" w:eastAsiaTheme="minorEastAsia" w:hAnsi="Century" w:cstheme="minorBidi" w:hint="eastAsia"/>
                <w:color w:val="000000" w:themeColor="text1"/>
                <w:kern w:val="24"/>
                <w:sz w:val="21"/>
              </w:rPr>
              <w:t>社）</w:t>
            </w:r>
          </w:p>
          <w:p w:rsidR="00BF6F8A" w:rsidRPr="00892C2F" w:rsidRDefault="00BF6F8A" w:rsidP="00B20CA0">
            <w:pPr>
              <w:pStyle w:val="Web"/>
              <w:spacing w:before="0" w:beforeAutospacing="0" w:after="0" w:afterAutospacing="0" w:line="276" w:lineRule="auto"/>
              <w:textAlignment w:val="baseline"/>
              <w:rPr>
                <w:rFonts w:ascii="Century" w:eastAsiaTheme="minorEastAsia" w:hAnsi="Century" w:cstheme="minorBidi"/>
                <w:color w:val="000000" w:themeColor="text1"/>
                <w:kern w:val="24"/>
                <w:sz w:val="21"/>
              </w:rPr>
            </w:pPr>
            <w:r w:rsidRPr="00892C2F">
              <w:rPr>
                <w:rFonts w:ascii="Century" w:eastAsiaTheme="minorEastAsia" w:hAnsi="Century" w:cstheme="minorBidi" w:hint="eastAsia"/>
                <w:color w:val="000000" w:themeColor="text1"/>
                <w:kern w:val="24"/>
                <w:sz w:val="21"/>
              </w:rPr>
              <w:t>●有効回答数：</w:t>
            </w:r>
            <w:r w:rsidRPr="00892C2F">
              <w:rPr>
                <w:rFonts w:ascii="Century" w:eastAsiaTheme="minorEastAsia" w:hAnsi="Century" w:cstheme="minorBidi" w:hint="eastAsia"/>
                <w:color w:val="000000" w:themeColor="text1"/>
                <w:kern w:val="24"/>
                <w:sz w:val="21"/>
              </w:rPr>
              <w:t>135</w:t>
            </w:r>
            <w:r w:rsidRPr="00892C2F">
              <w:rPr>
                <w:rFonts w:ascii="Century" w:eastAsiaTheme="minorEastAsia" w:hAnsi="Century" w:cstheme="minorBidi" w:hint="eastAsia"/>
                <w:color w:val="000000" w:themeColor="text1"/>
                <w:kern w:val="24"/>
                <w:sz w:val="21"/>
              </w:rPr>
              <w:t>社（</w:t>
            </w:r>
            <w:r w:rsidRPr="00892C2F">
              <w:rPr>
                <w:rFonts w:ascii="Century" w:eastAsiaTheme="minorEastAsia" w:hAnsi="Century" w:cstheme="minorBidi" w:hint="eastAsia"/>
                <w:color w:val="000000" w:themeColor="text1"/>
                <w:kern w:val="24"/>
                <w:sz w:val="21"/>
              </w:rPr>
              <w:t>12.2</w:t>
            </w:r>
            <w:r w:rsidRPr="00892C2F">
              <w:rPr>
                <w:rFonts w:ascii="Century" w:eastAsiaTheme="minorEastAsia" w:hAnsi="Century" w:cstheme="minorBidi" w:hint="eastAsia"/>
                <w:color w:val="000000" w:themeColor="text1"/>
                <w:kern w:val="24"/>
                <w:sz w:val="21"/>
              </w:rPr>
              <w:t>％）</w:t>
            </w:r>
          </w:p>
          <w:p w:rsidR="00BF6F8A" w:rsidRPr="00892C2F" w:rsidRDefault="00BF6F8A" w:rsidP="00452139">
            <w:pPr>
              <w:pStyle w:val="Web"/>
              <w:spacing w:before="0" w:beforeAutospacing="0" w:after="0" w:afterAutospacing="0"/>
              <w:textAlignment w:val="baseline"/>
              <w:rPr>
                <w:rFonts w:ascii="Century" w:eastAsiaTheme="minorEastAsia" w:hAnsi="Century" w:cstheme="minorBidi"/>
                <w:color w:val="000000" w:themeColor="text1"/>
                <w:kern w:val="24"/>
                <w:sz w:val="21"/>
              </w:rPr>
            </w:pPr>
          </w:p>
          <w:p w:rsidR="00BF6F8A" w:rsidRPr="00892C2F" w:rsidRDefault="00BF6F8A" w:rsidP="00452139">
            <w:pPr>
              <w:pStyle w:val="Web"/>
              <w:spacing w:before="0" w:beforeAutospacing="0" w:after="0" w:afterAutospacing="0"/>
              <w:textAlignment w:val="baseline"/>
              <w:rPr>
                <w:rFonts w:ascii="Century" w:eastAsiaTheme="majorEastAsia" w:hAnsi="Century" w:cstheme="minorBidi"/>
                <w:color w:val="000000" w:themeColor="text1"/>
                <w:kern w:val="24"/>
                <w:sz w:val="21"/>
              </w:rPr>
            </w:pPr>
            <w:r w:rsidRPr="00892C2F">
              <w:rPr>
                <w:rFonts w:ascii="Century" w:eastAsiaTheme="minorEastAsia" w:hAnsi="Century" w:cstheme="minorBidi" w:hint="eastAsia"/>
                <w:color w:val="000000" w:themeColor="text1"/>
                <w:kern w:val="24"/>
                <w:sz w:val="21"/>
              </w:rPr>
              <w:t xml:space="preserve">　</w:t>
            </w:r>
            <w:r w:rsidRPr="00892C2F">
              <w:rPr>
                <w:rFonts w:ascii="Century" w:eastAsiaTheme="majorEastAsia" w:hAnsi="Century" w:cstheme="minorBidi" w:hint="eastAsia"/>
                <w:color w:val="000000" w:themeColor="text1"/>
                <w:kern w:val="24"/>
                <w:sz w:val="21"/>
              </w:rPr>
              <w:t>回答企業の概要</w:t>
            </w:r>
          </w:p>
          <w:p w:rsidR="00BF6F8A" w:rsidRPr="00892C2F" w:rsidRDefault="00BF6F8A" w:rsidP="00452139">
            <w:pPr>
              <w:pStyle w:val="Web"/>
              <w:spacing w:before="0" w:beforeAutospacing="0" w:after="0" w:afterAutospacing="0"/>
              <w:textAlignment w:val="baseline"/>
              <w:rPr>
                <w:rFonts w:ascii="Century" w:eastAsiaTheme="minorEastAsia" w:hAnsi="Century" w:cstheme="minorBidi"/>
                <w:color w:val="000000" w:themeColor="text1"/>
                <w:kern w:val="24"/>
                <w:sz w:val="21"/>
              </w:rPr>
            </w:pPr>
            <w:r w:rsidRPr="00892C2F">
              <w:rPr>
                <w:rFonts w:ascii="Century" w:eastAsiaTheme="minorEastAsia" w:hAnsi="Century" w:cstheme="minorBidi"/>
                <w:noProof/>
                <w:color w:val="000000" w:themeColor="text1"/>
                <w:kern w:val="24"/>
                <w:sz w:val="21"/>
              </w:rPr>
              <w:drawing>
                <wp:inline distT="0" distB="0" distL="0" distR="0" wp14:anchorId="0DBEFA44" wp14:editId="7293AE62">
                  <wp:extent cx="5553075" cy="2895600"/>
                  <wp:effectExtent l="0" t="0" r="0" b="0"/>
                  <wp:docPr id="74" name="グラフ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bl>
    <w:p w:rsidR="0058492B" w:rsidRDefault="0058492B" w:rsidP="00BF6F8A">
      <w:pPr>
        <w:ind w:leftChars="100" w:left="210" w:firstLineChars="100" w:firstLine="210"/>
        <w:rPr>
          <w:rFonts w:ascii="Century" w:hAnsi="Century"/>
          <w:color w:val="000000" w:themeColor="text1"/>
          <w:kern w:val="0"/>
        </w:rPr>
      </w:pPr>
    </w:p>
    <w:p w:rsidR="0058492B" w:rsidRDefault="0058492B" w:rsidP="00BF6F8A">
      <w:pPr>
        <w:ind w:leftChars="100" w:left="210" w:firstLineChars="100" w:firstLine="210"/>
        <w:rPr>
          <w:rFonts w:ascii="Century" w:hAnsi="Century"/>
          <w:color w:val="000000" w:themeColor="text1"/>
          <w:kern w:val="0"/>
        </w:rPr>
      </w:pPr>
    </w:p>
    <w:p w:rsidR="00BF6F8A" w:rsidRPr="00892C2F" w:rsidRDefault="00BF6F8A" w:rsidP="00BF6F8A">
      <w:pPr>
        <w:ind w:leftChars="100" w:left="210" w:firstLineChars="100" w:firstLine="210"/>
        <w:rPr>
          <w:rFonts w:ascii="Century" w:hAnsi="Century"/>
          <w:color w:val="000000" w:themeColor="text1"/>
          <w:kern w:val="0"/>
        </w:rPr>
      </w:pPr>
      <w:r w:rsidRPr="00892C2F">
        <w:rPr>
          <w:rFonts w:ascii="Century" w:hAnsi="Century"/>
          <w:color w:val="000000" w:themeColor="text1"/>
          <w:kern w:val="0"/>
        </w:rPr>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0"/>
      </w:tblGrid>
      <w:tr w:rsidR="00BF6F8A" w:rsidRPr="00892C2F" w:rsidTr="00452139">
        <w:trPr>
          <w:trHeight w:val="11057"/>
        </w:trPr>
        <w:tc>
          <w:tcPr>
            <w:tcW w:w="8720" w:type="dxa"/>
          </w:tcPr>
          <w:p w:rsidR="00BF6F8A" w:rsidRDefault="00BF6F8A" w:rsidP="00452139">
            <w:pPr>
              <w:ind w:leftChars="16" w:left="235" w:hangingChars="100" w:hanging="201"/>
              <w:rPr>
                <w:rFonts w:ascii="Century" w:eastAsiaTheme="majorEastAsia" w:hAnsi="Century"/>
                <w:b/>
                <w:color w:val="000000" w:themeColor="text1"/>
                <w:sz w:val="20"/>
              </w:rPr>
            </w:pPr>
            <w:r w:rsidRPr="00892C2F">
              <w:rPr>
                <w:rFonts w:ascii="Century" w:eastAsiaTheme="majorEastAsia" w:hAnsi="Century" w:hint="eastAsia"/>
                <w:b/>
                <w:color w:val="000000" w:themeColor="text1"/>
                <w:sz w:val="20"/>
              </w:rPr>
              <w:lastRenderedPageBreak/>
              <w:t>１．災害等への対応計画について</w:t>
            </w:r>
          </w:p>
          <w:p w:rsidR="00B20CA0" w:rsidRPr="00892C2F" w:rsidRDefault="00B20CA0" w:rsidP="00452139">
            <w:pPr>
              <w:ind w:leftChars="16" w:left="235" w:hangingChars="100" w:hanging="201"/>
              <w:rPr>
                <w:rFonts w:ascii="Century" w:eastAsiaTheme="majorEastAsia" w:hAnsi="Century"/>
                <w:b/>
                <w:color w:val="000000" w:themeColor="text1"/>
                <w:sz w:val="20"/>
              </w:rPr>
            </w:pPr>
          </w:p>
          <w:p w:rsidR="00BF6F8A" w:rsidRPr="00892C2F" w:rsidRDefault="00BF6F8A" w:rsidP="00452139">
            <w:pPr>
              <w:ind w:leftChars="16" w:left="235" w:hangingChars="100" w:hanging="201"/>
              <w:rPr>
                <w:rFonts w:ascii="Century" w:eastAsiaTheme="majorEastAsia" w:hAnsi="Century"/>
                <w:b/>
                <w:color w:val="000000" w:themeColor="text1"/>
                <w:sz w:val="20"/>
              </w:rPr>
            </w:pPr>
            <w:r w:rsidRPr="00892C2F">
              <w:rPr>
                <w:rFonts w:ascii="Century" w:eastAsiaTheme="majorEastAsia" w:hAnsi="Century" w:hint="eastAsia"/>
                <w:b/>
                <w:color w:val="000000" w:themeColor="text1"/>
                <w:sz w:val="20"/>
              </w:rPr>
              <w:t>(</w:t>
            </w:r>
            <w:r w:rsidRPr="00892C2F">
              <w:rPr>
                <w:rFonts w:ascii="Century" w:eastAsiaTheme="majorEastAsia" w:hAnsi="Century" w:hint="eastAsia"/>
                <w:b/>
                <w:color w:val="000000" w:themeColor="text1"/>
                <w:sz w:val="20"/>
              </w:rPr>
              <w:t>１</w:t>
            </w:r>
            <w:r w:rsidRPr="00892C2F">
              <w:rPr>
                <w:rFonts w:ascii="Century" w:eastAsiaTheme="majorEastAsia" w:hAnsi="Century" w:hint="eastAsia"/>
                <w:b/>
                <w:color w:val="000000" w:themeColor="text1"/>
                <w:sz w:val="20"/>
              </w:rPr>
              <w:t>)</w:t>
            </w:r>
            <w:r w:rsidRPr="00892C2F">
              <w:rPr>
                <w:rFonts w:ascii="Century" w:eastAsiaTheme="majorEastAsia" w:hAnsi="Century" w:hint="eastAsia"/>
                <w:b/>
                <w:color w:val="000000" w:themeColor="text1"/>
                <w:sz w:val="20"/>
              </w:rPr>
              <w:t xml:space="preserve">　</w:t>
            </w:r>
            <w:r w:rsidRPr="00892C2F">
              <w:rPr>
                <w:rFonts w:ascii="Century" w:eastAsiaTheme="majorEastAsia" w:hAnsi="Century" w:hint="eastAsia"/>
                <w:b/>
                <w:color w:val="000000" w:themeColor="text1"/>
                <w:sz w:val="20"/>
              </w:rPr>
              <w:t>BCP</w:t>
            </w:r>
            <w:r w:rsidRPr="00892C2F">
              <w:rPr>
                <w:rFonts w:ascii="Century" w:eastAsiaTheme="majorEastAsia" w:hAnsi="Century" w:hint="eastAsia"/>
                <w:b/>
                <w:color w:val="000000" w:themeColor="text1"/>
                <w:sz w:val="20"/>
              </w:rPr>
              <w:t xml:space="preserve">等の策定状況　</w:t>
            </w:r>
          </w:p>
          <w:p w:rsidR="00BF6F8A" w:rsidRPr="00892C2F" w:rsidRDefault="00BF6F8A" w:rsidP="00452139">
            <w:pPr>
              <w:ind w:firstLineChars="100" w:firstLine="200"/>
              <w:rPr>
                <w:rFonts w:ascii="Century" w:hAnsi="Century"/>
                <w:color w:val="000000" w:themeColor="text1"/>
                <w:sz w:val="20"/>
              </w:rPr>
            </w:pPr>
            <w:r w:rsidRPr="00892C2F">
              <w:rPr>
                <w:rFonts w:ascii="Century" w:hAnsi="Century" w:hint="eastAsia"/>
                <w:noProof/>
                <w:color w:val="000000" w:themeColor="text1"/>
                <w:sz w:val="20"/>
              </w:rPr>
              <mc:AlternateContent>
                <mc:Choice Requires="wps">
                  <w:drawing>
                    <wp:anchor distT="0" distB="0" distL="114300" distR="114300" simplePos="0" relativeHeight="251728384" behindDoc="0" locked="0" layoutInCell="1" allowOverlap="1" wp14:anchorId="2695E1D6" wp14:editId="5F058883">
                      <wp:simplePos x="0" y="0"/>
                      <wp:positionH relativeFrom="column">
                        <wp:posOffset>4758690</wp:posOffset>
                      </wp:positionH>
                      <wp:positionV relativeFrom="paragraph">
                        <wp:posOffset>257175</wp:posOffset>
                      </wp:positionV>
                      <wp:extent cx="666750" cy="295275"/>
                      <wp:effectExtent l="0" t="0" r="0" b="0"/>
                      <wp:wrapNone/>
                      <wp:docPr id="116" name="正方形/長方形 116"/>
                      <wp:cNvGraphicFramePr/>
                      <a:graphic xmlns:a="http://schemas.openxmlformats.org/drawingml/2006/main">
                        <a:graphicData uri="http://schemas.microsoft.com/office/word/2010/wordprocessingShape">
                          <wps:wsp>
                            <wps:cNvSpPr/>
                            <wps:spPr>
                              <a:xfrm>
                                <a:off x="0" y="0"/>
                                <a:ext cx="666750"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6F8A" w:rsidRPr="003D244B" w:rsidRDefault="00BF6F8A" w:rsidP="00BF6F8A">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sidRPr="003D244B">
                                    <w:rPr>
                                      <w:color w:val="000000" w:themeColor="text1"/>
                                      <w:sz w:val="14"/>
                                    </w:rPr>
                                    <w:t>135</w:t>
                                  </w:r>
                                  <w:r>
                                    <w:rPr>
                                      <w:rFonts w:hint="eastAsia"/>
                                      <w:color w:val="000000" w:themeColor="text1"/>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95E1D6" id="正方形/長方形 116" o:spid="_x0000_s1026" style="position:absolute;left:0;text-align:left;margin-left:374.7pt;margin-top:20.25pt;width:52.5pt;height:23.2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" filled="f" stroked="f" strokeweight="1pt">
                      <v:textbox>
                        <w:txbxContent>
                          <w:p w:rsidR="00BF6F8A" w:rsidRPr="003D244B" w:rsidRDefault="00BF6F8A" w:rsidP="00BF6F8A">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sidRPr="003D244B">
                              <w:rPr>
                                <w:color w:val="000000" w:themeColor="text1"/>
                                <w:sz w:val="14"/>
                              </w:rPr>
                              <w:t>135</w:t>
                            </w:r>
                            <w:r>
                              <w:rPr>
                                <w:rFonts w:hint="eastAsia"/>
                                <w:color w:val="000000" w:themeColor="text1"/>
                                <w:sz w:val="14"/>
                              </w:rPr>
                              <w:t>）</w:t>
                            </w:r>
                          </w:p>
                        </w:txbxContent>
                      </v:textbox>
                    </v:rect>
                  </w:pict>
                </mc:Fallback>
              </mc:AlternateContent>
            </w:r>
            <w:r w:rsidRPr="00892C2F">
              <w:rPr>
                <w:rFonts w:ascii="Century" w:hAnsi="Century" w:hint="eastAsia"/>
                <w:color w:val="000000" w:themeColor="text1"/>
                <w:sz w:val="20"/>
              </w:rPr>
              <w:t>8</w:t>
            </w:r>
            <w:r w:rsidRPr="00892C2F">
              <w:rPr>
                <w:rFonts w:ascii="Century" w:hAnsi="Century" w:hint="eastAsia"/>
                <w:color w:val="000000" w:themeColor="text1"/>
                <w:sz w:val="20"/>
              </w:rPr>
              <w:t>割以上の企業が既に</w:t>
            </w:r>
            <w:r w:rsidRPr="00892C2F">
              <w:rPr>
                <w:rFonts w:ascii="Century" w:hAnsi="Century" w:hint="eastAsia"/>
                <w:color w:val="000000" w:themeColor="text1"/>
                <w:sz w:val="20"/>
              </w:rPr>
              <w:t>BCP</w:t>
            </w:r>
            <w:r w:rsidRPr="00892C2F">
              <w:rPr>
                <w:rFonts w:ascii="Century" w:hAnsi="Century" w:hint="eastAsia"/>
                <w:color w:val="000000" w:themeColor="text1"/>
                <w:sz w:val="20"/>
              </w:rPr>
              <w:t>を策定済み。「作成中」、「今後、作成予定」も含めると、ほとんどの企業が危機事象時での業務継続に向けた取組みを進めている。</w:t>
            </w:r>
          </w:p>
          <w:p w:rsidR="00BF6F8A" w:rsidRPr="00892C2F" w:rsidRDefault="00BF6F8A" w:rsidP="00452139">
            <w:pPr>
              <w:ind w:leftChars="16" w:left="234" w:hangingChars="100" w:hanging="200"/>
              <w:rPr>
                <w:rFonts w:ascii="Century" w:eastAsiaTheme="majorEastAsia" w:hAnsi="Century"/>
                <w:b/>
                <w:color w:val="000000" w:themeColor="text1"/>
                <w:sz w:val="20"/>
              </w:rPr>
            </w:pPr>
            <w:r w:rsidRPr="00892C2F">
              <w:rPr>
                <w:rFonts w:ascii="Century" w:eastAsiaTheme="majorEastAsia" w:hAnsi="Century"/>
                <w:noProof/>
                <w:color w:val="000000" w:themeColor="text1"/>
                <w:sz w:val="20"/>
              </w:rPr>
              <mc:AlternateContent>
                <mc:Choice Requires="wps">
                  <w:drawing>
                    <wp:anchor distT="0" distB="0" distL="114300" distR="114300" simplePos="0" relativeHeight="251708928" behindDoc="0" locked="0" layoutInCell="1" allowOverlap="1" wp14:anchorId="7252E526" wp14:editId="712DE1A8">
                      <wp:simplePos x="0" y="0"/>
                      <wp:positionH relativeFrom="column">
                        <wp:posOffset>234316</wp:posOffset>
                      </wp:positionH>
                      <wp:positionV relativeFrom="paragraph">
                        <wp:posOffset>123825</wp:posOffset>
                      </wp:positionV>
                      <wp:extent cx="5105400" cy="733425"/>
                      <wp:effectExtent l="19050" t="19050" r="19050" b="28575"/>
                      <wp:wrapNone/>
                      <wp:docPr id="115" name="フローチャート: 処理 115"/>
                      <wp:cNvGraphicFramePr/>
                      <a:graphic xmlns:a="http://schemas.openxmlformats.org/drawingml/2006/main">
                        <a:graphicData uri="http://schemas.microsoft.com/office/word/2010/wordprocessingShape">
                          <wps:wsp>
                            <wps:cNvSpPr/>
                            <wps:spPr>
                              <a:xfrm>
                                <a:off x="0" y="0"/>
                                <a:ext cx="5105400" cy="733425"/>
                              </a:xfrm>
                              <a:prstGeom prst="flowChartProcess">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DBF5FE" id="_x0000_t109" coordsize="21600,21600" o:spt="109" path="m,l,21600r21600,l21600,xe">
                      <v:stroke joinstyle="miter"/>
                      <v:path gradientshapeok="t" o:connecttype="rect"/>
                    </v:shapetype>
                    <v:shape id="フローチャート: 処理 115" o:spid="_x0000_s1026" type="#_x0000_t109" style="position:absolute;left:0;text-align:left;margin-left:18.45pt;margin-top:9.75pt;width:402pt;height:57.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" filled="f" strokecolor="red" strokeweight="3pt"/>
                  </w:pict>
                </mc:Fallback>
              </mc:AlternateContent>
            </w:r>
            <w:r w:rsidRPr="00892C2F">
              <w:rPr>
                <w:rFonts w:ascii="Century" w:eastAsiaTheme="majorEastAsia" w:hAnsi="Century"/>
                <w:b/>
                <w:noProof/>
                <w:color w:val="000000" w:themeColor="text1"/>
                <w:sz w:val="20"/>
              </w:rPr>
              <w:drawing>
                <wp:inline distT="0" distB="0" distL="0" distR="0" wp14:anchorId="0836D7CE" wp14:editId="3B01B15C">
                  <wp:extent cx="5352415" cy="1304925"/>
                  <wp:effectExtent l="0" t="0" r="635" b="0"/>
                  <wp:docPr id="2054" name="グラフ 205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F6F8A" w:rsidRPr="00892C2F" w:rsidRDefault="00BF6F8A" w:rsidP="00452139">
            <w:pPr>
              <w:ind w:leftChars="16" w:left="235" w:hangingChars="100" w:hanging="201"/>
              <w:rPr>
                <w:rFonts w:ascii="Century" w:eastAsiaTheme="majorEastAsia" w:hAnsi="Century"/>
                <w:b/>
                <w:color w:val="000000" w:themeColor="text1"/>
                <w:sz w:val="20"/>
              </w:rPr>
            </w:pPr>
          </w:p>
          <w:p w:rsidR="00BF6F8A" w:rsidRPr="00892C2F" w:rsidRDefault="00BF6F8A" w:rsidP="00452139">
            <w:pPr>
              <w:ind w:leftChars="16" w:left="235" w:hangingChars="100" w:hanging="201"/>
              <w:rPr>
                <w:rFonts w:ascii="Century" w:eastAsiaTheme="majorEastAsia" w:hAnsi="Century"/>
                <w:b/>
                <w:color w:val="000000" w:themeColor="text1"/>
                <w:sz w:val="20"/>
              </w:rPr>
            </w:pPr>
            <w:r w:rsidRPr="00892C2F">
              <w:rPr>
                <w:rFonts w:ascii="Century" w:eastAsiaTheme="majorEastAsia" w:hAnsi="Century" w:hint="eastAsia"/>
                <w:b/>
                <w:color w:val="000000" w:themeColor="text1"/>
                <w:sz w:val="20"/>
              </w:rPr>
              <w:t>(</w:t>
            </w:r>
            <w:r w:rsidRPr="00892C2F">
              <w:rPr>
                <w:rFonts w:ascii="Century" w:eastAsiaTheme="majorEastAsia" w:hAnsi="Century" w:hint="eastAsia"/>
                <w:b/>
                <w:color w:val="000000" w:themeColor="text1"/>
                <w:sz w:val="20"/>
              </w:rPr>
              <w:t>２</w:t>
            </w:r>
            <w:r w:rsidRPr="00892C2F">
              <w:rPr>
                <w:rFonts w:ascii="Century" w:eastAsiaTheme="majorEastAsia" w:hAnsi="Century" w:hint="eastAsia"/>
                <w:b/>
                <w:color w:val="000000" w:themeColor="text1"/>
                <w:sz w:val="20"/>
              </w:rPr>
              <w:t>)</w:t>
            </w:r>
            <w:r w:rsidRPr="00892C2F">
              <w:rPr>
                <w:rFonts w:ascii="Century" w:eastAsiaTheme="majorEastAsia" w:hAnsi="Century" w:hint="eastAsia"/>
                <w:b/>
                <w:color w:val="000000" w:themeColor="text1"/>
                <w:sz w:val="20"/>
              </w:rPr>
              <w:t xml:space="preserve">　</w:t>
            </w:r>
            <w:r w:rsidRPr="00892C2F">
              <w:rPr>
                <w:rFonts w:ascii="Century" w:eastAsiaTheme="majorEastAsia" w:hAnsi="Century" w:hint="eastAsia"/>
                <w:b/>
                <w:color w:val="000000" w:themeColor="text1"/>
                <w:sz w:val="20"/>
              </w:rPr>
              <w:t>BCP</w:t>
            </w:r>
            <w:r w:rsidRPr="00892C2F">
              <w:rPr>
                <w:rFonts w:ascii="Century" w:eastAsiaTheme="majorEastAsia" w:hAnsi="Century" w:hint="eastAsia"/>
                <w:b/>
                <w:color w:val="000000" w:themeColor="text1"/>
                <w:sz w:val="20"/>
              </w:rPr>
              <w:t>等で対象としている危機事象</w:t>
            </w:r>
            <w:r>
              <w:rPr>
                <w:rFonts w:ascii="Century" w:eastAsiaTheme="majorEastAsia" w:hAnsi="Century" w:hint="eastAsia"/>
                <w:b/>
                <w:color w:val="000000" w:themeColor="text1"/>
                <w:sz w:val="20"/>
              </w:rPr>
              <w:t>（複数選択可）</w:t>
            </w:r>
          </w:p>
          <w:p w:rsidR="00BF6F8A" w:rsidRPr="00892C2F" w:rsidRDefault="00BF6F8A" w:rsidP="00452139">
            <w:pPr>
              <w:ind w:leftChars="2" w:left="4" w:firstLineChars="100" w:firstLine="200"/>
              <w:rPr>
                <w:rFonts w:ascii="Century" w:hAnsi="Century"/>
                <w:color w:val="000000" w:themeColor="text1"/>
                <w:sz w:val="20"/>
              </w:rPr>
            </w:pPr>
            <w:r w:rsidRPr="00892C2F">
              <w:rPr>
                <w:rFonts w:ascii="Century" w:hAnsi="Century" w:hint="eastAsia"/>
                <w:noProof/>
                <w:color w:val="000000" w:themeColor="text1"/>
                <w:sz w:val="20"/>
              </w:rPr>
              <mc:AlternateContent>
                <mc:Choice Requires="wps">
                  <w:drawing>
                    <wp:anchor distT="0" distB="0" distL="114300" distR="114300" simplePos="0" relativeHeight="251688448" behindDoc="0" locked="0" layoutInCell="1" allowOverlap="1" wp14:anchorId="4AFDE0C0" wp14:editId="08A406C9">
                      <wp:simplePos x="0" y="0"/>
                      <wp:positionH relativeFrom="column">
                        <wp:posOffset>4749164</wp:posOffset>
                      </wp:positionH>
                      <wp:positionV relativeFrom="paragraph">
                        <wp:posOffset>276225</wp:posOffset>
                      </wp:positionV>
                      <wp:extent cx="752475" cy="314325"/>
                      <wp:effectExtent l="0" t="0" r="0" b="0"/>
                      <wp:wrapNone/>
                      <wp:docPr id="117" name="正方形/長方形 117"/>
                      <wp:cNvGraphicFramePr/>
                      <a:graphic xmlns:a="http://schemas.openxmlformats.org/drawingml/2006/main">
                        <a:graphicData uri="http://schemas.microsoft.com/office/word/2010/wordprocessingShape">
                          <wps:wsp>
                            <wps:cNvSpPr/>
                            <wps:spPr>
                              <a:xfrm>
                                <a:off x="0" y="0"/>
                                <a:ext cx="752475"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6F8A" w:rsidRPr="003D244B" w:rsidRDefault="00BF6F8A" w:rsidP="00BF6F8A">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131</w:t>
                                  </w:r>
                                  <w:r>
                                    <w:rPr>
                                      <w:rFonts w:hint="eastAsia"/>
                                      <w:color w:val="000000" w:themeColor="text1"/>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DE0C0" id="正方形/長方形 117" o:spid="_x0000_s1027" style="position:absolute;left:0;text-align:left;margin-left:373.95pt;margin-top:21.75pt;width:59.25pt;height:24.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" filled="f" stroked="f" strokeweight="1pt">
                      <v:textbox>
                        <w:txbxContent>
                          <w:p w:rsidR="00BF6F8A" w:rsidRPr="003D244B" w:rsidRDefault="00BF6F8A" w:rsidP="00BF6F8A">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131</w:t>
                            </w:r>
                            <w:r>
                              <w:rPr>
                                <w:rFonts w:hint="eastAsia"/>
                                <w:color w:val="000000" w:themeColor="text1"/>
                                <w:sz w:val="14"/>
                              </w:rPr>
                              <w:t>）</w:t>
                            </w:r>
                          </w:p>
                        </w:txbxContent>
                      </v:textbox>
                    </v:rect>
                  </w:pict>
                </mc:Fallback>
              </mc:AlternateContent>
            </w:r>
            <w:r w:rsidRPr="00892C2F">
              <w:rPr>
                <w:rFonts w:ascii="Century" w:hAnsi="Century" w:hint="eastAsia"/>
                <w:color w:val="000000" w:themeColor="text1"/>
                <w:sz w:val="20"/>
              </w:rPr>
              <w:t>BCP</w:t>
            </w:r>
            <w:r>
              <w:rPr>
                <w:rFonts w:ascii="Century" w:hAnsi="Century" w:hint="eastAsia"/>
                <w:color w:val="000000" w:themeColor="text1"/>
                <w:sz w:val="20"/>
              </w:rPr>
              <w:t>等で想定されている危機事象のうち、首都直下</w:t>
            </w:r>
            <w:r w:rsidRPr="00892C2F">
              <w:rPr>
                <w:rFonts w:ascii="Century" w:hAnsi="Century" w:hint="eastAsia"/>
                <w:color w:val="000000" w:themeColor="text1"/>
                <w:sz w:val="20"/>
              </w:rPr>
              <w:t>地震と回答した企業が</w:t>
            </w:r>
            <w:r w:rsidRPr="00892C2F">
              <w:rPr>
                <w:rFonts w:ascii="Century" w:hAnsi="Century" w:hint="eastAsia"/>
                <w:color w:val="000000" w:themeColor="text1"/>
                <w:sz w:val="20"/>
              </w:rPr>
              <w:t>9</w:t>
            </w:r>
            <w:r w:rsidRPr="00892C2F">
              <w:rPr>
                <w:rFonts w:ascii="Century" w:hAnsi="Century" w:hint="eastAsia"/>
                <w:color w:val="000000" w:themeColor="text1"/>
                <w:sz w:val="20"/>
              </w:rPr>
              <w:t>割近い。それ以外では、パンデミック、水害が続いている。</w:t>
            </w:r>
          </w:p>
          <w:p w:rsidR="00BF6F8A" w:rsidRPr="00892C2F" w:rsidRDefault="00BF6F8A" w:rsidP="00452139">
            <w:pPr>
              <w:ind w:leftChars="16" w:left="234" w:hangingChars="100" w:hanging="200"/>
              <w:rPr>
                <w:rFonts w:ascii="Century" w:eastAsiaTheme="majorEastAsia" w:hAnsi="Century"/>
                <w:b/>
                <w:color w:val="000000" w:themeColor="text1"/>
                <w:sz w:val="20"/>
              </w:rPr>
            </w:pPr>
            <w:r w:rsidRPr="00892C2F">
              <w:rPr>
                <w:rFonts w:ascii="Century" w:eastAsiaTheme="majorEastAsia" w:hAnsi="Century"/>
                <w:noProof/>
                <w:color w:val="000000" w:themeColor="text1"/>
                <w:sz w:val="20"/>
              </w:rPr>
              <mc:AlternateContent>
                <mc:Choice Requires="wps">
                  <w:drawing>
                    <wp:anchor distT="0" distB="0" distL="114300" distR="114300" simplePos="0" relativeHeight="251702784" behindDoc="0" locked="0" layoutInCell="1" allowOverlap="1" wp14:anchorId="17A5091D" wp14:editId="315B6AF0">
                      <wp:simplePos x="0" y="0"/>
                      <wp:positionH relativeFrom="column">
                        <wp:posOffset>243840</wp:posOffset>
                      </wp:positionH>
                      <wp:positionV relativeFrom="paragraph">
                        <wp:posOffset>133350</wp:posOffset>
                      </wp:positionV>
                      <wp:extent cx="5105400" cy="216000"/>
                      <wp:effectExtent l="19050" t="19050" r="19050" b="12700"/>
                      <wp:wrapNone/>
                      <wp:docPr id="108" name="フローチャート: 処理 108"/>
                      <wp:cNvGraphicFramePr/>
                      <a:graphic xmlns:a="http://schemas.openxmlformats.org/drawingml/2006/main">
                        <a:graphicData uri="http://schemas.microsoft.com/office/word/2010/wordprocessingShape">
                          <wps:wsp>
                            <wps:cNvSpPr/>
                            <wps:spPr>
                              <a:xfrm>
                                <a:off x="0" y="0"/>
                                <a:ext cx="5105400" cy="216000"/>
                              </a:xfrm>
                              <a:prstGeom prst="flowChartProcess">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56BEAE" id="フローチャート: 処理 108" o:spid="_x0000_s1026" type="#_x0000_t109" style="position:absolute;left:0;text-align:left;margin-left:19.2pt;margin-top:10.5pt;width:402pt;height:1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" filled="f" strokecolor="red" strokeweight="3pt"/>
                  </w:pict>
                </mc:Fallback>
              </mc:AlternateContent>
            </w:r>
            <w:r w:rsidRPr="00892C2F">
              <w:rPr>
                <w:rFonts w:ascii="Century" w:eastAsiaTheme="majorEastAsia" w:hAnsi="Century"/>
                <w:b/>
                <w:noProof/>
                <w:color w:val="000000" w:themeColor="text1"/>
                <w:sz w:val="20"/>
              </w:rPr>
              <w:drawing>
                <wp:inline distT="0" distB="0" distL="0" distR="0" wp14:anchorId="1B224504" wp14:editId="0CBE7D67">
                  <wp:extent cx="5400040" cy="1581150"/>
                  <wp:effectExtent l="0" t="0" r="0" b="0"/>
                  <wp:docPr id="2070" name="グラフ 207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F6F8A" w:rsidRPr="00892C2F" w:rsidRDefault="00BF6F8A" w:rsidP="00452139">
            <w:pPr>
              <w:ind w:leftChars="16" w:left="235" w:hangingChars="100" w:hanging="201"/>
              <w:rPr>
                <w:rFonts w:ascii="Century" w:eastAsiaTheme="majorEastAsia" w:hAnsi="Century"/>
                <w:b/>
                <w:color w:val="000000" w:themeColor="text1"/>
                <w:sz w:val="20"/>
              </w:rPr>
            </w:pPr>
          </w:p>
          <w:p w:rsidR="00BF6F8A" w:rsidRPr="00892C2F" w:rsidRDefault="00BF6F8A" w:rsidP="00452139">
            <w:pPr>
              <w:ind w:leftChars="16" w:left="235" w:hangingChars="100" w:hanging="201"/>
              <w:rPr>
                <w:rFonts w:ascii="Century" w:eastAsiaTheme="majorEastAsia" w:hAnsi="Century"/>
                <w:b/>
                <w:color w:val="000000" w:themeColor="text1"/>
                <w:sz w:val="20"/>
              </w:rPr>
            </w:pPr>
            <w:r w:rsidRPr="00892C2F">
              <w:rPr>
                <w:rFonts w:ascii="Century" w:eastAsiaTheme="majorEastAsia" w:hAnsi="Century" w:hint="eastAsia"/>
                <w:b/>
                <w:color w:val="000000" w:themeColor="text1"/>
                <w:sz w:val="20"/>
              </w:rPr>
              <w:t>(</w:t>
            </w:r>
            <w:r w:rsidRPr="00892C2F">
              <w:rPr>
                <w:rFonts w:ascii="Century" w:eastAsiaTheme="majorEastAsia" w:hAnsi="Century" w:hint="eastAsia"/>
                <w:b/>
                <w:color w:val="000000" w:themeColor="text1"/>
                <w:sz w:val="20"/>
              </w:rPr>
              <w:t>３</w:t>
            </w:r>
            <w:r w:rsidRPr="00892C2F">
              <w:rPr>
                <w:rFonts w:ascii="Century" w:eastAsiaTheme="majorEastAsia" w:hAnsi="Century" w:hint="eastAsia"/>
                <w:b/>
                <w:color w:val="000000" w:themeColor="text1"/>
                <w:sz w:val="20"/>
              </w:rPr>
              <w:t>)</w:t>
            </w:r>
            <w:r w:rsidRPr="00892C2F">
              <w:rPr>
                <w:rFonts w:ascii="Century" w:eastAsiaTheme="majorEastAsia" w:hAnsi="Century" w:hint="eastAsia"/>
                <w:b/>
                <w:color w:val="000000" w:themeColor="text1"/>
                <w:sz w:val="20"/>
              </w:rPr>
              <w:t xml:space="preserve">　首都危機事象が事業活動へ与える影響</w:t>
            </w:r>
            <w:r>
              <w:rPr>
                <w:rFonts w:ascii="Century" w:eastAsiaTheme="majorEastAsia" w:hAnsi="Century" w:hint="eastAsia"/>
                <w:b/>
                <w:color w:val="000000" w:themeColor="text1"/>
                <w:sz w:val="20"/>
              </w:rPr>
              <w:t>（より深刻な影響を与えうる要因２つを選択）</w:t>
            </w:r>
          </w:p>
          <w:p w:rsidR="00BF6F8A" w:rsidRPr="00892C2F" w:rsidRDefault="00BF6F8A" w:rsidP="00452139">
            <w:pPr>
              <w:ind w:firstLineChars="100" w:firstLine="200"/>
              <w:rPr>
                <w:rFonts w:ascii="Century" w:hAnsi="Century"/>
                <w:color w:val="000000" w:themeColor="text1"/>
                <w:sz w:val="20"/>
              </w:rPr>
            </w:pPr>
            <w:r w:rsidRPr="00892C2F">
              <w:rPr>
                <w:rFonts w:ascii="Century" w:hAnsi="Century" w:hint="eastAsia"/>
                <w:noProof/>
                <w:color w:val="000000" w:themeColor="text1"/>
                <w:sz w:val="20"/>
              </w:rPr>
              <mc:AlternateContent>
                <mc:Choice Requires="wps">
                  <w:drawing>
                    <wp:anchor distT="0" distB="0" distL="114300" distR="114300" simplePos="0" relativeHeight="251689472" behindDoc="0" locked="0" layoutInCell="1" allowOverlap="1" wp14:anchorId="02DD8ED2" wp14:editId="08BCBCD3">
                      <wp:simplePos x="0" y="0"/>
                      <wp:positionH relativeFrom="column">
                        <wp:posOffset>4671060</wp:posOffset>
                      </wp:positionH>
                      <wp:positionV relativeFrom="paragraph">
                        <wp:posOffset>34925</wp:posOffset>
                      </wp:positionV>
                      <wp:extent cx="723265" cy="314325"/>
                      <wp:effectExtent l="0" t="0" r="0" b="0"/>
                      <wp:wrapNone/>
                      <wp:docPr id="118" name="正方形/長方形 118"/>
                      <wp:cNvGraphicFramePr/>
                      <a:graphic xmlns:a="http://schemas.openxmlformats.org/drawingml/2006/main">
                        <a:graphicData uri="http://schemas.microsoft.com/office/word/2010/wordprocessingShape">
                          <wps:wsp>
                            <wps:cNvSpPr/>
                            <wps:spPr>
                              <a:xfrm>
                                <a:off x="0" y="0"/>
                                <a:ext cx="723265"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6F8A" w:rsidRPr="003D244B" w:rsidRDefault="00BF6F8A" w:rsidP="00BF6F8A">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sidRPr="003D244B">
                                    <w:rPr>
                                      <w:color w:val="000000" w:themeColor="text1"/>
                                      <w:sz w:val="14"/>
                                    </w:rPr>
                                    <w:t>135</w:t>
                                  </w:r>
                                  <w:r>
                                    <w:rPr>
                                      <w:rFonts w:hint="eastAsia"/>
                                      <w:color w:val="000000" w:themeColor="text1"/>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D8ED2" id="正方形/長方形 118" o:spid="_x0000_s1028" style="position:absolute;left:0;text-align:left;margin-left:367.8pt;margin-top:2.75pt;width:56.95pt;height:24.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" filled="f" stroked="f" strokeweight="1pt">
                      <v:textbox>
                        <w:txbxContent>
                          <w:p w:rsidR="00BF6F8A" w:rsidRPr="003D244B" w:rsidRDefault="00BF6F8A" w:rsidP="00BF6F8A">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sidRPr="003D244B">
                              <w:rPr>
                                <w:color w:val="000000" w:themeColor="text1"/>
                                <w:sz w:val="14"/>
                              </w:rPr>
                              <w:t>135</w:t>
                            </w:r>
                            <w:r>
                              <w:rPr>
                                <w:rFonts w:hint="eastAsia"/>
                                <w:color w:val="000000" w:themeColor="text1"/>
                                <w:sz w:val="14"/>
                              </w:rPr>
                              <w:t>）</w:t>
                            </w:r>
                          </w:p>
                        </w:txbxContent>
                      </v:textbox>
                    </v:rect>
                  </w:pict>
                </mc:Fallback>
              </mc:AlternateContent>
            </w:r>
            <w:r w:rsidRPr="00892C2F">
              <w:rPr>
                <w:rFonts w:ascii="Century" w:hAnsi="Century" w:hint="eastAsia"/>
                <w:color w:val="000000" w:themeColor="text1"/>
                <w:sz w:val="20"/>
              </w:rPr>
              <w:t>「社員の負傷や死亡等の人的損害」という回答が</w:t>
            </w:r>
            <w:r w:rsidRPr="00892C2F">
              <w:rPr>
                <w:rFonts w:ascii="Century" w:hAnsi="Century" w:hint="eastAsia"/>
                <w:color w:val="000000" w:themeColor="text1"/>
                <w:sz w:val="20"/>
              </w:rPr>
              <w:t>8</w:t>
            </w:r>
            <w:r w:rsidRPr="00892C2F">
              <w:rPr>
                <w:rFonts w:ascii="Century" w:hAnsi="Century" w:hint="eastAsia"/>
                <w:color w:val="000000" w:themeColor="text1"/>
                <w:sz w:val="20"/>
              </w:rPr>
              <w:t>割と多い。</w:t>
            </w:r>
          </w:p>
          <w:p w:rsidR="00BF6F8A" w:rsidRPr="00892C2F" w:rsidRDefault="00BF6F8A" w:rsidP="00452139">
            <w:pPr>
              <w:rPr>
                <w:rFonts w:ascii="Century" w:hAnsi="Century"/>
                <w:color w:val="000000" w:themeColor="text1"/>
                <w:sz w:val="20"/>
              </w:rPr>
            </w:pPr>
            <w:r w:rsidRPr="00892C2F">
              <w:rPr>
                <w:rFonts w:ascii="Century" w:eastAsiaTheme="majorEastAsia" w:hAnsi="Century"/>
                <w:noProof/>
                <w:color w:val="000000" w:themeColor="text1"/>
                <w:sz w:val="20"/>
              </w:rPr>
              <mc:AlternateContent>
                <mc:Choice Requires="wps">
                  <w:drawing>
                    <wp:anchor distT="0" distB="0" distL="114300" distR="114300" simplePos="0" relativeHeight="251705856" behindDoc="0" locked="0" layoutInCell="1" allowOverlap="1" wp14:anchorId="4BA4966A" wp14:editId="042B2DFA">
                      <wp:simplePos x="0" y="0"/>
                      <wp:positionH relativeFrom="column">
                        <wp:posOffset>217805</wp:posOffset>
                      </wp:positionH>
                      <wp:positionV relativeFrom="paragraph">
                        <wp:posOffset>140970</wp:posOffset>
                      </wp:positionV>
                      <wp:extent cx="5105400" cy="215900"/>
                      <wp:effectExtent l="19050" t="19050" r="19050" b="12700"/>
                      <wp:wrapNone/>
                      <wp:docPr id="156" name="フローチャート: 処理 156"/>
                      <wp:cNvGraphicFramePr/>
                      <a:graphic xmlns:a="http://schemas.openxmlformats.org/drawingml/2006/main">
                        <a:graphicData uri="http://schemas.microsoft.com/office/word/2010/wordprocessingShape">
                          <wps:wsp>
                            <wps:cNvSpPr/>
                            <wps:spPr>
                              <a:xfrm>
                                <a:off x="0" y="0"/>
                                <a:ext cx="5105400" cy="215900"/>
                              </a:xfrm>
                              <a:prstGeom prst="flowChartProcess">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ECD74" id="フローチャート: 処理 156" o:spid="_x0000_s1026" type="#_x0000_t109" style="position:absolute;left:0;text-align:left;margin-left:17.15pt;margin-top:11.1pt;width:402pt;height:17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" filled="f" strokecolor="red" strokeweight="3pt"/>
                  </w:pict>
                </mc:Fallback>
              </mc:AlternateContent>
            </w:r>
            <w:r w:rsidRPr="00892C2F">
              <w:rPr>
                <w:rFonts w:ascii="Century" w:hAnsi="Century"/>
                <w:noProof/>
                <w:color w:val="000000" w:themeColor="text1"/>
                <w:sz w:val="20"/>
              </w:rPr>
              <w:drawing>
                <wp:inline distT="0" distB="0" distL="0" distR="0" wp14:anchorId="078F9356" wp14:editId="2A13F09B">
                  <wp:extent cx="5400040" cy="2276475"/>
                  <wp:effectExtent l="0" t="0" r="0" b="0"/>
                  <wp:docPr id="2082" name="グラフ 208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F6F8A" w:rsidRPr="00892C2F" w:rsidRDefault="00BF6F8A" w:rsidP="00452139">
            <w:pPr>
              <w:rPr>
                <w:rFonts w:ascii="Century" w:hAnsi="Century"/>
                <w:color w:val="000000" w:themeColor="text1"/>
                <w:sz w:val="20"/>
              </w:rPr>
            </w:pPr>
          </w:p>
          <w:p w:rsidR="00BF6F8A" w:rsidRDefault="00BF6F8A" w:rsidP="00452139">
            <w:pPr>
              <w:rPr>
                <w:rFonts w:ascii="Century" w:hAnsi="Century"/>
                <w:color w:val="000000" w:themeColor="text1"/>
                <w:sz w:val="20"/>
              </w:rPr>
            </w:pPr>
          </w:p>
          <w:p w:rsidR="00B20CA0" w:rsidRDefault="00B20CA0" w:rsidP="00452139">
            <w:pPr>
              <w:rPr>
                <w:rFonts w:ascii="Century" w:eastAsiaTheme="majorEastAsia" w:hAnsi="Century"/>
                <w:b/>
                <w:color w:val="000000" w:themeColor="text1"/>
                <w:sz w:val="20"/>
              </w:rPr>
            </w:pPr>
          </w:p>
          <w:p w:rsidR="00BF6F8A" w:rsidRPr="00892C2F" w:rsidRDefault="00BF6F8A" w:rsidP="00452139">
            <w:pPr>
              <w:rPr>
                <w:rFonts w:ascii="Century" w:eastAsiaTheme="majorEastAsia" w:hAnsi="Century"/>
                <w:b/>
                <w:color w:val="000000" w:themeColor="text1"/>
                <w:sz w:val="20"/>
              </w:rPr>
            </w:pPr>
            <w:r w:rsidRPr="00892C2F">
              <w:rPr>
                <w:rFonts w:ascii="Century" w:eastAsiaTheme="majorEastAsia" w:hAnsi="Century" w:hint="eastAsia"/>
                <w:b/>
                <w:color w:val="000000" w:themeColor="text1"/>
                <w:sz w:val="20"/>
              </w:rPr>
              <w:lastRenderedPageBreak/>
              <w:t>(</w:t>
            </w:r>
            <w:r w:rsidRPr="00892C2F">
              <w:rPr>
                <w:rFonts w:ascii="Century" w:eastAsiaTheme="majorEastAsia" w:hAnsi="Century" w:hint="eastAsia"/>
                <w:b/>
                <w:color w:val="000000" w:themeColor="text1"/>
                <w:sz w:val="20"/>
              </w:rPr>
              <w:t>４</w:t>
            </w:r>
            <w:r w:rsidRPr="00892C2F">
              <w:rPr>
                <w:rFonts w:ascii="Century" w:eastAsiaTheme="majorEastAsia" w:hAnsi="Century" w:hint="eastAsia"/>
                <w:b/>
                <w:color w:val="000000" w:themeColor="text1"/>
                <w:sz w:val="20"/>
              </w:rPr>
              <w:t>)</w:t>
            </w:r>
            <w:r w:rsidRPr="00892C2F">
              <w:rPr>
                <w:rFonts w:ascii="Century" w:eastAsiaTheme="majorEastAsia" w:hAnsi="Century" w:hint="eastAsia"/>
                <w:b/>
                <w:color w:val="000000" w:themeColor="text1"/>
                <w:sz w:val="20"/>
              </w:rPr>
              <w:t xml:space="preserve">　首都圏で国の行政機能が止まった場合の影響</w:t>
            </w:r>
            <w:r>
              <w:rPr>
                <w:rFonts w:ascii="Century" w:eastAsiaTheme="majorEastAsia" w:hAnsi="Century" w:hint="eastAsia"/>
                <w:b/>
                <w:color w:val="000000" w:themeColor="text1"/>
                <w:sz w:val="20"/>
              </w:rPr>
              <w:t>（複数選択可）</w:t>
            </w:r>
          </w:p>
          <w:p w:rsidR="00BF6F8A" w:rsidRPr="00892C2F" w:rsidRDefault="00BF6F8A" w:rsidP="00452139">
            <w:pPr>
              <w:rPr>
                <w:rFonts w:ascii="Century" w:hAnsi="Century"/>
                <w:color w:val="000000" w:themeColor="text1"/>
                <w:sz w:val="20"/>
              </w:rPr>
            </w:pPr>
            <w:r w:rsidRPr="00892C2F">
              <w:rPr>
                <w:rFonts w:ascii="Century" w:hAnsi="Century" w:hint="eastAsia"/>
                <w:noProof/>
                <w:color w:val="000000" w:themeColor="text1"/>
                <w:sz w:val="20"/>
              </w:rPr>
              <mc:AlternateContent>
                <mc:Choice Requires="wps">
                  <w:drawing>
                    <wp:anchor distT="0" distB="0" distL="114300" distR="114300" simplePos="0" relativeHeight="251690496" behindDoc="0" locked="0" layoutInCell="1" allowOverlap="1" wp14:anchorId="5A024425" wp14:editId="23FD377B">
                      <wp:simplePos x="0" y="0"/>
                      <wp:positionH relativeFrom="column">
                        <wp:posOffset>4690110</wp:posOffset>
                      </wp:positionH>
                      <wp:positionV relativeFrom="paragraph">
                        <wp:posOffset>491490</wp:posOffset>
                      </wp:positionV>
                      <wp:extent cx="847090" cy="504825"/>
                      <wp:effectExtent l="0" t="0" r="0" b="0"/>
                      <wp:wrapNone/>
                      <wp:docPr id="119" name="正方形/長方形 119"/>
                      <wp:cNvGraphicFramePr/>
                      <a:graphic xmlns:a="http://schemas.openxmlformats.org/drawingml/2006/main">
                        <a:graphicData uri="http://schemas.microsoft.com/office/word/2010/wordprocessingShape">
                          <wps:wsp>
                            <wps:cNvSpPr/>
                            <wps:spPr>
                              <a:xfrm>
                                <a:off x="0" y="0"/>
                                <a:ext cx="847090" cy="5048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6F8A" w:rsidRPr="003D244B" w:rsidRDefault="00BF6F8A" w:rsidP="00BF6F8A">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sidRPr="003D244B">
                                    <w:rPr>
                                      <w:color w:val="000000" w:themeColor="text1"/>
                                      <w:sz w:val="14"/>
                                    </w:rPr>
                                    <w:t>135</w:t>
                                  </w:r>
                                  <w:r>
                                    <w:rPr>
                                      <w:rFonts w:hint="eastAsia"/>
                                      <w:color w:val="000000" w:themeColor="text1"/>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24425" id="正方形/長方形 119" o:spid="_x0000_s1029" style="position:absolute;left:0;text-align:left;margin-left:369.3pt;margin-top:38.7pt;width:66.7pt;height:39.7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" filled="f" stroked="f" strokeweight="1pt">
                      <v:textbox>
                        <w:txbxContent>
                          <w:p w:rsidR="00BF6F8A" w:rsidRPr="003D244B" w:rsidRDefault="00BF6F8A" w:rsidP="00BF6F8A">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sidRPr="003D244B">
                              <w:rPr>
                                <w:color w:val="000000" w:themeColor="text1"/>
                                <w:sz w:val="14"/>
                              </w:rPr>
                              <w:t>135</w:t>
                            </w:r>
                            <w:r>
                              <w:rPr>
                                <w:rFonts w:hint="eastAsia"/>
                                <w:color w:val="000000" w:themeColor="text1"/>
                                <w:sz w:val="14"/>
                              </w:rPr>
                              <w:t>）</w:t>
                            </w:r>
                          </w:p>
                        </w:txbxContent>
                      </v:textbox>
                    </v:rect>
                  </w:pict>
                </mc:Fallback>
              </mc:AlternateContent>
            </w:r>
            <w:r w:rsidRPr="00892C2F">
              <w:rPr>
                <w:rFonts w:ascii="Century" w:hAnsi="Century" w:hint="eastAsia"/>
                <w:color w:val="000000" w:themeColor="text1"/>
                <w:sz w:val="20"/>
              </w:rPr>
              <w:t xml:space="preserve">　行政機能が止まった場合、「国の</w:t>
            </w:r>
            <w:r>
              <w:rPr>
                <w:rFonts w:ascii="Century" w:hAnsi="Century" w:hint="eastAsia"/>
                <w:color w:val="000000" w:themeColor="text1"/>
                <w:sz w:val="20"/>
              </w:rPr>
              <w:t>許</w:t>
            </w:r>
            <w:r w:rsidRPr="00892C2F">
              <w:rPr>
                <w:rFonts w:ascii="Century" w:hAnsi="Century" w:hint="eastAsia"/>
                <w:color w:val="000000" w:themeColor="text1"/>
                <w:sz w:val="20"/>
              </w:rPr>
              <w:t>認可や届け出にかかる業務」に対する影響をあげる企業が多く、次いで、「業界等との調整業務」や「相談・問い合わせ業務」に関する影響が続いている。</w:t>
            </w:r>
          </w:p>
          <w:p w:rsidR="00BF6F8A" w:rsidRPr="00892C2F" w:rsidRDefault="00BF6F8A" w:rsidP="00452139">
            <w:pPr>
              <w:rPr>
                <w:rFonts w:ascii="Century" w:hAnsi="Century"/>
                <w:color w:val="000000" w:themeColor="text1"/>
                <w:sz w:val="20"/>
              </w:rPr>
            </w:pPr>
            <w:r w:rsidRPr="00892C2F">
              <w:rPr>
                <w:rFonts w:ascii="Century" w:eastAsiaTheme="majorEastAsia" w:hAnsi="Century"/>
                <w:noProof/>
                <w:color w:val="000000" w:themeColor="text1"/>
                <w:sz w:val="20"/>
              </w:rPr>
              <mc:AlternateContent>
                <mc:Choice Requires="wps">
                  <w:drawing>
                    <wp:anchor distT="0" distB="0" distL="114300" distR="114300" simplePos="0" relativeHeight="251709952" behindDoc="0" locked="0" layoutInCell="1" allowOverlap="1" wp14:anchorId="44461CB6" wp14:editId="50C84057">
                      <wp:simplePos x="0" y="0"/>
                      <wp:positionH relativeFrom="column">
                        <wp:posOffset>-6710</wp:posOffset>
                      </wp:positionH>
                      <wp:positionV relativeFrom="paragraph">
                        <wp:posOffset>204166</wp:posOffset>
                      </wp:positionV>
                      <wp:extent cx="4929809" cy="218661"/>
                      <wp:effectExtent l="19050" t="19050" r="23495" b="10160"/>
                      <wp:wrapNone/>
                      <wp:docPr id="159" name="フローチャート: 処理 159"/>
                      <wp:cNvGraphicFramePr/>
                      <a:graphic xmlns:a="http://schemas.openxmlformats.org/drawingml/2006/main">
                        <a:graphicData uri="http://schemas.microsoft.com/office/word/2010/wordprocessingShape">
                          <wps:wsp>
                            <wps:cNvSpPr/>
                            <wps:spPr>
                              <a:xfrm>
                                <a:off x="0" y="0"/>
                                <a:ext cx="4929809" cy="218661"/>
                              </a:xfrm>
                              <a:prstGeom prst="flowChartProcess">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2B6B9C" id="フローチャート: 処理 159" o:spid="_x0000_s1026" type="#_x0000_t109" style="position:absolute;left:0;text-align:left;margin-left:-.55pt;margin-top:16.1pt;width:388.15pt;height:17.2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" filled="f" strokecolor="red" strokeweight="3pt"/>
                  </w:pict>
                </mc:Fallback>
              </mc:AlternateContent>
            </w:r>
            <w:r w:rsidRPr="00892C2F">
              <w:rPr>
                <w:rFonts w:ascii="Century" w:hAnsi="Century"/>
                <w:noProof/>
                <w:color w:val="000000" w:themeColor="text1"/>
                <w:sz w:val="20"/>
              </w:rPr>
              <w:drawing>
                <wp:inline distT="0" distB="0" distL="0" distR="0" wp14:anchorId="2D593BB9" wp14:editId="5354F42F">
                  <wp:extent cx="5400040" cy="1476375"/>
                  <wp:effectExtent l="0" t="0" r="0" b="0"/>
                  <wp:docPr id="103" name="グラフ 10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F6F8A" w:rsidRPr="00892C2F" w:rsidRDefault="00BF6F8A" w:rsidP="00452139">
            <w:pPr>
              <w:ind w:leftChars="16" w:left="235" w:hangingChars="100" w:hanging="201"/>
              <w:rPr>
                <w:rFonts w:ascii="Century" w:eastAsiaTheme="majorEastAsia" w:hAnsi="Century"/>
                <w:b/>
                <w:color w:val="000000" w:themeColor="text1"/>
                <w:sz w:val="20"/>
              </w:rPr>
            </w:pPr>
          </w:p>
          <w:p w:rsidR="00BF6F8A" w:rsidRPr="00892C2F" w:rsidRDefault="00BF6F8A" w:rsidP="00452139">
            <w:pPr>
              <w:ind w:leftChars="16" w:left="235" w:hangingChars="100" w:hanging="201"/>
              <w:rPr>
                <w:rFonts w:ascii="Century" w:eastAsiaTheme="majorEastAsia" w:hAnsi="Century"/>
                <w:b/>
                <w:color w:val="000000" w:themeColor="text1"/>
                <w:sz w:val="20"/>
              </w:rPr>
            </w:pPr>
            <w:r w:rsidRPr="00892C2F">
              <w:rPr>
                <w:rFonts w:ascii="Century" w:eastAsiaTheme="majorEastAsia" w:hAnsi="Century" w:hint="eastAsia"/>
                <w:b/>
                <w:color w:val="000000" w:themeColor="text1"/>
                <w:sz w:val="20"/>
              </w:rPr>
              <w:t>(</w:t>
            </w:r>
            <w:r w:rsidRPr="00892C2F">
              <w:rPr>
                <w:rFonts w:ascii="Century" w:eastAsiaTheme="majorEastAsia" w:hAnsi="Century" w:hint="eastAsia"/>
                <w:b/>
                <w:color w:val="000000" w:themeColor="text1"/>
                <w:sz w:val="20"/>
              </w:rPr>
              <w:t>５</w:t>
            </w:r>
            <w:r w:rsidRPr="00892C2F">
              <w:rPr>
                <w:rFonts w:ascii="Century" w:eastAsiaTheme="majorEastAsia" w:hAnsi="Century" w:hint="eastAsia"/>
                <w:b/>
                <w:color w:val="000000" w:themeColor="text1"/>
                <w:sz w:val="20"/>
              </w:rPr>
              <w:t>)</w:t>
            </w:r>
            <w:r w:rsidRPr="00892C2F">
              <w:rPr>
                <w:rFonts w:ascii="Century" w:eastAsiaTheme="majorEastAsia" w:hAnsi="Century" w:hint="eastAsia"/>
                <w:b/>
                <w:color w:val="000000" w:themeColor="text1"/>
                <w:sz w:val="20"/>
              </w:rPr>
              <w:t xml:space="preserve">　回答企業の取組み・検討状況</w:t>
            </w:r>
          </w:p>
          <w:p w:rsidR="00BF6F8A" w:rsidRPr="00892C2F" w:rsidRDefault="00BF6F8A" w:rsidP="00452139">
            <w:pPr>
              <w:ind w:firstLineChars="100" w:firstLine="200"/>
              <w:rPr>
                <w:rFonts w:ascii="Century" w:hAnsi="Century"/>
                <w:color w:val="000000" w:themeColor="text1"/>
                <w:sz w:val="20"/>
              </w:rPr>
            </w:pPr>
            <w:r w:rsidRPr="00892C2F">
              <w:rPr>
                <w:rFonts w:ascii="Century" w:hAnsi="Century" w:hint="eastAsia"/>
                <w:noProof/>
                <w:color w:val="000000" w:themeColor="text1"/>
                <w:sz w:val="20"/>
              </w:rPr>
              <mc:AlternateContent>
                <mc:Choice Requires="wps">
                  <w:drawing>
                    <wp:anchor distT="0" distB="0" distL="114300" distR="114300" simplePos="0" relativeHeight="251706880" behindDoc="0" locked="0" layoutInCell="1" allowOverlap="1" wp14:anchorId="7D288FF4" wp14:editId="18277E87">
                      <wp:simplePos x="0" y="0"/>
                      <wp:positionH relativeFrom="column">
                        <wp:posOffset>4641850</wp:posOffset>
                      </wp:positionH>
                      <wp:positionV relativeFrom="paragraph">
                        <wp:posOffset>730250</wp:posOffset>
                      </wp:positionV>
                      <wp:extent cx="885825" cy="314325"/>
                      <wp:effectExtent l="0" t="0" r="0" b="0"/>
                      <wp:wrapNone/>
                      <wp:docPr id="124" name="正方形/長方形 124"/>
                      <wp:cNvGraphicFramePr/>
                      <a:graphic xmlns:a="http://schemas.openxmlformats.org/drawingml/2006/main">
                        <a:graphicData uri="http://schemas.microsoft.com/office/word/2010/wordprocessingShape">
                          <wps:wsp>
                            <wps:cNvSpPr/>
                            <wps:spPr>
                              <a:xfrm>
                                <a:off x="0" y="0"/>
                                <a:ext cx="885825"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6F8A" w:rsidRPr="003D244B" w:rsidRDefault="00BF6F8A" w:rsidP="00BF6F8A">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sidRPr="003D244B">
                                    <w:rPr>
                                      <w:color w:val="000000" w:themeColor="text1"/>
                                      <w:sz w:val="14"/>
                                    </w:rPr>
                                    <w:t>135</w:t>
                                  </w:r>
                                  <w:r>
                                    <w:rPr>
                                      <w:rFonts w:hint="eastAsia"/>
                                      <w:color w:val="000000" w:themeColor="text1"/>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288FF4" id="正方形/長方形 124" o:spid="_x0000_s1030" style="position:absolute;left:0;text-align:left;margin-left:365.5pt;margin-top:57.5pt;width:69.75pt;height:24.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" filled="f" stroked="f" strokeweight="1pt">
                      <v:textbox>
                        <w:txbxContent>
                          <w:p w:rsidR="00BF6F8A" w:rsidRPr="003D244B" w:rsidRDefault="00BF6F8A" w:rsidP="00BF6F8A">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sidRPr="003D244B">
                              <w:rPr>
                                <w:color w:val="000000" w:themeColor="text1"/>
                                <w:sz w:val="14"/>
                              </w:rPr>
                              <w:t>135</w:t>
                            </w:r>
                            <w:r>
                              <w:rPr>
                                <w:rFonts w:hint="eastAsia"/>
                                <w:color w:val="000000" w:themeColor="text1"/>
                                <w:sz w:val="14"/>
                              </w:rPr>
                              <w:t>）</w:t>
                            </w:r>
                          </w:p>
                        </w:txbxContent>
                      </v:textbox>
                    </v:rect>
                  </w:pict>
                </mc:Fallback>
              </mc:AlternateContent>
            </w:r>
            <w:r w:rsidRPr="00892C2F">
              <w:rPr>
                <w:rFonts w:ascii="Century" w:hAnsi="Century" w:hint="eastAsia"/>
                <w:color w:val="000000" w:themeColor="text1"/>
                <w:sz w:val="20"/>
              </w:rPr>
              <w:t>定期的な訓練や従業員用の食料等の確保については、約</w:t>
            </w:r>
            <w:r w:rsidRPr="00892C2F">
              <w:rPr>
                <w:rFonts w:ascii="Century" w:hAnsi="Century" w:hint="eastAsia"/>
                <w:color w:val="000000" w:themeColor="text1"/>
                <w:sz w:val="20"/>
              </w:rPr>
              <w:t>9</w:t>
            </w:r>
            <w:r w:rsidRPr="00892C2F">
              <w:rPr>
                <w:rFonts w:ascii="Century" w:hAnsi="Century" w:hint="eastAsia"/>
                <w:color w:val="000000" w:themeColor="text1"/>
                <w:sz w:val="20"/>
              </w:rPr>
              <w:t>割の企業が既に取り組んでいる。また、情報システムの二重化や建物等の耐震化、電源の二重化（非常用電源の設置）についても、約７割の企業が取り組んでいる。一方で事業再編やリストラまでの想定を置いているところは現状では多くない。</w:t>
            </w:r>
          </w:p>
          <w:p w:rsidR="00BF6F8A" w:rsidRPr="00892C2F" w:rsidRDefault="00BF6F8A" w:rsidP="00452139">
            <w:pPr>
              <w:ind w:leftChars="16" w:left="234" w:hangingChars="100" w:hanging="200"/>
              <w:rPr>
                <w:rFonts w:ascii="Century" w:eastAsiaTheme="majorEastAsia" w:hAnsi="Century"/>
                <w:b/>
                <w:color w:val="000000" w:themeColor="text1"/>
                <w:sz w:val="20"/>
              </w:rPr>
            </w:pPr>
            <w:r w:rsidRPr="00892C2F">
              <w:rPr>
                <w:rFonts w:ascii="Century" w:eastAsiaTheme="majorEastAsia" w:hAnsi="Century"/>
                <w:noProof/>
                <w:color w:val="000000" w:themeColor="text1"/>
                <w:sz w:val="20"/>
              </w:rPr>
              <mc:AlternateContent>
                <mc:Choice Requires="wps">
                  <w:drawing>
                    <wp:anchor distT="0" distB="0" distL="114300" distR="114300" simplePos="0" relativeHeight="251717120" behindDoc="0" locked="0" layoutInCell="1" allowOverlap="1" wp14:anchorId="3E2DB053" wp14:editId="79D22B3A">
                      <wp:simplePos x="0" y="0"/>
                      <wp:positionH relativeFrom="column">
                        <wp:posOffset>596265</wp:posOffset>
                      </wp:positionH>
                      <wp:positionV relativeFrom="paragraph">
                        <wp:posOffset>2382520</wp:posOffset>
                      </wp:positionV>
                      <wp:extent cx="3766820" cy="251460"/>
                      <wp:effectExtent l="19050" t="19050" r="24130" b="15240"/>
                      <wp:wrapNone/>
                      <wp:docPr id="1039" name="フローチャート: 処理 1039"/>
                      <wp:cNvGraphicFramePr/>
                      <a:graphic xmlns:a="http://schemas.openxmlformats.org/drawingml/2006/main">
                        <a:graphicData uri="http://schemas.microsoft.com/office/word/2010/wordprocessingShape">
                          <wps:wsp>
                            <wps:cNvSpPr/>
                            <wps:spPr>
                              <a:xfrm>
                                <a:off x="0" y="0"/>
                                <a:ext cx="3766820" cy="251460"/>
                              </a:xfrm>
                              <a:prstGeom prst="flowChartProcess">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F5345" id="フローチャート: 処理 1039" o:spid="_x0000_s1026" type="#_x0000_t109" style="position:absolute;left:0;text-align:left;margin-left:46.95pt;margin-top:187.6pt;width:296.6pt;height:19.8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" filled="f" strokecolor="red" strokeweight="3pt"/>
                  </w:pict>
                </mc:Fallback>
              </mc:AlternateContent>
            </w:r>
            <w:r w:rsidRPr="00892C2F">
              <w:rPr>
                <w:rFonts w:ascii="Century" w:eastAsiaTheme="majorEastAsia" w:hAnsi="Century"/>
                <w:noProof/>
                <w:color w:val="000000" w:themeColor="text1"/>
                <w:sz w:val="20"/>
              </w:rPr>
              <mc:AlternateContent>
                <mc:Choice Requires="wps">
                  <w:drawing>
                    <wp:anchor distT="0" distB="0" distL="114300" distR="114300" simplePos="0" relativeHeight="251714048" behindDoc="0" locked="0" layoutInCell="1" allowOverlap="1" wp14:anchorId="0ED1506D" wp14:editId="0F071EEC">
                      <wp:simplePos x="0" y="0"/>
                      <wp:positionH relativeFrom="column">
                        <wp:posOffset>596741</wp:posOffset>
                      </wp:positionH>
                      <wp:positionV relativeFrom="paragraph">
                        <wp:posOffset>2909094</wp:posOffset>
                      </wp:positionV>
                      <wp:extent cx="3769519" cy="251460"/>
                      <wp:effectExtent l="19050" t="19050" r="21590" b="15240"/>
                      <wp:wrapNone/>
                      <wp:docPr id="1037" name="フローチャート: 処理 1037"/>
                      <wp:cNvGraphicFramePr/>
                      <a:graphic xmlns:a="http://schemas.openxmlformats.org/drawingml/2006/main">
                        <a:graphicData uri="http://schemas.microsoft.com/office/word/2010/wordprocessingShape">
                          <wps:wsp>
                            <wps:cNvSpPr/>
                            <wps:spPr>
                              <a:xfrm>
                                <a:off x="0" y="0"/>
                                <a:ext cx="3769519" cy="251460"/>
                              </a:xfrm>
                              <a:prstGeom prst="flowChartProcess">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34102" id="フローチャート: 処理 1037" o:spid="_x0000_s1026" type="#_x0000_t109" style="position:absolute;left:0;text-align:left;margin-left:47pt;margin-top:229.05pt;width:296.8pt;height:19.8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" filled="f" strokecolor="red" strokeweight="3pt"/>
                  </w:pict>
                </mc:Fallback>
              </mc:AlternateContent>
            </w:r>
            <w:r w:rsidRPr="00892C2F">
              <w:rPr>
                <w:rFonts w:ascii="Century" w:eastAsiaTheme="majorEastAsia" w:hAnsi="Century"/>
                <w:noProof/>
                <w:color w:val="000000" w:themeColor="text1"/>
                <w:sz w:val="20"/>
              </w:rPr>
              <mc:AlternateContent>
                <mc:Choice Requires="wps">
                  <w:drawing>
                    <wp:anchor distT="0" distB="0" distL="114300" distR="114300" simplePos="0" relativeHeight="251712000" behindDoc="0" locked="0" layoutInCell="1" allowOverlap="1" wp14:anchorId="1F39F57D" wp14:editId="0D8B8744">
                      <wp:simplePos x="0" y="0"/>
                      <wp:positionH relativeFrom="column">
                        <wp:posOffset>596742</wp:posOffset>
                      </wp:positionH>
                      <wp:positionV relativeFrom="paragraph">
                        <wp:posOffset>2651919</wp:posOffset>
                      </wp:positionV>
                      <wp:extent cx="3602832" cy="233045"/>
                      <wp:effectExtent l="19050" t="19050" r="17145" b="14605"/>
                      <wp:wrapNone/>
                      <wp:docPr id="1025" name="フローチャート: 処理 1025"/>
                      <wp:cNvGraphicFramePr/>
                      <a:graphic xmlns:a="http://schemas.openxmlformats.org/drawingml/2006/main">
                        <a:graphicData uri="http://schemas.microsoft.com/office/word/2010/wordprocessingShape">
                          <wps:wsp>
                            <wps:cNvSpPr/>
                            <wps:spPr>
                              <a:xfrm>
                                <a:off x="0" y="0"/>
                                <a:ext cx="3602832" cy="233045"/>
                              </a:xfrm>
                              <a:prstGeom prst="flowChartProcess">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B63DD" id="フローチャート: 処理 1025" o:spid="_x0000_s1026" type="#_x0000_t109" style="position:absolute;left:0;text-align:left;margin-left:47pt;margin-top:208.8pt;width:283.7pt;height:18.3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" filled="f" strokecolor="red" strokeweight="3pt"/>
                  </w:pict>
                </mc:Fallback>
              </mc:AlternateContent>
            </w:r>
            <w:r w:rsidRPr="00892C2F">
              <w:rPr>
                <w:rFonts w:ascii="Century" w:eastAsiaTheme="majorEastAsia" w:hAnsi="Century"/>
                <w:noProof/>
                <w:color w:val="000000" w:themeColor="text1"/>
                <w:sz w:val="20"/>
              </w:rPr>
              <mc:AlternateContent>
                <mc:Choice Requires="wps">
                  <w:drawing>
                    <wp:anchor distT="0" distB="0" distL="114300" distR="114300" simplePos="0" relativeHeight="251710976" behindDoc="0" locked="0" layoutInCell="1" allowOverlap="1" wp14:anchorId="3CD100CA" wp14:editId="39180AFE">
                      <wp:simplePos x="0" y="0"/>
                      <wp:positionH relativeFrom="column">
                        <wp:posOffset>580073</wp:posOffset>
                      </wp:positionH>
                      <wp:positionV relativeFrom="paragraph">
                        <wp:posOffset>525463</wp:posOffset>
                      </wp:positionV>
                      <wp:extent cx="4260056" cy="247650"/>
                      <wp:effectExtent l="19050" t="19050" r="26670" b="19050"/>
                      <wp:wrapNone/>
                      <wp:docPr id="55" name="フローチャート: 処理 55"/>
                      <wp:cNvGraphicFramePr/>
                      <a:graphic xmlns:a="http://schemas.openxmlformats.org/drawingml/2006/main">
                        <a:graphicData uri="http://schemas.microsoft.com/office/word/2010/wordprocessingShape">
                          <wps:wsp>
                            <wps:cNvSpPr/>
                            <wps:spPr>
                              <a:xfrm>
                                <a:off x="0" y="0"/>
                                <a:ext cx="4260056" cy="247650"/>
                              </a:xfrm>
                              <a:prstGeom prst="flowChartProcess">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9F44E1" id="フローチャート: 処理 55" o:spid="_x0000_s1026" type="#_x0000_t109" style="position:absolute;left:0;text-align:left;margin-left:45.7pt;margin-top:41.4pt;width:335.45pt;height:19.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" filled="f" strokecolor="red" strokeweight="3pt"/>
                  </w:pict>
                </mc:Fallback>
              </mc:AlternateContent>
            </w:r>
            <w:r w:rsidRPr="00892C2F">
              <w:rPr>
                <w:rFonts w:ascii="Century" w:eastAsiaTheme="majorEastAsia" w:hAnsi="Century"/>
                <w:noProof/>
                <w:color w:val="000000" w:themeColor="text1"/>
                <w:sz w:val="20"/>
              </w:rPr>
              <mc:AlternateContent>
                <mc:Choice Requires="wps">
                  <w:drawing>
                    <wp:anchor distT="0" distB="0" distL="114300" distR="114300" simplePos="0" relativeHeight="251707904" behindDoc="0" locked="0" layoutInCell="1" allowOverlap="1" wp14:anchorId="6A6A824B" wp14:editId="13157727">
                      <wp:simplePos x="0" y="0"/>
                      <wp:positionH relativeFrom="column">
                        <wp:posOffset>580073</wp:posOffset>
                      </wp:positionH>
                      <wp:positionV relativeFrom="paragraph">
                        <wp:posOffset>251619</wp:posOffset>
                      </wp:positionV>
                      <wp:extent cx="4148137" cy="247650"/>
                      <wp:effectExtent l="19050" t="19050" r="24130" b="19050"/>
                      <wp:wrapNone/>
                      <wp:docPr id="1024" name="フローチャート: 処理 1024"/>
                      <wp:cNvGraphicFramePr/>
                      <a:graphic xmlns:a="http://schemas.openxmlformats.org/drawingml/2006/main">
                        <a:graphicData uri="http://schemas.microsoft.com/office/word/2010/wordprocessingShape">
                          <wps:wsp>
                            <wps:cNvSpPr/>
                            <wps:spPr>
                              <a:xfrm>
                                <a:off x="0" y="0"/>
                                <a:ext cx="4148137" cy="247650"/>
                              </a:xfrm>
                              <a:prstGeom prst="flowChartProcess">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B8E74" id="フローチャート: 処理 1024" o:spid="_x0000_s1026" type="#_x0000_t109" style="position:absolute;left:0;text-align:left;margin-left:45.7pt;margin-top:19.8pt;width:326.6pt;height:19.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" filled="f" strokecolor="red" strokeweight="3pt"/>
                  </w:pict>
                </mc:Fallback>
              </mc:AlternateContent>
            </w:r>
            <w:r w:rsidRPr="00892C2F">
              <w:rPr>
                <w:rFonts w:ascii="Century" w:eastAsiaTheme="majorEastAsia" w:hAnsi="Century"/>
                <w:b/>
                <w:noProof/>
                <w:color w:val="000000" w:themeColor="text1"/>
                <w:sz w:val="20"/>
              </w:rPr>
              <w:drawing>
                <wp:inline distT="0" distB="0" distL="0" distR="0" wp14:anchorId="3988C8F8" wp14:editId="4F92959B">
                  <wp:extent cx="5232240" cy="4272840"/>
                  <wp:effectExtent l="0" t="0" r="6985" b="0"/>
                  <wp:docPr id="107" name="グラフ 10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20CA0" w:rsidRDefault="00B20CA0" w:rsidP="00B20CA0">
            <w:pPr>
              <w:rPr>
                <w:rFonts w:ascii="Century" w:eastAsiaTheme="majorEastAsia" w:hAnsi="Century"/>
                <w:b/>
                <w:color w:val="000000" w:themeColor="text1"/>
                <w:sz w:val="20"/>
              </w:rPr>
            </w:pPr>
          </w:p>
          <w:p w:rsidR="00B20CA0" w:rsidRDefault="00B20CA0" w:rsidP="00B20CA0">
            <w:pPr>
              <w:rPr>
                <w:rFonts w:ascii="Century" w:eastAsiaTheme="majorEastAsia" w:hAnsi="Century"/>
                <w:b/>
                <w:color w:val="000000" w:themeColor="text1"/>
                <w:sz w:val="20"/>
              </w:rPr>
            </w:pPr>
          </w:p>
          <w:p w:rsidR="00B20CA0" w:rsidRDefault="00B20CA0" w:rsidP="00B20CA0">
            <w:pPr>
              <w:rPr>
                <w:rFonts w:ascii="Century" w:eastAsiaTheme="majorEastAsia" w:hAnsi="Century"/>
                <w:b/>
                <w:color w:val="000000" w:themeColor="text1"/>
                <w:sz w:val="20"/>
              </w:rPr>
            </w:pPr>
          </w:p>
          <w:p w:rsidR="00BF6F8A" w:rsidRDefault="00BF6F8A" w:rsidP="00B20CA0">
            <w:pPr>
              <w:rPr>
                <w:rFonts w:ascii="Century" w:eastAsiaTheme="majorEastAsia" w:hAnsi="Century"/>
                <w:b/>
                <w:color w:val="000000" w:themeColor="text1"/>
                <w:sz w:val="20"/>
              </w:rPr>
            </w:pPr>
            <w:r w:rsidRPr="00892C2F">
              <w:rPr>
                <w:rFonts w:ascii="Century" w:eastAsiaTheme="majorEastAsia" w:hAnsi="Century" w:hint="eastAsia"/>
                <w:b/>
                <w:color w:val="000000" w:themeColor="text1"/>
                <w:sz w:val="20"/>
              </w:rPr>
              <w:lastRenderedPageBreak/>
              <w:t>２．バックアップの想定について</w:t>
            </w:r>
          </w:p>
          <w:p w:rsidR="00B20CA0" w:rsidRPr="00892C2F" w:rsidRDefault="00B20CA0" w:rsidP="00B20CA0">
            <w:pPr>
              <w:rPr>
                <w:rFonts w:ascii="Century" w:eastAsiaTheme="majorEastAsia" w:hAnsi="Century"/>
                <w:b/>
                <w:color w:val="000000" w:themeColor="text1"/>
                <w:sz w:val="20"/>
              </w:rPr>
            </w:pPr>
          </w:p>
          <w:p w:rsidR="00BF6F8A" w:rsidRPr="00892C2F" w:rsidRDefault="00BF6F8A" w:rsidP="00452139">
            <w:pPr>
              <w:ind w:leftChars="16" w:left="235" w:hangingChars="100" w:hanging="201"/>
              <w:rPr>
                <w:rFonts w:ascii="Century" w:eastAsiaTheme="majorEastAsia" w:hAnsi="Century"/>
                <w:b/>
                <w:color w:val="000000" w:themeColor="text1"/>
                <w:sz w:val="20"/>
              </w:rPr>
            </w:pPr>
            <w:r w:rsidRPr="00892C2F">
              <w:rPr>
                <w:rFonts w:ascii="Century" w:eastAsiaTheme="majorEastAsia" w:hAnsi="Century" w:hint="eastAsia"/>
                <w:b/>
                <w:color w:val="000000" w:themeColor="text1"/>
                <w:sz w:val="20"/>
              </w:rPr>
              <w:t>(</w:t>
            </w:r>
            <w:r w:rsidRPr="00892C2F">
              <w:rPr>
                <w:rFonts w:ascii="Century" w:eastAsiaTheme="majorEastAsia" w:hAnsi="Century" w:hint="eastAsia"/>
                <w:b/>
                <w:color w:val="000000" w:themeColor="text1"/>
                <w:sz w:val="20"/>
              </w:rPr>
              <w:t>１</w:t>
            </w:r>
            <w:r w:rsidRPr="00892C2F">
              <w:rPr>
                <w:rFonts w:ascii="Century" w:eastAsiaTheme="majorEastAsia" w:hAnsi="Century" w:hint="eastAsia"/>
                <w:b/>
                <w:color w:val="000000" w:themeColor="text1"/>
                <w:sz w:val="20"/>
              </w:rPr>
              <w:t>)</w:t>
            </w:r>
            <w:r w:rsidRPr="00892C2F">
              <w:rPr>
                <w:rFonts w:ascii="Century" w:eastAsiaTheme="majorEastAsia" w:hAnsi="Century" w:hint="eastAsia"/>
                <w:b/>
                <w:color w:val="000000" w:themeColor="text1"/>
                <w:sz w:val="20"/>
              </w:rPr>
              <w:t xml:space="preserve">　バックアップ体制の検討状況</w:t>
            </w:r>
            <w:r>
              <w:rPr>
                <w:rFonts w:ascii="Century" w:eastAsiaTheme="majorEastAsia" w:hAnsi="Century" w:hint="eastAsia"/>
                <w:b/>
                <w:color w:val="000000" w:themeColor="text1"/>
                <w:sz w:val="20"/>
              </w:rPr>
              <w:t>（１つだけ選択）</w:t>
            </w:r>
          </w:p>
          <w:p w:rsidR="00BF6F8A" w:rsidRPr="00892C2F" w:rsidRDefault="00BF6F8A" w:rsidP="00452139">
            <w:pPr>
              <w:ind w:leftChars="2" w:left="4" w:firstLineChars="100" w:firstLine="200"/>
              <w:rPr>
                <w:rFonts w:ascii="Century" w:hAnsi="Century"/>
                <w:color w:val="000000" w:themeColor="text1"/>
                <w:sz w:val="20"/>
              </w:rPr>
            </w:pPr>
            <w:r w:rsidRPr="00892C2F">
              <w:rPr>
                <w:rFonts w:ascii="Century" w:hAnsi="Century" w:hint="eastAsia"/>
                <w:noProof/>
                <w:color w:val="000000" w:themeColor="text1"/>
                <w:sz w:val="20"/>
                <w:u w:val="single"/>
              </w:rPr>
              <mc:AlternateContent>
                <mc:Choice Requires="wps">
                  <w:drawing>
                    <wp:anchor distT="0" distB="0" distL="114300" distR="114300" simplePos="0" relativeHeight="251713024" behindDoc="0" locked="0" layoutInCell="1" allowOverlap="1" wp14:anchorId="45822809" wp14:editId="2D46BB1C">
                      <wp:simplePos x="0" y="0"/>
                      <wp:positionH relativeFrom="column">
                        <wp:posOffset>4558665</wp:posOffset>
                      </wp:positionH>
                      <wp:positionV relativeFrom="paragraph">
                        <wp:posOffset>228600</wp:posOffset>
                      </wp:positionV>
                      <wp:extent cx="1095375" cy="304800"/>
                      <wp:effectExtent l="0" t="0" r="0" b="0"/>
                      <wp:wrapNone/>
                      <wp:docPr id="125" name="正方形/長方形 125"/>
                      <wp:cNvGraphicFramePr/>
                      <a:graphic xmlns:a="http://schemas.openxmlformats.org/drawingml/2006/main">
                        <a:graphicData uri="http://schemas.microsoft.com/office/word/2010/wordprocessingShape">
                          <wps:wsp>
                            <wps:cNvSpPr/>
                            <wps:spPr>
                              <a:xfrm>
                                <a:off x="0" y="0"/>
                                <a:ext cx="1095375"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6F8A" w:rsidRPr="003D244B" w:rsidRDefault="00BF6F8A" w:rsidP="00BF6F8A">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sidRPr="003D244B">
                                    <w:rPr>
                                      <w:color w:val="000000" w:themeColor="text1"/>
                                      <w:sz w:val="14"/>
                                    </w:rPr>
                                    <w:t>135</w:t>
                                  </w:r>
                                  <w:r>
                                    <w:rPr>
                                      <w:rFonts w:hint="eastAsia"/>
                                      <w:color w:val="000000" w:themeColor="text1"/>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22809" id="正方形/長方形 125" o:spid="_x0000_s1031" style="position:absolute;left:0;text-align:left;margin-left:358.95pt;margin-top:18pt;width:86.25pt;height:24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" filled="f" stroked="f" strokeweight="1pt">
                      <v:textbox>
                        <w:txbxContent>
                          <w:p w:rsidR="00BF6F8A" w:rsidRPr="003D244B" w:rsidRDefault="00BF6F8A" w:rsidP="00BF6F8A">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sidRPr="003D244B">
                              <w:rPr>
                                <w:color w:val="000000" w:themeColor="text1"/>
                                <w:sz w:val="14"/>
                              </w:rPr>
                              <w:t>135</w:t>
                            </w:r>
                            <w:r>
                              <w:rPr>
                                <w:rFonts w:hint="eastAsia"/>
                                <w:color w:val="000000" w:themeColor="text1"/>
                                <w:sz w:val="14"/>
                              </w:rPr>
                              <w:t>）</w:t>
                            </w:r>
                          </w:p>
                        </w:txbxContent>
                      </v:textbox>
                    </v:rect>
                  </w:pict>
                </mc:Fallback>
              </mc:AlternateContent>
            </w:r>
            <w:r>
              <w:rPr>
                <w:rFonts w:ascii="Century" w:hAnsi="Century" w:hint="eastAsia"/>
                <w:color w:val="000000" w:themeColor="text1"/>
                <w:sz w:val="20"/>
                <w:u w:val="single"/>
              </w:rPr>
              <w:t>バックアップ体制について</w:t>
            </w:r>
            <w:r>
              <w:rPr>
                <w:rFonts w:ascii="Century" w:hAnsi="Century" w:hint="eastAsia"/>
                <w:color w:val="000000" w:themeColor="text1"/>
                <w:sz w:val="20"/>
                <w:u w:val="single"/>
              </w:rPr>
              <w:t>7</w:t>
            </w:r>
            <w:r w:rsidRPr="00892C2F">
              <w:rPr>
                <w:rFonts w:ascii="Century" w:hAnsi="Century" w:hint="eastAsia"/>
                <w:color w:val="000000" w:themeColor="text1"/>
                <w:sz w:val="20"/>
                <w:u w:val="single"/>
              </w:rPr>
              <w:t>割以上の企業が既に計画</w:t>
            </w:r>
            <w:r w:rsidRPr="00892C2F">
              <w:rPr>
                <w:rFonts w:ascii="Century" w:hAnsi="Century" w:hint="eastAsia"/>
                <w:color w:val="000000" w:themeColor="text1"/>
                <w:sz w:val="20"/>
              </w:rPr>
              <w:t>をもっており、今後検討の可能性を含めると</w:t>
            </w:r>
            <w:r w:rsidRPr="00892C2F">
              <w:rPr>
                <w:rFonts w:ascii="Century" w:hAnsi="Century" w:hint="eastAsia"/>
                <w:color w:val="000000" w:themeColor="text1"/>
                <w:sz w:val="20"/>
                <w:u w:val="single"/>
              </w:rPr>
              <w:t>9</w:t>
            </w:r>
            <w:r w:rsidRPr="00892C2F">
              <w:rPr>
                <w:rFonts w:ascii="Century" w:hAnsi="Century" w:hint="eastAsia"/>
                <w:color w:val="000000" w:themeColor="text1"/>
                <w:sz w:val="20"/>
                <w:u w:val="single"/>
              </w:rPr>
              <w:t>割以上がバックアップ体制整備の必要性を認識</w:t>
            </w:r>
            <w:r w:rsidRPr="00892C2F">
              <w:rPr>
                <w:rFonts w:ascii="Century" w:hAnsi="Century" w:hint="eastAsia"/>
                <w:color w:val="000000" w:themeColor="text1"/>
                <w:sz w:val="20"/>
              </w:rPr>
              <w:t>している。</w:t>
            </w:r>
          </w:p>
          <w:p w:rsidR="00BF6F8A" w:rsidRPr="00892C2F" w:rsidRDefault="00BF6F8A" w:rsidP="00452139">
            <w:pPr>
              <w:ind w:firstLineChars="100" w:firstLine="200"/>
              <w:rPr>
                <w:rFonts w:ascii="Century" w:hAnsi="Century"/>
                <w:color w:val="000000" w:themeColor="text1"/>
                <w:sz w:val="20"/>
              </w:rPr>
            </w:pPr>
            <w:r w:rsidRPr="00892C2F">
              <w:rPr>
                <w:rFonts w:ascii="Century" w:eastAsiaTheme="majorEastAsia" w:hAnsi="Century"/>
                <w:noProof/>
                <w:color w:val="000000" w:themeColor="text1"/>
                <w:sz w:val="20"/>
              </w:rPr>
              <mc:AlternateContent>
                <mc:Choice Requires="wps">
                  <w:drawing>
                    <wp:anchor distT="0" distB="0" distL="114300" distR="114300" simplePos="0" relativeHeight="251691520" behindDoc="0" locked="0" layoutInCell="1" allowOverlap="1" wp14:anchorId="0D84F2D9" wp14:editId="406521DC">
                      <wp:simplePos x="0" y="0"/>
                      <wp:positionH relativeFrom="column">
                        <wp:posOffset>216121</wp:posOffset>
                      </wp:positionH>
                      <wp:positionV relativeFrom="paragraph">
                        <wp:posOffset>84455</wp:posOffset>
                      </wp:positionV>
                      <wp:extent cx="5101949" cy="218661"/>
                      <wp:effectExtent l="19050" t="19050" r="22860" b="10160"/>
                      <wp:wrapNone/>
                      <wp:docPr id="2095" name="フローチャート: 処理 2095"/>
                      <wp:cNvGraphicFramePr/>
                      <a:graphic xmlns:a="http://schemas.openxmlformats.org/drawingml/2006/main">
                        <a:graphicData uri="http://schemas.microsoft.com/office/word/2010/wordprocessingShape">
                          <wps:wsp>
                            <wps:cNvSpPr/>
                            <wps:spPr>
                              <a:xfrm>
                                <a:off x="0" y="0"/>
                                <a:ext cx="5101949" cy="218661"/>
                              </a:xfrm>
                              <a:prstGeom prst="flowChartProcess">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095DA" id="フローチャート: 処理 2095" o:spid="_x0000_s1026" type="#_x0000_t109" style="position:absolute;left:0;text-align:left;margin-left:17pt;margin-top:6.65pt;width:401.75pt;height:17.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" filled="f" strokecolor="red" strokeweight="3pt"/>
                  </w:pict>
                </mc:Fallback>
              </mc:AlternateContent>
            </w:r>
            <w:r w:rsidRPr="00892C2F">
              <w:rPr>
                <w:rFonts w:ascii="Century" w:hAnsi="Century"/>
                <w:noProof/>
                <w:color w:val="000000" w:themeColor="text1"/>
                <w:sz w:val="20"/>
              </w:rPr>
              <w:drawing>
                <wp:inline distT="0" distB="0" distL="0" distR="0" wp14:anchorId="02D0C327" wp14:editId="1DDB548F">
                  <wp:extent cx="5102225" cy="1123950"/>
                  <wp:effectExtent l="0" t="0" r="3175" b="0"/>
                  <wp:docPr id="5" name="グラフ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F6F8A" w:rsidRPr="00892C2F" w:rsidRDefault="00BF6F8A" w:rsidP="00452139">
            <w:pPr>
              <w:rPr>
                <w:rFonts w:ascii="Century" w:eastAsiaTheme="majorEastAsia" w:hAnsi="Century"/>
                <w:color w:val="000000" w:themeColor="text1"/>
                <w:sz w:val="20"/>
              </w:rPr>
            </w:pPr>
          </w:p>
          <w:p w:rsidR="00BF6F8A" w:rsidRPr="00892C2F" w:rsidRDefault="00BF6F8A" w:rsidP="00452139">
            <w:pPr>
              <w:rPr>
                <w:rFonts w:ascii="Century" w:eastAsiaTheme="majorEastAsia" w:hAnsi="Century"/>
                <w:b/>
                <w:color w:val="000000" w:themeColor="text1"/>
                <w:sz w:val="20"/>
              </w:rPr>
            </w:pPr>
            <w:r w:rsidRPr="00892C2F">
              <w:rPr>
                <w:rFonts w:ascii="Century" w:eastAsiaTheme="majorEastAsia" w:hAnsi="Century" w:hint="eastAsia"/>
                <w:b/>
                <w:color w:val="000000" w:themeColor="text1"/>
                <w:sz w:val="20"/>
              </w:rPr>
              <w:t>(</w:t>
            </w:r>
            <w:r w:rsidRPr="00892C2F">
              <w:rPr>
                <w:rFonts w:ascii="Century" w:eastAsiaTheme="majorEastAsia" w:hAnsi="Century" w:hint="eastAsia"/>
                <w:b/>
                <w:color w:val="000000" w:themeColor="text1"/>
                <w:sz w:val="20"/>
              </w:rPr>
              <w:t>２</w:t>
            </w:r>
            <w:r w:rsidRPr="00892C2F">
              <w:rPr>
                <w:rFonts w:ascii="Century" w:eastAsiaTheme="majorEastAsia" w:hAnsi="Century" w:hint="eastAsia"/>
                <w:b/>
                <w:color w:val="000000" w:themeColor="text1"/>
                <w:sz w:val="20"/>
              </w:rPr>
              <w:t>)</w:t>
            </w:r>
            <w:r w:rsidRPr="00892C2F">
              <w:rPr>
                <w:rFonts w:ascii="Century" w:eastAsiaTheme="majorEastAsia" w:hAnsi="Century" w:hint="eastAsia"/>
                <w:b/>
                <w:color w:val="000000" w:themeColor="text1"/>
                <w:sz w:val="20"/>
              </w:rPr>
              <w:t xml:space="preserve">　一時的なバックアップを想定するエリア</w:t>
            </w:r>
          </w:p>
          <w:p w:rsidR="00BF6F8A" w:rsidRPr="00892C2F" w:rsidRDefault="00BF6F8A" w:rsidP="00452139">
            <w:pPr>
              <w:ind w:leftChars="2" w:left="4" w:firstLineChars="100" w:firstLine="200"/>
              <w:rPr>
                <w:rFonts w:ascii="Century" w:hAnsi="Century"/>
                <w:color w:val="000000" w:themeColor="text1"/>
                <w:sz w:val="20"/>
              </w:rPr>
            </w:pPr>
            <w:r w:rsidRPr="00892C2F">
              <w:rPr>
                <w:rFonts w:ascii="Century" w:hAnsi="Century" w:hint="eastAsia"/>
                <w:color w:val="000000" w:themeColor="text1"/>
                <w:sz w:val="20"/>
                <w:u w:val="single"/>
              </w:rPr>
              <w:t>大阪府内を想定している企業が約</w:t>
            </w:r>
            <w:r w:rsidRPr="00892C2F">
              <w:rPr>
                <w:rFonts w:ascii="Century" w:hAnsi="Century" w:hint="eastAsia"/>
                <w:color w:val="000000" w:themeColor="text1"/>
                <w:sz w:val="20"/>
                <w:u w:val="single"/>
              </w:rPr>
              <w:t>4</w:t>
            </w:r>
            <w:r w:rsidRPr="00892C2F">
              <w:rPr>
                <w:rFonts w:ascii="Century" w:hAnsi="Century" w:hint="eastAsia"/>
                <w:color w:val="000000" w:themeColor="text1"/>
                <w:sz w:val="20"/>
                <w:u w:val="single"/>
              </w:rPr>
              <w:t>割とトップで、</w:t>
            </w:r>
            <w:r w:rsidRPr="00892C2F">
              <w:rPr>
                <w:rFonts w:ascii="Century" w:hAnsi="Century" w:hint="eastAsia"/>
                <w:color w:val="000000" w:themeColor="text1"/>
                <w:sz w:val="20"/>
              </w:rPr>
              <w:t>バックアップ拠点の役割を担っている。</w:t>
            </w:r>
          </w:p>
          <w:p w:rsidR="00BF6F8A" w:rsidRPr="00892C2F" w:rsidRDefault="00BF6F8A" w:rsidP="00452139">
            <w:pPr>
              <w:ind w:leftChars="2" w:left="4" w:firstLineChars="100" w:firstLine="200"/>
              <w:rPr>
                <w:rFonts w:ascii="Century" w:hAnsi="Century"/>
                <w:color w:val="000000" w:themeColor="text1"/>
                <w:sz w:val="20"/>
              </w:rPr>
            </w:pPr>
            <w:r w:rsidRPr="00892C2F">
              <w:rPr>
                <w:rFonts w:ascii="Century" w:hAnsi="Century" w:hint="eastAsia"/>
                <w:noProof/>
                <w:color w:val="000000" w:themeColor="text1"/>
                <w:sz w:val="20"/>
                <w:u w:val="single"/>
              </w:rPr>
              <mc:AlternateContent>
                <mc:Choice Requires="wps">
                  <w:drawing>
                    <wp:anchor distT="0" distB="0" distL="114300" distR="114300" simplePos="0" relativeHeight="251703808" behindDoc="0" locked="0" layoutInCell="1" allowOverlap="1" wp14:anchorId="0247BDEF" wp14:editId="154E24FC">
                      <wp:simplePos x="0" y="0"/>
                      <wp:positionH relativeFrom="column">
                        <wp:posOffset>4511040</wp:posOffset>
                      </wp:positionH>
                      <wp:positionV relativeFrom="paragraph">
                        <wp:posOffset>92075</wp:posOffset>
                      </wp:positionV>
                      <wp:extent cx="1143000" cy="314325"/>
                      <wp:effectExtent l="0" t="0" r="0" b="0"/>
                      <wp:wrapNone/>
                      <wp:docPr id="126" name="正方形/長方形 126"/>
                      <wp:cNvGraphicFramePr/>
                      <a:graphic xmlns:a="http://schemas.openxmlformats.org/drawingml/2006/main">
                        <a:graphicData uri="http://schemas.microsoft.com/office/word/2010/wordprocessingShape">
                          <wps:wsp>
                            <wps:cNvSpPr/>
                            <wps:spPr>
                              <a:xfrm>
                                <a:off x="0" y="0"/>
                                <a:ext cx="1143000"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6F8A" w:rsidRPr="003D244B" w:rsidRDefault="00BF6F8A" w:rsidP="00BF6F8A">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w:t>
                                  </w:r>
                                  <w:r>
                                    <w:rPr>
                                      <w:rFonts w:hint="eastAsia"/>
                                      <w:color w:val="000000" w:themeColor="text1"/>
                                      <w:sz w:val="14"/>
                                    </w:rPr>
                                    <w:t>28</w:t>
                                  </w:r>
                                  <w:r>
                                    <w:rPr>
                                      <w:rFonts w:hint="eastAsia"/>
                                      <w:color w:val="000000" w:themeColor="text1"/>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47BDEF" id="正方形/長方形 126" o:spid="_x0000_s1032" style="position:absolute;left:0;text-align:left;margin-left:355.2pt;margin-top:7.25pt;width:90pt;height:24.7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" filled="f" stroked="f" strokeweight="1pt">
                      <v:textbox>
                        <w:txbxContent>
                          <w:p w:rsidR="00BF6F8A" w:rsidRPr="003D244B" w:rsidRDefault="00BF6F8A" w:rsidP="00BF6F8A">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w:t>
                            </w:r>
                            <w:r>
                              <w:rPr>
                                <w:rFonts w:hint="eastAsia"/>
                                <w:color w:val="000000" w:themeColor="text1"/>
                                <w:sz w:val="14"/>
                              </w:rPr>
                              <w:t>28</w:t>
                            </w:r>
                            <w:r>
                              <w:rPr>
                                <w:rFonts w:hint="eastAsia"/>
                                <w:color w:val="000000" w:themeColor="text1"/>
                                <w:sz w:val="14"/>
                              </w:rPr>
                              <w:t>）</w:t>
                            </w:r>
                          </w:p>
                        </w:txbxContent>
                      </v:textbox>
                    </v:rect>
                  </w:pict>
                </mc:Fallback>
              </mc:AlternateContent>
            </w:r>
            <w:r w:rsidRPr="00892C2F">
              <w:rPr>
                <w:rFonts w:ascii="Century" w:hAnsi="Century" w:hint="eastAsia"/>
                <w:color w:val="000000" w:themeColor="text1"/>
                <w:sz w:val="20"/>
              </w:rPr>
              <w:t>ただし、都内を含む関東圏</w:t>
            </w:r>
            <w:r>
              <w:rPr>
                <w:rFonts w:ascii="Century" w:hAnsi="Century" w:hint="eastAsia"/>
                <w:color w:val="000000" w:themeColor="text1"/>
                <w:sz w:val="20"/>
              </w:rPr>
              <w:t>を考えている企業もなお</w:t>
            </w:r>
            <w:r>
              <w:rPr>
                <w:rFonts w:ascii="Century" w:hAnsi="Century" w:hint="eastAsia"/>
                <w:color w:val="000000" w:themeColor="text1"/>
                <w:sz w:val="20"/>
              </w:rPr>
              <w:t>5</w:t>
            </w:r>
            <w:r w:rsidRPr="00892C2F">
              <w:rPr>
                <w:rFonts w:ascii="Century" w:hAnsi="Century" w:hint="eastAsia"/>
                <w:color w:val="000000" w:themeColor="text1"/>
                <w:sz w:val="20"/>
              </w:rPr>
              <w:t>割ある。</w:t>
            </w:r>
          </w:p>
          <w:p w:rsidR="00BF6F8A" w:rsidRPr="00892C2F" w:rsidRDefault="00BF6F8A" w:rsidP="00452139">
            <w:pPr>
              <w:rPr>
                <w:rFonts w:ascii="Century" w:hAnsi="Century"/>
                <w:color w:val="000000" w:themeColor="text1"/>
              </w:rPr>
            </w:pPr>
            <w:r w:rsidRPr="00892C2F">
              <w:rPr>
                <w:rFonts w:ascii="Century" w:eastAsiaTheme="majorEastAsia" w:hAnsi="Century"/>
                <w:noProof/>
                <w:color w:val="000000" w:themeColor="text1"/>
                <w:sz w:val="20"/>
              </w:rPr>
              <mc:AlternateContent>
                <mc:Choice Requires="wps">
                  <w:drawing>
                    <wp:anchor distT="0" distB="0" distL="114300" distR="114300" simplePos="0" relativeHeight="251692544" behindDoc="0" locked="0" layoutInCell="1" allowOverlap="1" wp14:anchorId="71EDA300" wp14:editId="44932478">
                      <wp:simplePos x="0" y="0"/>
                      <wp:positionH relativeFrom="column">
                        <wp:posOffset>227109</wp:posOffset>
                      </wp:positionH>
                      <wp:positionV relativeFrom="paragraph">
                        <wp:posOffset>243840</wp:posOffset>
                      </wp:positionV>
                      <wp:extent cx="5078813" cy="218661"/>
                      <wp:effectExtent l="19050" t="19050" r="26670" b="10160"/>
                      <wp:wrapNone/>
                      <wp:docPr id="2097" name="フローチャート: 処理 2097"/>
                      <wp:cNvGraphicFramePr/>
                      <a:graphic xmlns:a="http://schemas.openxmlformats.org/drawingml/2006/main">
                        <a:graphicData uri="http://schemas.microsoft.com/office/word/2010/wordprocessingShape">
                          <wps:wsp>
                            <wps:cNvSpPr/>
                            <wps:spPr>
                              <a:xfrm>
                                <a:off x="0" y="0"/>
                                <a:ext cx="5078813" cy="218661"/>
                              </a:xfrm>
                              <a:prstGeom prst="flowChartProcess">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D583F" id="フローチャート: 処理 2097" o:spid="_x0000_s1026" type="#_x0000_t109" style="position:absolute;left:0;text-align:left;margin-left:17.9pt;margin-top:19.2pt;width:399.9pt;height:17.2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" filled="f" strokecolor="red" strokeweight="3pt"/>
                  </w:pict>
                </mc:Fallback>
              </mc:AlternateContent>
            </w:r>
            <w:r w:rsidRPr="00892C2F">
              <w:rPr>
                <w:rFonts w:ascii="Century" w:hAnsi="Century" w:hint="eastAsia"/>
                <w:color w:val="000000" w:themeColor="text1"/>
              </w:rPr>
              <w:t xml:space="preserve">　　　　　　　　</w:t>
            </w:r>
            <w:r w:rsidRPr="00892C2F">
              <w:rPr>
                <w:rFonts w:ascii="Century" w:hAnsi="Century"/>
                <w:noProof/>
                <w:color w:val="000000" w:themeColor="text1"/>
              </w:rPr>
              <w:drawing>
                <wp:inline distT="0" distB="0" distL="0" distR="0" wp14:anchorId="5BEAF7F8" wp14:editId="6037BFE8">
                  <wp:extent cx="4038600" cy="1933575"/>
                  <wp:effectExtent l="0" t="0" r="0" b="0"/>
                  <wp:docPr id="9" name="グラフ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F6F8A" w:rsidRPr="00892C2F" w:rsidRDefault="00BF6F8A" w:rsidP="00452139">
            <w:pPr>
              <w:rPr>
                <w:rFonts w:ascii="Century" w:eastAsiaTheme="majorEastAsia" w:hAnsi="Century"/>
                <w:color w:val="000000" w:themeColor="text1"/>
                <w:sz w:val="20"/>
              </w:rPr>
            </w:pPr>
          </w:p>
          <w:p w:rsidR="00B20CA0" w:rsidRDefault="00B20CA0" w:rsidP="00452139">
            <w:pPr>
              <w:rPr>
                <w:rFonts w:ascii="Century" w:eastAsiaTheme="majorEastAsia" w:hAnsi="Century"/>
                <w:b/>
                <w:color w:val="000000" w:themeColor="text1"/>
                <w:sz w:val="20"/>
              </w:rPr>
            </w:pPr>
          </w:p>
          <w:p w:rsidR="00B20CA0" w:rsidRDefault="00B20CA0" w:rsidP="00452139">
            <w:pPr>
              <w:rPr>
                <w:rFonts w:ascii="Century" w:eastAsiaTheme="majorEastAsia" w:hAnsi="Century"/>
                <w:b/>
                <w:color w:val="000000" w:themeColor="text1"/>
                <w:sz w:val="20"/>
              </w:rPr>
            </w:pPr>
          </w:p>
          <w:p w:rsidR="00B20CA0" w:rsidRDefault="00B20CA0" w:rsidP="00452139">
            <w:pPr>
              <w:rPr>
                <w:rFonts w:ascii="Century" w:eastAsiaTheme="majorEastAsia" w:hAnsi="Century"/>
                <w:b/>
                <w:color w:val="000000" w:themeColor="text1"/>
                <w:sz w:val="20"/>
              </w:rPr>
            </w:pPr>
          </w:p>
          <w:p w:rsidR="00B20CA0" w:rsidRDefault="00B20CA0" w:rsidP="00452139">
            <w:pPr>
              <w:rPr>
                <w:rFonts w:ascii="Century" w:eastAsiaTheme="majorEastAsia" w:hAnsi="Century"/>
                <w:b/>
                <w:color w:val="000000" w:themeColor="text1"/>
                <w:sz w:val="20"/>
              </w:rPr>
            </w:pPr>
          </w:p>
          <w:p w:rsidR="00B20CA0" w:rsidRDefault="00B20CA0" w:rsidP="00452139">
            <w:pPr>
              <w:rPr>
                <w:rFonts w:ascii="Century" w:eastAsiaTheme="majorEastAsia" w:hAnsi="Century"/>
                <w:b/>
                <w:color w:val="000000" w:themeColor="text1"/>
                <w:sz w:val="20"/>
              </w:rPr>
            </w:pPr>
          </w:p>
          <w:p w:rsidR="00B20CA0" w:rsidRDefault="00B20CA0" w:rsidP="00452139">
            <w:pPr>
              <w:rPr>
                <w:rFonts w:ascii="Century" w:eastAsiaTheme="majorEastAsia" w:hAnsi="Century"/>
                <w:b/>
                <w:color w:val="000000" w:themeColor="text1"/>
                <w:sz w:val="20"/>
              </w:rPr>
            </w:pPr>
          </w:p>
          <w:p w:rsidR="00B20CA0" w:rsidRDefault="00B20CA0" w:rsidP="00452139">
            <w:pPr>
              <w:rPr>
                <w:rFonts w:ascii="Century" w:eastAsiaTheme="majorEastAsia" w:hAnsi="Century"/>
                <w:b/>
                <w:color w:val="000000" w:themeColor="text1"/>
                <w:sz w:val="20"/>
              </w:rPr>
            </w:pPr>
          </w:p>
          <w:p w:rsidR="00B20CA0" w:rsidRDefault="00B20CA0" w:rsidP="00452139">
            <w:pPr>
              <w:rPr>
                <w:rFonts w:ascii="Century" w:eastAsiaTheme="majorEastAsia" w:hAnsi="Century"/>
                <w:b/>
                <w:color w:val="000000" w:themeColor="text1"/>
                <w:sz w:val="20"/>
              </w:rPr>
            </w:pPr>
          </w:p>
          <w:p w:rsidR="00B20CA0" w:rsidRDefault="00B20CA0" w:rsidP="00452139">
            <w:pPr>
              <w:rPr>
                <w:rFonts w:ascii="Century" w:eastAsiaTheme="majorEastAsia" w:hAnsi="Century"/>
                <w:b/>
                <w:color w:val="000000" w:themeColor="text1"/>
                <w:sz w:val="20"/>
              </w:rPr>
            </w:pPr>
          </w:p>
          <w:p w:rsidR="00B20CA0" w:rsidRDefault="00B20CA0" w:rsidP="00452139">
            <w:pPr>
              <w:rPr>
                <w:rFonts w:ascii="Century" w:eastAsiaTheme="majorEastAsia" w:hAnsi="Century"/>
                <w:b/>
                <w:color w:val="000000" w:themeColor="text1"/>
                <w:sz w:val="20"/>
              </w:rPr>
            </w:pPr>
          </w:p>
          <w:p w:rsidR="00B20CA0" w:rsidRDefault="00B20CA0" w:rsidP="00452139">
            <w:pPr>
              <w:rPr>
                <w:rFonts w:ascii="Century" w:eastAsiaTheme="majorEastAsia" w:hAnsi="Century"/>
                <w:b/>
                <w:color w:val="000000" w:themeColor="text1"/>
                <w:sz w:val="20"/>
              </w:rPr>
            </w:pPr>
          </w:p>
          <w:p w:rsidR="00B20CA0" w:rsidRDefault="00B20CA0" w:rsidP="00452139">
            <w:pPr>
              <w:rPr>
                <w:rFonts w:ascii="Century" w:eastAsiaTheme="majorEastAsia" w:hAnsi="Century"/>
                <w:b/>
                <w:color w:val="000000" w:themeColor="text1"/>
                <w:sz w:val="20"/>
              </w:rPr>
            </w:pPr>
          </w:p>
          <w:p w:rsidR="00B20CA0" w:rsidRDefault="00B20CA0" w:rsidP="00452139">
            <w:pPr>
              <w:rPr>
                <w:rFonts w:ascii="Century" w:eastAsiaTheme="majorEastAsia" w:hAnsi="Century"/>
                <w:b/>
                <w:color w:val="000000" w:themeColor="text1"/>
                <w:sz w:val="20"/>
              </w:rPr>
            </w:pPr>
          </w:p>
          <w:p w:rsidR="00B20CA0" w:rsidRDefault="00B20CA0" w:rsidP="00452139">
            <w:pPr>
              <w:rPr>
                <w:rFonts w:ascii="Century" w:eastAsiaTheme="majorEastAsia" w:hAnsi="Century"/>
                <w:b/>
                <w:color w:val="000000" w:themeColor="text1"/>
                <w:sz w:val="20"/>
              </w:rPr>
            </w:pPr>
          </w:p>
          <w:p w:rsidR="00BF6F8A" w:rsidRDefault="00BF6F8A" w:rsidP="00452139">
            <w:pPr>
              <w:rPr>
                <w:rFonts w:ascii="Century" w:eastAsiaTheme="majorEastAsia" w:hAnsi="Century"/>
                <w:b/>
                <w:color w:val="000000" w:themeColor="text1"/>
                <w:sz w:val="20"/>
              </w:rPr>
            </w:pPr>
            <w:r w:rsidRPr="00892C2F">
              <w:rPr>
                <w:rFonts w:ascii="Century" w:eastAsiaTheme="majorEastAsia" w:hAnsi="Century" w:hint="eastAsia"/>
                <w:b/>
                <w:color w:val="000000" w:themeColor="text1"/>
                <w:sz w:val="20"/>
              </w:rPr>
              <w:lastRenderedPageBreak/>
              <w:t>(</w:t>
            </w:r>
            <w:r w:rsidRPr="00892C2F">
              <w:rPr>
                <w:rFonts w:ascii="Century" w:eastAsiaTheme="majorEastAsia" w:hAnsi="Century" w:hint="eastAsia"/>
                <w:b/>
                <w:color w:val="000000" w:themeColor="text1"/>
                <w:sz w:val="20"/>
              </w:rPr>
              <w:t>３</w:t>
            </w:r>
            <w:r w:rsidRPr="00892C2F">
              <w:rPr>
                <w:rFonts w:ascii="Century" w:eastAsiaTheme="majorEastAsia" w:hAnsi="Century" w:hint="eastAsia"/>
                <w:b/>
                <w:color w:val="000000" w:themeColor="text1"/>
                <w:sz w:val="20"/>
              </w:rPr>
              <w:t>)</w:t>
            </w:r>
            <w:r w:rsidRPr="00892C2F">
              <w:rPr>
                <w:rFonts w:ascii="Century" w:eastAsiaTheme="majorEastAsia" w:hAnsi="Century" w:hint="eastAsia"/>
                <w:b/>
                <w:color w:val="000000" w:themeColor="text1"/>
                <w:sz w:val="20"/>
              </w:rPr>
              <w:t xml:space="preserve">　一時的なバックアップエリアの選定理由</w:t>
            </w:r>
            <w:r>
              <w:rPr>
                <w:rFonts w:ascii="Century" w:eastAsiaTheme="majorEastAsia" w:hAnsi="Century" w:hint="eastAsia"/>
                <w:b/>
                <w:color w:val="000000" w:themeColor="text1"/>
                <w:sz w:val="20"/>
              </w:rPr>
              <w:t>（複数選択可）</w:t>
            </w:r>
          </w:p>
          <w:p w:rsidR="00B20CA0" w:rsidRPr="00892C2F" w:rsidRDefault="00B20CA0" w:rsidP="00452139">
            <w:pPr>
              <w:rPr>
                <w:rFonts w:ascii="Century" w:eastAsiaTheme="majorEastAsia" w:hAnsi="Century"/>
                <w:b/>
                <w:color w:val="000000" w:themeColor="text1"/>
                <w:sz w:val="20"/>
              </w:rPr>
            </w:pPr>
          </w:p>
          <w:p w:rsidR="00BF6F8A" w:rsidRPr="00F75CBF" w:rsidRDefault="00BF6F8A" w:rsidP="00452139">
            <w:pPr>
              <w:rPr>
                <w:rFonts w:asciiTheme="minorEastAsia" w:hAnsiTheme="minorEastAsia"/>
                <w:color w:val="000000" w:themeColor="text1"/>
                <w:sz w:val="20"/>
              </w:rPr>
            </w:pPr>
            <w:r w:rsidRPr="00F75CBF">
              <w:rPr>
                <w:rFonts w:asciiTheme="minorEastAsia" w:hAnsiTheme="minorEastAsia" w:hint="eastAsia"/>
                <w:color w:val="000000" w:themeColor="text1"/>
                <w:sz w:val="20"/>
              </w:rPr>
              <w:t>■　全体結果</w:t>
            </w:r>
          </w:p>
          <w:p w:rsidR="00BF6F8A" w:rsidRPr="00892C2F" w:rsidRDefault="00BF6F8A" w:rsidP="00452139">
            <w:pPr>
              <w:ind w:firstLineChars="100" w:firstLine="200"/>
              <w:rPr>
                <w:rFonts w:ascii="Century" w:hAnsi="Century"/>
                <w:color w:val="000000" w:themeColor="text1"/>
                <w:sz w:val="20"/>
              </w:rPr>
            </w:pPr>
            <w:r w:rsidRPr="00892C2F">
              <w:rPr>
                <w:rFonts w:ascii="Century" w:hAnsi="Century" w:hint="eastAsia"/>
                <w:noProof/>
                <w:color w:val="000000" w:themeColor="text1"/>
                <w:sz w:val="20"/>
              </w:rPr>
              <mc:AlternateContent>
                <mc:Choice Requires="wps">
                  <w:drawing>
                    <wp:anchor distT="0" distB="0" distL="114300" distR="114300" simplePos="0" relativeHeight="251715072" behindDoc="0" locked="0" layoutInCell="1" allowOverlap="1" wp14:anchorId="55CA06D0" wp14:editId="42744A1B">
                      <wp:simplePos x="0" y="0"/>
                      <wp:positionH relativeFrom="column">
                        <wp:posOffset>4692015</wp:posOffset>
                      </wp:positionH>
                      <wp:positionV relativeFrom="paragraph">
                        <wp:posOffset>285750</wp:posOffset>
                      </wp:positionV>
                      <wp:extent cx="819150" cy="333375"/>
                      <wp:effectExtent l="0" t="0" r="0" b="0"/>
                      <wp:wrapNone/>
                      <wp:docPr id="127" name="正方形/長方形 127"/>
                      <wp:cNvGraphicFramePr/>
                      <a:graphic xmlns:a="http://schemas.openxmlformats.org/drawingml/2006/main">
                        <a:graphicData uri="http://schemas.microsoft.com/office/word/2010/wordprocessingShape">
                          <wps:wsp>
                            <wps:cNvSpPr/>
                            <wps:spPr>
                              <a:xfrm>
                                <a:off x="0" y="0"/>
                                <a:ext cx="819150"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6F8A" w:rsidRPr="003D244B" w:rsidRDefault="00BF6F8A" w:rsidP="00BF6F8A">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128</w:t>
                                  </w:r>
                                  <w:r>
                                    <w:rPr>
                                      <w:rFonts w:hint="eastAsia"/>
                                      <w:color w:val="000000" w:themeColor="text1"/>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CA06D0" id="正方形/長方形 127" o:spid="_x0000_s1033" style="position:absolute;left:0;text-align:left;margin-left:369.45pt;margin-top:22.5pt;width:64.5pt;height:26.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" filled="f" stroked="f" strokeweight="1pt">
                      <v:textbox>
                        <w:txbxContent>
                          <w:p w:rsidR="00BF6F8A" w:rsidRPr="003D244B" w:rsidRDefault="00BF6F8A" w:rsidP="00BF6F8A">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128</w:t>
                            </w:r>
                            <w:r>
                              <w:rPr>
                                <w:rFonts w:hint="eastAsia"/>
                                <w:color w:val="000000" w:themeColor="text1"/>
                                <w:sz w:val="14"/>
                              </w:rPr>
                              <w:t>）</w:t>
                            </w:r>
                          </w:p>
                        </w:txbxContent>
                      </v:textbox>
                    </v:rect>
                  </w:pict>
                </mc:Fallback>
              </mc:AlternateContent>
            </w:r>
            <w:r w:rsidRPr="00892C2F">
              <w:rPr>
                <w:rFonts w:ascii="Century" w:hAnsi="Century" w:hint="eastAsia"/>
                <w:color w:val="000000" w:themeColor="text1"/>
                <w:sz w:val="20"/>
                <w:u w:val="single"/>
              </w:rPr>
              <w:t>自社での拠点が既にあることをあげる企業が最も多い</w:t>
            </w:r>
            <w:r w:rsidRPr="00892C2F">
              <w:rPr>
                <w:rFonts w:ascii="Century" w:hAnsi="Century" w:hint="eastAsia"/>
                <w:color w:val="000000" w:themeColor="text1"/>
                <w:sz w:val="20"/>
              </w:rPr>
              <w:t>。既存の施設や人員を活かしてバックアップ対応を考えていることがわかる。</w:t>
            </w:r>
          </w:p>
          <w:p w:rsidR="00BF6F8A" w:rsidRPr="00892C2F" w:rsidRDefault="00BF6F8A" w:rsidP="00452139">
            <w:pPr>
              <w:ind w:firstLineChars="100" w:firstLine="200"/>
              <w:rPr>
                <w:rFonts w:ascii="Century" w:hAnsi="Century"/>
                <w:color w:val="000000" w:themeColor="text1"/>
                <w:sz w:val="20"/>
              </w:rPr>
            </w:pPr>
            <w:r w:rsidRPr="00892C2F">
              <w:rPr>
                <w:rFonts w:ascii="Century" w:eastAsiaTheme="majorEastAsia" w:hAnsi="Century"/>
                <w:noProof/>
                <w:color w:val="000000" w:themeColor="text1"/>
                <w:sz w:val="20"/>
              </w:rPr>
              <mc:AlternateContent>
                <mc:Choice Requires="wps">
                  <w:drawing>
                    <wp:anchor distT="0" distB="0" distL="114300" distR="114300" simplePos="0" relativeHeight="251704832" behindDoc="0" locked="0" layoutInCell="1" allowOverlap="1" wp14:anchorId="024BC0E8" wp14:editId="2F34489E">
                      <wp:simplePos x="0" y="0"/>
                      <wp:positionH relativeFrom="column">
                        <wp:posOffset>234315</wp:posOffset>
                      </wp:positionH>
                      <wp:positionV relativeFrom="paragraph">
                        <wp:posOffset>114300</wp:posOffset>
                      </wp:positionV>
                      <wp:extent cx="5140960" cy="216000"/>
                      <wp:effectExtent l="19050" t="19050" r="21590" b="12700"/>
                      <wp:wrapNone/>
                      <wp:docPr id="2099" name="フローチャート: 処理 2099"/>
                      <wp:cNvGraphicFramePr/>
                      <a:graphic xmlns:a="http://schemas.openxmlformats.org/drawingml/2006/main">
                        <a:graphicData uri="http://schemas.microsoft.com/office/word/2010/wordprocessingShape">
                          <wps:wsp>
                            <wps:cNvSpPr/>
                            <wps:spPr>
                              <a:xfrm>
                                <a:off x="0" y="0"/>
                                <a:ext cx="5140960" cy="216000"/>
                              </a:xfrm>
                              <a:prstGeom prst="flowChartProcess">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A4542" id="フローチャート: 処理 2099" o:spid="_x0000_s1026" type="#_x0000_t109" style="position:absolute;left:0;text-align:left;margin-left:18.45pt;margin-top:9pt;width:404.8pt;height:1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" filled="f" strokecolor="red" strokeweight="3pt"/>
                  </w:pict>
                </mc:Fallback>
              </mc:AlternateContent>
            </w:r>
            <w:r w:rsidRPr="00892C2F">
              <w:rPr>
                <w:rFonts w:ascii="Century" w:hAnsi="Century"/>
                <w:noProof/>
                <w:color w:val="000000" w:themeColor="text1"/>
              </w:rPr>
              <w:drawing>
                <wp:inline distT="0" distB="0" distL="0" distR="0" wp14:anchorId="03D2A20E" wp14:editId="429FB699">
                  <wp:extent cx="5172075" cy="1620000"/>
                  <wp:effectExtent l="0" t="0" r="0" b="0"/>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BF6F8A" w:rsidRPr="00F75CBF" w:rsidRDefault="00BF6F8A" w:rsidP="00452139">
            <w:pPr>
              <w:rPr>
                <w:rFonts w:asciiTheme="minorEastAsia" w:hAnsiTheme="minorEastAsia"/>
                <w:color w:val="000000" w:themeColor="text1"/>
                <w:sz w:val="20"/>
              </w:rPr>
            </w:pPr>
            <w:r w:rsidRPr="00F75CBF">
              <w:rPr>
                <w:rFonts w:asciiTheme="minorEastAsia" w:hAnsiTheme="minorEastAsia" w:hint="eastAsia"/>
                <w:color w:val="000000" w:themeColor="text1"/>
                <w:sz w:val="20"/>
              </w:rPr>
              <w:t>■　大阪府内を一時的なバックアップエリアとして選定した企業</w:t>
            </w:r>
          </w:p>
          <w:p w:rsidR="00BF6F8A" w:rsidRPr="00E57133" w:rsidRDefault="00BF6F8A" w:rsidP="00452139">
            <w:pPr>
              <w:ind w:firstLineChars="100" w:firstLine="200"/>
              <w:rPr>
                <w:rFonts w:asciiTheme="minorEastAsia" w:hAnsiTheme="minorEastAsia"/>
                <w:color w:val="000000" w:themeColor="text1"/>
                <w:sz w:val="20"/>
              </w:rPr>
            </w:pPr>
            <w:r w:rsidRPr="00892C2F">
              <w:rPr>
                <w:rFonts w:asciiTheme="minorEastAsia" w:hAnsiTheme="minorEastAsia" w:hint="eastAsia"/>
                <w:noProof/>
                <w:color w:val="000000" w:themeColor="text1"/>
                <w:sz w:val="20"/>
              </w:rPr>
              <mc:AlternateContent>
                <mc:Choice Requires="wps">
                  <w:drawing>
                    <wp:anchor distT="0" distB="0" distL="114300" distR="114300" simplePos="0" relativeHeight="251716096" behindDoc="0" locked="0" layoutInCell="1" allowOverlap="1" wp14:anchorId="042CD850" wp14:editId="4773288A">
                      <wp:simplePos x="0" y="0"/>
                      <wp:positionH relativeFrom="column">
                        <wp:posOffset>4558665</wp:posOffset>
                      </wp:positionH>
                      <wp:positionV relativeFrom="paragraph">
                        <wp:posOffset>301625</wp:posOffset>
                      </wp:positionV>
                      <wp:extent cx="1009015" cy="276225"/>
                      <wp:effectExtent l="0" t="0" r="0" b="0"/>
                      <wp:wrapNone/>
                      <wp:docPr id="2112" name="正方形/長方形 2112"/>
                      <wp:cNvGraphicFramePr/>
                      <a:graphic xmlns:a="http://schemas.openxmlformats.org/drawingml/2006/main">
                        <a:graphicData uri="http://schemas.microsoft.com/office/word/2010/wordprocessingShape">
                          <wps:wsp>
                            <wps:cNvSpPr/>
                            <wps:spPr>
                              <a:xfrm>
                                <a:off x="0" y="0"/>
                                <a:ext cx="1009015"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6F8A" w:rsidRPr="003D244B" w:rsidRDefault="00BF6F8A" w:rsidP="00BF6F8A">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4</w:t>
                                  </w:r>
                                  <w:r w:rsidRPr="003D244B">
                                    <w:rPr>
                                      <w:color w:val="000000" w:themeColor="text1"/>
                                      <w:sz w:val="14"/>
                                    </w:rPr>
                                    <w:t>5</w:t>
                                  </w:r>
                                  <w:r>
                                    <w:rPr>
                                      <w:rFonts w:hint="eastAsia"/>
                                      <w:color w:val="000000" w:themeColor="text1"/>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CD850" id="正方形/長方形 2112" o:spid="_x0000_s1034" style="position:absolute;left:0;text-align:left;margin-left:358.95pt;margin-top:23.75pt;width:79.45pt;height:21.7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" filled="f" stroked="f" strokeweight="1pt">
                      <v:textbox>
                        <w:txbxContent>
                          <w:p w:rsidR="00BF6F8A" w:rsidRPr="003D244B" w:rsidRDefault="00BF6F8A" w:rsidP="00BF6F8A">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4</w:t>
                            </w:r>
                            <w:r w:rsidRPr="003D244B">
                              <w:rPr>
                                <w:color w:val="000000" w:themeColor="text1"/>
                                <w:sz w:val="14"/>
                              </w:rPr>
                              <w:t>5</w:t>
                            </w:r>
                            <w:r>
                              <w:rPr>
                                <w:rFonts w:hint="eastAsia"/>
                                <w:color w:val="000000" w:themeColor="text1"/>
                                <w:sz w:val="14"/>
                              </w:rPr>
                              <w:t>）</w:t>
                            </w:r>
                          </w:p>
                        </w:txbxContent>
                      </v:textbox>
                    </v:rect>
                  </w:pict>
                </mc:Fallback>
              </mc:AlternateContent>
            </w:r>
            <w:r w:rsidRPr="00892C2F">
              <w:rPr>
                <w:rFonts w:asciiTheme="minorEastAsia" w:hAnsiTheme="minorEastAsia" w:hint="eastAsia"/>
                <w:color w:val="000000" w:themeColor="text1"/>
                <w:sz w:val="20"/>
              </w:rPr>
              <w:t>ほぼ全ての企業が</w:t>
            </w:r>
            <w:r w:rsidRPr="00892C2F">
              <w:rPr>
                <w:rFonts w:ascii="Century" w:hAnsi="Century" w:hint="eastAsia"/>
                <w:color w:val="000000" w:themeColor="text1"/>
                <w:sz w:val="20"/>
              </w:rPr>
              <w:t>自社拠点があることを理由に挙げ、同時被災するリスクが小さいことを挙げる企業も多い。</w:t>
            </w:r>
          </w:p>
          <w:p w:rsidR="00BF6F8A" w:rsidRPr="00892C2F" w:rsidRDefault="00BF6F8A" w:rsidP="00452139">
            <w:pPr>
              <w:rPr>
                <w:rFonts w:ascii="Century" w:hAnsi="Century"/>
                <w:color w:val="000000" w:themeColor="text1"/>
                <w:sz w:val="20"/>
              </w:rPr>
            </w:pPr>
            <w:r w:rsidRPr="00892C2F">
              <w:rPr>
                <w:rFonts w:ascii="Century" w:eastAsiaTheme="majorEastAsia" w:hAnsi="Century"/>
                <w:noProof/>
                <w:color w:val="000000" w:themeColor="text1"/>
                <w:sz w:val="20"/>
              </w:rPr>
              <mc:AlternateContent>
                <mc:Choice Requires="wps">
                  <w:drawing>
                    <wp:anchor distT="0" distB="0" distL="114300" distR="114300" simplePos="0" relativeHeight="251693568" behindDoc="0" locked="0" layoutInCell="1" allowOverlap="1" wp14:anchorId="27E707CE" wp14:editId="65234339">
                      <wp:simplePos x="0" y="0"/>
                      <wp:positionH relativeFrom="column">
                        <wp:posOffset>-24130</wp:posOffset>
                      </wp:positionH>
                      <wp:positionV relativeFrom="paragraph">
                        <wp:posOffset>123825</wp:posOffset>
                      </wp:positionV>
                      <wp:extent cx="5274310" cy="360000"/>
                      <wp:effectExtent l="19050" t="19050" r="21590" b="21590"/>
                      <wp:wrapNone/>
                      <wp:docPr id="2100" name="フローチャート: 処理 2100"/>
                      <wp:cNvGraphicFramePr/>
                      <a:graphic xmlns:a="http://schemas.openxmlformats.org/drawingml/2006/main">
                        <a:graphicData uri="http://schemas.microsoft.com/office/word/2010/wordprocessingShape">
                          <wps:wsp>
                            <wps:cNvSpPr/>
                            <wps:spPr>
                              <a:xfrm>
                                <a:off x="0" y="0"/>
                                <a:ext cx="5274310" cy="360000"/>
                              </a:xfrm>
                              <a:prstGeom prst="flowChartProcess">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D9CF2" id="フローチャート: 処理 2100" o:spid="_x0000_s1026" type="#_x0000_t109" style="position:absolute;left:0;text-align:left;margin-left:-1.9pt;margin-top:9.75pt;width:415.3pt;height:28.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" filled="f" strokecolor="red" strokeweight="3pt"/>
                  </w:pict>
                </mc:Fallback>
              </mc:AlternateContent>
            </w:r>
            <w:r w:rsidRPr="00892C2F">
              <w:rPr>
                <w:rFonts w:ascii="Century" w:hAnsi="Century"/>
                <w:noProof/>
                <w:color w:val="000000" w:themeColor="text1"/>
                <w:sz w:val="20"/>
              </w:rPr>
              <w:drawing>
                <wp:inline distT="0" distB="0" distL="0" distR="0" wp14:anchorId="14D6D64C" wp14:editId="10E7ED5D">
                  <wp:extent cx="5118100" cy="1620000"/>
                  <wp:effectExtent l="0" t="0" r="6350" b="0"/>
                  <wp:docPr id="18" name="グラフ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20CA0" w:rsidRPr="00892C2F" w:rsidRDefault="00B20CA0" w:rsidP="00452139">
            <w:pPr>
              <w:rPr>
                <w:rFonts w:ascii="Century" w:hAnsi="Century"/>
                <w:color w:val="000000" w:themeColor="text1"/>
                <w:sz w:val="20"/>
              </w:rPr>
            </w:pPr>
          </w:p>
          <w:p w:rsidR="00BF6F8A" w:rsidRPr="00892C2F" w:rsidRDefault="00BF6F8A" w:rsidP="00452139">
            <w:pPr>
              <w:rPr>
                <w:rFonts w:ascii="Century" w:eastAsiaTheme="majorEastAsia" w:hAnsi="Century"/>
                <w:b/>
                <w:color w:val="000000" w:themeColor="text1"/>
                <w:sz w:val="20"/>
              </w:rPr>
            </w:pPr>
            <w:r w:rsidRPr="00892C2F">
              <w:rPr>
                <w:rFonts w:ascii="Century" w:eastAsiaTheme="majorEastAsia" w:hAnsi="Century" w:hint="eastAsia"/>
                <w:b/>
                <w:color w:val="000000" w:themeColor="text1"/>
                <w:sz w:val="20"/>
              </w:rPr>
              <w:t>(</w:t>
            </w:r>
            <w:r w:rsidRPr="00892C2F">
              <w:rPr>
                <w:rFonts w:ascii="Century" w:eastAsiaTheme="majorEastAsia" w:hAnsi="Century" w:hint="eastAsia"/>
                <w:b/>
                <w:color w:val="000000" w:themeColor="text1"/>
                <w:sz w:val="20"/>
              </w:rPr>
              <w:t>４</w:t>
            </w:r>
            <w:r w:rsidRPr="00892C2F">
              <w:rPr>
                <w:rFonts w:ascii="Century" w:eastAsiaTheme="majorEastAsia" w:hAnsi="Century" w:hint="eastAsia"/>
                <w:b/>
                <w:color w:val="000000" w:themeColor="text1"/>
                <w:sz w:val="20"/>
              </w:rPr>
              <w:t>)</w:t>
            </w:r>
            <w:r w:rsidRPr="00892C2F">
              <w:rPr>
                <w:rFonts w:ascii="Century" w:eastAsiaTheme="majorEastAsia" w:hAnsi="Century" w:hint="eastAsia"/>
                <w:b/>
                <w:color w:val="000000" w:themeColor="text1"/>
                <w:sz w:val="20"/>
              </w:rPr>
              <w:t xml:space="preserve">　一時的にバックアップを想定する機能</w:t>
            </w:r>
            <w:r>
              <w:rPr>
                <w:rFonts w:ascii="Century" w:eastAsiaTheme="majorEastAsia" w:hAnsi="Century" w:hint="eastAsia"/>
                <w:b/>
                <w:color w:val="000000" w:themeColor="text1"/>
                <w:sz w:val="20"/>
              </w:rPr>
              <w:t>（複数選択可）</w:t>
            </w:r>
          </w:p>
          <w:p w:rsidR="00BF6F8A" w:rsidRPr="00892C2F" w:rsidRDefault="00BF6F8A" w:rsidP="00452139">
            <w:pPr>
              <w:ind w:firstLineChars="100" w:firstLine="200"/>
              <w:rPr>
                <w:rFonts w:ascii="Century" w:hAnsi="Century"/>
                <w:color w:val="000000" w:themeColor="text1"/>
                <w:sz w:val="20"/>
              </w:rPr>
            </w:pPr>
            <w:r w:rsidRPr="00892C2F">
              <w:rPr>
                <w:rFonts w:ascii="Century" w:hAnsi="Century" w:hint="eastAsia"/>
                <w:noProof/>
                <w:color w:val="000000" w:themeColor="text1"/>
                <w:sz w:val="20"/>
              </w:rPr>
              <mc:AlternateContent>
                <mc:Choice Requires="wps">
                  <w:drawing>
                    <wp:anchor distT="0" distB="0" distL="114300" distR="114300" simplePos="0" relativeHeight="251695616" behindDoc="0" locked="0" layoutInCell="1" allowOverlap="1" wp14:anchorId="2C89D4C4" wp14:editId="3EB41DB9">
                      <wp:simplePos x="0" y="0"/>
                      <wp:positionH relativeFrom="column">
                        <wp:posOffset>4653915</wp:posOffset>
                      </wp:positionH>
                      <wp:positionV relativeFrom="paragraph">
                        <wp:posOffset>314325</wp:posOffset>
                      </wp:positionV>
                      <wp:extent cx="857250" cy="457200"/>
                      <wp:effectExtent l="0" t="0" r="0" b="0"/>
                      <wp:wrapNone/>
                      <wp:docPr id="2115" name="正方形/長方形 2115"/>
                      <wp:cNvGraphicFramePr/>
                      <a:graphic xmlns:a="http://schemas.openxmlformats.org/drawingml/2006/main">
                        <a:graphicData uri="http://schemas.microsoft.com/office/word/2010/wordprocessingShape">
                          <wps:wsp>
                            <wps:cNvSpPr/>
                            <wps:spPr>
                              <a:xfrm>
                                <a:off x="0" y="0"/>
                                <a:ext cx="857250"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6F8A" w:rsidRPr="003D244B" w:rsidRDefault="00BF6F8A" w:rsidP="00BF6F8A">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128</w:t>
                                  </w:r>
                                  <w:r>
                                    <w:rPr>
                                      <w:rFonts w:hint="eastAsia"/>
                                      <w:color w:val="000000" w:themeColor="text1"/>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89D4C4" id="正方形/長方形 2115" o:spid="_x0000_s1035" style="position:absolute;left:0;text-align:left;margin-left:366.45pt;margin-top:24.75pt;width:67.5pt;height:36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" filled="f" stroked="f" strokeweight="1pt">
                      <v:textbox>
                        <w:txbxContent>
                          <w:p w:rsidR="00BF6F8A" w:rsidRPr="003D244B" w:rsidRDefault="00BF6F8A" w:rsidP="00BF6F8A">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128</w:t>
                            </w:r>
                            <w:r>
                              <w:rPr>
                                <w:rFonts w:hint="eastAsia"/>
                                <w:color w:val="000000" w:themeColor="text1"/>
                                <w:sz w:val="14"/>
                              </w:rPr>
                              <w:t>）</w:t>
                            </w:r>
                          </w:p>
                        </w:txbxContent>
                      </v:textbox>
                    </v:rect>
                  </w:pict>
                </mc:Fallback>
              </mc:AlternateContent>
            </w:r>
            <w:r w:rsidRPr="00892C2F">
              <w:rPr>
                <w:rFonts w:ascii="Century" w:hAnsi="Century" w:hint="eastAsia"/>
                <w:color w:val="000000" w:themeColor="text1"/>
                <w:sz w:val="20"/>
              </w:rPr>
              <w:t>一時的なバックアップを想定している機能としては、本社</w:t>
            </w:r>
            <w:r>
              <w:rPr>
                <w:rFonts w:ascii="Century" w:hAnsi="Century" w:hint="eastAsia"/>
                <w:color w:val="000000" w:themeColor="text1"/>
                <w:sz w:val="20"/>
              </w:rPr>
              <w:t>・</w:t>
            </w:r>
            <w:r w:rsidRPr="00892C2F">
              <w:rPr>
                <w:rFonts w:ascii="Century" w:hAnsi="Century" w:hint="eastAsia"/>
                <w:color w:val="000000" w:themeColor="text1"/>
                <w:sz w:val="20"/>
              </w:rPr>
              <w:t>経営企画機能、責任権限の移譲、移転の割合が高い。</w:t>
            </w:r>
          </w:p>
          <w:p w:rsidR="00BF6F8A" w:rsidRPr="00892C2F" w:rsidRDefault="00BF6F8A" w:rsidP="00452139">
            <w:pPr>
              <w:rPr>
                <w:rFonts w:ascii="Century" w:hAnsi="Century"/>
                <w:color w:val="000000" w:themeColor="text1"/>
                <w:sz w:val="20"/>
              </w:rPr>
            </w:pPr>
            <w:r w:rsidRPr="00892C2F">
              <w:rPr>
                <w:rFonts w:ascii="Century" w:eastAsiaTheme="majorEastAsia" w:hAnsi="Century"/>
                <w:noProof/>
                <w:color w:val="000000" w:themeColor="text1"/>
                <w:sz w:val="20"/>
              </w:rPr>
              <mc:AlternateContent>
                <mc:Choice Requires="wps">
                  <w:drawing>
                    <wp:anchor distT="0" distB="0" distL="114300" distR="114300" simplePos="0" relativeHeight="251718144" behindDoc="0" locked="0" layoutInCell="1" allowOverlap="1" wp14:anchorId="1EE516BA" wp14:editId="55A5B336">
                      <wp:simplePos x="0" y="0"/>
                      <wp:positionH relativeFrom="column">
                        <wp:posOffset>-8660</wp:posOffset>
                      </wp:positionH>
                      <wp:positionV relativeFrom="paragraph">
                        <wp:posOffset>252773</wp:posOffset>
                      </wp:positionV>
                      <wp:extent cx="5254432" cy="510493"/>
                      <wp:effectExtent l="19050" t="19050" r="22860" b="23495"/>
                      <wp:wrapNone/>
                      <wp:docPr id="1040" name="フローチャート: 処理 1040"/>
                      <wp:cNvGraphicFramePr/>
                      <a:graphic xmlns:a="http://schemas.openxmlformats.org/drawingml/2006/main">
                        <a:graphicData uri="http://schemas.microsoft.com/office/word/2010/wordprocessingShape">
                          <wps:wsp>
                            <wps:cNvSpPr/>
                            <wps:spPr>
                              <a:xfrm>
                                <a:off x="0" y="0"/>
                                <a:ext cx="5254432" cy="510493"/>
                              </a:xfrm>
                              <a:prstGeom prst="flowChartProcess">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A601B" id="フローチャート: 処理 1040" o:spid="_x0000_s1026" type="#_x0000_t109" style="position:absolute;left:0;text-align:left;margin-left:-.7pt;margin-top:19.9pt;width:413.75pt;height:40.2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" filled="f" strokecolor="red" strokeweight="3pt"/>
                  </w:pict>
                </mc:Fallback>
              </mc:AlternateContent>
            </w:r>
            <w:r w:rsidRPr="00892C2F">
              <w:rPr>
                <w:rFonts w:ascii="Century" w:hAnsi="Century"/>
                <w:noProof/>
                <w:color w:val="000000" w:themeColor="text1"/>
                <w:sz w:val="20"/>
              </w:rPr>
              <w:drawing>
                <wp:inline distT="0" distB="0" distL="0" distR="0" wp14:anchorId="50D9100F" wp14:editId="3249E970">
                  <wp:extent cx="5486400" cy="2162175"/>
                  <wp:effectExtent l="0" t="0" r="0" b="0"/>
                  <wp:docPr id="109" name="グラフ 10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F6F8A" w:rsidRPr="00892C2F" w:rsidRDefault="00BF6F8A" w:rsidP="00452139">
            <w:pPr>
              <w:rPr>
                <w:rFonts w:ascii="Century" w:eastAsiaTheme="majorEastAsia" w:hAnsi="Century"/>
                <w:b/>
                <w:color w:val="000000" w:themeColor="text1"/>
                <w:sz w:val="20"/>
              </w:rPr>
            </w:pPr>
            <w:r w:rsidRPr="00892C2F">
              <w:rPr>
                <w:rFonts w:ascii="Century" w:eastAsiaTheme="majorEastAsia" w:hAnsi="Century" w:hint="eastAsia"/>
                <w:b/>
                <w:color w:val="000000" w:themeColor="text1"/>
                <w:sz w:val="20"/>
              </w:rPr>
              <w:lastRenderedPageBreak/>
              <w:t>(</w:t>
            </w:r>
            <w:r w:rsidRPr="00892C2F">
              <w:rPr>
                <w:rFonts w:ascii="Century" w:eastAsiaTheme="majorEastAsia" w:hAnsi="Century" w:hint="eastAsia"/>
                <w:b/>
                <w:color w:val="000000" w:themeColor="text1"/>
                <w:sz w:val="20"/>
              </w:rPr>
              <w:t>５</w:t>
            </w:r>
            <w:r w:rsidRPr="00892C2F">
              <w:rPr>
                <w:rFonts w:ascii="Century" w:eastAsiaTheme="majorEastAsia" w:hAnsi="Century" w:hint="eastAsia"/>
                <w:b/>
                <w:color w:val="000000" w:themeColor="text1"/>
                <w:sz w:val="20"/>
              </w:rPr>
              <w:t>)</w:t>
            </w:r>
            <w:r w:rsidRPr="00892C2F">
              <w:rPr>
                <w:rFonts w:ascii="Century" w:eastAsiaTheme="majorEastAsia" w:hAnsi="Century" w:hint="eastAsia"/>
                <w:b/>
                <w:color w:val="000000" w:themeColor="text1"/>
                <w:sz w:val="20"/>
              </w:rPr>
              <w:t xml:space="preserve">　一時的なバックアップ体制に移行するときの課題</w:t>
            </w:r>
            <w:r>
              <w:rPr>
                <w:rFonts w:ascii="Century" w:eastAsiaTheme="majorEastAsia" w:hAnsi="Century" w:hint="eastAsia"/>
                <w:b/>
                <w:color w:val="000000" w:themeColor="text1"/>
                <w:sz w:val="20"/>
              </w:rPr>
              <w:t>（複数選択可）</w:t>
            </w:r>
          </w:p>
          <w:p w:rsidR="00BF6F8A" w:rsidRPr="00892C2F" w:rsidRDefault="00BF6F8A" w:rsidP="00452139">
            <w:pPr>
              <w:ind w:firstLineChars="100" w:firstLine="200"/>
              <w:rPr>
                <w:rFonts w:ascii="Century" w:hAnsi="Century"/>
                <w:color w:val="000000" w:themeColor="text1"/>
                <w:sz w:val="20"/>
              </w:rPr>
            </w:pPr>
            <w:r w:rsidRPr="00892C2F">
              <w:rPr>
                <w:rFonts w:ascii="Century" w:hAnsi="Century" w:hint="eastAsia"/>
                <w:noProof/>
                <w:color w:val="000000" w:themeColor="text1"/>
                <w:sz w:val="20"/>
              </w:rPr>
              <mc:AlternateContent>
                <mc:Choice Requires="wps">
                  <w:drawing>
                    <wp:anchor distT="0" distB="0" distL="114300" distR="114300" simplePos="0" relativeHeight="251719168" behindDoc="0" locked="0" layoutInCell="1" allowOverlap="1" wp14:anchorId="588D4D4B" wp14:editId="3FDB2DC2">
                      <wp:simplePos x="0" y="0"/>
                      <wp:positionH relativeFrom="column">
                        <wp:posOffset>4596765</wp:posOffset>
                      </wp:positionH>
                      <wp:positionV relativeFrom="paragraph">
                        <wp:posOffset>381000</wp:posOffset>
                      </wp:positionV>
                      <wp:extent cx="971550" cy="276225"/>
                      <wp:effectExtent l="0" t="0" r="0" b="0"/>
                      <wp:wrapNone/>
                      <wp:docPr id="2116" name="正方形/長方形 2116"/>
                      <wp:cNvGraphicFramePr/>
                      <a:graphic xmlns:a="http://schemas.openxmlformats.org/drawingml/2006/main">
                        <a:graphicData uri="http://schemas.microsoft.com/office/word/2010/wordprocessingShape">
                          <wps:wsp>
                            <wps:cNvSpPr/>
                            <wps:spPr>
                              <a:xfrm>
                                <a:off x="0" y="0"/>
                                <a:ext cx="971550" cy="276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6F8A" w:rsidRPr="003D244B" w:rsidRDefault="00BF6F8A" w:rsidP="00BF6F8A">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129</w:t>
                                  </w:r>
                                  <w:r>
                                    <w:rPr>
                                      <w:rFonts w:hint="eastAsia"/>
                                      <w:color w:val="000000" w:themeColor="text1"/>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D4D4B" id="正方形/長方形 2116" o:spid="_x0000_s1036" style="position:absolute;left:0;text-align:left;margin-left:361.95pt;margin-top:30pt;width:76.5pt;height:21.7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" filled="f" stroked="f" strokeweight="1pt">
                      <v:textbox>
                        <w:txbxContent>
                          <w:p w:rsidR="00BF6F8A" w:rsidRPr="003D244B" w:rsidRDefault="00BF6F8A" w:rsidP="00BF6F8A">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129</w:t>
                            </w:r>
                            <w:r>
                              <w:rPr>
                                <w:rFonts w:hint="eastAsia"/>
                                <w:color w:val="000000" w:themeColor="text1"/>
                                <w:sz w:val="14"/>
                              </w:rPr>
                              <w:t>）</w:t>
                            </w:r>
                          </w:p>
                        </w:txbxContent>
                      </v:textbox>
                    </v:rect>
                  </w:pict>
                </mc:Fallback>
              </mc:AlternateContent>
            </w:r>
            <w:r w:rsidRPr="00892C2F">
              <w:rPr>
                <w:rFonts w:ascii="Century" w:hAnsi="Century" w:hint="eastAsia"/>
                <w:color w:val="000000" w:themeColor="text1"/>
                <w:sz w:val="20"/>
              </w:rPr>
              <w:t>全体の企業の約</w:t>
            </w:r>
            <w:r w:rsidRPr="00892C2F">
              <w:rPr>
                <w:rFonts w:ascii="Century" w:hAnsi="Century" w:hint="eastAsia"/>
                <w:color w:val="000000" w:themeColor="text1"/>
                <w:sz w:val="20"/>
              </w:rPr>
              <w:t>7</w:t>
            </w:r>
            <w:r w:rsidRPr="00892C2F">
              <w:rPr>
                <w:rFonts w:ascii="Century" w:hAnsi="Century" w:hint="eastAsia"/>
                <w:color w:val="000000" w:themeColor="text1"/>
                <w:sz w:val="20"/>
              </w:rPr>
              <w:t>割が経営者や社員のバックアップ先への移動手段の確保に対して不安を有している。</w:t>
            </w:r>
          </w:p>
          <w:p w:rsidR="00BF6F8A" w:rsidRPr="00892C2F" w:rsidRDefault="00BF6F8A" w:rsidP="00452139">
            <w:pPr>
              <w:rPr>
                <w:rFonts w:ascii="Century" w:hAnsi="Century"/>
                <w:color w:val="000000" w:themeColor="text1"/>
                <w:sz w:val="20"/>
              </w:rPr>
            </w:pPr>
            <w:r w:rsidRPr="00892C2F">
              <w:rPr>
                <w:rFonts w:ascii="Century" w:eastAsiaTheme="majorEastAsia" w:hAnsi="Century"/>
                <w:noProof/>
                <w:color w:val="000000" w:themeColor="text1"/>
                <w:sz w:val="20"/>
              </w:rPr>
              <mc:AlternateContent>
                <mc:Choice Requires="wps">
                  <w:drawing>
                    <wp:anchor distT="0" distB="0" distL="114300" distR="114300" simplePos="0" relativeHeight="251720192" behindDoc="0" locked="0" layoutInCell="1" allowOverlap="1" wp14:anchorId="56773A73" wp14:editId="370A38DA">
                      <wp:simplePos x="0" y="0"/>
                      <wp:positionH relativeFrom="column">
                        <wp:posOffset>-5715</wp:posOffset>
                      </wp:positionH>
                      <wp:positionV relativeFrom="paragraph">
                        <wp:posOffset>206375</wp:posOffset>
                      </wp:positionV>
                      <wp:extent cx="5267739" cy="177800"/>
                      <wp:effectExtent l="19050" t="19050" r="28575" b="12700"/>
                      <wp:wrapNone/>
                      <wp:docPr id="1041" name="フローチャート: 処理 1041"/>
                      <wp:cNvGraphicFramePr/>
                      <a:graphic xmlns:a="http://schemas.openxmlformats.org/drawingml/2006/main">
                        <a:graphicData uri="http://schemas.microsoft.com/office/word/2010/wordprocessingShape">
                          <wps:wsp>
                            <wps:cNvSpPr/>
                            <wps:spPr>
                              <a:xfrm>
                                <a:off x="0" y="0"/>
                                <a:ext cx="5267739" cy="177800"/>
                              </a:xfrm>
                              <a:prstGeom prst="flowChartProcess">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FB3BC" id="フローチャート: 処理 1041" o:spid="_x0000_s1026" type="#_x0000_t109" style="position:absolute;left:0;text-align:left;margin-left:-.45pt;margin-top:16.25pt;width:414.8pt;height:14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" filled="f" strokecolor="red" strokeweight="3pt"/>
                  </w:pict>
                </mc:Fallback>
              </mc:AlternateContent>
            </w:r>
            <w:r w:rsidRPr="00892C2F">
              <w:rPr>
                <w:rFonts w:ascii="Century" w:hAnsi="Century"/>
                <w:noProof/>
                <w:color w:val="000000" w:themeColor="text1"/>
                <w:sz w:val="20"/>
              </w:rPr>
              <w:drawing>
                <wp:inline distT="0" distB="0" distL="0" distR="0" wp14:anchorId="1E33CC54" wp14:editId="443270C8">
                  <wp:extent cx="5400000" cy="1746360"/>
                  <wp:effectExtent l="0" t="0" r="0" b="6350"/>
                  <wp:docPr id="110" name="グラフ 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F6F8A" w:rsidRPr="00892C2F" w:rsidRDefault="00BF6F8A" w:rsidP="00452139">
            <w:pPr>
              <w:rPr>
                <w:rFonts w:ascii="Century" w:eastAsiaTheme="majorEastAsia" w:hAnsi="Century"/>
                <w:b/>
                <w:color w:val="000000" w:themeColor="text1"/>
                <w:sz w:val="20"/>
              </w:rPr>
            </w:pPr>
            <w:r w:rsidRPr="00892C2F">
              <w:rPr>
                <w:rFonts w:ascii="Century" w:eastAsiaTheme="majorEastAsia" w:hAnsi="Century" w:hint="eastAsia"/>
                <w:b/>
                <w:color w:val="000000" w:themeColor="text1"/>
                <w:sz w:val="20"/>
              </w:rPr>
              <w:t>(</w:t>
            </w:r>
            <w:r w:rsidRPr="00892C2F">
              <w:rPr>
                <w:rFonts w:ascii="Century" w:eastAsiaTheme="majorEastAsia" w:hAnsi="Century" w:hint="eastAsia"/>
                <w:b/>
                <w:color w:val="000000" w:themeColor="text1"/>
                <w:sz w:val="20"/>
              </w:rPr>
              <w:t>６</w:t>
            </w:r>
            <w:r w:rsidRPr="00892C2F">
              <w:rPr>
                <w:rFonts w:ascii="Century" w:eastAsiaTheme="majorEastAsia" w:hAnsi="Century" w:hint="eastAsia"/>
                <w:b/>
                <w:color w:val="000000" w:themeColor="text1"/>
                <w:sz w:val="20"/>
              </w:rPr>
              <w:t>)</w:t>
            </w:r>
            <w:r w:rsidRPr="00892C2F">
              <w:rPr>
                <w:rFonts w:ascii="Century" w:eastAsiaTheme="majorEastAsia" w:hAnsi="Century" w:hint="eastAsia"/>
                <w:b/>
                <w:color w:val="000000" w:themeColor="text1"/>
                <w:sz w:val="20"/>
              </w:rPr>
              <w:t xml:space="preserve">　中長期的な影響が出た場合の主要機能の首都圏以外への移転</w:t>
            </w:r>
          </w:p>
          <w:p w:rsidR="00BF6F8A" w:rsidRPr="00892C2F" w:rsidRDefault="00BF6F8A" w:rsidP="00452139">
            <w:pPr>
              <w:rPr>
                <w:rFonts w:ascii="Century" w:hAnsi="Century"/>
                <w:color w:val="000000" w:themeColor="text1"/>
              </w:rPr>
            </w:pPr>
            <w:r w:rsidRPr="00892C2F">
              <w:rPr>
                <w:rFonts w:ascii="Century" w:hAnsi="Century" w:hint="eastAsia"/>
                <w:noProof/>
                <w:color w:val="000000" w:themeColor="text1"/>
                <w:sz w:val="20"/>
              </w:rPr>
              <mc:AlternateContent>
                <mc:Choice Requires="wps">
                  <w:drawing>
                    <wp:anchor distT="0" distB="0" distL="114300" distR="114300" simplePos="0" relativeHeight="251721216" behindDoc="0" locked="0" layoutInCell="1" allowOverlap="1" wp14:anchorId="5E1D8052" wp14:editId="2CD0B78F">
                      <wp:simplePos x="0" y="0"/>
                      <wp:positionH relativeFrom="column">
                        <wp:posOffset>4765675</wp:posOffset>
                      </wp:positionH>
                      <wp:positionV relativeFrom="paragraph">
                        <wp:posOffset>111125</wp:posOffset>
                      </wp:positionV>
                      <wp:extent cx="676275" cy="342900"/>
                      <wp:effectExtent l="0" t="0" r="0" b="0"/>
                      <wp:wrapNone/>
                      <wp:docPr id="2133" name="正方形/長方形 2133"/>
                      <wp:cNvGraphicFramePr/>
                      <a:graphic xmlns:a="http://schemas.openxmlformats.org/drawingml/2006/main">
                        <a:graphicData uri="http://schemas.microsoft.com/office/word/2010/wordprocessingShape">
                          <wps:wsp>
                            <wps:cNvSpPr/>
                            <wps:spPr>
                              <a:xfrm>
                                <a:off x="0" y="0"/>
                                <a:ext cx="67627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6F8A" w:rsidRPr="003D244B" w:rsidRDefault="00BF6F8A" w:rsidP="00BF6F8A">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135</w:t>
                                  </w:r>
                                  <w:r>
                                    <w:rPr>
                                      <w:rFonts w:hint="eastAsia"/>
                                      <w:color w:val="000000" w:themeColor="text1"/>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D8052" id="正方形/長方形 2133" o:spid="_x0000_s1037" style="position:absolute;left:0;text-align:left;margin-left:375.25pt;margin-top:8.75pt;width:53.25pt;height:27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" filled="f" stroked="f" strokeweight="1pt">
                      <v:textbox>
                        <w:txbxContent>
                          <w:p w:rsidR="00BF6F8A" w:rsidRPr="003D244B" w:rsidRDefault="00BF6F8A" w:rsidP="00BF6F8A">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135</w:t>
                            </w:r>
                            <w:r>
                              <w:rPr>
                                <w:rFonts w:hint="eastAsia"/>
                                <w:color w:val="000000" w:themeColor="text1"/>
                                <w:sz w:val="14"/>
                              </w:rPr>
                              <w:t>）</w:t>
                            </w:r>
                          </w:p>
                        </w:txbxContent>
                      </v:textbox>
                    </v:rect>
                  </w:pict>
                </mc:Fallback>
              </mc:AlternateContent>
            </w:r>
            <w:r w:rsidRPr="00892C2F">
              <w:rPr>
                <w:rFonts w:ascii="Century" w:hAnsi="Century" w:hint="eastAsia"/>
                <w:color w:val="000000" w:themeColor="text1"/>
                <w:sz w:val="20"/>
              </w:rPr>
              <w:t xml:space="preserve">　操業の影響度によるという回答が全体のおよそ半分となっている。</w:t>
            </w:r>
          </w:p>
          <w:p w:rsidR="00BF6F8A" w:rsidRPr="00892C2F" w:rsidRDefault="00BF6F8A" w:rsidP="00452139">
            <w:pPr>
              <w:jc w:val="right"/>
              <w:rPr>
                <w:rFonts w:ascii="Century" w:hAnsi="Century"/>
                <w:color w:val="000000" w:themeColor="text1"/>
              </w:rPr>
            </w:pPr>
            <w:r w:rsidRPr="00892C2F">
              <w:rPr>
                <w:rFonts w:ascii="Century" w:eastAsiaTheme="majorEastAsia" w:hAnsi="Century"/>
                <w:noProof/>
                <w:color w:val="000000" w:themeColor="text1"/>
                <w:sz w:val="20"/>
              </w:rPr>
              <mc:AlternateContent>
                <mc:Choice Requires="wps">
                  <w:drawing>
                    <wp:anchor distT="0" distB="0" distL="114300" distR="114300" simplePos="0" relativeHeight="251694592" behindDoc="0" locked="0" layoutInCell="1" allowOverlap="1" wp14:anchorId="5E1EC6C2" wp14:editId="5DBBEA33">
                      <wp:simplePos x="0" y="0"/>
                      <wp:positionH relativeFrom="column">
                        <wp:posOffset>82743</wp:posOffset>
                      </wp:positionH>
                      <wp:positionV relativeFrom="paragraph">
                        <wp:posOffset>204166</wp:posOffset>
                      </wp:positionV>
                      <wp:extent cx="5224725" cy="218661"/>
                      <wp:effectExtent l="19050" t="19050" r="14605" b="10160"/>
                      <wp:wrapNone/>
                      <wp:docPr id="2101" name="フローチャート: 処理 2101"/>
                      <wp:cNvGraphicFramePr/>
                      <a:graphic xmlns:a="http://schemas.openxmlformats.org/drawingml/2006/main">
                        <a:graphicData uri="http://schemas.microsoft.com/office/word/2010/wordprocessingShape">
                          <wps:wsp>
                            <wps:cNvSpPr/>
                            <wps:spPr>
                              <a:xfrm>
                                <a:off x="0" y="0"/>
                                <a:ext cx="5224725" cy="218661"/>
                              </a:xfrm>
                              <a:prstGeom prst="flowChartProcess">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4196D" id="フローチャート: 処理 2101" o:spid="_x0000_s1026" type="#_x0000_t109" style="position:absolute;left:0;text-align:left;margin-left:6.5pt;margin-top:16.1pt;width:411.4pt;height:17.2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" filled="f" strokecolor="red" strokeweight="3pt"/>
                  </w:pict>
                </mc:Fallback>
              </mc:AlternateContent>
            </w:r>
            <w:r w:rsidRPr="00892C2F">
              <w:rPr>
                <w:rFonts w:ascii="Century" w:hAnsi="Century"/>
                <w:noProof/>
                <w:color w:val="000000" w:themeColor="text1"/>
              </w:rPr>
              <w:drawing>
                <wp:inline distT="0" distB="0" distL="0" distR="0" wp14:anchorId="0D148BAF" wp14:editId="683F744A">
                  <wp:extent cx="4904509" cy="1224000"/>
                  <wp:effectExtent l="0" t="0" r="0" b="0"/>
                  <wp:docPr id="2073" name="グラフ 207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BF6F8A" w:rsidRPr="00892C2F" w:rsidRDefault="00BF6F8A" w:rsidP="00452139">
            <w:pPr>
              <w:rPr>
                <w:rFonts w:ascii="Century" w:hAnsi="Century"/>
                <w:color w:val="000000" w:themeColor="text1"/>
              </w:rPr>
            </w:pPr>
          </w:p>
          <w:p w:rsidR="00BF6F8A" w:rsidRPr="00892C2F" w:rsidRDefault="00BF6F8A" w:rsidP="00452139">
            <w:pPr>
              <w:rPr>
                <w:rFonts w:ascii="Century" w:eastAsiaTheme="majorEastAsia" w:hAnsi="Century"/>
                <w:b/>
                <w:color w:val="000000" w:themeColor="text1"/>
                <w:sz w:val="20"/>
              </w:rPr>
            </w:pPr>
            <w:r w:rsidRPr="00892C2F">
              <w:rPr>
                <w:rFonts w:ascii="Century" w:eastAsiaTheme="majorEastAsia" w:hAnsi="Century" w:hint="eastAsia"/>
                <w:b/>
                <w:color w:val="000000" w:themeColor="text1"/>
                <w:sz w:val="20"/>
              </w:rPr>
              <w:t>(</w:t>
            </w:r>
            <w:r w:rsidRPr="00892C2F">
              <w:rPr>
                <w:rFonts w:ascii="Century" w:eastAsiaTheme="majorEastAsia" w:hAnsi="Century" w:hint="eastAsia"/>
                <w:b/>
                <w:color w:val="000000" w:themeColor="text1"/>
                <w:sz w:val="20"/>
              </w:rPr>
              <w:t>７</w:t>
            </w:r>
            <w:r w:rsidRPr="00892C2F">
              <w:rPr>
                <w:rFonts w:ascii="Century" w:eastAsiaTheme="majorEastAsia" w:hAnsi="Century" w:hint="eastAsia"/>
                <w:b/>
                <w:color w:val="000000" w:themeColor="text1"/>
                <w:sz w:val="20"/>
              </w:rPr>
              <w:t>)</w:t>
            </w:r>
            <w:r w:rsidRPr="00892C2F">
              <w:rPr>
                <w:rFonts w:ascii="Century" w:eastAsiaTheme="majorEastAsia" w:hAnsi="Century" w:hint="eastAsia"/>
                <w:b/>
                <w:color w:val="000000" w:themeColor="text1"/>
                <w:sz w:val="20"/>
              </w:rPr>
              <w:t xml:space="preserve">　中長期的なバックアップを想定するエリア</w:t>
            </w:r>
          </w:p>
          <w:p w:rsidR="00BF6F8A" w:rsidRPr="00892C2F" w:rsidRDefault="00BF6F8A" w:rsidP="00452139">
            <w:pPr>
              <w:rPr>
                <w:rFonts w:ascii="Century" w:hAnsi="Century"/>
                <w:color w:val="000000" w:themeColor="text1"/>
                <w:sz w:val="20"/>
              </w:rPr>
            </w:pPr>
            <w:r w:rsidRPr="00892C2F">
              <w:rPr>
                <w:rFonts w:ascii="Century" w:eastAsiaTheme="majorEastAsia" w:hAnsi="Century" w:hint="eastAsia"/>
                <w:color w:val="000000" w:themeColor="text1"/>
                <w:sz w:val="20"/>
              </w:rPr>
              <w:t xml:space="preserve">　</w:t>
            </w:r>
            <w:r w:rsidRPr="00892C2F">
              <w:rPr>
                <w:rFonts w:ascii="Century" w:hAnsi="Century" w:hint="eastAsia"/>
                <w:color w:val="000000" w:themeColor="text1"/>
                <w:sz w:val="20"/>
                <w:u w:val="single"/>
              </w:rPr>
              <w:t>中長期的な移転先としても大阪府内を選択した企業が全体の約</w:t>
            </w:r>
            <w:r w:rsidRPr="00892C2F">
              <w:rPr>
                <w:rFonts w:ascii="Century" w:hAnsi="Century" w:hint="eastAsia"/>
                <w:color w:val="000000" w:themeColor="text1"/>
                <w:sz w:val="20"/>
                <w:u w:val="single"/>
              </w:rPr>
              <w:t>46</w:t>
            </w:r>
            <w:r w:rsidRPr="00892C2F">
              <w:rPr>
                <w:rFonts w:ascii="Century" w:hAnsi="Century" w:hint="eastAsia"/>
                <w:color w:val="000000" w:themeColor="text1"/>
                <w:sz w:val="20"/>
                <w:u w:val="single"/>
              </w:rPr>
              <w:t>％</w:t>
            </w:r>
            <w:r w:rsidRPr="00892C2F">
              <w:rPr>
                <w:rFonts w:ascii="Century" w:hAnsi="Century" w:hint="eastAsia"/>
                <w:color w:val="000000" w:themeColor="text1"/>
                <w:sz w:val="20"/>
              </w:rPr>
              <w:t>で全体のトップ。</w:t>
            </w:r>
          </w:p>
          <w:p w:rsidR="00BF6F8A" w:rsidRPr="00892C2F" w:rsidRDefault="00BF6F8A" w:rsidP="00452139">
            <w:pPr>
              <w:tabs>
                <w:tab w:val="left" w:pos="6495"/>
              </w:tabs>
              <w:rPr>
                <w:rFonts w:ascii="Century" w:hAnsi="Century"/>
                <w:color w:val="000000" w:themeColor="text1"/>
              </w:rPr>
            </w:pPr>
            <w:r w:rsidRPr="00892C2F">
              <w:rPr>
                <w:rFonts w:ascii="Century" w:hAnsi="Century" w:hint="eastAsia"/>
                <w:noProof/>
                <w:color w:val="000000" w:themeColor="text1"/>
                <w:sz w:val="20"/>
              </w:rPr>
              <mc:AlternateContent>
                <mc:Choice Requires="wps">
                  <w:drawing>
                    <wp:anchor distT="0" distB="0" distL="114300" distR="114300" simplePos="0" relativeHeight="251723264" behindDoc="0" locked="0" layoutInCell="1" allowOverlap="1" wp14:anchorId="655D322B" wp14:editId="435A7C0E">
                      <wp:simplePos x="0" y="0"/>
                      <wp:positionH relativeFrom="column">
                        <wp:posOffset>4739640</wp:posOffset>
                      </wp:positionH>
                      <wp:positionV relativeFrom="paragraph">
                        <wp:posOffset>120650</wp:posOffset>
                      </wp:positionV>
                      <wp:extent cx="752475" cy="323850"/>
                      <wp:effectExtent l="0" t="0" r="0" b="0"/>
                      <wp:wrapNone/>
                      <wp:docPr id="2134" name="正方形/長方形 2134"/>
                      <wp:cNvGraphicFramePr/>
                      <a:graphic xmlns:a="http://schemas.openxmlformats.org/drawingml/2006/main">
                        <a:graphicData uri="http://schemas.microsoft.com/office/word/2010/wordprocessingShape">
                          <wps:wsp>
                            <wps:cNvSpPr/>
                            <wps:spPr>
                              <a:xfrm>
                                <a:off x="0" y="0"/>
                                <a:ext cx="752475"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6F8A" w:rsidRPr="003D244B" w:rsidRDefault="00BF6F8A" w:rsidP="00BF6F8A">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103</w:t>
                                  </w:r>
                                  <w:r>
                                    <w:rPr>
                                      <w:rFonts w:hint="eastAsia"/>
                                      <w:color w:val="000000" w:themeColor="text1"/>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D322B" id="正方形/長方形 2134" o:spid="_x0000_s1038" style="position:absolute;left:0;text-align:left;margin-left:373.2pt;margin-top:9.5pt;width:59.25pt;height:25.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" filled="f" stroked="f" strokeweight="1pt">
                      <v:textbox>
                        <w:txbxContent>
                          <w:p w:rsidR="00BF6F8A" w:rsidRPr="003D244B" w:rsidRDefault="00BF6F8A" w:rsidP="00BF6F8A">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103</w:t>
                            </w:r>
                            <w:r>
                              <w:rPr>
                                <w:rFonts w:hint="eastAsia"/>
                                <w:color w:val="000000" w:themeColor="text1"/>
                                <w:sz w:val="14"/>
                              </w:rPr>
                              <w:t>）</w:t>
                            </w:r>
                          </w:p>
                        </w:txbxContent>
                      </v:textbox>
                    </v:rect>
                  </w:pict>
                </mc:Fallback>
              </mc:AlternateContent>
            </w:r>
            <w:r w:rsidRPr="00892C2F">
              <w:rPr>
                <w:rFonts w:ascii="Century" w:hAnsi="Century" w:hint="eastAsia"/>
                <w:color w:val="000000" w:themeColor="text1"/>
                <w:sz w:val="20"/>
              </w:rPr>
              <w:t xml:space="preserve">　ただし、関東圏でしか考えていない企業も３割強となっている。</w:t>
            </w:r>
            <w:r w:rsidRPr="00892C2F">
              <w:rPr>
                <w:rFonts w:ascii="Century" w:hAnsi="Century"/>
                <w:color w:val="000000" w:themeColor="text1"/>
                <w:sz w:val="20"/>
              </w:rPr>
              <w:tab/>
            </w:r>
          </w:p>
          <w:p w:rsidR="00BF6F8A" w:rsidRPr="00892C2F" w:rsidRDefault="00BF6F8A" w:rsidP="00452139">
            <w:pPr>
              <w:jc w:val="right"/>
              <w:rPr>
                <w:rFonts w:ascii="Century" w:hAnsi="Century"/>
                <w:color w:val="000000" w:themeColor="text1"/>
              </w:rPr>
            </w:pPr>
            <w:r w:rsidRPr="00892C2F">
              <w:rPr>
                <w:rFonts w:ascii="Century" w:eastAsiaTheme="majorEastAsia" w:hAnsi="Century"/>
                <w:noProof/>
                <w:color w:val="000000" w:themeColor="text1"/>
                <w:sz w:val="20"/>
              </w:rPr>
              <mc:AlternateContent>
                <mc:Choice Requires="wps">
                  <w:drawing>
                    <wp:anchor distT="0" distB="0" distL="114300" distR="114300" simplePos="0" relativeHeight="251696640" behindDoc="0" locked="0" layoutInCell="1" allowOverlap="1" wp14:anchorId="0155F62A" wp14:editId="59D14AE6">
                      <wp:simplePos x="0" y="0"/>
                      <wp:positionH relativeFrom="column">
                        <wp:posOffset>132440</wp:posOffset>
                      </wp:positionH>
                      <wp:positionV relativeFrom="paragraph">
                        <wp:posOffset>214105</wp:posOffset>
                      </wp:positionV>
                      <wp:extent cx="5148442" cy="208722"/>
                      <wp:effectExtent l="19050" t="19050" r="14605" b="20320"/>
                      <wp:wrapNone/>
                      <wp:docPr id="2102" name="フローチャート: 処理 2102"/>
                      <wp:cNvGraphicFramePr/>
                      <a:graphic xmlns:a="http://schemas.openxmlformats.org/drawingml/2006/main">
                        <a:graphicData uri="http://schemas.microsoft.com/office/word/2010/wordprocessingShape">
                          <wps:wsp>
                            <wps:cNvSpPr/>
                            <wps:spPr>
                              <a:xfrm>
                                <a:off x="0" y="0"/>
                                <a:ext cx="5148442" cy="208722"/>
                              </a:xfrm>
                              <a:prstGeom prst="flowChartProcess">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6E2B5" id="フローチャート: 処理 2102" o:spid="_x0000_s1026" type="#_x0000_t109" style="position:absolute;left:0;text-align:left;margin-left:10.45pt;margin-top:16.85pt;width:405.4pt;height:16.4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" filled="f" strokecolor="red" strokeweight="3pt"/>
                  </w:pict>
                </mc:Fallback>
              </mc:AlternateContent>
            </w:r>
            <w:r w:rsidRPr="00892C2F">
              <w:rPr>
                <w:rFonts w:ascii="Century" w:hAnsi="Century"/>
                <w:noProof/>
                <w:color w:val="000000" w:themeColor="text1"/>
              </w:rPr>
              <w:drawing>
                <wp:inline distT="0" distB="0" distL="0" distR="0" wp14:anchorId="4D3348C0" wp14:editId="437AC1F8">
                  <wp:extent cx="4370119" cy="1620000"/>
                  <wp:effectExtent l="0" t="0" r="0" b="0"/>
                  <wp:docPr id="2074" name="グラフ 207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BF6F8A" w:rsidRDefault="00BF6F8A" w:rsidP="00452139">
            <w:pPr>
              <w:rPr>
                <w:rFonts w:ascii="Century" w:eastAsiaTheme="majorEastAsia" w:hAnsi="Century"/>
                <w:b/>
                <w:color w:val="000000" w:themeColor="text1"/>
                <w:sz w:val="20"/>
              </w:rPr>
            </w:pPr>
          </w:p>
          <w:p w:rsidR="00B20CA0" w:rsidRDefault="00B20CA0" w:rsidP="00452139">
            <w:pPr>
              <w:rPr>
                <w:rFonts w:ascii="Century" w:eastAsiaTheme="majorEastAsia" w:hAnsi="Century"/>
                <w:b/>
                <w:color w:val="000000" w:themeColor="text1"/>
                <w:sz w:val="20"/>
              </w:rPr>
            </w:pPr>
          </w:p>
          <w:p w:rsidR="00B20CA0" w:rsidRDefault="00B20CA0" w:rsidP="00452139">
            <w:pPr>
              <w:rPr>
                <w:rFonts w:ascii="Century" w:eastAsiaTheme="majorEastAsia" w:hAnsi="Century"/>
                <w:b/>
                <w:color w:val="000000" w:themeColor="text1"/>
                <w:sz w:val="20"/>
              </w:rPr>
            </w:pPr>
          </w:p>
          <w:p w:rsidR="00B20CA0" w:rsidRDefault="00B20CA0" w:rsidP="00452139">
            <w:pPr>
              <w:rPr>
                <w:rFonts w:ascii="Century" w:eastAsiaTheme="majorEastAsia" w:hAnsi="Century"/>
                <w:b/>
                <w:color w:val="000000" w:themeColor="text1"/>
                <w:sz w:val="20"/>
              </w:rPr>
            </w:pPr>
          </w:p>
          <w:p w:rsidR="00B20CA0" w:rsidRDefault="00B20CA0" w:rsidP="00452139">
            <w:pPr>
              <w:rPr>
                <w:rFonts w:ascii="Century" w:eastAsiaTheme="majorEastAsia" w:hAnsi="Century"/>
                <w:b/>
                <w:color w:val="000000" w:themeColor="text1"/>
                <w:sz w:val="20"/>
              </w:rPr>
            </w:pPr>
          </w:p>
          <w:p w:rsidR="00B20CA0" w:rsidRDefault="00B20CA0" w:rsidP="00452139">
            <w:pPr>
              <w:rPr>
                <w:rFonts w:ascii="Century" w:eastAsiaTheme="majorEastAsia" w:hAnsi="Century"/>
                <w:b/>
                <w:color w:val="000000" w:themeColor="text1"/>
                <w:sz w:val="20"/>
              </w:rPr>
            </w:pPr>
          </w:p>
          <w:p w:rsidR="00B20CA0" w:rsidRDefault="00B20CA0" w:rsidP="00452139">
            <w:pPr>
              <w:rPr>
                <w:rFonts w:ascii="Century" w:eastAsiaTheme="majorEastAsia" w:hAnsi="Century"/>
                <w:b/>
                <w:color w:val="000000" w:themeColor="text1"/>
                <w:sz w:val="20"/>
              </w:rPr>
            </w:pPr>
          </w:p>
          <w:p w:rsidR="00BF6F8A" w:rsidRDefault="00BF6F8A" w:rsidP="00452139">
            <w:pPr>
              <w:rPr>
                <w:rFonts w:ascii="Century" w:eastAsiaTheme="majorEastAsia" w:hAnsi="Century"/>
                <w:b/>
                <w:color w:val="000000" w:themeColor="text1"/>
                <w:sz w:val="20"/>
              </w:rPr>
            </w:pPr>
            <w:r w:rsidRPr="00892C2F">
              <w:rPr>
                <w:rFonts w:ascii="Century" w:eastAsiaTheme="majorEastAsia" w:hAnsi="Century" w:hint="eastAsia"/>
                <w:b/>
                <w:color w:val="000000" w:themeColor="text1"/>
                <w:sz w:val="20"/>
              </w:rPr>
              <w:lastRenderedPageBreak/>
              <w:t>(</w:t>
            </w:r>
            <w:r w:rsidRPr="00892C2F">
              <w:rPr>
                <w:rFonts w:ascii="Century" w:eastAsiaTheme="majorEastAsia" w:hAnsi="Century" w:hint="eastAsia"/>
                <w:b/>
                <w:color w:val="000000" w:themeColor="text1"/>
                <w:sz w:val="20"/>
              </w:rPr>
              <w:t>８</w:t>
            </w:r>
            <w:r w:rsidRPr="00892C2F">
              <w:rPr>
                <w:rFonts w:ascii="Century" w:eastAsiaTheme="majorEastAsia" w:hAnsi="Century" w:hint="eastAsia"/>
                <w:b/>
                <w:color w:val="000000" w:themeColor="text1"/>
                <w:sz w:val="20"/>
              </w:rPr>
              <w:t>)</w:t>
            </w:r>
            <w:r w:rsidRPr="00892C2F">
              <w:rPr>
                <w:rFonts w:ascii="Century" w:eastAsiaTheme="majorEastAsia" w:hAnsi="Century" w:hint="eastAsia"/>
                <w:b/>
                <w:color w:val="000000" w:themeColor="text1"/>
                <w:sz w:val="20"/>
              </w:rPr>
              <w:t xml:space="preserve">　中長期のバックアップエリアとして選定する理由</w:t>
            </w:r>
            <w:r>
              <w:rPr>
                <w:rFonts w:ascii="Century" w:eastAsiaTheme="majorEastAsia" w:hAnsi="Century" w:hint="eastAsia"/>
                <w:b/>
                <w:color w:val="000000" w:themeColor="text1"/>
                <w:sz w:val="20"/>
              </w:rPr>
              <w:t>（複数選択可）</w:t>
            </w:r>
          </w:p>
          <w:p w:rsidR="00B20CA0" w:rsidRPr="00892C2F" w:rsidRDefault="00B20CA0" w:rsidP="00452139">
            <w:pPr>
              <w:rPr>
                <w:rFonts w:ascii="Century" w:eastAsiaTheme="majorEastAsia" w:hAnsi="Century"/>
                <w:b/>
                <w:color w:val="000000" w:themeColor="text1"/>
                <w:sz w:val="20"/>
              </w:rPr>
            </w:pPr>
          </w:p>
          <w:p w:rsidR="00BF6F8A" w:rsidRPr="00006FC5" w:rsidRDefault="00BF6F8A" w:rsidP="00452139">
            <w:pPr>
              <w:rPr>
                <w:rFonts w:asciiTheme="minorEastAsia" w:hAnsiTheme="minorEastAsia"/>
                <w:color w:val="000000" w:themeColor="text1"/>
                <w:sz w:val="20"/>
              </w:rPr>
            </w:pPr>
            <w:r w:rsidRPr="00006FC5">
              <w:rPr>
                <w:rFonts w:asciiTheme="minorEastAsia" w:hAnsiTheme="minorEastAsia" w:hint="eastAsia"/>
                <w:color w:val="000000" w:themeColor="text1"/>
                <w:sz w:val="20"/>
              </w:rPr>
              <w:t>■　全体結果</w:t>
            </w:r>
          </w:p>
          <w:p w:rsidR="00BF6F8A" w:rsidRPr="00892C2F" w:rsidRDefault="00BF6F8A" w:rsidP="00452139">
            <w:pPr>
              <w:rPr>
                <w:rFonts w:ascii="Century" w:hAnsi="Century"/>
                <w:color w:val="000000" w:themeColor="text1"/>
              </w:rPr>
            </w:pPr>
            <w:r w:rsidRPr="00892C2F">
              <w:rPr>
                <w:rFonts w:ascii="Century" w:hAnsi="Century" w:hint="eastAsia"/>
                <w:noProof/>
                <w:color w:val="000000" w:themeColor="text1"/>
                <w:sz w:val="20"/>
              </w:rPr>
              <mc:AlternateContent>
                <mc:Choice Requires="wps">
                  <w:drawing>
                    <wp:anchor distT="0" distB="0" distL="114300" distR="114300" simplePos="0" relativeHeight="251726336" behindDoc="0" locked="0" layoutInCell="1" allowOverlap="1" wp14:anchorId="5770273A" wp14:editId="049DB7A3">
                      <wp:simplePos x="0" y="0"/>
                      <wp:positionH relativeFrom="column">
                        <wp:posOffset>4634865</wp:posOffset>
                      </wp:positionH>
                      <wp:positionV relativeFrom="paragraph">
                        <wp:posOffset>244475</wp:posOffset>
                      </wp:positionV>
                      <wp:extent cx="914400" cy="352425"/>
                      <wp:effectExtent l="0" t="0" r="0" b="0"/>
                      <wp:wrapNone/>
                      <wp:docPr id="2139" name="正方形/長方形 2139"/>
                      <wp:cNvGraphicFramePr/>
                      <a:graphic xmlns:a="http://schemas.openxmlformats.org/drawingml/2006/main">
                        <a:graphicData uri="http://schemas.microsoft.com/office/word/2010/wordprocessingShape">
                          <wps:wsp>
                            <wps:cNvSpPr/>
                            <wps:spPr>
                              <a:xfrm>
                                <a:off x="0" y="0"/>
                                <a:ext cx="914400" cy="352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6F8A" w:rsidRPr="003D244B" w:rsidRDefault="00BF6F8A" w:rsidP="00BF6F8A">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104</w:t>
                                  </w:r>
                                  <w:r>
                                    <w:rPr>
                                      <w:rFonts w:hint="eastAsia"/>
                                      <w:color w:val="000000" w:themeColor="text1"/>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70273A" id="正方形/長方形 2139" o:spid="_x0000_s1039" style="position:absolute;left:0;text-align:left;margin-left:364.95pt;margin-top:19.25pt;width:1in;height:27.7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" filled="f" stroked="f" strokeweight="1pt">
                      <v:textbox>
                        <w:txbxContent>
                          <w:p w:rsidR="00BF6F8A" w:rsidRPr="003D244B" w:rsidRDefault="00BF6F8A" w:rsidP="00BF6F8A">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104</w:t>
                            </w:r>
                            <w:r>
                              <w:rPr>
                                <w:rFonts w:hint="eastAsia"/>
                                <w:color w:val="000000" w:themeColor="text1"/>
                                <w:sz w:val="14"/>
                              </w:rPr>
                              <w:t>）</w:t>
                            </w:r>
                          </w:p>
                        </w:txbxContent>
                      </v:textbox>
                    </v:rect>
                  </w:pict>
                </mc:Fallback>
              </mc:AlternateContent>
            </w:r>
            <w:r w:rsidRPr="00892C2F">
              <w:rPr>
                <w:rFonts w:ascii="Century" w:hAnsi="Century" w:hint="eastAsia"/>
                <w:color w:val="000000" w:themeColor="text1"/>
              </w:rPr>
              <w:t xml:space="preserve">　一時的なバックアップエリアと同様に、自社拠点があることに加え、同時被災するリスクが小さいことを挙げる企業が多い。</w:t>
            </w:r>
          </w:p>
          <w:p w:rsidR="00BF6F8A" w:rsidRPr="00892C2F" w:rsidRDefault="00BF6F8A" w:rsidP="00452139">
            <w:pPr>
              <w:rPr>
                <w:rFonts w:ascii="Century" w:hAnsi="Century"/>
                <w:color w:val="000000" w:themeColor="text1"/>
              </w:rPr>
            </w:pPr>
            <w:r w:rsidRPr="00892C2F">
              <w:rPr>
                <w:rFonts w:ascii="Century" w:eastAsiaTheme="majorEastAsia" w:hAnsi="Century"/>
                <w:noProof/>
                <w:color w:val="000000" w:themeColor="text1"/>
                <w:sz w:val="20"/>
              </w:rPr>
              <mc:AlternateContent>
                <mc:Choice Requires="wps">
                  <w:drawing>
                    <wp:anchor distT="0" distB="0" distL="114300" distR="114300" simplePos="0" relativeHeight="251698688" behindDoc="0" locked="0" layoutInCell="1" allowOverlap="1" wp14:anchorId="319A9A58" wp14:editId="131FE94E">
                      <wp:simplePos x="0" y="0"/>
                      <wp:positionH relativeFrom="column">
                        <wp:posOffset>144145</wp:posOffset>
                      </wp:positionH>
                      <wp:positionV relativeFrom="paragraph">
                        <wp:posOffset>139700</wp:posOffset>
                      </wp:positionV>
                      <wp:extent cx="5165090" cy="422701"/>
                      <wp:effectExtent l="19050" t="19050" r="16510" b="15875"/>
                      <wp:wrapNone/>
                      <wp:docPr id="2103" name="フローチャート: 処理 2103"/>
                      <wp:cNvGraphicFramePr/>
                      <a:graphic xmlns:a="http://schemas.openxmlformats.org/drawingml/2006/main">
                        <a:graphicData uri="http://schemas.microsoft.com/office/word/2010/wordprocessingShape">
                          <wps:wsp>
                            <wps:cNvSpPr/>
                            <wps:spPr>
                              <a:xfrm>
                                <a:off x="0" y="0"/>
                                <a:ext cx="5165090" cy="422701"/>
                              </a:xfrm>
                              <a:prstGeom prst="flowChartProcess">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AA046" id="フローチャート: 処理 2103" o:spid="_x0000_s1026" type="#_x0000_t109" style="position:absolute;left:0;text-align:left;margin-left:11.35pt;margin-top:11pt;width:406.7pt;height:33.3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" filled="f" strokecolor="red" strokeweight="3pt"/>
                  </w:pict>
                </mc:Fallback>
              </mc:AlternateContent>
            </w:r>
            <w:r w:rsidRPr="00892C2F">
              <w:rPr>
                <w:rFonts w:ascii="Century" w:hAnsi="Century"/>
                <w:noProof/>
                <w:color w:val="000000" w:themeColor="text1"/>
              </w:rPr>
              <w:drawing>
                <wp:inline distT="0" distB="0" distL="0" distR="0" wp14:anchorId="4A4605D0" wp14:editId="7B59EA67">
                  <wp:extent cx="5403272" cy="2088000"/>
                  <wp:effectExtent l="0" t="0" r="6985" b="7620"/>
                  <wp:docPr id="2075" name="グラフ 207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F6F8A" w:rsidRPr="00892C2F" w:rsidRDefault="00BF6F8A" w:rsidP="00452139">
            <w:pPr>
              <w:rPr>
                <w:rFonts w:ascii="Century" w:eastAsiaTheme="majorEastAsia" w:hAnsi="Century"/>
                <w:color w:val="000000" w:themeColor="text1"/>
                <w:sz w:val="20"/>
              </w:rPr>
            </w:pPr>
          </w:p>
          <w:p w:rsidR="00BF6F8A" w:rsidRPr="00006FC5" w:rsidRDefault="00BF6F8A" w:rsidP="00452139">
            <w:pPr>
              <w:rPr>
                <w:rFonts w:asciiTheme="minorEastAsia" w:hAnsiTheme="minorEastAsia"/>
                <w:color w:val="000000" w:themeColor="text1"/>
              </w:rPr>
            </w:pPr>
            <w:r w:rsidRPr="00006FC5">
              <w:rPr>
                <w:rFonts w:asciiTheme="minorEastAsia" w:hAnsiTheme="minorEastAsia" w:hint="eastAsia"/>
                <w:color w:val="000000" w:themeColor="text1"/>
                <w:sz w:val="20"/>
              </w:rPr>
              <w:t>■　大阪府内を中長期的なバックアップエリアとして選定した企業</w:t>
            </w:r>
          </w:p>
          <w:p w:rsidR="00BF6F8A" w:rsidRPr="00892C2F" w:rsidRDefault="00BF6F8A" w:rsidP="00452139">
            <w:pPr>
              <w:rPr>
                <w:rFonts w:ascii="Century" w:hAnsi="Century"/>
                <w:color w:val="000000" w:themeColor="text1"/>
              </w:rPr>
            </w:pPr>
            <w:r w:rsidRPr="00892C2F">
              <w:rPr>
                <w:rFonts w:ascii="Century" w:hAnsi="Century" w:hint="eastAsia"/>
                <w:noProof/>
                <w:color w:val="000000" w:themeColor="text1"/>
                <w:sz w:val="20"/>
              </w:rPr>
              <mc:AlternateContent>
                <mc:Choice Requires="wps">
                  <w:drawing>
                    <wp:anchor distT="0" distB="0" distL="114300" distR="114300" simplePos="0" relativeHeight="251727360" behindDoc="0" locked="0" layoutInCell="1" allowOverlap="1" wp14:anchorId="43827C8F" wp14:editId="7FF15FA0">
                      <wp:simplePos x="0" y="0"/>
                      <wp:positionH relativeFrom="column">
                        <wp:posOffset>4749164</wp:posOffset>
                      </wp:positionH>
                      <wp:positionV relativeFrom="paragraph">
                        <wp:posOffset>228600</wp:posOffset>
                      </wp:positionV>
                      <wp:extent cx="647065" cy="333375"/>
                      <wp:effectExtent l="0" t="0" r="0" b="0"/>
                      <wp:wrapNone/>
                      <wp:docPr id="130" name="正方形/長方形 130"/>
                      <wp:cNvGraphicFramePr/>
                      <a:graphic xmlns:a="http://schemas.openxmlformats.org/drawingml/2006/main">
                        <a:graphicData uri="http://schemas.microsoft.com/office/word/2010/wordprocessingShape">
                          <wps:wsp>
                            <wps:cNvSpPr/>
                            <wps:spPr>
                              <a:xfrm>
                                <a:off x="0" y="0"/>
                                <a:ext cx="647065"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6F8A" w:rsidRPr="003D244B" w:rsidRDefault="00BF6F8A" w:rsidP="00BF6F8A">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48</w:t>
                                  </w:r>
                                  <w:r>
                                    <w:rPr>
                                      <w:rFonts w:hint="eastAsia"/>
                                      <w:color w:val="000000" w:themeColor="text1"/>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27C8F" id="正方形/長方形 130" o:spid="_x0000_s1040" style="position:absolute;left:0;text-align:left;margin-left:373.95pt;margin-top:18pt;width:50.95pt;height:26.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" filled="f" stroked="f" strokeweight="1pt">
                      <v:textbox>
                        <w:txbxContent>
                          <w:p w:rsidR="00BF6F8A" w:rsidRPr="003D244B" w:rsidRDefault="00BF6F8A" w:rsidP="00BF6F8A">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48</w:t>
                            </w:r>
                            <w:r>
                              <w:rPr>
                                <w:rFonts w:hint="eastAsia"/>
                                <w:color w:val="000000" w:themeColor="text1"/>
                                <w:sz w:val="14"/>
                              </w:rPr>
                              <w:t>）</w:t>
                            </w:r>
                          </w:p>
                        </w:txbxContent>
                      </v:textbox>
                    </v:rect>
                  </w:pict>
                </mc:Fallback>
              </mc:AlternateContent>
            </w:r>
            <w:r w:rsidRPr="00892C2F">
              <w:rPr>
                <w:rFonts w:ascii="Century" w:hAnsi="Century" w:hint="eastAsia"/>
                <w:color w:val="000000" w:themeColor="text1"/>
              </w:rPr>
              <w:t xml:space="preserve">　一時的なバックアップ先のエリア選定と同様に、自社拠点があることと、同時被災のリスクが小さいことをあげる企業が多い。</w:t>
            </w:r>
          </w:p>
          <w:p w:rsidR="00BF6F8A" w:rsidRPr="00892C2F" w:rsidRDefault="00BF6F8A" w:rsidP="00452139">
            <w:pPr>
              <w:rPr>
                <w:rFonts w:ascii="Century" w:hAnsi="Century"/>
                <w:color w:val="000000" w:themeColor="text1"/>
              </w:rPr>
            </w:pPr>
            <w:r w:rsidRPr="00892C2F">
              <w:rPr>
                <w:rFonts w:ascii="Century" w:eastAsiaTheme="majorEastAsia" w:hAnsi="Century"/>
                <w:noProof/>
                <w:color w:val="000000" w:themeColor="text1"/>
                <w:sz w:val="20"/>
              </w:rPr>
              <mc:AlternateContent>
                <mc:Choice Requires="wps">
                  <w:drawing>
                    <wp:anchor distT="0" distB="0" distL="114300" distR="114300" simplePos="0" relativeHeight="251701760" behindDoc="0" locked="0" layoutInCell="1" allowOverlap="1" wp14:anchorId="69EE699E" wp14:editId="7A56D332">
                      <wp:simplePos x="0" y="0"/>
                      <wp:positionH relativeFrom="column">
                        <wp:posOffset>-5080</wp:posOffset>
                      </wp:positionH>
                      <wp:positionV relativeFrom="paragraph">
                        <wp:posOffset>116619</wp:posOffset>
                      </wp:positionV>
                      <wp:extent cx="5322570" cy="443173"/>
                      <wp:effectExtent l="19050" t="19050" r="11430" b="14605"/>
                      <wp:wrapNone/>
                      <wp:docPr id="2104" name="フローチャート: 処理 2104"/>
                      <wp:cNvGraphicFramePr/>
                      <a:graphic xmlns:a="http://schemas.openxmlformats.org/drawingml/2006/main">
                        <a:graphicData uri="http://schemas.microsoft.com/office/word/2010/wordprocessingShape">
                          <wps:wsp>
                            <wps:cNvSpPr/>
                            <wps:spPr>
                              <a:xfrm>
                                <a:off x="0" y="0"/>
                                <a:ext cx="5322570" cy="443173"/>
                              </a:xfrm>
                              <a:prstGeom prst="flowChartProcess">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B30FA" id="フローチャート: 処理 2104" o:spid="_x0000_s1026" type="#_x0000_t109" style="position:absolute;left:0;text-align:left;margin-left:-.4pt;margin-top:9.2pt;width:419.1pt;height:34.9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" filled="f" strokecolor="red" strokeweight="3pt"/>
                  </w:pict>
                </mc:Fallback>
              </mc:AlternateContent>
            </w:r>
            <w:r w:rsidRPr="00892C2F">
              <w:rPr>
                <w:rFonts w:ascii="Century" w:hAnsi="Century"/>
                <w:noProof/>
                <w:color w:val="000000" w:themeColor="text1"/>
              </w:rPr>
              <w:drawing>
                <wp:inline distT="0" distB="0" distL="0" distR="0" wp14:anchorId="6FF12E94" wp14:editId="1294E911">
                  <wp:extent cx="5292000" cy="2088000"/>
                  <wp:effectExtent l="0" t="0" r="4445" b="7620"/>
                  <wp:docPr id="2076" name="グラフ 207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BF6F8A" w:rsidRDefault="00BF6F8A" w:rsidP="00452139">
            <w:pPr>
              <w:rPr>
                <w:rFonts w:ascii="Century" w:hAnsi="Century"/>
                <w:color w:val="000000" w:themeColor="text1"/>
              </w:rPr>
            </w:pPr>
          </w:p>
          <w:p w:rsidR="00B20CA0" w:rsidRDefault="00B20CA0" w:rsidP="00452139">
            <w:pPr>
              <w:rPr>
                <w:rFonts w:ascii="Century" w:hAnsi="Century"/>
                <w:color w:val="000000" w:themeColor="text1"/>
              </w:rPr>
            </w:pPr>
          </w:p>
          <w:p w:rsidR="00B20CA0" w:rsidRDefault="00B20CA0" w:rsidP="00452139">
            <w:pPr>
              <w:rPr>
                <w:rFonts w:ascii="Century" w:hAnsi="Century"/>
                <w:color w:val="000000" w:themeColor="text1"/>
              </w:rPr>
            </w:pPr>
          </w:p>
          <w:p w:rsidR="00B20CA0" w:rsidRDefault="00B20CA0" w:rsidP="00452139">
            <w:pPr>
              <w:rPr>
                <w:rFonts w:ascii="Century" w:hAnsi="Century"/>
                <w:color w:val="000000" w:themeColor="text1"/>
              </w:rPr>
            </w:pPr>
          </w:p>
          <w:p w:rsidR="00B20CA0" w:rsidRDefault="00B20CA0" w:rsidP="00452139">
            <w:pPr>
              <w:rPr>
                <w:rFonts w:ascii="Century" w:hAnsi="Century"/>
                <w:color w:val="000000" w:themeColor="text1"/>
              </w:rPr>
            </w:pPr>
          </w:p>
          <w:p w:rsidR="00B20CA0" w:rsidRDefault="00B20CA0" w:rsidP="00452139">
            <w:pPr>
              <w:rPr>
                <w:rFonts w:ascii="Century" w:hAnsi="Century"/>
                <w:color w:val="000000" w:themeColor="text1"/>
              </w:rPr>
            </w:pPr>
          </w:p>
          <w:p w:rsidR="00B20CA0" w:rsidRDefault="00B20CA0" w:rsidP="00452139">
            <w:pPr>
              <w:rPr>
                <w:rFonts w:ascii="Century" w:hAnsi="Century"/>
                <w:color w:val="000000" w:themeColor="text1"/>
              </w:rPr>
            </w:pPr>
          </w:p>
          <w:p w:rsidR="00B20CA0" w:rsidRDefault="00B20CA0" w:rsidP="00452139">
            <w:pPr>
              <w:rPr>
                <w:rFonts w:ascii="Century" w:hAnsi="Century"/>
                <w:color w:val="000000" w:themeColor="text1"/>
              </w:rPr>
            </w:pPr>
          </w:p>
          <w:p w:rsidR="00B20CA0" w:rsidRDefault="00B20CA0" w:rsidP="00452139">
            <w:pPr>
              <w:rPr>
                <w:rFonts w:ascii="Century" w:hAnsi="Century"/>
                <w:color w:val="000000" w:themeColor="text1"/>
              </w:rPr>
            </w:pPr>
          </w:p>
          <w:p w:rsidR="00BF6F8A" w:rsidRPr="00892C2F" w:rsidRDefault="00BF6F8A" w:rsidP="00452139">
            <w:pPr>
              <w:rPr>
                <w:rFonts w:ascii="Century" w:eastAsiaTheme="majorEastAsia" w:hAnsi="Century"/>
                <w:b/>
                <w:color w:val="000000" w:themeColor="text1"/>
              </w:rPr>
            </w:pPr>
            <w:r w:rsidRPr="00892C2F">
              <w:rPr>
                <w:rFonts w:ascii="Century" w:eastAsiaTheme="majorEastAsia" w:hAnsi="Century" w:hint="eastAsia"/>
                <w:b/>
                <w:color w:val="000000" w:themeColor="text1"/>
              </w:rPr>
              <w:lastRenderedPageBreak/>
              <w:t>(</w:t>
            </w:r>
            <w:r w:rsidRPr="00892C2F">
              <w:rPr>
                <w:rFonts w:ascii="Century" w:eastAsiaTheme="majorEastAsia" w:hAnsi="Century" w:hint="eastAsia"/>
                <w:b/>
                <w:color w:val="000000" w:themeColor="text1"/>
              </w:rPr>
              <w:t>９</w:t>
            </w:r>
            <w:r w:rsidRPr="00892C2F">
              <w:rPr>
                <w:rFonts w:ascii="Century" w:eastAsiaTheme="majorEastAsia" w:hAnsi="Century" w:hint="eastAsia"/>
                <w:b/>
                <w:color w:val="000000" w:themeColor="text1"/>
              </w:rPr>
              <w:t>)</w:t>
            </w:r>
            <w:r w:rsidRPr="00892C2F">
              <w:rPr>
                <w:rFonts w:ascii="Century" w:eastAsiaTheme="majorEastAsia" w:hAnsi="Century" w:hint="eastAsia"/>
                <w:b/>
                <w:color w:val="000000" w:themeColor="text1"/>
              </w:rPr>
              <w:t xml:space="preserve">　行政に望む取組み</w:t>
            </w:r>
            <w:r>
              <w:rPr>
                <w:rFonts w:ascii="Century" w:eastAsiaTheme="majorEastAsia" w:hAnsi="Century" w:hint="eastAsia"/>
                <w:b/>
                <w:color w:val="000000" w:themeColor="text1"/>
                <w:sz w:val="20"/>
              </w:rPr>
              <w:t>（当てはまるものを</w:t>
            </w:r>
            <w:r>
              <w:rPr>
                <w:rFonts w:ascii="Century" w:eastAsiaTheme="majorEastAsia" w:hAnsi="Century" w:hint="eastAsia"/>
                <w:b/>
                <w:color w:val="000000" w:themeColor="text1"/>
                <w:sz w:val="20"/>
              </w:rPr>
              <w:t>3</w:t>
            </w:r>
            <w:r>
              <w:rPr>
                <w:rFonts w:ascii="Century" w:eastAsiaTheme="majorEastAsia" w:hAnsi="Century" w:hint="eastAsia"/>
                <w:b/>
                <w:color w:val="000000" w:themeColor="text1"/>
                <w:sz w:val="20"/>
              </w:rPr>
              <w:t>つまで選択）</w:t>
            </w:r>
          </w:p>
          <w:p w:rsidR="00BF6F8A" w:rsidRPr="00892C2F" w:rsidRDefault="00BF6F8A" w:rsidP="00452139">
            <w:pPr>
              <w:rPr>
                <w:rFonts w:ascii="Century" w:hAnsi="Century"/>
                <w:color w:val="000000" w:themeColor="text1"/>
              </w:rPr>
            </w:pPr>
            <w:r w:rsidRPr="00892C2F">
              <w:rPr>
                <w:rFonts w:ascii="Century" w:hAnsi="Century" w:hint="eastAsia"/>
                <w:noProof/>
                <w:color w:val="000000" w:themeColor="text1"/>
                <w:sz w:val="20"/>
              </w:rPr>
              <mc:AlternateContent>
                <mc:Choice Requires="wps">
                  <w:drawing>
                    <wp:anchor distT="0" distB="0" distL="114300" distR="114300" simplePos="0" relativeHeight="251697664" behindDoc="0" locked="0" layoutInCell="1" allowOverlap="1" wp14:anchorId="75BDEA0B" wp14:editId="11C8A308">
                      <wp:simplePos x="0" y="0"/>
                      <wp:positionH relativeFrom="column">
                        <wp:posOffset>4711065</wp:posOffset>
                      </wp:positionH>
                      <wp:positionV relativeFrom="paragraph">
                        <wp:posOffset>781050</wp:posOffset>
                      </wp:positionV>
                      <wp:extent cx="819150" cy="400050"/>
                      <wp:effectExtent l="0" t="0" r="0" b="0"/>
                      <wp:wrapNone/>
                      <wp:docPr id="148" name="正方形/長方形 148"/>
                      <wp:cNvGraphicFramePr/>
                      <a:graphic xmlns:a="http://schemas.openxmlformats.org/drawingml/2006/main">
                        <a:graphicData uri="http://schemas.microsoft.com/office/word/2010/wordprocessingShape">
                          <wps:wsp>
                            <wps:cNvSpPr/>
                            <wps:spPr>
                              <a:xfrm>
                                <a:off x="0" y="0"/>
                                <a:ext cx="819150" cy="4000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6F8A" w:rsidRPr="003D244B" w:rsidRDefault="00BF6F8A" w:rsidP="00BF6F8A">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135</w:t>
                                  </w:r>
                                  <w:r>
                                    <w:rPr>
                                      <w:rFonts w:hint="eastAsia"/>
                                      <w:color w:val="000000" w:themeColor="text1"/>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DEA0B" id="正方形/長方形 148" o:spid="_x0000_s1041" style="position:absolute;left:0;text-align:left;margin-left:370.95pt;margin-top:61.5pt;width:64.5pt;height:31.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" filled="f" stroked="f" strokeweight="1pt">
                      <v:textbox>
                        <w:txbxContent>
                          <w:p w:rsidR="00BF6F8A" w:rsidRPr="003D244B" w:rsidRDefault="00BF6F8A" w:rsidP="00BF6F8A">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135</w:t>
                            </w:r>
                            <w:r>
                              <w:rPr>
                                <w:rFonts w:hint="eastAsia"/>
                                <w:color w:val="000000" w:themeColor="text1"/>
                                <w:sz w:val="14"/>
                              </w:rPr>
                              <w:t>）</w:t>
                            </w:r>
                          </w:p>
                        </w:txbxContent>
                      </v:textbox>
                    </v:rect>
                  </w:pict>
                </mc:Fallback>
              </mc:AlternateContent>
            </w:r>
            <w:r w:rsidRPr="00892C2F">
              <w:rPr>
                <w:rFonts w:ascii="Century" w:hAnsi="Century" w:hint="eastAsia"/>
                <w:color w:val="000000" w:themeColor="text1"/>
              </w:rPr>
              <w:t xml:space="preserve">　拠点整備に対する補助などでの支援とともに、バックアップ先への移動のためのインフラ整備へのニーズが高かった。次いで、バックアップ先への移動手段の確保をあげる企業が多く、交通面でのリダンダンシーを含めて移動手段確保についての取組が求められている。</w:t>
            </w:r>
          </w:p>
          <w:p w:rsidR="00BF6F8A" w:rsidRPr="00892C2F" w:rsidRDefault="00BF6F8A" w:rsidP="00452139">
            <w:pPr>
              <w:rPr>
                <w:rFonts w:ascii="Century" w:hAnsi="Century"/>
                <w:color w:val="000000" w:themeColor="text1"/>
              </w:rPr>
            </w:pPr>
            <w:r w:rsidRPr="00892C2F">
              <w:rPr>
                <w:rFonts w:ascii="Century" w:eastAsiaTheme="majorEastAsia" w:hAnsi="Century"/>
                <w:noProof/>
                <w:color w:val="000000" w:themeColor="text1"/>
                <w:sz w:val="20"/>
              </w:rPr>
              <mc:AlternateContent>
                <mc:Choice Requires="wps">
                  <w:drawing>
                    <wp:anchor distT="0" distB="0" distL="114300" distR="114300" simplePos="0" relativeHeight="251722240" behindDoc="0" locked="0" layoutInCell="1" allowOverlap="1" wp14:anchorId="59232745" wp14:editId="34A67934">
                      <wp:simplePos x="0" y="0"/>
                      <wp:positionH relativeFrom="column">
                        <wp:posOffset>-8660</wp:posOffset>
                      </wp:positionH>
                      <wp:positionV relativeFrom="paragraph">
                        <wp:posOffset>191064</wp:posOffset>
                      </wp:positionV>
                      <wp:extent cx="5322570" cy="931229"/>
                      <wp:effectExtent l="19050" t="19050" r="11430" b="21590"/>
                      <wp:wrapNone/>
                      <wp:docPr id="1042" name="フローチャート: 処理 1042"/>
                      <wp:cNvGraphicFramePr/>
                      <a:graphic xmlns:a="http://schemas.openxmlformats.org/drawingml/2006/main">
                        <a:graphicData uri="http://schemas.microsoft.com/office/word/2010/wordprocessingShape">
                          <wps:wsp>
                            <wps:cNvSpPr/>
                            <wps:spPr>
                              <a:xfrm>
                                <a:off x="0" y="0"/>
                                <a:ext cx="5322570" cy="931229"/>
                              </a:xfrm>
                              <a:prstGeom prst="flowChartProcess">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8DB639" id="フローチャート: 処理 1042" o:spid="_x0000_s1026" type="#_x0000_t109" style="position:absolute;left:0;text-align:left;margin-left:-.7pt;margin-top:15.05pt;width:419.1pt;height:73.3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" filled="f" strokecolor="red" strokeweight="3pt"/>
                  </w:pict>
                </mc:Fallback>
              </mc:AlternateContent>
            </w:r>
            <w:r w:rsidRPr="00892C2F">
              <w:rPr>
                <w:rFonts w:ascii="Century" w:hAnsi="Century"/>
                <w:noProof/>
                <w:color w:val="000000" w:themeColor="text1"/>
              </w:rPr>
              <w:drawing>
                <wp:inline distT="0" distB="0" distL="0" distR="0" wp14:anchorId="71849262" wp14:editId="05F0B949">
                  <wp:extent cx="5400040" cy="3486150"/>
                  <wp:effectExtent l="0" t="0" r="0" b="0"/>
                  <wp:docPr id="111" name="グラフ 1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F6F8A" w:rsidRDefault="00BF6F8A" w:rsidP="00452139">
            <w:pPr>
              <w:rPr>
                <w:rFonts w:ascii="Century" w:hAnsi="Century"/>
                <w:color w:val="000000" w:themeColor="text1"/>
              </w:rPr>
            </w:pPr>
          </w:p>
          <w:p w:rsidR="00BF6F8A" w:rsidRPr="00892C2F" w:rsidRDefault="00BF6F8A" w:rsidP="00452139">
            <w:pPr>
              <w:rPr>
                <w:rFonts w:ascii="Century" w:eastAsiaTheme="majorEastAsia" w:hAnsi="Century"/>
                <w:b/>
                <w:color w:val="000000" w:themeColor="text1"/>
              </w:rPr>
            </w:pPr>
            <w:r w:rsidRPr="00892C2F">
              <w:rPr>
                <w:rFonts w:ascii="Century" w:eastAsiaTheme="majorEastAsia" w:hAnsi="Century" w:hint="eastAsia"/>
                <w:b/>
                <w:color w:val="000000" w:themeColor="text1"/>
              </w:rPr>
              <w:t>(10)</w:t>
            </w:r>
            <w:r w:rsidRPr="00892C2F">
              <w:rPr>
                <w:rFonts w:ascii="Century" w:eastAsiaTheme="majorEastAsia" w:hAnsi="Century" w:hint="eastAsia"/>
                <w:b/>
                <w:color w:val="000000" w:themeColor="text1"/>
              </w:rPr>
              <w:t xml:space="preserve">　大阪・関西が果たすべき役割</w:t>
            </w:r>
            <w:r>
              <w:rPr>
                <w:rFonts w:ascii="Century" w:eastAsiaTheme="majorEastAsia" w:hAnsi="Century" w:hint="eastAsia"/>
                <w:b/>
                <w:color w:val="000000" w:themeColor="text1"/>
                <w:sz w:val="20"/>
              </w:rPr>
              <w:t>（当てはまるものを</w:t>
            </w:r>
            <w:r>
              <w:rPr>
                <w:rFonts w:ascii="Century" w:eastAsiaTheme="majorEastAsia" w:hAnsi="Century" w:hint="eastAsia"/>
                <w:b/>
                <w:color w:val="000000" w:themeColor="text1"/>
                <w:sz w:val="20"/>
              </w:rPr>
              <w:t>3</w:t>
            </w:r>
            <w:r>
              <w:rPr>
                <w:rFonts w:ascii="Century" w:eastAsiaTheme="majorEastAsia" w:hAnsi="Century" w:hint="eastAsia"/>
                <w:b/>
                <w:color w:val="000000" w:themeColor="text1"/>
                <w:sz w:val="20"/>
              </w:rPr>
              <w:t>つまで選択）</w:t>
            </w:r>
          </w:p>
          <w:p w:rsidR="00BF6F8A" w:rsidRPr="00892C2F" w:rsidRDefault="00BF6F8A" w:rsidP="00452139">
            <w:pPr>
              <w:rPr>
                <w:rFonts w:ascii="Century" w:hAnsi="Century"/>
                <w:color w:val="000000" w:themeColor="text1"/>
              </w:rPr>
            </w:pPr>
            <w:r w:rsidRPr="00892C2F">
              <w:rPr>
                <w:rFonts w:ascii="Century" w:hAnsi="Century" w:hint="eastAsia"/>
                <w:noProof/>
                <w:color w:val="000000" w:themeColor="text1"/>
                <w:sz w:val="20"/>
              </w:rPr>
              <mc:AlternateContent>
                <mc:Choice Requires="wps">
                  <w:drawing>
                    <wp:anchor distT="0" distB="0" distL="114300" distR="114300" simplePos="0" relativeHeight="251699712" behindDoc="0" locked="0" layoutInCell="1" allowOverlap="1" wp14:anchorId="7F00C669" wp14:editId="5BC8A061">
                      <wp:simplePos x="0" y="0"/>
                      <wp:positionH relativeFrom="column">
                        <wp:posOffset>4634865</wp:posOffset>
                      </wp:positionH>
                      <wp:positionV relativeFrom="paragraph">
                        <wp:posOffset>361950</wp:posOffset>
                      </wp:positionV>
                      <wp:extent cx="952500" cy="323850"/>
                      <wp:effectExtent l="0" t="0" r="0" b="0"/>
                      <wp:wrapNone/>
                      <wp:docPr id="154" name="正方形/長方形 154"/>
                      <wp:cNvGraphicFramePr/>
                      <a:graphic xmlns:a="http://schemas.openxmlformats.org/drawingml/2006/main">
                        <a:graphicData uri="http://schemas.microsoft.com/office/word/2010/wordprocessingShape">
                          <wps:wsp>
                            <wps:cNvSpPr/>
                            <wps:spPr>
                              <a:xfrm>
                                <a:off x="0" y="0"/>
                                <a:ext cx="952500" cy="323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6F8A" w:rsidRPr="003D244B" w:rsidRDefault="00BF6F8A" w:rsidP="00BF6F8A">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135</w:t>
                                  </w:r>
                                  <w:r>
                                    <w:rPr>
                                      <w:rFonts w:hint="eastAsia"/>
                                      <w:color w:val="000000" w:themeColor="text1"/>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0C669" id="正方形/長方形 154" o:spid="_x0000_s1042" style="position:absolute;left:0;text-align:left;margin-left:364.95pt;margin-top:28.5pt;width:75pt;height:25.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" filled="f" stroked="f" strokeweight="1pt">
                      <v:textbox>
                        <w:txbxContent>
                          <w:p w:rsidR="00BF6F8A" w:rsidRPr="003D244B" w:rsidRDefault="00BF6F8A" w:rsidP="00BF6F8A">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135</w:t>
                            </w:r>
                            <w:r>
                              <w:rPr>
                                <w:rFonts w:hint="eastAsia"/>
                                <w:color w:val="000000" w:themeColor="text1"/>
                                <w:sz w:val="14"/>
                              </w:rPr>
                              <w:t>）</w:t>
                            </w:r>
                          </w:p>
                        </w:txbxContent>
                      </v:textbox>
                    </v:rect>
                  </w:pict>
                </mc:Fallback>
              </mc:AlternateContent>
            </w:r>
            <w:r w:rsidRPr="00892C2F">
              <w:rPr>
                <w:rFonts w:ascii="Century" w:hAnsi="Century" w:hint="eastAsia"/>
                <w:color w:val="000000" w:themeColor="text1"/>
              </w:rPr>
              <w:t xml:space="preserve">　大阪・関西が首都被災時に果たす役割として、政治</w:t>
            </w:r>
            <w:r>
              <w:rPr>
                <w:rFonts w:ascii="Century" w:hAnsi="Century" w:hint="eastAsia"/>
                <w:color w:val="000000" w:themeColor="text1"/>
              </w:rPr>
              <w:t>・</w:t>
            </w:r>
            <w:r w:rsidRPr="00892C2F">
              <w:rPr>
                <w:rFonts w:ascii="Century" w:hAnsi="Century" w:hint="eastAsia"/>
                <w:color w:val="000000" w:themeColor="text1"/>
              </w:rPr>
              <w:t>行政中枢機能のバックアップ、金融中枢機能のバックアップ、ビジネス中枢機能のバックアップをあげる企業が多い。</w:t>
            </w:r>
          </w:p>
          <w:p w:rsidR="00BF6F8A" w:rsidRPr="00892C2F" w:rsidRDefault="00BF6F8A" w:rsidP="00452139">
            <w:pPr>
              <w:rPr>
                <w:rFonts w:ascii="Century" w:hAnsi="Century"/>
                <w:color w:val="000000" w:themeColor="text1"/>
              </w:rPr>
            </w:pPr>
            <w:r w:rsidRPr="00892C2F">
              <w:rPr>
                <w:rFonts w:ascii="Century" w:eastAsiaTheme="majorEastAsia" w:hAnsi="Century"/>
                <w:noProof/>
                <w:color w:val="000000" w:themeColor="text1"/>
                <w:sz w:val="20"/>
              </w:rPr>
              <mc:AlternateContent>
                <mc:Choice Requires="wps">
                  <w:drawing>
                    <wp:anchor distT="0" distB="0" distL="114300" distR="114300" simplePos="0" relativeHeight="251724288" behindDoc="0" locked="0" layoutInCell="1" allowOverlap="1" wp14:anchorId="3ABD9B5B" wp14:editId="16FDBE0A">
                      <wp:simplePos x="0" y="0"/>
                      <wp:positionH relativeFrom="column">
                        <wp:posOffset>-6350</wp:posOffset>
                      </wp:positionH>
                      <wp:positionV relativeFrom="paragraph">
                        <wp:posOffset>193675</wp:posOffset>
                      </wp:positionV>
                      <wp:extent cx="5322570" cy="612000"/>
                      <wp:effectExtent l="19050" t="19050" r="11430" b="17145"/>
                      <wp:wrapNone/>
                      <wp:docPr id="1043" name="フローチャート: 処理 1043"/>
                      <wp:cNvGraphicFramePr/>
                      <a:graphic xmlns:a="http://schemas.openxmlformats.org/drawingml/2006/main">
                        <a:graphicData uri="http://schemas.microsoft.com/office/word/2010/wordprocessingShape">
                          <wps:wsp>
                            <wps:cNvSpPr/>
                            <wps:spPr>
                              <a:xfrm>
                                <a:off x="0" y="0"/>
                                <a:ext cx="5322570" cy="612000"/>
                              </a:xfrm>
                              <a:prstGeom prst="flowChartProcess">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10312" id="フローチャート: 処理 1043" o:spid="_x0000_s1026" type="#_x0000_t109" style="position:absolute;left:0;text-align:left;margin-left:-.5pt;margin-top:15.25pt;width:419.1pt;height:48.2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" filled="f" strokecolor="red" strokeweight="3pt"/>
                  </w:pict>
                </mc:Fallback>
              </mc:AlternateContent>
            </w:r>
            <w:r w:rsidRPr="00892C2F">
              <w:rPr>
                <w:rFonts w:ascii="Century" w:hAnsi="Century"/>
                <w:noProof/>
                <w:color w:val="000000" w:themeColor="text1"/>
              </w:rPr>
              <w:drawing>
                <wp:inline distT="0" distB="0" distL="0" distR="0" wp14:anchorId="1F704027" wp14:editId="3059ECB0">
                  <wp:extent cx="5400040" cy="2590800"/>
                  <wp:effectExtent l="0" t="0" r="0" b="0"/>
                  <wp:docPr id="113" name="グラフ 1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F6F8A" w:rsidRDefault="00BF6F8A" w:rsidP="00452139">
            <w:pPr>
              <w:rPr>
                <w:rFonts w:ascii="Century" w:hAnsi="Century"/>
                <w:color w:val="000000" w:themeColor="text1"/>
              </w:rPr>
            </w:pPr>
          </w:p>
          <w:p w:rsidR="00B20CA0" w:rsidRPr="00892C2F" w:rsidRDefault="00B20CA0" w:rsidP="00452139">
            <w:pPr>
              <w:rPr>
                <w:rFonts w:ascii="Century" w:hAnsi="Century"/>
                <w:color w:val="000000" w:themeColor="text1"/>
              </w:rPr>
            </w:pPr>
          </w:p>
          <w:p w:rsidR="00BF6F8A" w:rsidRPr="00892C2F" w:rsidRDefault="00BF6F8A" w:rsidP="00452139">
            <w:pPr>
              <w:rPr>
                <w:rFonts w:ascii="Century" w:eastAsiaTheme="majorEastAsia" w:hAnsi="Century"/>
                <w:b/>
                <w:color w:val="000000" w:themeColor="text1"/>
              </w:rPr>
            </w:pPr>
            <w:r w:rsidRPr="00892C2F">
              <w:rPr>
                <w:rFonts w:ascii="Century" w:eastAsiaTheme="majorEastAsia" w:hAnsi="Century" w:hint="eastAsia"/>
                <w:b/>
                <w:color w:val="000000" w:themeColor="text1"/>
              </w:rPr>
              <w:lastRenderedPageBreak/>
              <w:t>(11)</w:t>
            </w:r>
            <w:r w:rsidRPr="00892C2F">
              <w:rPr>
                <w:rFonts w:ascii="Century" w:eastAsiaTheme="majorEastAsia" w:hAnsi="Century" w:hint="eastAsia"/>
                <w:b/>
                <w:color w:val="000000" w:themeColor="text1"/>
              </w:rPr>
              <w:t xml:space="preserve">　大阪・関西でのバックアップに関する今後の検討</w:t>
            </w:r>
            <w:r>
              <w:rPr>
                <w:rFonts w:ascii="Century" w:eastAsiaTheme="majorEastAsia" w:hAnsi="Century" w:hint="eastAsia"/>
                <w:b/>
                <w:color w:val="000000" w:themeColor="text1"/>
                <w:sz w:val="20"/>
              </w:rPr>
              <w:t>（当てはまるものを</w:t>
            </w:r>
            <w:r>
              <w:rPr>
                <w:rFonts w:ascii="Century" w:eastAsiaTheme="majorEastAsia" w:hAnsi="Century" w:hint="eastAsia"/>
                <w:b/>
                <w:color w:val="000000" w:themeColor="text1"/>
                <w:sz w:val="20"/>
              </w:rPr>
              <w:t>1</w:t>
            </w:r>
            <w:r>
              <w:rPr>
                <w:rFonts w:ascii="Century" w:eastAsiaTheme="majorEastAsia" w:hAnsi="Century" w:hint="eastAsia"/>
                <w:b/>
                <w:color w:val="000000" w:themeColor="text1"/>
                <w:sz w:val="20"/>
              </w:rPr>
              <w:t>つ選択）</w:t>
            </w:r>
          </w:p>
          <w:p w:rsidR="00BF6F8A" w:rsidRPr="00892C2F" w:rsidRDefault="00BF6F8A" w:rsidP="00452139">
            <w:pPr>
              <w:rPr>
                <w:rFonts w:ascii="Century" w:hAnsi="Century"/>
                <w:color w:val="000000" w:themeColor="text1"/>
              </w:rPr>
            </w:pPr>
            <w:r w:rsidRPr="00892C2F">
              <w:rPr>
                <w:rFonts w:ascii="Century" w:hAnsi="Century" w:hint="eastAsia"/>
                <w:noProof/>
                <w:color w:val="000000" w:themeColor="text1"/>
                <w:sz w:val="20"/>
              </w:rPr>
              <mc:AlternateContent>
                <mc:Choice Requires="wps">
                  <w:drawing>
                    <wp:anchor distT="0" distB="0" distL="114300" distR="114300" simplePos="0" relativeHeight="251700736" behindDoc="0" locked="0" layoutInCell="1" allowOverlap="1" wp14:anchorId="04D9F196" wp14:editId="3815AC35">
                      <wp:simplePos x="0" y="0"/>
                      <wp:positionH relativeFrom="column">
                        <wp:posOffset>4720590</wp:posOffset>
                      </wp:positionH>
                      <wp:positionV relativeFrom="paragraph">
                        <wp:posOffset>542925</wp:posOffset>
                      </wp:positionV>
                      <wp:extent cx="790575" cy="371475"/>
                      <wp:effectExtent l="0" t="0" r="0" b="0"/>
                      <wp:wrapNone/>
                      <wp:docPr id="155" name="正方形/長方形 155"/>
                      <wp:cNvGraphicFramePr/>
                      <a:graphic xmlns:a="http://schemas.openxmlformats.org/drawingml/2006/main">
                        <a:graphicData uri="http://schemas.microsoft.com/office/word/2010/wordprocessingShape">
                          <wps:wsp>
                            <wps:cNvSpPr/>
                            <wps:spPr>
                              <a:xfrm>
                                <a:off x="0" y="0"/>
                                <a:ext cx="790575"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F6F8A" w:rsidRPr="003D244B" w:rsidRDefault="00BF6F8A" w:rsidP="00BF6F8A">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135</w:t>
                                  </w:r>
                                  <w:r>
                                    <w:rPr>
                                      <w:rFonts w:hint="eastAsia"/>
                                      <w:color w:val="000000" w:themeColor="text1"/>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9F196" id="正方形/長方形 155" o:spid="_x0000_s1043" style="position:absolute;left:0;text-align:left;margin-left:371.7pt;margin-top:42.75pt;width:62.25pt;height:29.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" filled="f" stroked="f" strokeweight="1pt">
                      <v:textbox>
                        <w:txbxContent>
                          <w:p w:rsidR="00BF6F8A" w:rsidRPr="003D244B" w:rsidRDefault="00BF6F8A" w:rsidP="00BF6F8A">
                            <w:pPr>
                              <w:jc w:val="center"/>
                              <w:rPr>
                                <w:color w:val="000000" w:themeColor="text1"/>
                                <w:sz w:val="14"/>
                              </w:rPr>
                            </w:pPr>
                            <w:r w:rsidRPr="003D244B">
                              <w:rPr>
                                <w:rFonts w:hint="eastAsia"/>
                                <w:color w:val="000000" w:themeColor="text1"/>
                                <w:sz w:val="14"/>
                              </w:rPr>
                              <w:t>（</w:t>
                            </w:r>
                            <w:r w:rsidRPr="003D244B">
                              <w:rPr>
                                <w:rFonts w:hint="eastAsia"/>
                                <w:color w:val="000000" w:themeColor="text1"/>
                                <w:sz w:val="14"/>
                              </w:rPr>
                              <w:t>n</w:t>
                            </w:r>
                            <w:r w:rsidRPr="003D244B">
                              <w:rPr>
                                <w:rFonts w:hint="eastAsia"/>
                                <w:color w:val="000000" w:themeColor="text1"/>
                                <w:sz w:val="14"/>
                              </w:rPr>
                              <w:t>＝</w:t>
                            </w:r>
                            <w:r>
                              <w:rPr>
                                <w:color w:val="000000" w:themeColor="text1"/>
                                <w:sz w:val="14"/>
                              </w:rPr>
                              <w:t>135</w:t>
                            </w:r>
                            <w:r>
                              <w:rPr>
                                <w:rFonts w:hint="eastAsia"/>
                                <w:color w:val="000000" w:themeColor="text1"/>
                                <w:sz w:val="14"/>
                              </w:rPr>
                              <w:t>）</w:t>
                            </w:r>
                          </w:p>
                        </w:txbxContent>
                      </v:textbox>
                    </v:rect>
                  </w:pict>
                </mc:Fallback>
              </mc:AlternateContent>
            </w:r>
            <w:r w:rsidRPr="00892C2F">
              <w:rPr>
                <w:rFonts w:ascii="Century" w:hAnsi="Century" w:hint="eastAsia"/>
                <w:color w:val="000000" w:themeColor="text1"/>
              </w:rPr>
              <w:t xml:space="preserve">　大阪・関西でのバックアップエリアとしての位置づけは、既に何らかの拠点機能がある企業が全体の約</w:t>
            </w:r>
            <w:r w:rsidRPr="00892C2F">
              <w:rPr>
                <w:rFonts w:ascii="Century" w:hAnsi="Century" w:hint="eastAsia"/>
                <w:color w:val="000000" w:themeColor="text1"/>
              </w:rPr>
              <w:t>54</w:t>
            </w:r>
            <w:r w:rsidRPr="00892C2F">
              <w:rPr>
                <w:rFonts w:ascii="Century" w:hAnsi="Century" w:hint="eastAsia"/>
                <w:color w:val="000000" w:themeColor="text1"/>
              </w:rPr>
              <w:t>％で、今後整備の計画や可能性があるとする企業を足すと、</w:t>
            </w:r>
            <w:r w:rsidRPr="00892C2F">
              <w:rPr>
                <w:rFonts w:ascii="Century" w:hAnsi="Century" w:hint="eastAsia"/>
                <w:color w:val="000000" w:themeColor="text1"/>
              </w:rPr>
              <w:t>8</w:t>
            </w:r>
            <w:r w:rsidRPr="00892C2F">
              <w:rPr>
                <w:rFonts w:ascii="Century" w:hAnsi="Century" w:hint="eastAsia"/>
                <w:color w:val="000000" w:themeColor="text1"/>
              </w:rPr>
              <w:t>割近くが大阪・関西でのバックアップに前向きである。</w:t>
            </w:r>
          </w:p>
          <w:p w:rsidR="00BF6F8A" w:rsidRPr="00892C2F" w:rsidRDefault="00BF6F8A" w:rsidP="00452139">
            <w:pPr>
              <w:rPr>
                <w:rFonts w:ascii="Century" w:hAnsi="Century"/>
                <w:color w:val="000000" w:themeColor="text1"/>
              </w:rPr>
            </w:pPr>
            <w:r w:rsidRPr="00892C2F">
              <w:rPr>
                <w:rFonts w:ascii="Century" w:eastAsiaTheme="majorEastAsia" w:hAnsi="Century"/>
                <w:noProof/>
                <w:color w:val="000000" w:themeColor="text1"/>
                <w:sz w:val="20"/>
              </w:rPr>
              <mc:AlternateContent>
                <mc:Choice Requires="wps">
                  <w:drawing>
                    <wp:anchor distT="0" distB="0" distL="114300" distR="114300" simplePos="0" relativeHeight="251725312" behindDoc="0" locked="0" layoutInCell="1" allowOverlap="1" wp14:anchorId="327C473E" wp14:editId="64C5F521">
                      <wp:simplePos x="0" y="0"/>
                      <wp:positionH relativeFrom="column">
                        <wp:posOffset>269875</wp:posOffset>
                      </wp:positionH>
                      <wp:positionV relativeFrom="paragraph">
                        <wp:posOffset>184150</wp:posOffset>
                      </wp:positionV>
                      <wp:extent cx="5322570" cy="665425"/>
                      <wp:effectExtent l="19050" t="19050" r="11430" b="20955"/>
                      <wp:wrapNone/>
                      <wp:docPr id="1044" name="フローチャート: 処理 1044"/>
                      <wp:cNvGraphicFramePr/>
                      <a:graphic xmlns:a="http://schemas.openxmlformats.org/drawingml/2006/main">
                        <a:graphicData uri="http://schemas.microsoft.com/office/word/2010/wordprocessingShape">
                          <wps:wsp>
                            <wps:cNvSpPr/>
                            <wps:spPr>
                              <a:xfrm>
                                <a:off x="0" y="0"/>
                                <a:ext cx="5322570" cy="665425"/>
                              </a:xfrm>
                              <a:prstGeom prst="flowChartProcess">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0F1840" id="フローチャート: 処理 1044" o:spid="_x0000_s1026" type="#_x0000_t109" style="position:absolute;left:0;text-align:left;margin-left:21.25pt;margin-top:14.5pt;width:419.1pt;height:52.4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" filled="f" strokecolor="red" strokeweight="3pt"/>
                  </w:pict>
                </mc:Fallback>
              </mc:AlternateContent>
            </w:r>
            <w:r w:rsidRPr="00892C2F">
              <w:rPr>
                <w:rFonts w:ascii="Century" w:hAnsi="Century"/>
                <w:noProof/>
                <w:color w:val="000000" w:themeColor="text1"/>
              </w:rPr>
              <w:drawing>
                <wp:inline distT="0" distB="0" distL="0" distR="0" wp14:anchorId="1959EA80" wp14:editId="2985FF7A">
                  <wp:extent cx="6162040" cy="1619250"/>
                  <wp:effectExtent l="0" t="0" r="0" b="0"/>
                  <wp:docPr id="114" name="グラフ 1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BF6F8A" w:rsidRPr="00892C2F" w:rsidRDefault="00BF6F8A" w:rsidP="00452139">
            <w:pPr>
              <w:rPr>
                <w:rFonts w:ascii="Century" w:hAnsi="Century"/>
                <w:color w:val="000000" w:themeColor="text1"/>
              </w:rPr>
            </w:pPr>
          </w:p>
        </w:tc>
      </w:tr>
    </w:tbl>
    <w:p w:rsidR="006A50F3" w:rsidRPr="00892C2F" w:rsidRDefault="006A50F3" w:rsidP="0058492B">
      <w:pPr>
        <w:rPr>
          <w:rFonts w:ascii="Century" w:hAnsi="Century"/>
          <w:color w:val="000000" w:themeColor="text1"/>
          <w:sz w:val="18"/>
        </w:rPr>
      </w:pPr>
    </w:p>
    <w:sectPr w:rsidR="006A50F3" w:rsidRPr="00892C2F" w:rsidSect="00B20CA0">
      <w:headerReference w:type="first" r:id="rId27"/>
      <w:pgSz w:w="11906" w:h="16838"/>
      <w:pgMar w:top="1701" w:right="1418" w:bottom="1134" w:left="1418"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F0B" w:rsidRDefault="00DB4F0B" w:rsidP="0064506E">
      <w:r>
        <w:separator/>
      </w:r>
    </w:p>
  </w:endnote>
  <w:endnote w:type="continuationSeparator" w:id="0">
    <w:p w:rsidR="00DB4F0B" w:rsidRDefault="00DB4F0B" w:rsidP="0064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F0B" w:rsidRDefault="00DB4F0B" w:rsidP="0064506E">
      <w:r>
        <w:separator/>
      </w:r>
    </w:p>
  </w:footnote>
  <w:footnote w:type="continuationSeparator" w:id="0">
    <w:p w:rsidR="00DB4F0B" w:rsidRDefault="00DB4F0B" w:rsidP="00645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F0B" w:rsidRPr="00B00902" w:rsidRDefault="00DB4F0B" w:rsidP="00B00902">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5E91"/>
    <w:multiLevelType w:val="hybridMultilevel"/>
    <w:tmpl w:val="0CEAD980"/>
    <w:lvl w:ilvl="0" w:tplc="F546342E">
      <w:start w:val="1"/>
      <w:numFmt w:val="decimalEnclosedCircle"/>
      <w:lvlText w:val="%1"/>
      <w:lvlJc w:val="left"/>
      <w:pPr>
        <w:ind w:left="780" w:hanging="360"/>
      </w:pPr>
      <w:rPr>
        <w:rFonts w:hint="default"/>
      </w:rPr>
    </w:lvl>
    <w:lvl w:ilvl="1" w:tplc="AC363F1C">
      <w:start w:val="1"/>
      <w:numFmt w:val="bullet"/>
      <w:lvlText w:val="●"/>
      <w:lvlJc w:val="left"/>
      <w:pPr>
        <w:ind w:left="120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B2B2696"/>
    <w:multiLevelType w:val="hybridMultilevel"/>
    <w:tmpl w:val="0540D728"/>
    <w:lvl w:ilvl="0" w:tplc="9B00EBD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C9A1A60"/>
    <w:multiLevelType w:val="hybridMultilevel"/>
    <w:tmpl w:val="51C45BCA"/>
    <w:lvl w:ilvl="0" w:tplc="45EA7594">
      <w:start w:val="1"/>
      <w:numFmt w:val="decimalEnclosedCircle"/>
      <w:lvlText w:val="%1"/>
      <w:lvlJc w:val="left"/>
      <w:pPr>
        <w:ind w:left="600" w:hanging="360"/>
      </w:pPr>
      <w:rPr>
        <w:rFonts w:asciiTheme="majorEastAsia" w:eastAsiaTheme="majorEastAsia" w:hAnsiTheme="maj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D007DF2"/>
    <w:multiLevelType w:val="hybridMultilevel"/>
    <w:tmpl w:val="79B45966"/>
    <w:lvl w:ilvl="0" w:tplc="8BBE9C5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D1A5967"/>
    <w:multiLevelType w:val="hybridMultilevel"/>
    <w:tmpl w:val="8F52D560"/>
    <w:lvl w:ilvl="0" w:tplc="A44223EC">
      <w:start w:val="1"/>
      <w:numFmt w:val="decimalEnclosedCircle"/>
      <w:lvlText w:val="%1"/>
      <w:lvlJc w:val="left"/>
      <w:pPr>
        <w:ind w:left="1410" w:hanging="360"/>
      </w:pPr>
      <w:rPr>
        <w:rFonts w:hint="eastAsia"/>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5" w15:restartNumberingAfterBreak="0">
    <w:nsid w:val="0E6D0BE6"/>
    <w:multiLevelType w:val="hybridMultilevel"/>
    <w:tmpl w:val="5A46CACC"/>
    <w:lvl w:ilvl="0" w:tplc="ACACEE52">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1DF5CE6"/>
    <w:multiLevelType w:val="hybridMultilevel"/>
    <w:tmpl w:val="27066B36"/>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7485240"/>
    <w:multiLevelType w:val="hybridMultilevel"/>
    <w:tmpl w:val="6CF8BE8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78E6A12"/>
    <w:multiLevelType w:val="hybridMultilevel"/>
    <w:tmpl w:val="51C45BCA"/>
    <w:lvl w:ilvl="0" w:tplc="45EA7594">
      <w:start w:val="1"/>
      <w:numFmt w:val="decimalEnclosedCircle"/>
      <w:lvlText w:val="%1"/>
      <w:lvlJc w:val="left"/>
      <w:pPr>
        <w:ind w:left="600" w:hanging="360"/>
      </w:pPr>
      <w:rPr>
        <w:rFonts w:asciiTheme="majorEastAsia" w:eastAsiaTheme="majorEastAsia" w:hAnsiTheme="maj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B21785A"/>
    <w:multiLevelType w:val="hybridMultilevel"/>
    <w:tmpl w:val="927C0DF8"/>
    <w:lvl w:ilvl="0" w:tplc="53E4D1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776217"/>
    <w:multiLevelType w:val="hybridMultilevel"/>
    <w:tmpl w:val="792ACC3A"/>
    <w:lvl w:ilvl="0" w:tplc="83BC214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0F166C5"/>
    <w:multiLevelType w:val="hybridMultilevel"/>
    <w:tmpl w:val="14CAD4A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211D7B68"/>
    <w:multiLevelType w:val="hybridMultilevel"/>
    <w:tmpl w:val="938870D2"/>
    <w:lvl w:ilvl="0" w:tplc="1408E87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9D1742E"/>
    <w:multiLevelType w:val="hybridMultilevel"/>
    <w:tmpl w:val="E81E5024"/>
    <w:lvl w:ilvl="0" w:tplc="D374989C">
      <w:start w:val="1"/>
      <w:numFmt w:val="decimalEnclosedCircle"/>
      <w:lvlText w:val="%1"/>
      <w:lvlJc w:val="left"/>
      <w:pPr>
        <w:ind w:left="1515" w:hanging="360"/>
      </w:pPr>
      <w:rPr>
        <w:rFonts w:asciiTheme="minorHAnsi" w:eastAsiaTheme="minorEastAsia" w:hAnsiTheme="minorHAnsi" w:cstheme="minorBidi"/>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abstractNum w:abstractNumId="14" w15:restartNumberingAfterBreak="0">
    <w:nsid w:val="2DF00F43"/>
    <w:multiLevelType w:val="hybridMultilevel"/>
    <w:tmpl w:val="99C0008C"/>
    <w:lvl w:ilvl="0" w:tplc="B87C1082">
      <w:start w:val="10"/>
      <w:numFmt w:val="bullet"/>
      <w:lvlText w:val="◆"/>
      <w:lvlJc w:val="left"/>
      <w:pPr>
        <w:ind w:left="930" w:hanging="360"/>
      </w:pPr>
      <w:rPr>
        <w:rFonts w:ascii="ＭＳ 明朝" w:eastAsia="ＭＳ 明朝" w:hAnsi="ＭＳ 明朝" w:cstheme="minorBidi"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5" w15:restartNumberingAfterBreak="0">
    <w:nsid w:val="2E01226B"/>
    <w:multiLevelType w:val="hybridMultilevel"/>
    <w:tmpl w:val="1C70459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ABD2A54"/>
    <w:multiLevelType w:val="hybridMultilevel"/>
    <w:tmpl w:val="527E3D4A"/>
    <w:lvl w:ilvl="0" w:tplc="19F656F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3C3506DC"/>
    <w:multiLevelType w:val="hybridMultilevel"/>
    <w:tmpl w:val="B3264680"/>
    <w:lvl w:ilvl="0" w:tplc="8086002A">
      <w:start w:val="1"/>
      <w:numFmt w:val="decimalFullWidth"/>
      <w:lvlText w:val="（%1）"/>
      <w:lvlJc w:val="left"/>
      <w:pPr>
        <w:ind w:left="1260" w:hanging="8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3321A5B"/>
    <w:multiLevelType w:val="hybridMultilevel"/>
    <w:tmpl w:val="782CD25C"/>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453832AD"/>
    <w:multiLevelType w:val="hybridMultilevel"/>
    <w:tmpl w:val="4CB4E41E"/>
    <w:lvl w:ilvl="0" w:tplc="E7EAAD0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77E6911"/>
    <w:multiLevelType w:val="hybridMultilevel"/>
    <w:tmpl w:val="10003F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A572474"/>
    <w:multiLevelType w:val="hybridMultilevel"/>
    <w:tmpl w:val="DE46E5D2"/>
    <w:lvl w:ilvl="0" w:tplc="69BCF0AE">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CC72D3E"/>
    <w:multiLevelType w:val="hybridMultilevel"/>
    <w:tmpl w:val="27C63F90"/>
    <w:lvl w:ilvl="0" w:tplc="38B4AE8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C7C5234"/>
    <w:multiLevelType w:val="hybridMultilevel"/>
    <w:tmpl w:val="D138DFA4"/>
    <w:lvl w:ilvl="0" w:tplc="1D14F19E">
      <w:start w:val="2"/>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8EC0029"/>
    <w:multiLevelType w:val="hybridMultilevel"/>
    <w:tmpl w:val="792ACC3A"/>
    <w:lvl w:ilvl="0" w:tplc="83BC214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698C5D1A"/>
    <w:multiLevelType w:val="hybridMultilevel"/>
    <w:tmpl w:val="25EE72A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E516D3A"/>
    <w:multiLevelType w:val="hybridMultilevel"/>
    <w:tmpl w:val="DEA63478"/>
    <w:lvl w:ilvl="0" w:tplc="D1821DE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7CAC1C94"/>
    <w:multiLevelType w:val="hybridMultilevel"/>
    <w:tmpl w:val="A7D4FC32"/>
    <w:lvl w:ilvl="0" w:tplc="A4F83A94">
      <w:start w:val="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2"/>
  </w:num>
  <w:num w:numId="2">
    <w:abstractNumId w:val="12"/>
  </w:num>
  <w:num w:numId="3">
    <w:abstractNumId w:val="13"/>
  </w:num>
  <w:num w:numId="4">
    <w:abstractNumId w:val="1"/>
  </w:num>
  <w:num w:numId="5">
    <w:abstractNumId w:val="3"/>
  </w:num>
  <w:num w:numId="6">
    <w:abstractNumId w:val="26"/>
  </w:num>
  <w:num w:numId="7">
    <w:abstractNumId w:val="14"/>
  </w:num>
  <w:num w:numId="8">
    <w:abstractNumId w:val="21"/>
  </w:num>
  <w:num w:numId="9">
    <w:abstractNumId w:val="5"/>
  </w:num>
  <w:num w:numId="10">
    <w:abstractNumId w:val="16"/>
  </w:num>
  <w:num w:numId="11">
    <w:abstractNumId w:val="27"/>
  </w:num>
  <w:num w:numId="12">
    <w:abstractNumId w:val="4"/>
  </w:num>
  <w:num w:numId="13">
    <w:abstractNumId w:val="9"/>
  </w:num>
  <w:num w:numId="14">
    <w:abstractNumId w:val="10"/>
  </w:num>
  <w:num w:numId="15">
    <w:abstractNumId w:val="24"/>
  </w:num>
  <w:num w:numId="16">
    <w:abstractNumId w:val="19"/>
  </w:num>
  <w:num w:numId="17">
    <w:abstractNumId w:val="20"/>
  </w:num>
  <w:num w:numId="18">
    <w:abstractNumId w:val="15"/>
  </w:num>
  <w:num w:numId="19">
    <w:abstractNumId w:val="6"/>
  </w:num>
  <w:num w:numId="20">
    <w:abstractNumId w:val="18"/>
  </w:num>
  <w:num w:numId="21">
    <w:abstractNumId w:val="7"/>
  </w:num>
  <w:num w:numId="22">
    <w:abstractNumId w:val="23"/>
  </w:num>
  <w:num w:numId="23">
    <w:abstractNumId w:val="2"/>
  </w:num>
  <w:num w:numId="24">
    <w:abstractNumId w:val="8"/>
  </w:num>
  <w:num w:numId="25">
    <w:abstractNumId w:val="0"/>
  </w:num>
  <w:num w:numId="26">
    <w:abstractNumId w:val="17"/>
  </w:num>
  <w:num w:numId="27">
    <w:abstractNumId w:val="11"/>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8FF"/>
    <w:rsid w:val="0000191D"/>
    <w:rsid w:val="00002479"/>
    <w:rsid w:val="00006FC5"/>
    <w:rsid w:val="000105DC"/>
    <w:rsid w:val="00011E86"/>
    <w:rsid w:val="0001401B"/>
    <w:rsid w:val="00015997"/>
    <w:rsid w:val="00025472"/>
    <w:rsid w:val="00027633"/>
    <w:rsid w:val="00027C03"/>
    <w:rsid w:val="00031CA6"/>
    <w:rsid w:val="00035CAD"/>
    <w:rsid w:val="00036926"/>
    <w:rsid w:val="00037763"/>
    <w:rsid w:val="0004006F"/>
    <w:rsid w:val="00044FA3"/>
    <w:rsid w:val="0005120D"/>
    <w:rsid w:val="00051813"/>
    <w:rsid w:val="0005249C"/>
    <w:rsid w:val="00055ECE"/>
    <w:rsid w:val="0005619C"/>
    <w:rsid w:val="000575E6"/>
    <w:rsid w:val="00057996"/>
    <w:rsid w:val="00061FE3"/>
    <w:rsid w:val="00062CE9"/>
    <w:rsid w:val="00063522"/>
    <w:rsid w:val="00063DF8"/>
    <w:rsid w:val="00064422"/>
    <w:rsid w:val="00064D33"/>
    <w:rsid w:val="00070F35"/>
    <w:rsid w:val="000736A3"/>
    <w:rsid w:val="000760D3"/>
    <w:rsid w:val="00080101"/>
    <w:rsid w:val="000806B3"/>
    <w:rsid w:val="00084857"/>
    <w:rsid w:val="0008674A"/>
    <w:rsid w:val="00087AE2"/>
    <w:rsid w:val="00087E10"/>
    <w:rsid w:val="00090EE4"/>
    <w:rsid w:val="00092499"/>
    <w:rsid w:val="00094878"/>
    <w:rsid w:val="000956B0"/>
    <w:rsid w:val="000A38CF"/>
    <w:rsid w:val="000A3E31"/>
    <w:rsid w:val="000A54BF"/>
    <w:rsid w:val="000A7B37"/>
    <w:rsid w:val="000B2A42"/>
    <w:rsid w:val="000B3173"/>
    <w:rsid w:val="000B3DB5"/>
    <w:rsid w:val="000B712C"/>
    <w:rsid w:val="000C47A9"/>
    <w:rsid w:val="000C67BA"/>
    <w:rsid w:val="000C6952"/>
    <w:rsid w:val="000C72E2"/>
    <w:rsid w:val="000C7811"/>
    <w:rsid w:val="000D0A8B"/>
    <w:rsid w:val="000D2892"/>
    <w:rsid w:val="000D32F5"/>
    <w:rsid w:val="000E2153"/>
    <w:rsid w:val="000E51A5"/>
    <w:rsid w:val="000E5799"/>
    <w:rsid w:val="000E60D6"/>
    <w:rsid w:val="000F0D52"/>
    <w:rsid w:val="000F11D3"/>
    <w:rsid w:val="000F133C"/>
    <w:rsid w:val="000F208C"/>
    <w:rsid w:val="000F4023"/>
    <w:rsid w:val="000F4BED"/>
    <w:rsid w:val="000F4D19"/>
    <w:rsid w:val="000F4FCA"/>
    <w:rsid w:val="00100879"/>
    <w:rsid w:val="00100DA6"/>
    <w:rsid w:val="00101BD1"/>
    <w:rsid w:val="001025D9"/>
    <w:rsid w:val="0010260B"/>
    <w:rsid w:val="00103C29"/>
    <w:rsid w:val="00103C55"/>
    <w:rsid w:val="00106532"/>
    <w:rsid w:val="00106990"/>
    <w:rsid w:val="0011017A"/>
    <w:rsid w:val="00110339"/>
    <w:rsid w:val="00111262"/>
    <w:rsid w:val="00111F2F"/>
    <w:rsid w:val="00114029"/>
    <w:rsid w:val="00114755"/>
    <w:rsid w:val="00115C87"/>
    <w:rsid w:val="00116CDD"/>
    <w:rsid w:val="00120577"/>
    <w:rsid w:val="00121297"/>
    <w:rsid w:val="0012335E"/>
    <w:rsid w:val="00131FE9"/>
    <w:rsid w:val="00133CBF"/>
    <w:rsid w:val="00133F94"/>
    <w:rsid w:val="00134E6A"/>
    <w:rsid w:val="00142137"/>
    <w:rsid w:val="00142234"/>
    <w:rsid w:val="00142725"/>
    <w:rsid w:val="00144993"/>
    <w:rsid w:val="0014776B"/>
    <w:rsid w:val="00147DB7"/>
    <w:rsid w:val="00147E13"/>
    <w:rsid w:val="0015242C"/>
    <w:rsid w:val="00152FF1"/>
    <w:rsid w:val="001533BD"/>
    <w:rsid w:val="001543E8"/>
    <w:rsid w:val="00155DC1"/>
    <w:rsid w:val="0015618C"/>
    <w:rsid w:val="00156D0C"/>
    <w:rsid w:val="001611CB"/>
    <w:rsid w:val="00161EAA"/>
    <w:rsid w:val="0016241D"/>
    <w:rsid w:val="0016344E"/>
    <w:rsid w:val="001642B1"/>
    <w:rsid w:val="00164617"/>
    <w:rsid w:val="00165BE5"/>
    <w:rsid w:val="00166E4F"/>
    <w:rsid w:val="00167B41"/>
    <w:rsid w:val="001708D9"/>
    <w:rsid w:val="00170E9C"/>
    <w:rsid w:val="00172C69"/>
    <w:rsid w:val="001748DF"/>
    <w:rsid w:val="0017534C"/>
    <w:rsid w:val="00176CE5"/>
    <w:rsid w:val="00177205"/>
    <w:rsid w:val="0018006E"/>
    <w:rsid w:val="00180585"/>
    <w:rsid w:val="001807AE"/>
    <w:rsid w:val="001817C4"/>
    <w:rsid w:val="00182D5D"/>
    <w:rsid w:val="001838FA"/>
    <w:rsid w:val="00183F66"/>
    <w:rsid w:val="00187C05"/>
    <w:rsid w:val="00187E4D"/>
    <w:rsid w:val="00190503"/>
    <w:rsid w:val="00190928"/>
    <w:rsid w:val="00190979"/>
    <w:rsid w:val="00193DFE"/>
    <w:rsid w:val="00195068"/>
    <w:rsid w:val="00195925"/>
    <w:rsid w:val="00195B8B"/>
    <w:rsid w:val="0019738A"/>
    <w:rsid w:val="001A44FD"/>
    <w:rsid w:val="001A4AEB"/>
    <w:rsid w:val="001A71A9"/>
    <w:rsid w:val="001A75B9"/>
    <w:rsid w:val="001B10FF"/>
    <w:rsid w:val="001B1B07"/>
    <w:rsid w:val="001B311E"/>
    <w:rsid w:val="001B4ED8"/>
    <w:rsid w:val="001B56D6"/>
    <w:rsid w:val="001C2469"/>
    <w:rsid w:val="001C4E13"/>
    <w:rsid w:val="001C5205"/>
    <w:rsid w:val="001D009D"/>
    <w:rsid w:val="001D2F4C"/>
    <w:rsid w:val="001D7976"/>
    <w:rsid w:val="001E2F27"/>
    <w:rsid w:val="001E4FBB"/>
    <w:rsid w:val="001E5165"/>
    <w:rsid w:val="001E6137"/>
    <w:rsid w:val="001E750D"/>
    <w:rsid w:val="001F1A20"/>
    <w:rsid w:val="001F2685"/>
    <w:rsid w:val="001F6161"/>
    <w:rsid w:val="001F7B10"/>
    <w:rsid w:val="00202C28"/>
    <w:rsid w:val="0020395D"/>
    <w:rsid w:val="00205676"/>
    <w:rsid w:val="0020578C"/>
    <w:rsid w:val="00205A7B"/>
    <w:rsid w:val="00206589"/>
    <w:rsid w:val="00206D31"/>
    <w:rsid w:val="002076D9"/>
    <w:rsid w:val="00211400"/>
    <w:rsid w:val="00213098"/>
    <w:rsid w:val="00214390"/>
    <w:rsid w:val="0021500E"/>
    <w:rsid w:val="00215698"/>
    <w:rsid w:val="00217482"/>
    <w:rsid w:val="002236BF"/>
    <w:rsid w:val="00223BA1"/>
    <w:rsid w:val="00231452"/>
    <w:rsid w:val="002324FD"/>
    <w:rsid w:val="00232AA3"/>
    <w:rsid w:val="00232B52"/>
    <w:rsid w:val="002346ED"/>
    <w:rsid w:val="00236C6E"/>
    <w:rsid w:val="002418AE"/>
    <w:rsid w:val="00241A44"/>
    <w:rsid w:val="00241A58"/>
    <w:rsid w:val="00242146"/>
    <w:rsid w:val="00242D15"/>
    <w:rsid w:val="0025086C"/>
    <w:rsid w:val="00250E7E"/>
    <w:rsid w:val="002512B5"/>
    <w:rsid w:val="00252145"/>
    <w:rsid w:val="002528A7"/>
    <w:rsid w:val="00254C06"/>
    <w:rsid w:val="002566B2"/>
    <w:rsid w:val="00256FD3"/>
    <w:rsid w:val="00257E70"/>
    <w:rsid w:val="002625E7"/>
    <w:rsid w:val="00262F48"/>
    <w:rsid w:val="0026308F"/>
    <w:rsid w:val="002658CC"/>
    <w:rsid w:val="00265EFF"/>
    <w:rsid w:val="002672B3"/>
    <w:rsid w:val="002718B0"/>
    <w:rsid w:val="00277A2E"/>
    <w:rsid w:val="002802EF"/>
    <w:rsid w:val="00280317"/>
    <w:rsid w:val="002808CD"/>
    <w:rsid w:val="00284102"/>
    <w:rsid w:val="00284462"/>
    <w:rsid w:val="0028502F"/>
    <w:rsid w:val="00285F7A"/>
    <w:rsid w:val="00286B4E"/>
    <w:rsid w:val="00286F5F"/>
    <w:rsid w:val="002879F7"/>
    <w:rsid w:val="002900B5"/>
    <w:rsid w:val="00291648"/>
    <w:rsid w:val="0029633A"/>
    <w:rsid w:val="00296FD5"/>
    <w:rsid w:val="0029746C"/>
    <w:rsid w:val="002A63D9"/>
    <w:rsid w:val="002A7845"/>
    <w:rsid w:val="002B0EF0"/>
    <w:rsid w:val="002B3790"/>
    <w:rsid w:val="002B38B0"/>
    <w:rsid w:val="002B47EE"/>
    <w:rsid w:val="002B5321"/>
    <w:rsid w:val="002B6C43"/>
    <w:rsid w:val="002B6F6F"/>
    <w:rsid w:val="002B7EBC"/>
    <w:rsid w:val="002C5F37"/>
    <w:rsid w:val="002C7E14"/>
    <w:rsid w:val="002D1937"/>
    <w:rsid w:val="002D287D"/>
    <w:rsid w:val="002D28F0"/>
    <w:rsid w:val="002D36DD"/>
    <w:rsid w:val="002D3701"/>
    <w:rsid w:val="002D5702"/>
    <w:rsid w:val="002E1108"/>
    <w:rsid w:val="002E1A1B"/>
    <w:rsid w:val="002E2A5A"/>
    <w:rsid w:val="002E2E8A"/>
    <w:rsid w:val="002E3C77"/>
    <w:rsid w:val="002E5444"/>
    <w:rsid w:val="002E5A9F"/>
    <w:rsid w:val="002E680B"/>
    <w:rsid w:val="002F0578"/>
    <w:rsid w:val="002F24D8"/>
    <w:rsid w:val="002F3AC3"/>
    <w:rsid w:val="002F5767"/>
    <w:rsid w:val="002F65AB"/>
    <w:rsid w:val="002F679F"/>
    <w:rsid w:val="002F78E2"/>
    <w:rsid w:val="0030158E"/>
    <w:rsid w:val="003055F9"/>
    <w:rsid w:val="00313173"/>
    <w:rsid w:val="00313486"/>
    <w:rsid w:val="0031425B"/>
    <w:rsid w:val="003166C2"/>
    <w:rsid w:val="00321FC8"/>
    <w:rsid w:val="00331C21"/>
    <w:rsid w:val="00334733"/>
    <w:rsid w:val="003353F8"/>
    <w:rsid w:val="00336CD5"/>
    <w:rsid w:val="00340506"/>
    <w:rsid w:val="00341CE0"/>
    <w:rsid w:val="00343DCF"/>
    <w:rsid w:val="0034794B"/>
    <w:rsid w:val="00350EFC"/>
    <w:rsid w:val="00352AE7"/>
    <w:rsid w:val="003556E0"/>
    <w:rsid w:val="00355736"/>
    <w:rsid w:val="00355D2B"/>
    <w:rsid w:val="00355FD1"/>
    <w:rsid w:val="00356889"/>
    <w:rsid w:val="00356A11"/>
    <w:rsid w:val="00356D28"/>
    <w:rsid w:val="0036050C"/>
    <w:rsid w:val="00362E4E"/>
    <w:rsid w:val="003638D4"/>
    <w:rsid w:val="003644FC"/>
    <w:rsid w:val="003672E4"/>
    <w:rsid w:val="003675AD"/>
    <w:rsid w:val="0037235B"/>
    <w:rsid w:val="00372DB2"/>
    <w:rsid w:val="003737F1"/>
    <w:rsid w:val="00373824"/>
    <w:rsid w:val="003738B2"/>
    <w:rsid w:val="0038093B"/>
    <w:rsid w:val="00380A8F"/>
    <w:rsid w:val="00382483"/>
    <w:rsid w:val="0038334F"/>
    <w:rsid w:val="0038630C"/>
    <w:rsid w:val="003869FC"/>
    <w:rsid w:val="00387035"/>
    <w:rsid w:val="00391FD0"/>
    <w:rsid w:val="00396175"/>
    <w:rsid w:val="0039740B"/>
    <w:rsid w:val="003A09AD"/>
    <w:rsid w:val="003A221C"/>
    <w:rsid w:val="003A3B77"/>
    <w:rsid w:val="003A3FDB"/>
    <w:rsid w:val="003A5681"/>
    <w:rsid w:val="003A5869"/>
    <w:rsid w:val="003B061C"/>
    <w:rsid w:val="003B2293"/>
    <w:rsid w:val="003B28BB"/>
    <w:rsid w:val="003B31EE"/>
    <w:rsid w:val="003B71A7"/>
    <w:rsid w:val="003C156E"/>
    <w:rsid w:val="003C2E4C"/>
    <w:rsid w:val="003C4997"/>
    <w:rsid w:val="003C6DDD"/>
    <w:rsid w:val="003C742F"/>
    <w:rsid w:val="003C7B55"/>
    <w:rsid w:val="003C7F82"/>
    <w:rsid w:val="003D0D70"/>
    <w:rsid w:val="003D244B"/>
    <w:rsid w:val="003D41AB"/>
    <w:rsid w:val="003D439E"/>
    <w:rsid w:val="003D55B5"/>
    <w:rsid w:val="003E2830"/>
    <w:rsid w:val="003E2CDA"/>
    <w:rsid w:val="003E2F3C"/>
    <w:rsid w:val="003E52F5"/>
    <w:rsid w:val="003E7AB2"/>
    <w:rsid w:val="003F6278"/>
    <w:rsid w:val="003F6B61"/>
    <w:rsid w:val="004016DE"/>
    <w:rsid w:val="00401DFD"/>
    <w:rsid w:val="0040228B"/>
    <w:rsid w:val="00403095"/>
    <w:rsid w:val="004035C8"/>
    <w:rsid w:val="0040395D"/>
    <w:rsid w:val="00403BB5"/>
    <w:rsid w:val="004044E1"/>
    <w:rsid w:val="0040590F"/>
    <w:rsid w:val="00407F6F"/>
    <w:rsid w:val="00420869"/>
    <w:rsid w:val="00422CAD"/>
    <w:rsid w:val="00423CDE"/>
    <w:rsid w:val="00424A51"/>
    <w:rsid w:val="00427049"/>
    <w:rsid w:val="004308AD"/>
    <w:rsid w:val="00432FED"/>
    <w:rsid w:val="0043339F"/>
    <w:rsid w:val="00433D61"/>
    <w:rsid w:val="00433FBE"/>
    <w:rsid w:val="004355AC"/>
    <w:rsid w:val="00437F59"/>
    <w:rsid w:val="00443740"/>
    <w:rsid w:val="00444560"/>
    <w:rsid w:val="004447C3"/>
    <w:rsid w:val="00445685"/>
    <w:rsid w:val="004460E7"/>
    <w:rsid w:val="00447A65"/>
    <w:rsid w:val="00454504"/>
    <w:rsid w:val="0045508D"/>
    <w:rsid w:val="004573A6"/>
    <w:rsid w:val="00460DE7"/>
    <w:rsid w:val="00460EBF"/>
    <w:rsid w:val="00461E02"/>
    <w:rsid w:val="00464131"/>
    <w:rsid w:val="004644EB"/>
    <w:rsid w:val="00465246"/>
    <w:rsid w:val="00465B71"/>
    <w:rsid w:val="00466FDC"/>
    <w:rsid w:val="00473878"/>
    <w:rsid w:val="0047403E"/>
    <w:rsid w:val="004758FC"/>
    <w:rsid w:val="00480BBC"/>
    <w:rsid w:val="0048125A"/>
    <w:rsid w:val="00485047"/>
    <w:rsid w:val="004906BD"/>
    <w:rsid w:val="00491CEA"/>
    <w:rsid w:val="00493202"/>
    <w:rsid w:val="00496A82"/>
    <w:rsid w:val="00497236"/>
    <w:rsid w:val="00497999"/>
    <w:rsid w:val="004A0009"/>
    <w:rsid w:val="004A00EF"/>
    <w:rsid w:val="004A111D"/>
    <w:rsid w:val="004A2096"/>
    <w:rsid w:val="004A4145"/>
    <w:rsid w:val="004A4188"/>
    <w:rsid w:val="004A4D69"/>
    <w:rsid w:val="004A516F"/>
    <w:rsid w:val="004A57B5"/>
    <w:rsid w:val="004A5F88"/>
    <w:rsid w:val="004A66BB"/>
    <w:rsid w:val="004A734E"/>
    <w:rsid w:val="004A73A3"/>
    <w:rsid w:val="004B3188"/>
    <w:rsid w:val="004B3A5F"/>
    <w:rsid w:val="004B694F"/>
    <w:rsid w:val="004B7210"/>
    <w:rsid w:val="004C0E3A"/>
    <w:rsid w:val="004C2855"/>
    <w:rsid w:val="004C333F"/>
    <w:rsid w:val="004C36C9"/>
    <w:rsid w:val="004C447C"/>
    <w:rsid w:val="004C72DB"/>
    <w:rsid w:val="004D0A60"/>
    <w:rsid w:val="004D0A86"/>
    <w:rsid w:val="004D3FF4"/>
    <w:rsid w:val="004D4B14"/>
    <w:rsid w:val="004D4EFE"/>
    <w:rsid w:val="004D555A"/>
    <w:rsid w:val="004D5BFD"/>
    <w:rsid w:val="004D7CCD"/>
    <w:rsid w:val="004E2420"/>
    <w:rsid w:val="004E372F"/>
    <w:rsid w:val="004E4DB5"/>
    <w:rsid w:val="004E5CDB"/>
    <w:rsid w:val="004E5F92"/>
    <w:rsid w:val="004E60C6"/>
    <w:rsid w:val="004E6F7C"/>
    <w:rsid w:val="004E6FE0"/>
    <w:rsid w:val="004F1516"/>
    <w:rsid w:val="004F4F7F"/>
    <w:rsid w:val="00502804"/>
    <w:rsid w:val="005105BB"/>
    <w:rsid w:val="005109D5"/>
    <w:rsid w:val="005116CE"/>
    <w:rsid w:val="00515FF2"/>
    <w:rsid w:val="005161E5"/>
    <w:rsid w:val="00516969"/>
    <w:rsid w:val="005202D1"/>
    <w:rsid w:val="005205CE"/>
    <w:rsid w:val="00521690"/>
    <w:rsid w:val="00525F8E"/>
    <w:rsid w:val="00526035"/>
    <w:rsid w:val="00530F36"/>
    <w:rsid w:val="00530FF2"/>
    <w:rsid w:val="00532625"/>
    <w:rsid w:val="00533A2A"/>
    <w:rsid w:val="005342CE"/>
    <w:rsid w:val="00534826"/>
    <w:rsid w:val="0053646A"/>
    <w:rsid w:val="00536A53"/>
    <w:rsid w:val="005377BB"/>
    <w:rsid w:val="00537897"/>
    <w:rsid w:val="005532A5"/>
    <w:rsid w:val="00553C2C"/>
    <w:rsid w:val="00554171"/>
    <w:rsid w:val="00554682"/>
    <w:rsid w:val="00554A88"/>
    <w:rsid w:val="00555167"/>
    <w:rsid w:val="00556159"/>
    <w:rsid w:val="005567BA"/>
    <w:rsid w:val="00557096"/>
    <w:rsid w:val="00557A9E"/>
    <w:rsid w:val="00563B4D"/>
    <w:rsid w:val="00566F04"/>
    <w:rsid w:val="00567480"/>
    <w:rsid w:val="005709A0"/>
    <w:rsid w:val="00574486"/>
    <w:rsid w:val="0057627A"/>
    <w:rsid w:val="005772CA"/>
    <w:rsid w:val="005809C2"/>
    <w:rsid w:val="005812C3"/>
    <w:rsid w:val="005813CD"/>
    <w:rsid w:val="005819A8"/>
    <w:rsid w:val="00582E06"/>
    <w:rsid w:val="0058362E"/>
    <w:rsid w:val="00583D2A"/>
    <w:rsid w:val="00584748"/>
    <w:rsid w:val="0058492B"/>
    <w:rsid w:val="005859B4"/>
    <w:rsid w:val="005868CE"/>
    <w:rsid w:val="00590743"/>
    <w:rsid w:val="00594473"/>
    <w:rsid w:val="00596A3A"/>
    <w:rsid w:val="005A26F5"/>
    <w:rsid w:val="005A448D"/>
    <w:rsid w:val="005A6954"/>
    <w:rsid w:val="005B0AD0"/>
    <w:rsid w:val="005B2F09"/>
    <w:rsid w:val="005B33EE"/>
    <w:rsid w:val="005B5310"/>
    <w:rsid w:val="005B5F63"/>
    <w:rsid w:val="005B707C"/>
    <w:rsid w:val="005B74D7"/>
    <w:rsid w:val="005C2C4B"/>
    <w:rsid w:val="005C4A4C"/>
    <w:rsid w:val="005C6E61"/>
    <w:rsid w:val="005D03E5"/>
    <w:rsid w:val="005D0400"/>
    <w:rsid w:val="005D6605"/>
    <w:rsid w:val="005D73FC"/>
    <w:rsid w:val="005E0837"/>
    <w:rsid w:val="005E1135"/>
    <w:rsid w:val="005E443E"/>
    <w:rsid w:val="005F5D05"/>
    <w:rsid w:val="005F6DBB"/>
    <w:rsid w:val="005F7203"/>
    <w:rsid w:val="00600616"/>
    <w:rsid w:val="00604E53"/>
    <w:rsid w:val="0060656D"/>
    <w:rsid w:val="006065A7"/>
    <w:rsid w:val="00606BEE"/>
    <w:rsid w:val="00611A7F"/>
    <w:rsid w:val="00613118"/>
    <w:rsid w:val="00613691"/>
    <w:rsid w:val="00613C8F"/>
    <w:rsid w:val="00621534"/>
    <w:rsid w:val="00622374"/>
    <w:rsid w:val="00622F8A"/>
    <w:rsid w:val="00623993"/>
    <w:rsid w:val="00625FFF"/>
    <w:rsid w:val="00626370"/>
    <w:rsid w:val="00626D83"/>
    <w:rsid w:val="00627598"/>
    <w:rsid w:val="00630768"/>
    <w:rsid w:val="00630891"/>
    <w:rsid w:val="006351D3"/>
    <w:rsid w:val="00636C29"/>
    <w:rsid w:val="00640099"/>
    <w:rsid w:val="00642211"/>
    <w:rsid w:val="00643185"/>
    <w:rsid w:val="0064506E"/>
    <w:rsid w:val="006451F5"/>
    <w:rsid w:val="00647EA8"/>
    <w:rsid w:val="00652887"/>
    <w:rsid w:val="00652CB7"/>
    <w:rsid w:val="006556BF"/>
    <w:rsid w:val="00655A9A"/>
    <w:rsid w:val="00656F5F"/>
    <w:rsid w:val="00657B1C"/>
    <w:rsid w:val="0066012C"/>
    <w:rsid w:val="006615CE"/>
    <w:rsid w:val="00662122"/>
    <w:rsid w:val="00662FBD"/>
    <w:rsid w:val="00664AEA"/>
    <w:rsid w:val="00666EE6"/>
    <w:rsid w:val="006700C1"/>
    <w:rsid w:val="00671C07"/>
    <w:rsid w:val="00671C45"/>
    <w:rsid w:val="00673E00"/>
    <w:rsid w:val="006748F4"/>
    <w:rsid w:val="006750C0"/>
    <w:rsid w:val="00675968"/>
    <w:rsid w:val="006806E8"/>
    <w:rsid w:val="00680B97"/>
    <w:rsid w:val="0068111F"/>
    <w:rsid w:val="0068127B"/>
    <w:rsid w:val="00682AD3"/>
    <w:rsid w:val="00682BE5"/>
    <w:rsid w:val="00684C30"/>
    <w:rsid w:val="00686AB0"/>
    <w:rsid w:val="00686F0C"/>
    <w:rsid w:val="00687797"/>
    <w:rsid w:val="00693095"/>
    <w:rsid w:val="0069325C"/>
    <w:rsid w:val="00693BE9"/>
    <w:rsid w:val="00693D4A"/>
    <w:rsid w:val="00693E1E"/>
    <w:rsid w:val="00695CDD"/>
    <w:rsid w:val="006A10B2"/>
    <w:rsid w:val="006A2753"/>
    <w:rsid w:val="006A47CB"/>
    <w:rsid w:val="006A50F3"/>
    <w:rsid w:val="006A67E0"/>
    <w:rsid w:val="006A7AF1"/>
    <w:rsid w:val="006A7C63"/>
    <w:rsid w:val="006B01A5"/>
    <w:rsid w:val="006B0735"/>
    <w:rsid w:val="006B18F9"/>
    <w:rsid w:val="006B7432"/>
    <w:rsid w:val="006C09E9"/>
    <w:rsid w:val="006C1051"/>
    <w:rsid w:val="006C2469"/>
    <w:rsid w:val="006C46A4"/>
    <w:rsid w:val="006C5C0F"/>
    <w:rsid w:val="006D13BE"/>
    <w:rsid w:val="006D2DE5"/>
    <w:rsid w:val="006D52A9"/>
    <w:rsid w:val="006D5725"/>
    <w:rsid w:val="006D6459"/>
    <w:rsid w:val="006E20AF"/>
    <w:rsid w:val="006E7375"/>
    <w:rsid w:val="006F246A"/>
    <w:rsid w:val="006F41A0"/>
    <w:rsid w:val="006F4D9B"/>
    <w:rsid w:val="006F5900"/>
    <w:rsid w:val="00700018"/>
    <w:rsid w:val="00700A95"/>
    <w:rsid w:val="00700B2E"/>
    <w:rsid w:val="00701C83"/>
    <w:rsid w:val="00702BC2"/>
    <w:rsid w:val="00702F31"/>
    <w:rsid w:val="007035A8"/>
    <w:rsid w:val="00704704"/>
    <w:rsid w:val="0070512E"/>
    <w:rsid w:val="00705DCA"/>
    <w:rsid w:val="00706FDB"/>
    <w:rsid w:val="007072E4"/>
    <w:rsid w:val="007100A9"/>
    <w:rsid w:val="007104C4"/>
    <w:rsid w:val="00712E54"/>
    <w:rsid w:val="007133F3"/>
    <w:rsid w:val="007143DB"/>
    <w:rsid w:val="007147EF"/>
    <w:rsid w:val="00714E6C"/>
    <w:rsid w:val="00715BD7"/>
    <w:rsid w:val="00717FA7"/>
    <w:rsid w:val="007229A4"/>
    <w:rsid w:val="0072356B"/>
    <w:rsid w:val="00731173"/>
    <w:rsid w:val="00732824"/>
    <w:rsid w:val="0073354A"/>
    <w:rsid w:val="007338CF"/>
    <w:rsid w:val="00734461"/>
    <w:rsid w:val="0073456E"/>
    <w:rsid w:val="0073504E"/>
    <w:rsid w:val="007370A1"/>
    <w:rsid w:val="00737481"/>
    <w:rsid w:val="00737FDC"/>
    <w:rsid w:val="00740E69"/>
    <w:rsid w:val="00741408"/>
    <w:rsid w:val="00742A85"/>
    <w:rsid w:val="00743218"/>
    <w:rsid w:val="00743448"/>
    <w:rsid w:val="00745328"/>
    <w:rsid w:val="00747936"/>
    <w:rsid w:val="00750CB3"/>
    <w:rsid w:val="007523AE"/>
    <w:rsid w:val="00752C3A"/>
    <w:rsid w:val="0075431A"/>
    <w:rsid w:val="007548F0"/>
    <w:rsid w:val="00756B20"/>
    <w:rsid w:val="00761184"/>
    <w:rsid w:val="00761320"/>
    <w:rsid w:val="00762BAA"/>
    <w:rsid w:val="00766B84"/>
    <w:rsid w:val="007714E4"/>
    <w:rsid w:val="0077156B"/>
    <w:rsid w:val="0077264B"/>
    <w:rsid w:val="007726DB"/>
    <w:rsid w:val="00772E79"/>
    <w:rsid w:val="0077497B"/>
    <w:rsid w:val="007760EA"/>
    <w:rsid w:val="0077633E"/>
    <w:rsid w:val="00776AF9"/>
    <w:rsid w:val="00776C01"/>
    <w:rsid w:val="007807C9"/>
    <w:rsid w:val="00781D49"/>
    <w:rsid w:val="00783395"/>
    <w:rsid w:val="00784580"/>
    <w:rsid w:val="007903B6"/>
    <w:rsid w:val="00791265"/>
    <w:rsid w:val="0079172F"/>
    <w:rsid w:val="00792DD0"/>
    <w:rsid w:val="007973C9"/>
    <w:rsid w:val="007A4485"/>
    <w:rsid w:val="007A452B"/>
    <w:rsid w:val="007A4A2D"/>
    <w:rsid w:val="007A5B4A"/>
    <w:rsid w:val="007A6AC6"/>
    <w:rsid w:val="007B0581"/>
    <w:rsid w:val="007B0E16"/>
    <w:rsid w:val="007B1261"/>
    <w:rsid w:val="007B1302"/>
    <w:rsid w:val="007B1BB9"/>
    <w:rsid w:val="007B1BFE"/>
    <w:rsid w:val="007B1D22"/>
    <w:rsid w:val="007B419C"/>
    <w:rsid w:val="007B466E"/>
    <w:rsid w:val="007B5458"/>
    <w:rsid w:val="007B601E"/>
    <w:rsid w:val="007B6F14"/>
    <w:rsid w:val="007B7B5C"/>
    <w:rsid w:val="007C23F1"/>
    <w:rsid w:val="007C49EB"/>
    <w:rsid w:val="007C56E7"/>
    <w:rsid w:val="007C5DF3"/>
    <w:rsid w:val="007D008F"/>
    <w:rsid w:val="007D052B"/>
    <w:rsid w:val="007D061B"/>
    <w:rsid w:val="007D0C48"/>
    <w:rsid w:val="007D3D4C"/>
    <w:rsid w:val="007D4076"/>
    <w:rsid w:val="007D4AFE"/>
    <w:rsid w:val="007D5BD7"/>
    <w:rsid w:val="007E25A0"/>
    <w:rsid w:val="007E2EAC"/>
    <w:rsid w:val="007E31D8"/>
    <w:rsid w:val="007E48E2"/>
    <w:rsid w:val="007E4DF4"/>
    <w:rsid w:val="007E6218"/>
    <w:rsid w:val="007F1032"/>
    <w:rsid w:val="007F16E7"/>
    <w:rsid w:val="007F384A"/>
    <w:rsid w:val="007F3C45"/>
    <w:rsid w:val="007F401C"/>
    <w:rsid w:val="007F4F92"/>
    <w:rsid w:val="007F5929"/>
    <w:rsid w:val="007F750F"/>
    <w:rsid w:val="00800C6D"/>
    <w:rsid w:val="00802C6B"/>
    <w:rsid w:val="0080302B"/>
    <w:rsid w:val="00803D33"/>
    <w:rsid w:val="00803E8C"/>
    <w:rsid w:val="008048DB"/>
    <w:rsid w:val="00804C2E"/>
    <w:rsid w:val="00805E66"/>
    <w:rsid w:val="00807D44"/>
    <w:rsid w:val="008103AC"/>
    <w:rsid w:val="008107A7"/>
    <w:rsid w:val="00811558"/>
    <w:rsid w:val="008137C1"/>
    <w:rsid w:val="00816454"/>
    <w:rsid w:val="0081692C"/>
    <w:rsid w:val="00817FB5"/>
    <w:rsid w:val="00821725"/>
    <w:rsid w:val="008225CC"/>
    <w:rsid w:val="00824014"/>
    <w:rsid w:val="0082694C"/>
    <w:rsid w:val="008276CC"/>
    <w:rsid w:val="00832E17"/>
    <w:rsid w:val="00834FC6"/>
    <w:rsid w:val="0083500B"/>
    <w:rsid w:val="00837E70"/>
    <w:rsid w:val="00840243"/>
    <w:rsid w:val="00846244"/>
    <w:rsid w:val="00850D17"/>
    <w:rsid w:val="008540A3"/>
    <w:rsid w:val="00854FDD"/>
    <w:rsid w:val="008618FF"/>
    <w:rsid w:val="00862675"/>
    <w:rsid w:val="00862A49"/>
    <w:rsid w:val="00865368"/>
    <w:rsid w:val="008656FA"/>
    <w:rsid w:val="0086642E"/>
    <w:rsid w:val="00866CC4"/>
    <w:rsid w:val="00867F17"/>
    <w:rsid w:val="00871500"/>
    <w:rsid w:val="00872CFA"/>
    <w:rsid w:val="008734E4"/>
    <w:rsid w:val="00873C74"/>
    <w:rsid w:val="008757E0"/>
    <w:rsid w:val="00876802"/>
    <w:rsid w:val="00877058"/>
    <w:rsid w:val="008814FB"/>
    <w:rsid w:val="00881DBA"/>
    <w:rsid w:val="00882ED2"/>
    <w:rsid w:val="00890027"/>
    <w:rsid w:val="008913AD"/>
    <w:rsid w:val="00891E0F"/>
    <w:rsid w:val="00891E21"/>
    <w:rsid w:val="00892C2F"/>
    <w:rsid w:val="008949E4"/>
    <w:rsid w:val="00894E56"/>
    <w:rsid w:val="00895D4E"/>
    <w:rsid w:val="00896EFC"/>
    <w:rsid w:val="008972F5"/>
    <w:rsid w:val="008A0AE2"/>
    <w:rsid w:val="008A0EA1"/>
    <w:rsid w:val="008A1A25"/>
    <w:rsid w:val="008A44D7"/>
    <w:rsid w:val="008A450C"/>
    <w:rsid w:val="008A6A88"/>
    <w:rsid w:val="008B4991"/>
    <w:rsid w:val="008B761C"/>
    <w:rsid w:val="008B7A80"/>
    <w:rsid w:val="008C2BD0"/>
    <w:rsid w:val="008C4487"/>
    <w:rsid w:val="008C6D40"/>
    <w:rsid w:val="008C7447"/>
    <w:rsid w:val="008C7E03"/>
    <w:rsid w:val="008D12C0"/>
    <w:rsid w:val="008D276A"/>
    <w:rsid w:val="008D4291"/>
    <w:rsid w:val="008D493D"/>
    <w:rsid w:val="008D4B6D"/>
    <w:rsid w:val="008D6913"/>
    <w:rsid w:val="008E3114"/>
    <w:rsid w:val="008E43C6"/>
    <w:rsid w:val="008E597C"/>
    <w:rsid w:val="008E66E7"/>
    <w:rsid w:val="008E6A59"/>
    <w:rsid w:val="008E736E"/>
    <w:rsid w:val="008E7CC2"/>
    <w:rsid w:val="008F193B"/>
    <w:rsid w:val="008F40CE"/>
    <w:rsid w:val="008F47DD"/>
    <w:rsid w:val="00905A59"/>
    <w:rsid w:val="00907207"/>
    <w:rsid w:val="00907735"/>
    <w:rsid w:val="00915C25"/>
    <w:rsid w:val="00917D80"/>
    <w:rsid w:val="00920198"/>
    <w:rsid w:val="00920D56"/>
    <w:rsid w:val="009212AA"/>
    <w:rsid w:val="0092557F"/>
    <w:rsid w:val="009268BD"/>
    <w:rsid w:val="00930444"/>
    <w:rsid w:val="00930511"/>
    <w:rsid w:val="009323D4"/>
    <w:rsid w:val="00933B1F"/>
    <w:rsid w:val="0093404B"/>
    <w:rsid w:val="00934F3D"/>
    <w:rsid w:val="00935A90"/>
    <w:rsid w:val="00936450"/>
    <w:rsid w:val="00936605"/>
    <w:rsid w:val="00936ABB"/>
    <w:rsid w:val="009404F6"/>
    <w:rsid w:val="0094473D"/>
    <w:rsid w:val="00945393"/>
    <w:rsid w:val="009455FA"/>
    <w:rsid w:val="00946950"/>
    <w:rsid w:val="00950803"/>
    <w:rsid w:val="00951061"/>
    <w:rsid w:val="00952465"/>
    <w:rsid w:val="00953E57"/>
    <w:rsid w:val="009552DD"/>
    <w:rsid w:val="00957246"/>
    <w:rsid w:val="0096004E"/>
    <w:rsid w:val="00962238"/>
    <w:rsid w:val="00965DA2"/>
    <w:rsid w:val="0096609D"/>
    <w:rsid w:val="00967CD6"/>
    <w:rsid w:val="009708AE"/>
    <w:rsid w:val="00971275"/>
    <w:rsid w:val="00971F78"/>
    <w:rsid w:val="00972A52"/>
    <w:rsid w:val="00973BB3"/>
    <w:rsid w:val="00976A56"/>
    <w:rsid w:val="00977326"/>
    <w:rsid w:val="00977CF3"/>
    <w:rsid w:val="00977E8D"/>
    <w:rsid w:val="0098297A"/>
    <w:rsid w:val="00982D4F"/>
    <w:rsid w:val="0098352E"/>
    <w:rsid w:val="0098380C"/>
    <w:rsid w:val="00991090"/>
    <w:rsid w:val="00991543"/>
    <w:rsid w:val="009935DA"/>
    <w:rsid w:val="00994248"/>
    <w:rsid w:val="00995A14"/>
    <w:rsid w:val="00996B17"/>
    <w:rsid w:val="00997A45"/>
    <w:rsid w:val="00997DF7"/>
    <w:rsid w:val="009A44F2"/>
    <w:rsid w:val="009A5FD7"/>
    <w:rsid w:val="009B3439"/>
    <w:rsid w:val="009B4CDD"/>
    <w:rsid w:val="009B5932"/>
    <w:rsid w:val="009B61BE"/>
    <w:rsid w:val="009B6D0E"/>
    <w:rsid w:val="009B780C"/>
    <w:rsid w:val="009B7EAE"/>
    <w:rsid w:val="009C1F97"/>
    <w:rsid w:val="009C2382"/>
    <w:rsid w:val="009C35A8"/>
    <w:rsid w:val="009C4456"/>
    <w:rsid w:val="009C4520"/>
    <w:rsid w:val="009C4AD0"/>
    <w:rsid w:val="009C4C58"/>
    <w:rsid w:val="009D0438"/>
    <w:rsid w:val="009D405F"/>
    <w:rsid w:val="009D4A36"/>
    <w:rsid w:val="009D52F0"/>
    <w:rsid w:val="009D7358"/>
    <w:rsid w:val="009E1DA2"/>
    <w:rsid w:val="009E481E"/>
    <w:rsid w:val="009E5775"/>
    <w:rsid w:val="009E5CD9"/>
    <w:rsid w:val="009E6CDE"/>
    <w:rsid w:val="009F0D9F"/>
    <w:rsid w:val="009F148D"/>
    <w:rsid w:val="009F1802"/>
    <w:rsid w:val="009F56F5"/>
    <w:rsid w:val="00A00686"/>
    <w:rsid w:val="00A0153D"/>
    <w:rsid w:val="00A025EA"/>
    <w:rsid w:val="00A0583C"/>
    <w:rsid w:val="00A10825"/>
    <w:rsid w:val="00A12383"/>
    <w:rsid w:val="00A125EE"/>
    <w:rsid w:val="00A1277A"/>
    <w:rsid w:val="00A17535"/>
    <w:rsid w:val="00A1796B"/>
    <w:rsid w:val="00A208B3"/>
    <w:rsid w:val="00A20F5B"/>
    <w:rsid w:val="00A222EB"/>
    <w:rsid w:val="00A2426A"/>
    <w:rsid w:val="00A2429D"/>
    <w:rsid w:val="00A25290"/>
    <w:rsid w:val="00A2755B"/>
    <w:rsid w:val="00A30827"/>
    <w:rsid w:val="00A312EC"/>
    <w:rsid w:val="00A3405E"/>
    <w:rsid w:val="00A41EAC"/>
    <w:rsid w:val="00A41EDA"/>
    <w:rsid w:val="00A4291F"/>
    <w:rsid w:val="00A42E37"/>
    <w:rsid w:val="00A43DE4"/>
    <w:rsid w:val="00A44E14"/>
    <w:rsid w:val="00A50574"/>
    <w:rsid w:val="00A50B19"/>
    <w:rsid w:val="00A52389"/>
    <w:rsid w:val="00A607D0"/>
    <w:rsid w:val="00A6575D"/>
    <w:rsid w:val="00A65EEC"/>
    <w:rsid w:val="00A65FDE"/>
    <w:rsid w:val="00A70502"/>
    <w:rsid w:val="00A70E91"/>
    <w:rsid w:val="00A712E1"/>
    <w:rsid w:val="00A72303"/>
    <w:rsid w:val="00A749A2"/>
    <w:rsid w:val="00A76235"/>
    <w:rsid w:val="00A769BC"/>
    <w:rsid w:val="00A8062F"/>
    <w:rsid w:val="00A807F1"/>
    <w:rsid w:val="00A813D2"/>
    <w:rsid w:val="00A82DF5"/>
    <w:rsid w:val="00A84C89"/>
    <w:rsid w:val="00A853E5"/>
    <w:rsid w:val="00A85584"/>
    <w:rsid w:val="00A861D8"/>
    <w:rsid w:val="00A901CE"/>
    <w:rsid w:val="00A91CDB"/>
    <w:rsid w:val="00A91D11"/>
    <w:rsid w:val="00A94D1A"/>
    <w:rsid w:val="00AA104A"/>
    <w:rsid w:val="00AA5E42"/>
    <w:rsid w:val="00AA63E2"/>
    <w:rsid w:val="00AA689B"/>
    <w:rsid w:val="00AA6B7E"/>
    <w:rsid w:val="00AA6FDE"/>
    <w:rsid w:val="00AB0B54"/>
    <w:rsid w:val="00AB1A2A"/>
    <w:rsid w:val="00AB3907"/>
    <w:rsid w:val="00AC0F72"/>
    <w:rsid w:val="00AC2DDD"/>
    <w:rsid w:val="00AC2FDA"/>
    <w:rsid w:val="00AD1ED5"/>
    <w:rsid w:val="00AD3CB8"/>
    <w:rsid w:val="00AE0EFE"/>
    <w:rsid w:val="00AE3574"/>
    <w:rsid w:val="00AE3811"/>
    <w:rsid w:val="00AE5A8B"/>
    <w:rsid w:val="00AE600B"/>
    <w:rsid w:val="00AE6A57"/>
    <w:rsid w:val="00AE7B46"/>
    <w:rsid w:val="00AF036C"/>
    <w:rsid w:val="00AF0674"/>
    <w:rsid w:val="00AF17A0"/>
    <w:rsid w:val="00AF1864"/>
    <w:rsid w:val="00AF5DF8"/>
    <w:rsid w:val="00B00902"/>
    <w:rsid w:val="00B03419"/>
    <w:rsid w:val="00B045E0"/>
    <w:rsid w:val="00B04ED8"/>
    <w:rsid w:val="00B050E1"/>
    <w:rsid w:val="00B056B3"/>
    <w:rsid w:val="00B05DD2"/>
    <w:rsid w:val="00B060DB"/>
    <w:rsid w:val="00B1097D"/>
    <w:rsid w:val="00B11D01"/>
    <w:rsid w:val="00B1219C"/>
    <w:rsid w:val="00B12344"/>
    <w:rsid w:val="00B14381"/>
    <w:rsid w:val="00B15AC9"/>
    <w:rsid w:val="00B167CB"/>
    <w:rsid w:val="00B17D3C"/>
    <w:rsid w:val="00B20091"/>
    <w:rsid w:val="00B20CA0"/>
    <w:rsid w:val="00B25084"/>
    <w:rsid w:val="00B276F4"/>
    <w:rsid w:val="00B3006C"/>
    <w:rsid w:val="00B33794"/>
    <w:rsid w:val="00B352EF"/>
    <w:rsid w:val="00B367E8"/>
    <w:rsid w:val="00B36AAB"/>
    <w:rsid w:val="00B36B8A"/>
    <w:rsid w:val="00B3741A"/>
    <w:rsid w:val="00B421C1"/>
    <w:rsid w:val="00B434CC"/>
    <w:rsid w:val="00B47135"/>
    <w:rsid w:val="00B47B5F"/>
    <w:rsid w:val="00B47FE2"/>
    <w:rsid w:val="00B50630"/>
    <w:rsid w:val="00B50C94"/>
    <w:rsid w:val="00B5110E"/>
    <w:rsid w:val="00B547AF"/>
    <w:rsid w:val="00B55148"/>
    <w:rsid w:val="00B56850"/>
    <w:rsid w:val="00B57708"/>
    <w:rsid w:val="00B6105B"/>
    <w:rsid w:val="00B6302A"/>
    <w:rsid w:val="00B63E4E"/>
    <w:rsid w:val="00B6507A"/>
    <w:rsid w:val="00B655C6"/>
    <w:rsid w:val="00B6582B"/>
    <w:rsid w:val="00B66763"/>
    <w:rsid w:val="00B724DD"/>
    <w:rsid w:val="00B72839"/>
    <w:rsid w:val="00B72A14"/>
    <w:rsid w:val="00B7341F"/>
    <w:rsid w:val="00B73980"/>
    <w:rsid w:val="00B76D14"/>
    <w:rsid w:val="00B815B8"/>
    <w:rsid w:val="00B81EDF"/>
    <w:rsid w:val="00B82416"/>
    <w:rsid w:val="00B82F0D"/>
    <w:rsid w:val="00B83040"/>
    <w:rsid w:val="00B831A1"/>
    <w:rsid w:val="00B8482E"/>
    <w:rsid w:val="00B84E4C"/>
    <w:rsid w:val="00B84E52"/>
    <w:rsid w:val="00B910FF"/>
    <w:rsid w:val="00B91355"/>
    <w:rsid w:val="00B9238A"/>
    <w:rsid w:val="00B956BE"/>
    <w:rsid w:val="00B95834"/>
    <w:rsid w:val="00BA01B8"/>
    <w:rsid w:val="00BA0BD2"/>
    <w:rsid w:val="00BA1417"/>
    <w:rsid w:val="00BA17AE"/>
    <w:rsid w:val="00BA3193"/>
    <w:rsid w:val="00BA69F7"/>
    <w:rsid w:val="00BA6D11"/>
    <w:rsid w:val="00BA6DE7"/>
    <w:rsid w:val="00BA7928"/>
    <w:rsid w:val="00BB0076"/>
    <w:rsid w:val="00BB01FE"/>
    <w:rsid w:val="00BB0272"/>
    <w:rsid w:val="00BB1A40"/>
    <w:rsid w:val="00BB7E8A"/>
    <w:rsid w:val="00BC3C97"/>
    <w:rsid w:val="00BC3E1A"/>
    <w:rsid w:val="00BC433B"/>
    <w:rsid w:val="00BC5CB1"/>
    <w:rsid w:val="00BC7C89"/>
    <w:rsid w:val="00BD195F"/>
    <w:rsid w:val="00BD1AEE"/>
    <w:rsid w:val="00BD6CCF"/>
    <w:rsid w:val="00BE0717"/>
    <w:rsid w:val="00BE1F97"/>
    <w:rsid w:val="00BE287F"/>
    <w:rsid w:val="00BE3708"/>
    <w:rsid w:val="00BE5004"/>
    <w:rsid w:val="00BE527D"/>
    <w:rsid w:val="00BE77FE"/>
    <w:rsid w:val="00BF273A"/>
    <w:rsid w:val="00BF29E3"/>
    <w:rsid w:val="00BF2AD7"/>
    <w:rsid w:val="00BF303F"/>
    <w:rsid w:val="00BF3771"/>
    <w:rsid w:val="00BF3D5B"/>
    <w:rsid w:val="00BF4951"/>
    <w:rsid w:val="00BF6F8A"/>
    <w:rsid w:val="00C03D26"/>
    <w:rsid w:val="00C06923"/>
    <w:rsid w:val="00C07D8A"/>
    <w:rsid w:val="00C10F1B"/>
    <w:rsid w:val="00C110FD"/>
    <w:rsid w:val="00C1446F"/>
    <w:rsid w:val="00C16101"/>
    <w:rsid w:val="00C17078"/>
    <w:rsid w:val="00C17C2C"/>
    <w:rsid w:val="00C2371F"/>
    <w:rsid w:val="00C23861"/>
    <w:rsid w:val="00C23C18"/>
    <w:rsid w:val="00C2555D"/>
    <w:rsid w:val="00C328C8"/>
    <w:rsid w:val="00C36728"/>
    <w:rsid w:val="00C4309A"/>
    <w:rsid w:val="00C44FE3"/>
    <w:rsid w:val="00C45057"/>
    <w:rsid w:val="00C45F6A"/>
    <w:rsid w:val="00C5196F"/>
    <w:rsid w:val="00C54996"/>
    <w:rsid w:val="00C55560"/>
    <w:rsid w:val="00C571C1"/>
    <w:rsid w:val="00C61ECB"/>
    <w:rsid w:val="00C62591"/>
    <w:rsid w:val="00C63250"/>
    <w:rsid w:val="00C6547E"/>
    <w:rsid w:val="00C65A01"/>
    <w:rsid w:val="00C67263"/>
    <w:rsid w:val="00C674A7"/>
    <w:rsid w:val="00C70273"/>
    <w:rsid w:val="00C7114D"/>
    <w:rsid w:val="00C71AD5"/>
    <w:rsid w:val="00C71FC9"/>
    <w:rsid w:val="00C724D1"/>
    <w:rsid w:val="00C72B67"/>
    <w:rsid w:val="00C74037"/>
    <w:rsid w:val="00C74DF6"/>
    <w:rsid w:val="00C75C0B"/>
    <w:rsid w:val="00C763DA"/>
    <w:rsid w:val="00C76B8B"/>
    <w:rsid w:val="00C8252A"/>
    <w:rsid w:val="00C82DA6"/>
    <w:rsid w:val="00C91705"/>
    <w:rsid w:val="00C96260"/>
    <w:rsid w:val="00C979A2"/>
    <w:rsid w:val="00CA0899"/>
    <w:rsid w:val="00CA0BF8"/>
    <w:rsid w:val="00CA17C3"/>
    <w:rsid w:val="00CA558C"/>
    <w:rsid w:val="00CA63F2"/>
    <w:rsid w:val="00CA6B30"/>
    <w:rsid w:val="00CA730A"/>
    <w:rsid w:val="00CB0A83"/>
    <w:rsid w:val="00CB282F"/>
    <w:rsid w:val="00CB41F1"/>
    <w:rsid w:val="00CB6757"/>
    <w:rsid w:val="00CB78D1"/>
    <w:rsid w:val="00CB7FCF"/>
    <w:rsid w:val="00CC0BEC"/>
    <w:rsid w:val="00CC2DEE"/>
    <w:rsid w:val="00CC3A71"/>
    <w:rsid w:val="00CC504E"/>
    <w:rsid w:val="00CC66C4"/>
    <w:rsid w:val="00CC7406"/>
    <w:rsid w:val="00CD0975"/>
    <w:rsid w:val="00CD1CB9"/>
    <w:rsid w:val="00CD1E5C"/>
    <w:rsid w:val="00CD3027"/>
    <w:rsid w:val="00CD3B74"/>
    <w:rsid w:val="00CD4438"/>
    <w:rsid w:val="00CD447B"/>
    <w:rsid w:val="00CD547F"/>
    <w:rsid w:val="00CE02C2"/>
    <w:rsid w:val="00CE29EA"/>
    <w:rsid w:val="00CE3543"/>
    <w:rsid w:val="00CE4C2B"/>
    <w:rsid w:val="00CE5E17"/>
    <w:rsid w:val="00CE5E2C"/>
    <w:rsid w:val="00CE76F3"/>
    <w:rsid w:val="00CF046C"/>
    <w:rsid w:val="00CF07E9"/>
    <w:rsid w:val="00CF223E"/>
    <w:rsid w:val="00CF5B6A"/>
    <w:rsid w:val="00CF5CCA"/>
    <w:rsid w:val="00D0079B"/>
    <w:rsid w:val="00D02176"/>
    <w:rsid w:val="00D036BD"/>
    <w:rsid w:val="00D04A27"/>
    <w:rsid w:val="00D065B0"/>
    <w:rsid w:val="00D06F72"/>
    <w:rsid w:val="00D076C3"/>
    <w:rsid w:val="00D07761"/>
    <w:rsid w:val="00D10873"/>
    <w:rsid w:val="00D10BB8"/>
    <w:rsid w:val="00D112BE"/>
    <w:rsid w:val="00D11D38"/>
    <w:rsid w:val="00D12A31"/>
    <w:rsid w:val="00D157AB"/>
    <w:rsid w:val="00D15B81"/>
    <w:rsid w:val="00D1693F"/>
    <w:rsid w:val="00D20770"/>
    <w:rsid w:val="00D20827"/>
    <w:rsid w:val="00D20D39"/>
    <w:rsid w:val="00D24045"/>
    <w:rsid w:val="00D31318"/>
    <w:rsid w:val="00D313D5"/>
    <w:rsid w:val="00D3165B"/>
    <w:rsid w:val="00D31A94"/>
    <w:rsid w:val="00D355DA"/>
    <w:rsid w:val="00D40213"/>
    <w:rsid w:val="00D40BA2"/>
    <w:rsid w:val="00D429E4"/>
    <w:rsid w:val="00D4647E"/>
    <w:rsid w:val="00D46765"/>
    <w:rsid w:val="00D566E8"/>
    <w:rsid w:val="00D60A42"/>
    <w:rsid w:val="00D61189"/>
    <w:rsid w:val="00D61A8C"/>
    <w:rsid w:val="00D628A6"/>
    <w:rsid w:val="00D6375A"/>
    <w:rsid w:val="00D64A52"/>
    <w:rsid w:val="00D64BF6"/>
    <w:rsid w:val="00D67873"/>
    <w:rsid w:val="00D743FB"/>
    <w:rsid w:val="00D7523A"/>
    <w:rsid w:val="00D853B3"/>
    <w:rsid w:val="00D9164C"/>
    <w:rsid w:val="00D91AB3"/>
    <w:rsid w:val="00D957CD"/>
    <w:rsid w:val="00D96B60"/>
    <w:rsid w:val="00D975D6"/>
    <w:rsid w:val="00DA266F"/>
    <w:rsid w:val="00DA4C11"/>
    <w:rsid w:val="00DA5DAD"/>
    <w:rsid w:val="00DA68B0"/>
    <w:rsid w:val="00DA6CE7"/>
    <w:rsid w:val="00DA77E7"/>
    <w:rsid w:val="00DB00A4"/>
    <w:rsid w:val="00DB4C16"/>
    <w:rsid w:val="00DB4F0B"/>
    <w:rsid w:val="00DB5816"/>
    <w:rsid w:val="00DB6281"/>
    <w:rsid w:val="00DB6F54"/>
    <w:rsid w:val="00DB743F"/>
    <w:rsid w:val="00DC00D4"/>
    <w:rsid w:val="00DC4F9B"/>
    <w:rsid w:val="00DD0C7D"/>
    <w:rsid w:val="00DD20CE"/>
    <w:rsid w:val="00DD3DD7"/>
    <w:rsid w:val="00DD3F37"/>
    <w:rsid w:val="00DD4CC3"/>
    <w:rsid w:val="00DD4E15"/>
    <w:rsid w:val="00DD5862"/>
    <w:rsid w:val="00DD7F9F"/>
    <w:rsid w:val="00DE05B0"/>
    <w:rsid w:val="00DE066A"/>
    <w:rsid w:val="00DE17FB"/>
    <w:rsid w:val="00DE58AB"/>
    <w:rsid w:val="00DE6B93"/>
    <w:rsid w:val="00DE77A8"/>
    <w:rsid w:val="00DF0840"/>
    <w:rsid w:val="00DF36E3"/>
    <w:rsid w:val="00DF3DCB"/>
    <w:rsid w:val="00DF4C5F"/>
    <w:rsid w:val="00DF552D"/>
    <w:rsid w:val="00DF6BC3"/>
    <w:rsid w:val="00DF7735"/>
    <w:rsid w:val="00DF7A8F"/>
    <w:rsid w:val="00E00200"/>
    <w:rsid w:val="00E0061B"/>
    <w:rsid w:val="00E019A7"/>
    <w:rsid w:val="00E03078"/>
    <w:rsid w:val="00E03478"/>
    <w:rsid w:val="00E03FC7"/>
    <w:rsid w:val="00E04BA1"/>
    <w:rsid w:val="00E0500E"/>
    <w:rsid w:val="00E0522D"/>
    <w:rsid w:val="00E10C2D"/>
    <w:rsid w:val="00E1214B"/>
    <w:rsid w:val="00E1284F"/>
    <w:rsid w:val="00E12F6A"/>
    <w:rsid w:val="00E13268"/>
    <w:rsid w:val="00E135C3"/>
    <w:rsid w:val="00E1455D"/>
    <w:rsid w:val="00E16A62"/>
    <w:rsid w:val="00E16DD4"/>
    <w:rsid w:val="00E17985"/>
    <w:rsid w:val="00E17DC8"/>
    <w:rsid w:val="00E208CF"/>
    <w:rsid w:val="00E209E4"/>
    <w:rsid w:val="00E20C3B"/>
    <w:rsid w:val="00E23A72"/>
    <w:rsid w:val="00E30248"/>
    <w:rsid w:val="00E3292A"/>
    <w:rsid w:val="00E32AFA"/>
    <w:rsid w:val="00E32E08"/>
    <w:rsid w:val="00E33627"/>
    <w:rsid w:val="00E34434"/>
    <w:rsid w:val="00E3471D"/>
    <w:rsid w:val="00E3555B"/>
    <w:rsid w:val="00E37024"/>
    <w:rsid w:val="00E40F66"/>
    <w:rsid w:val="00E4470B"/>
    <w:rsid w:val="00E45AE8"/>
    <w:rsid w:val="00E465C9"/>
    <w:rsid w:val="00E46A0B"/>
    <w:rsid w:val="00E46CF6"/>
    <w:rsid w:val="00E47088"/>
    <w:rsid w:val="00E4719F"/>
    <w:rsid w:val="00E5042B"/>
    <w:rsid w:val="00E5055E"/>
    <w:rsid w:val="00E50B85"/>
    <w:rsid w:val="00E51CCC"/>
    <w:rsid w:val="00E523CD"/>
    <w:rsid w:val="00E52E97"/>
    <w:rsid w:val="00E5303C"/>
    <w:rsid w:val="00E53996"/>
    <w:rsid w:val="00E539F9"/>
    <w:rsid w:val="00E55C96"/>
    <w:rsid w:val="00E57133"/>
    <w:rsid w:val="00E61211"/>
    <w:rsid w:val="00E62146"/>
    <w:rsid w:val="00E62E5F"/>
    <w:rsid w:val="00E646FC"/>
    <w:rsid w:val="00E64DD3"/>
    <w:rsid w:val="00E655DA"/>
    <w:rsid w:val="00E75A5B"/>
    <w:rsid w:val="00E75AA1"/>
    <w:rsid w:val="00E76089"/>
    <w:rsid w:val="00E76369"/>
    <w:rsid w:val="00E7767D"/>
    <w:rsid w:val="00E778F1"/>
    <w:rsid w:val="00E77F52"/>
    <w:rsid w:val="00E80096"/>
    <w:rsid w:val="00E804F1"/>
    <w:rsid w:val="00E80EF6"/>
    <w:rsid w:val="00E828DF"/>
    <w:rsid w:val="00E872A3"/>
    <w:rsid w:val="00E875CB"/>
    <w:rsid w:val="00E907F2"/>
    <w:rsid w:val="00E911E3"/>
    <w:rsid w:val="00E92272"/>
    <w:rsid w:val="00E94F64"/>
    <w:rsid w:val="00E9587E"/>
    <w:rsid w:val="00E96488"/>
    <w:rsid w:val="00EA25FD"/>
    <w:rsid w:val="00EA3270"/>
    <w:rsid w:val="00EA427F"/>
    <w:rsid w:val="00EA4357"/>
    <w:rsid w:val="00EA53D9"/>
    <w:rsid w:val="00EA7022"/>
    <w:rsid w:val="00EA7756"/>
    <w:rsid w:val="00EA7A1F"/>
    <w:rsid w:val="00EB0905"/>
    <w:rsid w:val="00EB1AA8"/>
    <w:rsid w:val="00EB2727"/>
    <w:rsid w:val="00EB3114"/>
    <w:rsid w:val="00EB5618"/>
    <w:rsid w:val="00EB57DB"/>
    <w:rsid w:val="00EB671F"/>
    <w:rsid w:val="00EB7524"/>
    <w:rsid w:val="00EC1540"/>
    <w:rsid w:val="00EC2196"/>
    <w:rsid w:val="00EC3E6B"/>
    <w:rsid w:val="00EC46FE"/>
    <w:rsid w:val="00EC6687"/>
    <w:rsid w:val="00EC6FC7"/>
    <w:rsid w:val="00EC718E"/>
    <w:rsid w:val="00ED0693"/>
    <w:rsid w:val="00ED0AC0"/>
    <w:rsid w:val="00ED1D90"/>
    <w:rsid w:val="00ED4B76"/>
    <w:rsid w:val="00ED6817"/>
    <w:rsid w:val="00ED74E7"/>
    <w:rsid w:val="00EE0AF6"/>
    <w:rsid w:val="00EE0F51"/>
    <w:rsid w:val="00EE1D78"/>
    <w:rsid w:val="00EE24EA"/>
    <w:rsid w:val="00EE43FB"/>
    <w:rsid w:val="00EE670C"/>
    <w:rsid w:val="00EE71A5"/>
    <w:rsid w:val="00EF063B"/>
    <w:rsid w:val="00EF12A0"/>
    <w:rsid w:val="00EF2F79"/>
    <w:rsid w:val="00EF71C1"/>
    <w:rsid w:val="00F01727"/>
    <w:rsid w:val="00F02870"/>
    <w:rsid w:val="00F0414F"/>
    <w:rsid w:val="00F04FC4"/>
    <w:rsid w:val="00F06A3A"/>
    <w:rsid w:val="00F109F1"/>
    <w:rsid w:val="00F10D3F"/>
    <w:rsid w:val="00F1556D"/>
    <w:rsid w:val="00F17B5C"/>
    <w:rsid w:val="00F21FE1"/>
    <w:rsid w:val="00F23EB0"/>
    <w:rsid w:val="00F258AF"/>
    <w:rsid w:val="00F25FB8"/>
    <w:rsid w:val="00F269D4"/>
    <w:rsid w:val="00F27FE3"/>
    <w:rsid w:val="00F30425"/>
    <w:rsid w:val="00F3095E"/>
    <w:rsid w:val="00F32405"/>
    <w:rsid w:val="00F32D6E"/>
    <w:rsid w:val="00F37242"/>
    <w:rsid w:val="00F41244"/>
    <w:rsid w:val="00F4289A"/>
    <w:rsid w:val="00F44AAF"/>
    <w:rsid w:val="00F45E5D"/>
    <w:rsid w:val="00F47385"/>
    <w:rsid w:val="00F526C4"/>
    <w:rsid w:val="00F5282C"/>
    <w:rsid w:val="00F53121"/>
    <w:rsid w:val="00F5459D"/>
    <w:rsid w:val="00F602D3"/>
    <w:rsid w:val="00F62667"/>
    <w:rsid w:val="00F64EE4"/>
    <w:rsid w:val="00F661AB"/>
    <w:rsid w:val="00F679C2"/>
    <w:rsid w:val="00F71CC0"/>
    <w:rsid w:val="00F75CBF"/>
    <w:rsid w:val="00F7655D"/>
    <w:rsid w:val="00F77BAF"/>
    <w:rsid w:val="00F77EF3"/>
    <w:rsid w:val="00F81960"/>
    <w:rsid w:val="00F81EE9"/>
    <w:rsid w:val="00F8511F"/>
    <w:rsid w:val="00F85C8E"/>
    <w:rsid w:val="00F9067F"/>
    <w:rsid w:val="00F93E9A"/>
    <w:rsid w:val="00F94602"/>
    <w:rsid w:val="00F95C42"/>
    <w:rsid w:val="00F96DFC"/>
    <w:rsid w:val="00FA0497"/>
    <w:rsid w:val="00FA0B39"/>
    <w:rsid w:val="00FA1C13"/>
    <w:rsid w:val="00FA600A"/>
    <w:rsid w:val="00FA6DB7"/>
    <w:rsid w:val="00FB13BF"/>
    <w:rsid w:val="00FB3EA4"/>
    <w:rsid w:val="00FB59F2"/>
    <w:rsid w:val="00FB5AB4"/>
    <w:rsid w:val="00FC0369"/>
    <w:rsid w:val="00FC04CA"/>
    <w:rsid w:val="00FC0ABB"/>
    <w:rsid w:val="00FC2641"/>
    <w:rsid w:val="00FC2B8C"/>
    <w:rsid w:val="00FC2FE2"/>
    <w:rsid w:val="00FC30A4"/>
    <w:rsid w:val="00FC417F"/>
    <w:rsid w:val="00FC7099"/>
    <w:rsid w:val="00FD089E"/>
    <w:rsid w:val="00FD2B02"/>
    <w:rsid w:val="00FD2B90"/>
    <w:rsid w:val="00FD2EFE"/>
    <w:rsid w:val="00FD3BAC"/>
    <w:rsid w:val="00FD5812"/>
    <w:rsid w:val="00FD6A0E"/>
    <w:rsid w:val="00FE06FD"/>
    <w:rsid w:val="00FE162C"/>
    <w:rsid w:val="00FE2DCE"/>
    <w:rsid w:val="00FE4036"/>
    <w:rsid w:val="00FE7AAE"/>
    <w:rsid w:val="00FF4371"/>
    <w:rsid w:val="00FF7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4CE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B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06E"/>
    <w:pPr>
      <w:tabs>
        <w:tab w:val="center" w:pos="4252"/>
        <w:tab w:val="right" w:pos="8504"/>
      </w:tabs>
      <w:snapToGrid w:val="0"/>
    </w:pPr>
  </w:style>
  <w:style w:type="character" w:customStyle="1" w:styleId="a4">
    <w:name w:val="ヘッダー (文字)"/>
    <w:basedOn w:val="a0"/>
    <w:link w:val="a3"/>
    <w:uiPriority w:val="99"/>
    <w:rsid w:val="0064506E"/>
  </w:style>
  <w:style w:type="paragraph" w:styleId="a5">
    <w:name w:val="footer"/>
    <w:basedOn w:val="a"/>
    <w:link w:val="a6"/>
    <w:uiPriority w:val="99"/>
    <w:unhideWhenUsed/>
    <w:rsid w:val="0064506E"/>
    <w:pPr>
      <w:tabs>
        <w:tab w:val="center" w:pos="4252"/>
        <w:tab w:val="right" w:pos="8504"/>
      </w:tabs>
      <w:snapToGrid w:val="0"/>
    </w:pPr>
  </w:style>
  <w:style w:type="character" w:customStyle="1" w:styleId="a6">
    <w:name w:val="フッター (文字)"/>
    <w:basedOn w:val="a0"/>
    <w:link w:val="a5"/>
    <w:uiPriority w:val="99"/>
    <w:rsid w:val="0064506E"/>
  </w:style>
  <w:style w:type="paragraph" w:styleId="a7">
    <w:name w:val="List Paragraph"/>
    <w:basedOn w:val="a"/>
    <w:uiPriority w:val="34"/>
    <w:qFormat/>
    <w:rsid w:val="00CA6B30"/>
    <w:pPr>
      <w:ind w:leftChars="400" w:left="840"/>
    </w:pPr>
  </w:style>
  <w:style w:type="table" w:styleId="a8">
    <w:name w:val="Table Grid"/>
    <w:basedOn w:val="a1"/>
    <w:uiPriority w:val="59"/>
    <w:rsid w:val="00CA6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CB78D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3E7AB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7AB2"/>
    <w:rPr>
      <w:rFonts w:asciiTheme="majorHAnsi" w:eastAsiaTheme="majorEastAsia" w:hAnsiTheme="majorHAnsi" w:cstheme="majorBidi"/>
      <w:sz w:val="18"/>
      <w:szCs w:val="18"/>
    </w:rPr>
  </w:style>
  <w:style w:type="paragraph" w:customStyle="1" w:styleId="Default">
    <w:name w:val="Default"/>
    <w:rsid w:val="00ED0693"/>
    <w:pPr>
      <w:widowControl w:val="0"/>
      <w:autoSpaceDE w:val="0"/>
      <w:autoSpaceDN w:val="0"/>
      <w:adjustRightInd w:val="0"/>
    </w:pPr>
    <w:rPr>
      <w:rFonts w:ascii="ＭＳ ゴシック" w:eastAsia="ＭＳ ゴシック" w:cs="ＭＳ ゴシック"/>
      <w:color w:val="000000"/>
      <w:kern w:val="0"/>
      <w:sz w:val="24"/>
      <w:szCs w:val="24"/>
    </w:rPr>
  </w:style>
  <w:style w:type="table" w:styleId="2">
    <w:name w:val="Light List"/>
    <w:basedOn w:val="a1"/>
    <w:uiPriority w:val="61"/>
    <w:rsid w:val="00177205"/>
    <w:rPr>
      <w:kern w:val="0"/>
      <w:sz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4-51">
    <w:name w:val="グリッド (表) 4 - アクセント 51"/>
    <w:basedOn w:val="a1"/>
    <w:uiPriority w:val="49"/>
    <w:rsid w:val="00177205"/>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b">
    <w:name w:val="annotation reference"/>
    <w:basedOn w:val="a0"/>
    <w:uiPriority w:val="99"/>
    <w:semiHidden/>
    <w:unhideWhenUsed/>
    <w:rsid w:val="00177205"/>
    <w:rPr>
      <w:sz w:val="18"/>
      <w:szCs w:val="18"/>
    </w:rPr>
  </w:style>
  <w:style w:type="paragraph" w:styleId="ac">
    <w:name w:val="annotation text"/>
    <w:basedOn w:val="a"/>
    <w:link w:val="ad"/>
    <w:uiPriority w:val="99"/>
    <w:semiHidden/>
    <w:unhideWhenUsed/>
    <w:rsid w:val="00177205"/>
    <w:pPr>
      <w:jc w:val="left"/>
    </w:pPr>
  </w:style>
  <w:style w:type="character" w:customStyle="1" w:styleId="ad">
    <w:name w:val="コメント文字列 (文字)"/>
    <w:basedOn w:val="a0"/>
    <w:link w:val="ac"/>
    <w:uiPriority w:val="99"/>
    <w:semiHidden/>
    <w:rsid w:val="00177205"/>
  </w:style>
  <w:style w:type="paragraph" w:styleId="ae">
    <w:name w:val="annotation subject"/>
    <w:basedOn w:val="ac"/>
    <w:next w:val="ac"/>
    <w:link w:val="af"/>
    <w:uiPriority w:val="99"/>
    <w:semiHidden/>
    <w:unhideWhenUsed/>
    <w:rsid w:val="00177205"/>
    <w:rPr>
      <w:b/>
      <w:bCs/>
    </w:rPr>
  </w:style>
  <w:style w:type="character" w:customStyle="1" w:styleId="af">
    <w:name w:val="コメント内容 (文字)"/>
    <w:basedOn w:val="ad"/>
    <w:link w:val="ae"/>
    <w:uiPriority w:val="99"/>
    <w:semiHidden/>
    <w:rsid w:val="00177205"/>
    <w:rPr>
      <w:b/>
      <w:bCs/>
    </w:rPr>
  </w:style>
  <w:style w:type="table" w:customStyle="1" w:styleId="5-61">
    <w:name w:val="グリッド (表) 5 濃色 - アクセント 61"/>
    <w:basedOn w:val="a1"/>
    <w:uiPriority w:val="50"/>
    <w:rsid w:val="0017720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5-11">
    <w:name w:val="グリッド (表) 5 濃色 - アクセント 11"/>
    <w:basedOn w:val="a1"/>
    <w:uiPriority w:val="50"/>
    <w:rsid w:val="00E0347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4-11">
    <w:name w:val="グリッド (表) 4 - アクセント 11"/>
    <w:basedOn w:val="a1"/>
    <w:uiPriority w:val="49"/>
    <w:rsid w:val="00E0347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11">
    <w:name w:val="グリッド (表) 1 淡色 - アクセント 11"/>
    <w:basedOn w:val="a1"/>
    <w:uiPriority w:val="46"/>
    <w:rsid w:val="00215698"/>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9672">
      <w:bodyDiv w:val="1"/>
      <w:marLeft w:val="0"/>
      <w:marRight w:val="0"/>
      <w:marTop w:val="0"/>
      <w:marBottom w:val="0"/>
      <w:divBdr>
        <w:top w:val="none" w:sz="0" w:space="0" w:color="auto"/>
        <w:left w:val="none" w:sz="0" w:space="0" w:color="auto"/>
        <w:bottom w:val="none" w:sz="0" w:space="0" w:color="auto"/>
        <w:right w:val="none" w:sz="0" w:space="0" w:color="auto"/>
      </w:divBdr>
      <w:divsChild>
        <w:div w:id="1448810888">
          <w:marLeft w:val="0"/>
          <w:marRight w:val="0"/>
          <w:marTop w:val="0"/>
          <w:marBottom w:val="0"/>
          <w:divBdr>
            <w:top w:val="none" w:sz="0" w:space="0" w:color="auto"/>
            <w:left w:val="none" w:sz="0" w:space="0" w:color="auto"/>
            <w:bottom w:val="none" w:sz="0" w:space="0" w:color="auto"/>
            <w:right w:val="none" w:sz="0" w:space="0" w:color="auto"/>
          </w:divBdr>
          <w:divsChild>
            <w:div w:id="25765209">
              <w:marLeft w:val="0"/>
              <w:marRight w:val="0"/>
              <w:marTop w:val="0"/>
              <w:marBottom w:val="0"/>
              <w:divBdr>
                <w:top w:val="none" w:sz="0" w:space="0" w:color="auto"/>
                <w:left w:val="none" w:sz="0" w:space="0" w:color="auto"/>
                <w:bottom w:val="none" w:sz="0" w:space="0" w:color="auto"/>
                <w:right w:val="none" w:sz="0" w:space="0" w:color="auto"/>
              </w:divBdr>
              <w:divsChild>
                <w:div w:id="292954368">
                  <w:marLeft w:val="0"/>
                  <w:marRight w:val="0"/>
                  <w:marTop w:val="0"/>
                  <w:marBottom w:val="0"/>
                  <w:divBdr>
                    <w:top w:val="none" w:sz="0" w:space="0" w:color="auto"/>
                    <w:left w:val="none" w:sz="0" w:space="0" w:color="auto"/>
                    <w:bottom w:val="none" w:sz="0" w:space="0" w:color="auto"/>
                    <w:right w:val="none" w:sz="0" w:space="0" w:color="auto"/>
                  </w:divBdr>
                  <w:divsChild>
                    <w:div w:id="3539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20260">
      <w:bodyDiv w:val="1"/>
      <w:marLeft w:val="0"/>
      <w:marRight w:val="0"/>
      <w:marTop w:val="0"/>
      <w:marBottom w:val="0"/>
      <w:divBdr>
        <w:top w:val="none" w:sz="0" w:space="0" w:color="auto"/>
        <w:left w:val="none" w:sz="0" w:space="0" w:color="auto"/>
        <w:bottom w:val="none" w:sz="0" w:space="0" w:color="auto"/>
        <w:right w:val="none" w:sz="0" w:space="0" w:color="auto"/>
      </w:divBdr>
    </w:div>
    <w:div w:id="304697388">
      <w:bodyDiv w:val="1"/>
      <w:marLeft w:val="0"/>
      <w:marRight w:val="0"/>
      <w:marTop w:val="0"/>
      <w:marBottom w:val="0"/>
      <w:divBdr>
        <w:top w:val="none" w:sz="0" w:space="0" w:color="auto"/>
        <w:left w:val="none" w:sz="0" w:space="0" w:color="auto"/>
        <w:bottom w:val="none" w:sz="0" w:space="0" w:color="auto"/>
        <w:right w:val="none" w:sz="0" w:space="0" w:color="auto"/>
      </w:divBdr>
    </w:div>
    <w:div w:id="488450755">
      <w:bodyDiv w:val="1"/>
      <w:marLeft w:val="0"/>
      <w:marRight w:val="0"/>
      <w:marTop w:val="0"/>
      <w:marBottom w:val="0"/>
      <w:divBdr>
        <w:top w:val="none" w:sz="0" w:space="0" w:color="auto"/>
        <w:left w:val="none" w:sz="0" w:space="0" w:color="auto"/>
        <w:bottom w:val="none" w:sz="0" w:space="0" w:color="auto"/>
        <w:right w:val="none" w:sz="0" w:space="0" w:color="auto"/>
      </w:divBdr>
    </w:div>
    <w:div w:id="661081225">
      <w:bodyDiv w:val="1"/>
      <w:marLeft w:val="0"/>
      <w:marRight w:val="0"/>
      <w:marTop w:val="0"/>
      <w:marBottom w:val="0"/>
      <w:divBdr>
        <w:top w:val="none" w:sz="0" w:space="0" w:color="auto"/>
        <w:left w:val="none" w:sz="0" w:space="0" w:color="auto"/>
        <w:bottom w:val="none" w:sz="0" w:space="0" w:color="auto"/>
        <w:right w:val="none" w:sz="0" w:space="0" w:color="auto"/>
      </w:divBdr>
    </w:div>
    <w:div w:id="852451400">
      <w:bodyDiv w:val="1"/>
      <w:marLeft w:val="0"/>
      <w:marRight w:val="0"/>
      <w:marTop w:val="0"/>
      <w:marBottom w:val="0"/>
      <w:divBdr>
        <w:top w:val="none" w:sz="0" w:space="0" w:color="auto"/>
        <w:left w:val="none" w:sz="0" w:space="0" w:color="auto"/>
        <w:bottom w:val="none" w:sz="0" w:space="0" w:color="auto"/>
        <w:right w:val="none" w:sz="0" w:space="0" w:color="auto"/>
      </w:divBdr>
    </w:div>
    <w:div w:id="873225309">
      <w:bodyDiv w:val="1"/>
      <w:marLeft w:val="0"/>
      <w:marRight w:val="0"/>
      <w:marTop w:val="0"/>
      <w:marBottom w:val="0"/>
      <w:divBdr>
        <w:top w:val="none" w:sz="0" w:space="0" w:color="auto"/>
        <w:left w:val="none" w:sz="0" w:space="0" w:color="auto"/>
        <w:bottom w:val="none" w:sz="0" w:space="0" w:color="auto"/>
        <w:right w:val="none" w:sz="0" w:space="0" w:color="auto"/>
      </w:divBdr>
    </w:div>
    <w:div w:id="893085454">
      <w:bodyDiv w:val="1"/>
      <w:marLeft w:val="0"/>
      <w:marRight w:val="0"/>
      <w:marTop w:val="0"/>
      <w:marBottom w:val="0"/>
      <w:divBdr>
        <w:top w:val="none" w:sz="0" w:space="0" w:color="auto"/>
        <w:left w:val="none" w:sz="0" w:space="0" w:color="auto"/>
        <w:bottom w:val="none" w:sz="0" w:space="0" w:color="auto"/>
        <w:right w:val="none" w:sz="0" w:space="0" w:color="auto"/>
      </w:divBdr>
    </w:div>
    <w:div w:id="1095705356">
      <w:bodyDiv w:val="1"/>
      <w:marLeft w:val="0"/>
      <w:marRight w:val="0"/>
      <w:marTop w:val="0"/>
      <w:marBottom w:val="0"/>
      <w:divBdr>
        <w:top w:val="none" w:sz="0" w:space="0" w:color="auto"/>
        <w:left w:val="none" w:sz="0" w:space="0" w:color="auto"/>
        <w:bottom w:val="none" w:sz="0" w:space="0" w:color="auto"/>
        <w:right w:val="none" w:sz="0" w:space="0" w:color="auto"/>
      </w:divBdr>
    </w:div>
    <w:div w:id="1110928380">
      <w:bodyDiv w:val="1"/>
      <w:marLeft w:val="0"/>
      <w:marRight w:val="0"/>
      <w:marTop w:val="0"/>
      <w:marBottom w:val="0"/>
      <w:divBdr>
        <w:top w:val="none" w:sz="0" w:space="0" w:color="auto"/>
        <w:left w:val="none" w:sz="0" w:space="0" w:color="auto"/>
        <w:bottom w:val="none" w:sz="0" w:space="0" w:color="auto"/>
        <w:right w:val="none" w:sz="0" w:space="0" w:color="auto"/>
      </w:divBdr>
    </w:div>
    <w:div w:id="1253322491">
      <w:bodyDiv w:val="1"/>
      <w:marLeft w:val="0"/>
      <w:marRight w:val="0"/>
      <w:marTop w:val="0"/>
      <w:marBottom w:val="0"/>
      <w:divBdr>
        <w:top w:val="none" w:sz="0" w:space="0" w:color="auto"/>
        <w:left w:val="none" w:sz="0" w:space="0" w:color="auto"/>
        <w:bottom w:val="none" w:sz="0" w:space="0" w:color="auto"/>
        <w:right w:val="none" w:sz="0" w:space="0" w:color="auto"/>
      </w:divBdr>
    </w:div>
    <w:div w:id="1332949759">
      <w:bodyDiv w:val="1"/>
      <w:marLeft w:val="0"/>
      <w:marRight w:val="0"/>
      <w:marTop w:val="0"/>
      <w:marBottom w:val="0"/>
      <w:divBdr>
        <w:top w:val="none" w:sz="0" w:space="0" w:color="auto"/>
        <w:left w:val="none" w:sz="0" w:space="0" w:color="auto"/>
        <w:bottom w:val="none" w:sz="0" w:space="0" w:color="auto"/>
        <w:right w:val="none" w:sz="0" w:space="0" w:color="auto"/>
      </w:divBdr>
    </w:div>
    <w:div w:id="1537038171">
      <w:bodyDiv w:val="1"/>
      <w:marLeft w:val="0"/>
      <w:marRight w:val="0"/>
      <w:marTop w:val="0"/>
      <w:marBottom w:val="0"/>
      <w:divBdr>
        <w:top w:val="none" w:sz="0" w:space="0" w:color="auto"/>
        <w:left w:val="none" w:sz="0" w:space="0" w:color="auto"/>
        <w:bottom w:val="none" w:sz="0" w:space="0" w:color="auto"/>
        <w:right w:val="none" w:sz="0" w:space="0" w:color="auto"/>
      </w:divBdr>
    </w:div>
    <w:div w:id="1878196256">
      <w:bodyDiv w:val="1"/>
      <w:marLeft w:val="0"/>
      <w:marRight w:val="0"/>
      <w:marTop w:val="0"/>
      <w:marBottom w:val="0"/>
      <w:divBdr>
        <w:top w:val="none" w:sz="0" w:space="0" w:color="auto"/>
        <w:left w:val="none" w:sz="0" w:space="0" w:color="auto"/>
        <w:bottom w:val="none" w:sz="0" w:space="0" w:color="auto"/>
        <w:right w:val="none" w:sz="0" w:space="0" w:color="auto"/>
      </w:divBdr>
    </w:div>
    <w:div w:id="1888251532">
      <w:bodyDiv w:val="1"/>
      <w:marLeft w:val="0"/>
      <w:marRight w:val="0"/>
      <w:marTop w:val="0"/>
      <w:marBottom w:val="0"/>
      <w:divBdr>
        <w:top w:val="none" w:sz="0" w:space="0" w:color="auto"/>
        <w:left w:val="none" w:sz="0" w:space="0" w:color="auto"/>
        <w:bottom w:val="none" w:sz="0" w:space="0" w:color="auto"/>
        <w:right w:val="none" w:sz="0" w:space="0" w:color="auto"/>
      </w:divBdr>
    </w:div>
    <w:div w:id="1958901400">
      <w:bodyDiv w:val="1"/>
      <w:marLeft w:val="0"/>
      <w:marRight w:val="0"/>
      <w:marTop w:val="0"/>
      <w:marBottom w:val="0"/>
      <w:divBdr>
        <w:top w:val="none" w:sz="0" w:space="0" w:color="auto"/>
        <w:left w:val="none" w:sz="0" w:space="0" w:color="auto"/>
        <w:bottom w:val="none" w:sz="0" w:space="0" w:color="auto"/>
        <w:right w:val="none" w:sz="0" w:space="0" w:color="auto"/>
      </w:divBdr>
    </w:div>
    <w:div w:id="1962032447">
      <w:bodyDiv w:val="1"/>
      <w:marLeft w:val="0"/>
      <w:marRight w:val="0"/>
      <w:marTop w:val="0"/>
      <w:marBottom w:val="0"/>
      <w:divBdr>
        <w:top w:val="none" w:sz="0" w:space="0" w:color="auto"/>
        <w:left w:val="none" w:sz="0" w:space="0" w:color="auto"/>
        <w:bottom w:val="none" w:sz="0" w:space="0" w:color="auto"/>
        <w:right w:val="none" w:sz="0" w:space="0" w:color="auto"/>
      </w:divBdr>
    </w:div>
    <w:div w:id="2052655013">
      <w:bodyDiv w:val="1"/>
      <w:marLeft w:val="0"/>
      <w:marRight w:val="0"/>
      <w:marTop w:val="0"/>
      <w:marBottom w:val="0"/>
      <w:divBdr>
        <w:top w:val="none" w:sz="0" w:space="0" w:color="auto"/>
        <w:left w:val="none" w:sz="0" w:space="0" w:color="auto"/>
        <w:bottom w:val="none" w:sz="0" w:space="0" w:color="auto"/>
        <w:right w:val="none" w:sz="0" w:space="0" w:color="auto"/>
      </w:divBdr>
    </w:div>
    <w:div w:id="2104103688">
      <w:bodyDiv w:val="1"/>
      <w:marLeft w:val="0"/>
      <w:marRight w:val="0"/>
      <w:marTop w:val="0"/>
      <w:marBottom w:val="0"/>
      <w:divBdr>
        <w:top w:val="none" w:sz="0" w:space="0" w:color="auto"/>
        <w:left w:val="none" w:sz="0" w:space="0" w:color="auto"/>
        <w:bottom w:val="none" w:sz="0" w:space="0" w:color="auto"/>
        <w:right w:val="none" w:sz="0" w:space="0" w:color="auto"/>
      </w:divBdr>
    </w:div>
    <w:div w:id="2146727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header" Target="header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spPr>
            <a:solidFill>
              <a:schemeClr val="accent1">
                <a:lumMod val="40000"/>
                <a:lumOff val="60000"/>
              </a:schemeClr>
            </a:solidFill>
            <a:ln>
              <a:solidFill>
                <a:schemeClr val="tx1"/>
              </a:solidFill>
            </a:ln>
          </c:spPr>
          <c:invertIfNegative val="0"/>
          <c:dLbls>
            <c:spPr>
              <a:noFill/>
              <a:ln>
                <a:noFill/>
              </a:ln>
              <a:effectLst/>
            </c:spPr>
            <c:txPr>
              <a:bodyPr/>
              <a:lstStyle/>
              <a:p>
                <a:pPr>
                  <a:defRPr sz="800"/>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'[アンケート集計表（0115企画室加筆）.xlsx]問１会社概要'!$A$38:$A$49</c:f>
              <c:strCache>
                <c:ptCount val="12"/>
                <c:pt idx="0">
                  <c:v>宿泊業，飲食サービス業</c:v>
                </c:pt>
                <c:pt idx="1">
                  <c:v>生活関連サービス業，娯楽業</c:v>
                </c:pt>
                <c:pt idx="2">
                  <c:v>不動産業，物品賃貸業</c:v>
                </c:pt>
                <c:pt idx="3">
                  <c:v>教育，学習支援業</c:v>
                </c:pt>
                <c:pt idx="4">
                  <c:v>サービス業（他に分類されないもの）</c:v>
                </c:pt>
                <c:pt idx="5">
                  <c:v>運輸業，郵便業</c:v>
                </c:pt>
                <c:pt idx="6">
                  <c:v>金融業，保険業</c:v>
                </c:pt>
                <c:pt idx="7">
                  <c:v>情報通信業</c:v>
                </c:pt>
                <c:pt idx="8">
                  <c:v>卸売業，小売業</c:v>
                </c:pt>
                <c:pt idx="9">
                  <c:v>建設業</c:v>
                </c:pt>
                <c:pt idx="10">
                  <c:v>学術研究，専門・技術サービス業</c:v>
                </c:pt>
                <c:pt idx="11">
                  <c:v>製造業</c:v>
                </c:pt>
              </c:strCache>
            </c:strRef>
          </c:cat>
          <c:val>
            <c:numRef>
              <c:f>'[アンケート集計表（0115企画室加筆）.xlsx]問１会社概要'!$B$38:$B$49</c:f>
              <c:numCache>
                <c:formatCode>0.0%</c:formatCode>
                <c:ptCount val="12"/>
                <c:pt idx="0">
                  <c:v>7.0000000000000001E-3</c:v>
                </c:pt>
                <c:pt idx="1">
                  <c:v>7.0000000000000001E-3</c:v>
                </c:pt>
                <c:pt idx="2">
                  <c:v>1.4999999999999999E-2</c:v>
                </c:pt>
                <c:pt idx="3">
                  <c:v>1.4999999999999999E-2</c:v>
                </c:pt>
                <c:pt idx="4">
                  <c:v>0.03</c:v>
                </c:pt>
                <c:pt idx="5">
                  <c:v>4.4999999999999998E-2</c:v>
                </c:pt>
                <c:pt idx="6">
                  <c:v>4.4999999999999998E-2</c:v>
                </c:pt>
                <c:pt idx="7">
                  <c:v>0.09</c:v>
                </c:pt>
                <c:pt idx="8">
                  <c:v>0.111</c:v>
                </c:pt>
                <c:pt idx="9">
                  <c:v>0.126</c:v>
                </c:pt>
                <c:pt idx="10">
                  <c:v>0.222</c:v>
                </c:pt>
                <c:pt idx="11">
                  <c:v>0.28899999999999998</c:v>
                </c:pt>
              </c:numCache>
            </c:numRef>
          </c:val>
          <c:extLst>
            <c:ext xmlns:c16="http://schemas.microsoft.com/office/drawing/2014/chart" uri="{C3380CC4-5D6E-409C-BE32-E72D297353CC}">
              <c16:uniqueId val="{00000000-BC76-4E40-8DB6-4D4D3F6E3176}"/>
            </c:ext>
          </c:extLst>
        </c:ser>
        <c:dLbls>
          <c:showLegendKey val="0"/>
          <c:showVal val="0"/>
          <c:showCatName val="0"/>
          <c:showSerName val="0"/>
          <c:showPercent val="0"/>
          <c:showBubbleSize val="0"/>
        </c:dLbls>
        <c:gapWidth val="150"/>
        <c:axId val="615794976"/>
        <c:axId val="615800856"/>
      </c:barChart>
      <c:catAx>
        <c:axId val="615794976"/>
        <c:scaling>
          <c:orientation val="minMax"/>
        </c:scaling>
        <c:delete val="0"/>
        <c:axPos val="l"/>
        <c:numFmt formatCode="General" sourceLinked="0"/>
        <c:majorTickMark val="out"/>
        <c:minorTickMark val="none"/>
        <c:tickLblPos val="nextTo"/>
        <c:txPr>
          <a:bodyPr/>
          <a:lstStyle/>
          <a:p>
            <a:pPr>
              <a:defRPr sz="800">
                <a:latin typeface="ＭＳ Ｐゴシック" panose="020B0600070205080204" pitchFamily="50" charset="-128"/>
                <a:ea typeface="ＭＳ Ｐゴシック" panose="020B0600070205080204" pitchFamily="50" charset="-128"/>
              </a:defRPr>
            </a:pPr>
            <a:endParaRPr lang="ja-JP"/>
          </a:p>
        </c:txPr>
        <c:crossAx val="615800856"/>
        <c:crosses val="autoZero"/>
        <c:auto val="1"/>
        <c:lblAlgn val="ctr"/>
        <c:lblOffset val="100"/>
        <c:noMultiLvlLbl val="0"/>
      </c:catAx>
      <c:valAx>
        <c:axId val="615800856"/>
        <c:scaling>
          <c:orientation val="minMax"/>
          <c:max val="0.5"/>
          <c:min val="0"/>
        </c:scaling>
        <c:delete val="0"/>
        <c:axPos val="b"/>
        <c:majorGridlines/>
        <c:numFmt formatCode="0%" sourceLinked="0"/>
        <c:majorTickMark val="out"/>
        <c:minorTickMark val="none"/>
        <c:tickLblPos val="nextTo"/>
        <c:txPr>
          <a:bodyPr/>
          <a:lstStyle/>
          <a:p>
            <a:pPr>
              <a:defRPr sz="800"/>
            </a:pPr>
            <a:endParaRPr lang="ja-JP"/>
          </a:p>
        </c:txPr>
        <c:crossAx val="615794976"/>
        <c:crosses val="autoZero"/>
        <c:crossBetween val="between"/>
        <c:majorUnit val="0.1"/>
      </c:valAx>
    </c:plotArea>
    <c:plotVisOnly val="1"/>
    <c:dispBlanksAs val="gap"/>
    <c:showDLblsOverMax val="0"/>
  </c:chart>
  <c:spPr>
    <a:ln>
      <a:noFill/>
    </a:ln>
  </c:spPr>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8857926591750495"/>
          <c:y val="5.5555555555555552E-2"/>
          <c:w val="0.46366015617617357"/>
          <c:h val="0.8411944710395074"/>
        </c:manualLayout>
      </c:layout>
      <c:barChart>
        <c:barDir val="bar"/>
        <c:grouping val="clustered"/>
        <c:varyColors val="0"/>
        <c:ser>
          <c:idx val="0"/>
          <c:order val="0"/>
          <c:invertIfNegative val="0"/>
          <c:dLbls>
            <c:spPr>
              <a:noFill/>
              <a:ln>
                <a:noFill/>
              </a:ln>
              <a:effectLst/>
            </c:spPr>
            <c:txPr>
              <a:bodyPr/>
              <a:lstStyle/>
              <a:p>
                <a:pPr>
                  <a:defRPr sz="800">
                    <a:latin typeface="+mn-lt"/>
                    <a:ea typeface="+mj-ea"/>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'[アンケート集計表（0115企画室加筆）.xlsx]問9-2エリア選択理由 (改良)'!$A$12:$A$19</c:f>
              <c:strCache>
                <c:ptCount val="8"/>
                <c:pt idx="0">
                  <c:v>今後の投資計画における拠点地域であるため</c:v>
                </c:pt>
                <c:pt idx="1">
                  <c:v>行政の働きかけがあったため</c:v>
                </c:pt>
                <c:pt idx="2">
                  <c:v>その他</c:v>
                </c:pt>
                <c:pt idx="3">
                  <c:v>自社拠点に近接しているため</c:v>
                </c:pt>
                <c:pt idx="4">
                  <c:v>取引先と近接しているため</c:v>
                </c:pt>
                <c:pt idx="5">
                  <c:v>空港・港湾や鉄道・道路網等の交通基盤が充実しているため</c:v>
                </c:pt>
                <c:pt idx="6">
                  <c:v>同時に被災するリスクが小さいため</c:v>
                </c:pt>
                <c:pt idx="7">
                  <c:v>自社拠点（本社、支店、出張所、社員寮など）があるため</c:v>
                </c:pt>
              </c:strCache>
            </c:strRef>
          </c:cat>
          <c:val>
            <c:numRef>
              <c:f>'[アンケート集計表（0115企画室加筆）.xlsx]問9-2エリア選択理由 (改良)'!$B$12:$B$19</c:f>
              <c:numCache>
                <c:formatCode>0.0%</c:formatCode>
                <c:ptCount val="8"/>
                <c:pt idx="0">
                  <c:v>0</c:v>
                </c:pt>
                <c:pt idx="1">
                  <c:v>0</c:v>
                </c:pt>
                <c:pt idx="2">
                  <c:v>2.1000000000000001E-2</c:v>
                </c:pt>
                <c:pt idx="3">
                  <c:v>4.2000000000000003E-2</c:v>
                </c:pt>
                <c:pt idx="4">
                  <c:v>6.3E-2</c:v>
                </c:pt>
                <c:pt idx="5">
                  <c:v>0.16700000000000001</c:v>
                </c:pt>
                <c:pt idx="6">
                  <c:v>0.52100000000000002</c:v>
                </c:pt>
                <c:pt idx="7">
                  <c:v>0.97899999999999998</c:v>
                </c:pt>
              </c:numCache>
            </c:numRef>
          </c:val>
          <c:extLst>
            <c:ext xmlns:c16="http://schemas.microsoft.com/office/drawing/2014/chart" uri="{C3380CC4-5D6E-409C-BE32-E72D297353CC}">
              <c16:uniqueId val="{00000000-4781-43D9-B48F-0188010AC680}"/>
            </c:ext>
          </c:extLst>
        </c:ser>
        <c:dLbls>
          <c:showLegendKey val="0"/>
          <c:showVal val="0"/>
          <c:showCatName val="0"/>
          <c:showSerName val="0"/>
          <c:showPercent val="0"/>
          <c:showBubbleSize val="0"/>
        </c:dLbls>
        <c:gapWidth val="150"/>
        <c:axId val="615801640"/>
        <c:axId val="615802032"/>
      </c:barChart>
      <c:catAx>
        <c:axId val="615801640"/>
        <c:scaling>
          <c:orientation val="minMax"/>
        </c:scaling>
        <c:delete val="0"/>
        <c:axPos val="l"/>
        <c:numFmt formatCode="General" sourceLinked="1"/>
        <c:majorTickMark val="out"/>
        <c:minorTickMark val="none"/>
        <c:tickLblPos val="nextTo"/>
        <c:txPr>
          <a:bodyPr/>
          <a:lstStyle/>
          <a:p>
            <a:pPr>
              <a:defRPr sz="700">
                <a:latin typeface="ＭＳ Ｐゴシック" panose="020B0600070205080204" pitchFamily="50" charset="-128"/>
                <a:ea typeface="ＭＳ Ｐゴシック" panose="020B0600070205080204" pitchFamily="50" charset="-128"/>
              </a:defRPr>
            </a:pPr>
            <a:endParaRPr lang="ja-JP"/>
          </a:p>
        </c:txPr>
        <c:crossAx val="615802032"/>
        <c:crosses val="autoZero"/>
        <c:auto val="1"/>
        <c:lblAlgn val="ctr"/>
        <c:lblOffset val="100"/>
        <c:noMultiLvlLbl val="0"/>
      </c:catAx>
      <c:valAx>
        <c:axId val="615802032"/>
        <c:scaling>
          <c:orientation val="minMax"/>
          <c:max val="1"/>
          <c:min val="0"/>
        </c:scaling>
        <c:delete val="0"/>
        <c:axPos val="b"/>
        <c:majorGridlines/>
        <c:numFmt formatCode="0%" sourceLinked="0"/>
        <c:majorTickMark val="out"/>
        <c:minorTickMark val="none"/>
        <c:tickLblPos val="nextTo"/>
        <c:txPr>
          <a:bodyPr/>
          <a:lstStyle/>
          <a:p>
            <a:pPr>
              <a:defRPr sz="800">
                <a:latin typeface="+mn-lt"/>
                <a:ea typeface="+mj-ea"/>
              </a:defRPr>
            </a:pPr>
            <a:endParaRPr lang="ja-JP"/>
          </a:p>
        </c:txPr>
        <c:crossAx val="615801640"/>
        <c:crosses val="autoZero"/>
        <c:crossBetween val="between"/>
        <c:majorUnit val="0.2"/>
      </c:valAx>
    </c:plotArea>
    <c:plotVisOnly val="1"/>
    <c:dispBlanksAs val="gap"/>
    <c:showDLblsOverMax val="0"/>
  </c:chart>
  <c:spPr>
    <a:ln>
      <a:noFill/>
    </a:ln>
  </c:spPr>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3652027013106875"/>
          <c:y val="0.10313075506445672"/>
          <c:w val="0.51957082287790946"/>
          <c:h val="0.73442612491118164"/>
        </c:manualLayout>
      </c:layout>
      <c:barChart>
        <c:barDir val="bar"/>
        <c:grouping val="clustered"/>
        <c:varyColors val="0"/>
        <c:ser>
          <c:idx val="0"/>
          <c:order val="0"/>
          <c:invertIfNegative val="0"/>
          <c:dLbls>
            <c:spPr>
              <a:noFill/>
              <a:ln>
                <a:noFill/>
              </a:ln>
              <a:effectLst/>
            </c:spPr>
            <c:txPr>
              <a:bodyPr/>
              <a:lstStyle/>
              <a:p>
                <a:pPr>
                  <a:defRPr sz="800"/>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'[アンケート集計表（0115企画室加筆）.xlsx]問10バックアップ想定機能'!$A$16:$A$25</c:f>
              <c:strCache>
                <c:ptCount val="10"/>
                <c:pt idx="0">
                  <c:v>社宅</c:v>
                </c:pt>
                <c:pt idx="1">
                  <c:v>研究・開発機能</c:v>
                </c:pt>
                <c:pt idx="2">
                  <c:v>製造・加工機能</c:v>
                </c:pt>
                <c:pt idx="3">
                  <c:v>その他</c:v>
                </c:pt>
                <c:pt idx="4">
                  <c:v>物流機能</c:v>
                </c:pt>
                <c:pt idx="5">
                  <c:v>データセンター</c:v>
                </c:pt>
                <c:pt idx="6">
                  <c:v>営業・販売機能</c:v>
                </c:pt>
                <c:pt idx="7">
                  <c:v>責任権限の移転（バックアップ先への責任者の移動）</c:v>
                </c:pt>
                <c:pt idx="8">
                  <c:v>責任権限の移譲（責任権限付与や権限代行の順位付けなど）</c:v>
                </c:pt>
                <c:pt idx="9">
                  <c:v>本社・経営企画機能</c:v>
                </c:pt>
              </c:strCache>
            </c:strRef>
          </c:cat>
          <c:val>
            <c:numRef>
              <c:f>'[アンケート集計表（0115企画室加筆）.xlsx]問10バックアップ想定機能'!$B$16:$B$25</c:f>
              <c:numCache>
                <c:formatCode>0.0%</c:formatCode>
                <c:ptCount val="10"/>
                <c:pt idx="0">
                  <c:v>1.6E-2</c:v>
                </c:pt>
                <c:pt idx="1">
                  <c:v>5.5E-2</c:v>
                </c:pt>
                <c:pt idx="2">
                  <c:v>7.8E-2</c:v>
                </c:pt>
                <c:pt idx="3">
                  <c:v>0.10199999999999999</c:v>
                </c:pt>
                <c:pt idx="4">
                  <c:v>0.16400000000000001</c:v>
                </c:pt>
                <c:pt idx="5">
                  <c:v>0.24199999999999999</c:v>
                </c:pt>
                <c:pt idx="6">
                  <c:v>0.38300000000000001</c:v>
                </c:pt>
                <c:pt idx="7">
                  <c:v>0.48399999999999999</c:v>
                </c:pt>
                <c:pt idx="8">
                  <c:v>0.48399999999999999</c:v>
                </c:pt>
                <c:pt idx="9">
                  <c:v>0.61699999999999999</c:v>
                </c:pt>
              </c:numCache>
            </c:numRef>
          </c:val>
          <c:extLst>
            <c:ext xmlns:c16="http://schemas.microsoft.com/office/drawing/2014/chart" uri="{C3380CC4-5D6E-409C-BE32-E72D297353CC}">
              <c16:uniqueId val="{00000000-A517-456E-968C-88AD1EBAB2DA}"/>
            </c:ext>
          </c:extLst>
        </c:ser>
        <c:dLbls>
          <c:showLegendKey val="0"/>
          <c:showVal val="0"/>
          <c:showCatName val="0"/>
          <c:showSerName val="0"/>
          <c:showPercent val="0"/>
          <c:showBubbleSize val="0"/>
        </c:dLbls>
        <c:gapWidth val="150"/>
        <c:axId val="615803208"/>
        <c:axId val="615803600"/>
      </c:barChart>
      <c:catAx>
        <c:axId val="615803208"/>
        <c:scaling>
          <c:orientation val="minMax"/>
        </c:scaling>
        <c:delete val="0"/>
        <c:axPos val="l"/>
        <c:numFmt formatCode="General" sourceLinked="0"/>
        <c:majorTickMark val="out"/>
        <c:minorTickMark val="none"/>
        <c:tickLblPos val="nextTo"/>
        <c:txPr>
          <a:bodyPr/>
          <a:lstStyle/>
          <a:p>
            <a:pPr>
              <a:defRPr sz="700">
                <a:latin typeface="ＭＳ Ｐゴシック" panose="020B0600070205080204" pitchFamily="50" charset="-128"/>
                <a:ea typeface="ＭＳ Ｐゴシック" panose="020B0600070205080204" pitchFamily="50" charset="-128"/>
              </a:defRPr>
            </a:pPr>
            <a:endParaRPr lang="ja-JP"/>
          </a:p>
        </c:txPr>
        <c:crossAx val="615803600"/>
        <c:crosses val="autoZero"/>
        <c:auto val="1"/>
        <c:lblAlgn val="ctr"/>
        <c:lblOffset val="100"/>
        <c:noMultiLvlLbl val="0"/>
      </c:catAx>
      <c:valAx>
        <c:axId val="615803600"/>
        <c:scaling>
          <c:orientation val="minMax"/>
          <c:max val="1"/>
          <c:min val="0"/>
        </c:scaling>
        <c:delete val="0"/>
        <c:axPos val="b"/>
        <c:majorGridlines/>
        <c:numFmt formatCode="0%" sourceLinked="0"/>
        <c:majorTickMark val="out"/>
        <c:minorTickMark val="none"/>
        <c:tickLblPos val="nextTo"/>
        <c:txPr>
          <a:bodyPr/>
          <a:lstStyle/>
          <a:p>
            <a:pPr>
              <a:defRPr sz="800"/>
            </a:pPr>
            <a:endParaRPr lang="ja-JP"/>
          </a:p>
        </c:txPr>
        <c:crossAx val="615803208"/>
        <c:crosses val="autoZero"/>
        <c:crossBetween val="between"/>
        <c:majorUnit val="0.2"/>
      </c:valAx>
    </c:plotArea>
    <c:plotVisOnly val="1"/>
    <c:dispBlanksAs val="gap"/>
    <c:showDLblsOverMax val="0"/>
  </c:chart>
  <c:spPr>
    <a:ln>
      <a:noFill/>
    </a:ln>
  </c:spPr>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3615529019137511"/>
          <c:y val="0.10313075506445672"/>
          <c:w val="0.51753680624359044"/>
          <c:h val="0.73442612491118164"/>
        </c:manualLayout>
      </c:layout>
      <c:barChart>
        <c:barDir val="bar"/>
        <c:grouping val="clustered"/>
        <c:varyColors val="0"/>
        <c:ser>
          <c:idx val="0"/>
          <c:order val="0"/>
          <c:invertIfNegative val="0"/>
          <c:dLbls>
            <c:spPr>
              <a:noFill/>
              <a:ln>
                <a:noFill/>
              </a:ln>
              <a:effectLst/>
            </c:spPr>
            <c:txPr>
              <a:bodyPr/>
              <a:lstStyle/>
              <a:p>
                <a:pPr>
                  <a:defRPr sz="800"/>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'[アンケート集計表（0115企画室加筆）.xlsx]問11バックアップ移行課題'!$A$14:$A$21</c:f>
              <c:strCache>
                <c:ptCount val="8"/>
                <c:pt idx="0">
                  <c:v>その他</c:v>
                </c:pt>
                <c:pt idx="1">
                  <c:v>生産拠点やデータセンター等施設の移転・整備</c:v>
                </c:pt>
                <c:pt idx="2">
                  <c:v>存続するべき事業の選択・決定</c:v>
                </c:pt>
                <c:pt idx="3">
                  <c:v>事業費用の増加</c:v>
                </c:pt>
                <c:pt idx="4">
                  <c:v>オフィスフロアなどの確保</c:v>
                </c:pt>
                <c:pt idx="5">
                  <c:v>物流・連絡体制の構築</c:v>
                </c:pt>
                <c:pt idx="6">
                  <c:v>社員・家族の移転先での宿泊施設等の確保</c:v>
                </c:pt>
                <c:pt idx="7">
                  <c:v>経営者や社員の移動手段の確保</c:v>
                </c:pt>
              </c:strCache>
            </c:strRef>
          </c:cat>
          <c:val>
            <c:numRef>
              <c:f>'[アンケート集計表（0115企画室加筆）.xlsx]問11バックアップ移行課題'!$B$14:$B$21</c:f>
              <c:numCache>
                <c:formatCode>0.0%</c:formatCode>
                <c:ptCount val="8"/>
                <c:pt idx="0">
                  <c:v>0.11600000000000001</c:v>
                </c:pt>
                <c:pt idx="1">
                  <c:v>0.17100000000000001</c:v>
                </c:pt>
                <c:pt idx="2">
                  <c:v>0.22500000000000001</c:v>
                </c:pt>
                <c:pt idx="3">
                  <c:v>0.25600000000000001</c:v>
                </c:pt>
                <c:pt idx="4">
                  <c:v>0.26400000000000001</c:v>
                </c:pt>
                <c:pt idx="5">
                  <c:v>0.318</c:v>
                </c:pt>
                <c:pt idx="6">
                  <c:v>0.372</c:v>
                </c:pt>
                <c:pt idx="7">
                  <c:v>0.65100000000000002</c:v>
                </c:pt>
              </c:numCache>
            </c:numRef>
          </c:val>
          <c:extLst>
            <c:ext xmlns:c16="http://schemas.microsoft.com/office/drawing/2014/chart" uri="{C3380CC4-5D6E-409C-BE32-E72D297353CC}">
              <c16:uniqueId val="{00000000-DC80-4A65-B6A0-2770486C7EFE}"/>
            </c:ext>
          </c:extLst>
        </c:ser>
        <c:dLbls>
          <c:showLegendKey val="0"/>
          <c:showVal val="0"/>
          <c:showCatName val="0"/>
          <c:showSerName val="0"/>
          <c:showPercent val="0"/>
          <c:showBubbleSize val="0"/>
        </c:dLbls>
        <c:gapWidth val="150"/>
        <c:axId val="618118768"/>
        <c:axId val="618119552"/>
      </c:barChart>
      <c:catAx>
        <c:axId val="618118768"/>
        <c:scaling>
          <c:orientation val="minMax"/>
        </c:scaling>
        <c:delete val="0"/>
        <c:axPos val="l"/>
        <c:numFmt formatCode="General" sourceLinked="0"/>
        <c:majorTickMark val="out"/>
        <c:minorTickMark val="none"/>
        <c:tickLblPos val="nextTo"/>
        <c:txPr>
          <a:bodyPr/>
          <a:lstStyle/>
          <a:p>
            <a:pPr>
              <a:defRPr sz="700">
                <a:latin typeface="ＭＳ Ｐゴシック" panose="020B0600070205080204" pitchFamily="50" charset="-128"/>
                <a:ea typeface="ＭＳ Ｐゴシック" panose="020B0600070205080204" pitchFamily="50" charset="-128"/>
              </a:defRPr>
            </a:pPr>
            <a:endParaRPr lang="ja-JP"/>
          </a:p>
        </c:txPr>
        <c:crossAx val="618119552"/>
        <c:crosses val="autoZero"/>
        <c:auto val="1"/>
        <c:lblAlgn val="ctr"/>
        <c:lblOffset val="100"/>
        <c:noMultiLvlLbl val="0"/>
      </c:catAx>
      <c:valAx>
        <c:axId val="618119552"/>
        <c:scaling>
          <c:orientation val="minMax"/>
          <c:max val="1"/>
          <c:min val="0"/>
        </c:scaling>
        <c:delete val="0"/>
        <c:axPos val="b"/>
        <c:majorGridlines/>
        <c:numFmt formatCode="0%" sourceLinked="0"/>
        <c:majorTickMark val="out"/>
        <c:minorTickMark val="none"/>
        <c:tickLblPos val="nextTo"/>
        <c:txPr>
          <a:bodyPr/>
          <a:lstStyle/>
          <a:p>
            <a:pPr>
              <a:defRPr sz="800"/>
            </a:pPr>
            <a:endParaRPr lang="ja-JP"/>
          </a:p>
        </c:txPr>
        <c:crossAx val="618118768"/>
        <c:crosses val="autoZero"/>
        <c:crossBetween val="between"/>
        <c:majorUnit val="0.2"/>
      </c:valAx>
    </c:plotArea>
    <c:plotVisOnly val="1"/>
    <c:dispBlanksAs val="gap"/>
    <c:showDLblsOverMax val="0"/>
  </c:chart>
  <c:spPr>
    <a:ln>
      <a:noFill/>
    </a:ln>
  </c:spPr>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4368970764207943"/>
          <c:y val="0.10313075506445672"/>
          <c:w val="0.52227661973772976"/>
          <c:h val="0.73442612491118164"/>
        </c:manualLayout>
      </c:layout>
      <c:barChart>
        <c:barDir val="bar"/>
        <c:grouping val="clustered"/>
        <c:varyColors val="0"/>
        <c:ser>
          <c:idx val="0"/>
          <c:order val="0"/>
          <c:invertIfNegative val="0"/>
          <c:dLbls>
            <c:spPr>
              <a:noFill/>
              <a:ln>
                <a:noFill/>
              </a:ln>
              <a:effectLst/>
            </c:spPr>
            <c:txPr>
              <a:bodyPr/>
              <a:lstStyle/>
              <a:p>
                <a:pPr>
                  <a:defRPr sz="800">
                    <a:latin typeface="+mn-lt"/>
                    <a:ea typeface="+mj-ea"/>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'[アンケート集計表（0115企画室加筆）.xlsx]問12首都圏外への機能移転'!$A$10:$A$13</c:f>
              <c:strCache>
                <c:ptCount val="4"/>
                <c:pt idx="0">
                  <c:v>無回答</c:v>
                </c:pt>
                <c:pt idx="1">
                  <c:v>可能性はない（低い）　</c:v>
                </c:pt>
                <c:pt idx="2">
                  <c:v>可能性がある</c:v>
                </c:pt>
                <c:pt idx="3">
                  <c:v>操業の影響度によって可能性がある</c:v>
                </c:pt>
              </c:strCache>
            </c:strRef>
          </c:cat>
          <c:val>
            <c:numRef>
              <c:f>'[アンケート集計表（0115企画室加筆）.xlsx]問12首都圏外への機能移転'!$B$10:$B$13</c:f>
              <c:numCache>
                <c:formatCode>0.0%</c:formatCode>
                <c:ptCount val="4"/>
                <c:pt idx="0">
                  <c:v>1.4999999999999999E-2</c:v>
                </c:pt>
                <c:pt idx="1">
                  <c:v>0.23699999999999999</c:v>
                </c:pt>
                <c:pt idx="2">
                  <c:v>0.27600000000000002</c:v>
                </c:pt>
                <c:pt idx="3">
                  <c:v>0.47399999999999998</c:v>
                </c:pt>
              </c:numCache>
            </c:numRef>
          </c:val>
          <c:extLst>
            <c:ext xmlns:c16="http://schemas.microsoft.com/office/drawing/2014/chart" uri="{C3380CC4-5D6E-409C-BE32-E72D297353CC}">
              <c16:uniqueId val="{00000000-93D0-4732-A987-35E30E18B806}"/>
            </c:ext>
          </c:extLst>
        </c:ser>
        <c:dLbls>
          <c:showLegendKey val="0"/>
          <c:showVal val="0"/>
          <c:showCatName val="0"/>
          <c:showSerName val="0"/>
          <c:showPercent val="0"/>
          <c:showBubbleSize val="0"/>
        </c:dLbls>
        <c:gapWidth val="150"/>
        <c:axId val="618118376"/>
        <c:axId val="618119160"/>
      </c:barChart>
      <c:catAx>
        <c:axId val="618118376"/>
        <c:scaling>
          <c:orientation val="minMax"/>
        </c:scaling>
        <c:delete val="0"/>
        <c:axPos val="l"/>
        <c:numFmt formatCode="General" sourceLinked="0"/>
        <c:majorTickMark val="out"/>
        <c:minorTickMark val="none"/>
        <c:tickLblPos val="nextTo"/>
        <c:txPr>
          <a:bodyPr/>
          <a:lstStyle/>
          <a:p>
            <a:pPr>
              <a:defRPr sz="700">
                <a:latin typeface="+mj-ea"/>
                <a:ea typeface="+mj-ea"/>
              </a:defRPr>
            </a:pPr>
            <a:endParaRPr lang="ja-JP"/>
          </a:p>
        </c:txPr>
        <c:crossAx val="618119160"/>
        <c:crosses val="autoZero"/>
        <c:auto val="1"/>
        <c:lblAlgn val="ctr"/>
        <c:lblOffset val="100"/>
        <c:noMultiLvlLbl val="0"/>
      </c:catAx>
      <c:valAx>
        <c:axId val="618119160"/>
        <c:scaling>
          <c:orientation val="minMax"/>
          <c:max val="1"/>
          <c:min val="0"/>
        </c:scaling>
        <c:delete val="0"/>
        <c:axPos val="b"/>
        <c:majorGridlines/>
        <c:numFmt formatCode="0%" sourceLinked="0"/>
        <c:majorTickMark val="out"/>
        <c:minorTickMark val="none"/>
        <c:tickLblPos val="nextTo"/>
        <c:txPr>
          <a:bodyPr/>
          <a:lstStyle/>
          <a:p>
            <a:pPr>
              <a:defRPr sz="800">
                <a:latin typeface="+mn-lt"/>
                <a:ea typeface="+mj-ea"/>
              </a:defRPr>
            </a:pPr>
            <a:endParaRPr lang="ja-JP"/>
          </a:p>
        </c:txPr>
        <c:crossAx val="618118376"/>
        <c:crosses val="autoZero"/>
        <c:crossBetween val="between"/>
        <c:majorUnit val="0.2"/>
      </c:valAx>
    </c:plotArea>
    <c:plotVisOnly val="1"/>
    <c:dispBlanksAs val="gap"/>
    <c:showDLblsOverMax val="0"/>
  </c:chart>
  <c:spPr>
    <a:ln>
      <a:noFill/>
    </a:ln>
  </c:spPr>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4943399075987341"/>
          <c:y val="8.5271317829457363E-2"/>
          <c:w val="0.58145098565965825"/>
          <c:h val="0.74002502594152475"/>
        </c:manualLayout>
      </c:layout>
      <c:barChart>
        <c:barDir val="bar"/>
        <c:grouping val="clustered"/>
        <c:varyColors val="0"/>
        <c:ser>
          <c:idx val="0"/>
          <c:order val="0"/>
          <c:invertIfNegative val="0"/>
          <c:dLbls>
            <c:spPr>
              <a:noFill/>
              <a:ln>
                <a:noFill/>
              </a:ln>
              <a:effectLst/>
            </c:spPr>
            <c:txPr>
              <a:bodyPr/>
              <a:lstStyle/>
              <a:p>
                <a:pPr>
                  <a:defRPr sz="800">
                    <a:latin typeface="+mn-lt"/>
                    <a:ea typeface="+mj-ea"/>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'[アンケート集計表（0115企画室加筆）.xlsx]問13中長期想定エリア'!$A$12:$A$18</c:f>
              <c:strCache>
                <c:ptCount val="7"/>
                <c:pt idx="0">
                  <c:v>大阪以外の関西圏</c:v>
                </c:pt>
                <c:pt idx="1">
                  <c:v>海外</c:v>
                </c:pt>
                <c:pt idx="2">
                  <c:v>中部圏</c:v>
                </c:pt>
                <c:pt idx="3">
                  <c:v>無回答</c:v>
                </c:pt>
                <c:pt idx="4">
                  <c:v>その他国内の圏域</c:v>
                </c:pt>
                <c:pt idx="5">
                  <c:v>東京都以外の関東圏</c:v>
                </c:pt>
                <c:pt idx="6">
                  <c:v>大阪府内</c:v>
                </c:pt>
              </c:strCache>
            </c:strRef>
          </c:cat>
          <c:val>
            <c:numRef>
              <c:f>'[アンケート集計表（0115企画室加筆）.xlsx]問13中長期想定エリア'!$B$12:$B$18</c:f>
              <c:numCache>
                <c:formatCode>0.0%</c:formatCode>
                <c:ptCount val="7"/>
                <c:pt idx="0">
                  <c:v>0</c:v>
                </c:pt>
                <c:pt idx="1">
                  <c:v>2.9000000000000001E-2</c:v>
                </c:pt>
                <c:pt idx="2">
                  <c:v>5.8000000000000003E-2</c:v>
                </c:pt>
                <c:pt idx="3">
                  <c:v>6.8000000000000005E-2</c:v>
                </c:pt>
                <c:pt idx="4">
                  <c:v>0.184</c:v>
                </c:pt>
                <c:pt idx="5">
                  <c:v>0.32</c:v>
                </c:pt>
                <c:pt idx="6">
                  <c:v>0.45600000000000002</c:v>
                </c:pt>
              </c:numCache>
            </c:numRef>
          </c:val>
          <c:extLst>
            <c:ext xmlns:c16="http://schemas.microsoft.com/office/drawing/2014/chart" uri="{C3380CC4-5D6E-409C-BE32-E72D297353CC}">
              <c16:uniqueId val="{00000000-4172-44CF-84B0-43AF704EF097}"/>
            </c:ext>
          </c:extLst>
        </c:ser>
        <c:dLbls>
          <c:showLegendKey val="0"/>
          <c:showVal val="0"/>
          <c:showCatName val="0"/>
          <c:showSerName val="0"/>
          <c:showPercent val="0"/>
          <c:showBubbleSize val="0"/>
        </c:dLbls>
        <c:gapWidth val="150"/>
        <c:axId val="618125040"/>
        <c:axId val="618127784"/>
      </c:barChart>
      <c:catAx>
        <c:axId val="618125040"/>
        <c:scaling>
          <c:orientation val="minMax"/>
        </c:scaling>
        <c:delete val="0"/>
        <c:axPos val="l"/>
        <c:numFmt formatCode="General" sourceLinked="0"/>
        <c:majorTickMark val="out"/>
        <c:minorTickMark val="none"/>
        <c:tickLblPos val="nextTo"/>
        <c:txPr>
          <a:bodyPr/>
          <a:lstStyle/>
          <a:p>
            <a:pPr>
              <a:defRPr sz="700">
                <a:latin typeface="+mj-ea"/>
                <a:ea typeface="+mj-ea"/>
              </a:defRPr>
            </a:pPr>
            <a:endParaRPr lang="ja-JP"/>
          </a:p>
        </c:txPr>
        <c:crossAx val="618127784"/>
        <c:crosses val="autoZero"/>
        <c:auto val="1"/>
        <c:lblAlgn val="ctr"/>
        <c:lblOffset val="100"/>
        <c:noMultiLvlLbl val="0"/>
      </c:catAx>
      <c:valAx>
        <c:axId val="618127784"/>
        <c:scaling>
          <c:orientation val="minMax"/>
          <c:max val="1"/>
          <c:min val="0"/>
        </c:scaling>
        <c:delete val="0"/>
        <c:axPos val="b"/>
        <c:majorGridlines/>
        <c:numFmt formatCode="0%" sourceLinked="0"/>
        <c:majorTickMark val="out"/>
        <c:minorTickMark val="none"/>
        <c:tickLblPos val="nextTo"/>
        <c:txPr>
          <a:bodyPr/>
          <a:lstStyle/>
          <a:p>
            <a:pPr>
              <a:defRPr sz="800">
                <a:latin typeface="+mn-lt"/>
                <a:ea typeface="+mj-ea"/>
              </a:defRPr>
            </a:pPr>
            <a:endParaRPr lang="ja-JP"/>
          </a:p>
        </c:txPr>
        <c:crossAx val="618125040"/>
        <c:crosses val="autoZero"/>
        <c:crossBetween val="between"/>
        <c:majorUnit val="0.2"/>
      </c:valAx>
    </c:plotArea>
    <c:plotVisOnly val="1"/>
    <c:dispBlanksAs val="gap"/>
    <c:showDLblsOverMax val="0"/>
  </c:chart>
  <c:spPr>
    <a:ln>
      <a:noFill/>
    </a:ln>
  </c:spPr>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9750813297736407"/>
          <c:y val="5.0925925925925923E-2"/>
          <c:w val="0.46366015617617357"/>
          <c:h val="0.83309419655876349"/>
        </c:manualLayout>
      </c:layout>
      <c:barChart>
        <c:barDir val="bar"/>
        <c:grouping val="clustered"/>
        <c:varyColors val="0"/>
        <c:ser>
          <c:idx val="0"/>
          <c:order val="0"/>
          <c:invertIfNegative val="0"/>
          <c:dLbls>
            <c:spPr>
              <a:noFill/>
              <a:ln>
                <a:noFill/>
              </a:ln>
              <a:effectLst/>
            </c:spPr>
            <c:txPr>
              <a:bodyPr/>
              <a:lstStyle/>
              <a:p>
                <a:pPr>
                  <a:defRPr sz="800">
                    <a:latin typeface="+mn-lt"/>
                    <a:ea typeface="+mj-ea"/>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'[アンケート集計表（0115企画室加筆）.xlsx]問14-1エリア選択理由 (改良)'!$A$14:$A$23</c:f>
              <c:strCache>
                <c:ptCount val="10"/>
                <c:pt idx="0">
                  <c:v>行政の働きかけがあったため</c:v>
                </c:pt>
                <c:pt idx="1">
                  <c:v>今後の投資計画における拠点地域であるため</c:v>
                </c:pt>
                <c:pt idx="2">
                  <c:v>マーケットが大きいため</c:v>
                </c:pt>
                <c:pt idx="3">
                  <c:v>その他</c:v>
                </c:pt>
                <c:pt idx="4">
                  <c:v>取引先と近接しているため</c:v>
                </c:pt>
                <c:pt idx="5">
                  <c:v>空港・港湾や鉄道・道路網等の交通基盤が充実しているため</c:v>
                </c:pt>
                <c:pt idx="6">
                  <c:v>自社拠点に近接しているため</c:v>
                </c:pt>
                <c:pt idx="7">
                  <c:v>人材確保が容易なため</c:v>
                </c:pt>
                <c:pt idx="8">
                  <c:v>同時に被災するリスクが小さいため</c:v>
                </c:pt>
                <c:pt idx="9">
                  <c:v>自社拠点（本社、支店、出張所、社員寮など）があるため</c:v>
                </c:pt>
              </c:strCache>
            </c:strRef>
          </c:cat>
          <c:val>
            <c:numRef>
              <c:f>'[アンケート集計表（0115企画室加筆）.xlsx]問14-1エリア選択理由 (改良)'!$B$14:$B$23</c:f>
              <c:numCache>
                <c:formatCode>0.0%</c:formatCode>
                <c:ptCount val="10"/>
                <c:pt idx="0">
                  <c:v>0.01</c:v>
                </c:pt>
                <c:pt idx="1">
                  <c:v>0.01</c:v>
                </c:pt>
                <c:pt idx="2">
                  <c:v>3.7999999999999999E-2</c:v>
                </c:pt>
                <c:pt idx="3">
                  <c:v>1.9E-2</c:v>
                </c:pt>
                <c:pt idx="4">
                  <c:v>7.6999999999999999E-2</c:v>
                </c:pt>
                <c:pt idx="5">
                  <c:v>0.13500000000000001</c:v>
                </c:pt>
                <c:pt idx="6">
                  <c:v>0.16300000000000001</c:v>
                </c:pt>
                <c:pt idx="7">
                  <c:v>0.13500000000000001</c:v>
                </c:pt>
                <c:pt idx="8">
                  <c:v>0.308</c:v>
                </c:pt>
                <c:pt idx="9">
                  <c:v>0.86499999999999999</c:v>
                </c:pt>
              </c:numCache>
            </c:numRef>
          </c:val>
          <c:extLst>
            <c:ext xmlns:c16="http://schemas.microsoft.com/office/drawing/2014/chart" uri="{C3380CC4-5D6E-409C-BE32-E72D297353CC}">
              <c16:uniqueId val="{00000000-F1C4-4B2F-BA4D-3FBE26C0B029}"/>
            </c:ext>
          </c:extLst>
        </c:ser>
        <c:dLbls>
          <c:showLegendKey val="0"/>
          <c:showVal val="0"/>
          <c:showCatName val="0"/>
          <c:showSerName val="0"/>
          <c:showPercent val="0"/>
          <c:showBubbleSize val="0"/>
        </c:dLbls>
        <c:gapWidth val="150"/>
        <c:axId val="618116416"/>
        <c:axId val="618120336"/>
      </c:barChart>
      <c:catAx>
        <c:axId val="618116416"/>
        <c:scaling>
          <c:orientation val="minMax"/>
        </c:scaling>
        <c:delete val="0"/>
        <c:axPos val="l"/>
        <c:numFmt formatCode="General" sourceLinked="0"/>
        <c:majorTickMark val="out"/>
        <c:minorTickMark val="none"/>
        <c:tickLblPos val="nextTo"/>
        <c:txPr>
          <a:bodyPr/>
          <a:lstStyle/>
          <a:p>
            <a:pPr>
              <a:defRPr sz="700">
                <a:latin typeface="ＭＳ Ｐゴシック" panose="020B0600070205080204" pitchFamily="50" charset="-128"/>
                <a:ea typeface="ＭＳ Ｐゴシック" panose="020B0600070205080204" pitchFamily="50" charset="-128"/>
              </a:defRPr>
            </a:pPr>
            <a:endParaRPr lang="ja-JP"/>
          </a:p>
        </c:txPr>
        <c:crossAx val="618120336"/>
        <c:crosses val="autoZero"/>
        <c:auto val="1"/>
        <c:lblAlgn val="ctr"/>
        <c:lblOffset val="100"/>
        <c:noMultiLvlLbl val="0"/>
      </c:catAx>
      <c:valAx>
        <c:axId val="618120336"/>
        <c:scaling>
          <c:orientation val="minMax"/>
          <c:max val="1"/>
          <c:min val="0"/>
        </c:scaling>
        <c:delete val="0"/>
        <c:axPos val="b"/>
        <c:majorGridlines/>
        <c:numFmt formatCode="0%" sourceLinked="0"/>
        <c:majorTickMark val="out"/>
        <c:minorTickMark val="none"/>
        <c:tickLblPos val="nextTo"/>
        <c:txPr>
          <a:bodyPr/>
          <a:lstStyle/>
          <a:p>
            <a:pPr>
              <a:defRPr sz="800">
                <a:latin typeface="+mn-lt"/>
                <a:ea typeface="+mj-ea"/>
              </a:defRPr>
            </a:pPr>
            <a:endParaRPr lang="ja-JP"/>
          </a:p>
        </c:txPr>
        <c:crossAx val="618116416"/>
        <c:crosses val="autoZero"/>
        <c:crossBetween val="between"/>
        <c:majorUnit val="0.2"/>
      </c:valAx>
    </c:plotArea>
    <c:plotVisOnly val="1"/>
    <c:dispBlanksAs val="gap"/>
    <c:showDLblsOverMax val="0"/>
  </c:chart>
  <c:spPr>
    <a:ln>
      <a:noFill/>
    </a:ln>
  </c:spPr>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9750813297736407"/>
          <c:y val="5.0925925925925923E-2"/>
          <c:w val="0.46366015617617357"/>
          <c:h val="0.83309419655876349"/>
        </c:manualLayout>
      </c:layout>
      <c:barChart>
        <c:barDir val="bar"/>
        <c:grouping val="clustered"/>
        <c:varyColors val="0"/>
        <c:ser>
          <c:idx val="0"/>
          <c:order val="0"/>
          <c:invertIfNegative val="0"/>
          <c:dLbls>
            <c:spPr>
              <a:noFill/>
              <a:ln>
                <a:noFill/>
              </a:ln>
              <a:effectLst/>
            </c:spPr>
            <c:txPr>
              <a:bodyPr/>
              <a:lstStyle/>
              <a:p>
                <a:pPr>
                  <a:defRPr sz="800">
                    <a:latin typeface="+mn-lt"/>
                    <a:ea typeface="+mj-ea"/>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'[アンケート集計表（0105企画室加筆）.xlsx]問14-1エリア選択理由 (改良) (2)'!$A$14:$A$23</c:f>
              <c:strCache>
                <c:ptCount val="10"/>
                <c:pt idx="0">
                  <c:v>行政の働きかけがあったため</c:v>
                </c:pt>
                <c:pt idx="1">
                  <c:v>今後の投資計画における拠点地域であるため</c:v>
                </c:pt>
                <c:pt idx="2">
                  <c:v>その他</c:v>
                </c:pt>
                <c:pt idx="3">
                  <c:v>自社拠点に近接しているため</c:v>
                </c:pt>
                <c:pt idx="4">
                  <c:v>マーケットが大きいため</c:v>
                </c:pt>
                <c:pt idx="5">
                  <c:v>取引先と近接しているため</c:v>
                </c:pt>
                <c:pt idx="6">
                  <c:v>人材確保が容易なため</c:v>
                </c:pt>
                <c:pt idx="7">
                  <c:v>空港・港湾や鉄道・道路網等の交通基盤が充実しているため</c:v>
                </c:pt>
                <c:pt idx="8">
                  <c:v>同時に被災するリスクが小さいため</c:v>
                </c:pt>
                <c:pt idx="9">
                  <c:v>自社拠点（本社、支店、出張所、社員寮など）があるため</c:v>
                </c:pt>
              </c:strCache>
            </c:strRef>
          </c:cat>
          <c:val>
            <c:numRef>
              <c:f>'[アンケート集計表（0105企画室加筆）.xlsx]問14-1エリア選択理由 (改良) (2)'!$B$14:$B$23</c:f>
              <c:numCache>
                <c:formatCode>0.0%</c:formatCode>
                <c:ptCount val="10"/>
                <c:pt idx="0">
                  <c:v>0</c:v>
                </c:pt>
                <c:pt idx="1">
                  <c:v>0</c:v>
                </c:pt>
                <c:pt idx="2">
                  <c:v>2.1000000000000001E-2</c:v>
                </c:pt>
                <c:pt idx="3">
                  <c:v>2.1000000000000001E-2</c:v>
                </c:pt>
                <c:pt idx="4">
                  <c:v>4.2000000000000003E-2</c:v>
                </c:pt>
                <c:pt idx="5">
                  <c:v>4.2000000000000003E-2</c:v>
                </c:pt>
                <c:pt idx="6">
                  <c:v>0.14599999999999999</c:v>
                </c:pt>
                <c:pt idx="7">
                  <c:v>0.16700000000000001</c:v>
                </c:pt>
                <c:pt idx="8">
                  <c:v>0.438</c:v>
                </c:pt>
                <c:pt idx="9">
                  <c:v>0.93799999999999994</c:v>
                </c:pt>
              </c:numCache>
            </c:numRef>
          </c:val>
          <c:extLst>
            <c:ext xmlns:c16="http://schemas.microsoft.com/office/drawing/2014/chart" uri="{C3380CC4-5D6E-409C-BE32-E72D297353CC}">
              <c16:uniqueId val="{00000000-A96B-4450-A0D6-0F1ECE03793B}"/>
            </c:ext>
          </c:extLst>
        </c:ser>
        <c:dLbls>
          <c:showLegendKey val="0"/>
          <c:showVal val="0"/>
          <c:showCatName val="0"/>
          <c:showSerName val="0"/>
          <c:showPercent val="0"/>
          <c:showBubbleSize val="0"/>
        </c:dLbls>
        <c:gapWidth val="150"/>
        <c:axId val="618123080"/>
        <c:axId val="618128568"/>
      </c:barChart>
      <c:catAx>
        <c:axId val="618123080"/>
        <c:scaling>
          <c:orientation val="minMax"/>
        </c:scaling>
        <c:delete val="0"/>
        <c:axPos val="l"/>
        <c:numFmt formatCode="General" sourceLinked="0"/>
        <c:majorTickMark val="out"/>
        <c:minorTickMark val="none"/>
        <c:tickLblPos val="nextTo"/>
        <c:txPr>
          <a:bodyPr/>
          <a:lstStyle/>
          <a:p>
            <a:pPr>
              <a:defRPr sz="700">
                <a:latin typeface="+mj-ea"/>
                <a:ea typeface="+mj-ea"/>
              </a:defRPr>
            </a:pPr>
            <a:endParaRPr lang="ja-JP"/>
          </a:p>
        </c:txPr>
        <c:crossAx val="618128568"/>
        <c:crosses val="autoZero"/>
        <c:auto val="1"/>
        <c:lblAlgn val="ctr"/>
        <c:lblOffset val="100"/>
        <c:noMultiLvlLbl val="0"/>
      </c:catAx>
      <c:valAx>
        <c:axId val="618128568"/>
        <c:scaling>
          <c:orientation val="minMax"/>
          <c:max val="1"/>
        </c:scaling>
        <c:delete val="0"/>
        <c:axPos val="b"/>
        <c:majorGridlines/>
        <c:numFmt formatCode="0%" sourceLinked="0"/>
        <c:majorTickMark val="out"/>
        <c:minorTickMark val="none"/>
        <c:tickLblPos val="nextTo"/>
        <c:txPr>
          <a:bodyPr/>
          <a:lstStyle/>
          <a:p>
            <a:pPr>
              <a:defRPr sz="800">
                <a:latin typeface="+mn-lt"/>
                <a:ea typeface="+mj-ea"/>
              </a:defRPr>
            </a:pPr>
            <a:endParaRPr lang="ja-JP"/>
          </a:p>
        </c:txPr>
        <c:crossAx val="618123080"/>
        <c:crosses val="autoZero"/>
        <c:crossBetween val="between"/>
        <c:majorUnit val="0.2"/>
      </c:valAx>
    </c:plotArea>
    <c:plotVisOnly val="1"/>
    <c:dispBlanksAs val="gap"/>
    <c:showDLblsOverMax val="0"/>
  </c:chart>
  <c:spPr>
    <a:ln>
      <a:noFill/>
    </a:ln>
  </c:spPr>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pPr>
              <a:noFill/>
              <a:ln>
                <a:noFill/>
              </a:ln>
              <a:effectLst/>
            </c:spPr>
            <c:txPr>
              <a:bodyPr/>
              <a:lstStyle/>
              <a:p>
                <a:pPr>
                  <a:defRPr sz="800"/>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'[アンケート集計表（0115企画室加筆）.xlsx]問15行政に望む取組み'!$A$15:$A$24</c:f>
              <c:strCache>
                <c:ptCount val="10"/>
                <c:pt idx="0">
                  <c:v>その他</c:v>
                </c:pt>
                <c:pt idx="1">
                  <c:v>緊急時に必要なバックアップ先でのオフィスフロアの確保</c:v>
                </c:pt>
                <c:pt idx="2">
                  <c:v>平時から官民が連携した防災訓練や教育の充実</c:v>
                </c:pt>
                <c:pt idx="3">
                  <c:v>東京一極集中の是正に向けた地方分権、地方創生の取組み（中央省庁の権限・機能の分散）</c:v>
                </c:pt>
                <c:pt idx="4">
                  <c:v>緊急時に必要なバックアップ先での宿泊施設等の確保</c:v>
                </c:pt>
                <c:pt idx="5">
                  <c:v>国が平時からバックアップ先を検討・選定し、その情報発信を行う</c:v>
                </c:pt>
                <c:pt idx="6">
                  <c:v>ハザードマップの公開やバックアップ先の主要施設、インフラの耐震性などの情報提供</c:v>
                </c:pt>
                <c:pt idx="7">
                  <c:v>緊急時に必要なバックアップ先への移動手段の確保</c:v>
                </c:pt>
                <c:pt idx="8">
                  <c:v>緊急時に必要なバックアップ先への移動のためのインフラ整備（交通網の二重化など）</c:v>
                </c:pt>
                <c:pt idx="9">
                  <c:v>企業各社のバックアップ拠点や危機管理の機能整備のための支援（税制や補助など）</c:v>
                </c:pt>
              </c:strCache>
            </c:strRef>
          </c:cat>
          <c:val>
            <c:numRef>
              <c:f>'[アンケート集計表（0115企画室加筆）.xlsx]問15行政に望む取組み'!$B$15:$B$24</c:f>
              <c:numCache>
                <c:formatCode>0.0%</c:formatCode>
                <c:ptCount val="10"/>
                <c:pt idx="0">
                  <c:v>5.1999999999999998E-2</c:v>
                </c:pt>
                <c:pt idx="1">
                  <c:v>8.1000000000000003E-2</c:v>
                </c:pt>
                <c:pt idx="2">
                  <c:v>0.14799999999999999</c:v>
                </c:pt>
                <c:pt idx="3">
                  <c:v>0.156</c:v>
                </c:pt>
                <c:pt idx="4">
                  <c:v>0.215</c:v>
                </c:pt>
                <c:pt idx="5">
                  <c:v>0.25900000000000001</c:v>
                </c:pt>
                <c:pt idx="6">
                  <c:v>0.26700000000000002</c:v>
                </c:pt>
                <c:pt idx="7">
                  <c:v>0.38500000000000001</c:v>
                </c:pt>
                <c:pt idx="8">
                  <c:v>0.504</c:v>
                </c:pt>
                <c:pt idx="9">
                  <c:v>0.504</c:v>
                </c:pt>
              </c:numCache>
            </c:numRef>
          </c:val>
          <c:extLst>
            <c:ext xmlns:c16="http://schemas.microsoft.com/office/drawing/2014/chart" uri="{C3380CC4-5D6E-409C-BE32-E72D297353CC}">
              <c16:uniqueId val="{00000000-7997-4692-8649-09AFC2EA2231}"/>
            </c:ext>
          </c:extLst>
        </c:ser>
        <c:dLbls>
          <c:showLegendKey val="0"/>
          <c:showVal val="0"/>
          <c:showCatName val="0"/>
          <c:showSerName val="0"/>
          <c:showPercent val="0"/>
          <c:showBubbleSize val="0"/>
        </c:dLbls>
        <c:gapWidth val="150"/>
        <c:axId val="618116808"/>
        <c:axId val="618125824"/>
      </c:barChart>
      <c:catAx>
        <c:axId val="618116808"/>
        <c:scaling>
          <c:orientation val="minMax"/>
        </c:scaling>
        <c:delete val="0"/>
        <c:axPos val="l"/>
        <c:numFmt formatCode="General" sourceLinked="0"/>
        <c:majorTickMark val="out"/>
        <c:minorTickMark val="none"/>
        <c:tickLblPos val="nextTo"/>
        <c:txPr>
          <a:bodyPr/>
          <a:lstStyle/>
          <a:p>
            <a:pPr algn="l">
              <a:defRPr sz="700">
                <a:latin typeface="ＭＳ Ｐゴシック" panose="020B0600070205080204" pitchFamily="50" charset="-128"/>
                <a:ea typeface="ＭＳ Ｐゴシック" panose="020B0600070205080204" pitchFamily="50" charset="-128"/>
              </a:defRPr>
            </a:pPr>
            <a:endParaRPr lang="ja-JP"/>
          </a:p>
        </c:txPr>
        <c:crossAx val="618125824"/>
        <c:crosses val="autoZero"/>
        <c:auto val="1"/>
        <c:lblAlgn val="ctr"/>
        <c:lblOffset val="100"/>
        <c:noMultiLvlLbl val="0"/>
      </c:catAx>
      <c:valAx>
        <c:axId val="618125824"/>
        <c:scaling>
          <c:orientation val="minMax"/>
          <c:max val="1"/>
        </c:scaling>
        <c:delete val="0"/>
        <c:axPos val="b"/>
        <c:majorGridlines/>
        <c:numFmt formatCode="0%" sourceLinked="0"/>
        <c:majorTickMark val="out"/>
        <c:minorTickMark val="none"/>
        <c:tickLblPos val="nextTo"/>
        <c:txPr>
          <a:bodyPr/>
          <a:lstStyle/>
          <a:p>
            <a:pPr>
              <a:defRPr sz="800"/>
            </a:pPr>
            <a:endParaRPr lang="ja-JP"/>
          </a:p>
        </c:txPr>
        <c:crossAx val="618116808"/>
        <c:crosses val="autoZero"/>
        <c:crossBetween val="between"/>
        <c:majorUnit val="0.2"/>
      </c:valAx>
    </c:plotArea>
    <c:plotVisOnly val="1"/>
    <c:dispBlanksAs val="gap"/>
    <c:showDLblsOverMax val="0"/>
  </c:chart>
  <c:spPr>
    <a:ln>
      <a:noFill/>
    </a:ln>
  </c:spPr>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pPr>
              <a:noFill/>
              <a:ln>
                <a:noFill/>
              </a:ln>
              <a:effectLst/>
            </c:spPr>
            <c:txPr>
              <a:bodyPr/>
              <a:lstStyle/>
              <a:p>
                <a:pPr>
                  <a:defRPr sz="800"/>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'[アンケート集計表（0115企画室加筆）.xlsx]問16大阪関西の役割'!$A$16:$A$26</c:f>
              <c:strCache>
                <c:ptCount val="11"/>
                <c:pt idx="0">
                  <c:v>特にない</c:v>
                </c:pt>
                <c:pt idx="1">
                  <c:v>大学・研究機能のバックアップ</c:v>
                </c:pt>
                <c:pt idx="2">
                  <c:v>その他</c:v>
                </c:pt>
                <c:pt idx="3">
                  <c:v>外交窓口機能のバックアップ</c:v>
                </c:pt>
                <c:pt idx="4">
                  <c:v>わからない</c:v>
                </c:pt>
                <c:pt idx="5">
                  <c:v>支援拠点機能（被災時の復興・復旧など）のバックアップ</c:v>
                </c:pt>
                <c:pt idx="6">
                  <c:v>交通・物流中枢機能のバックアップ</c:v>
                </c:pt>
                <c:pt idx="7">
                  <c:v>情報中枢機能のバックアップ</c:v>
                </c:pt>
                <c:pt idx="8">
                  <c:v>ビジネス中枢機能のバックアップ</c:v>
                </c:pt>
                <c:pt idx="9">
                  <c:v>金融中枢機能のバックアップ</c:v>
                </c:pt>
                <c:pt idx="10">
                  <c:v>政治・行政中枢機能のバックアップ</c:v>
                </c:pt>
              </c:strCache>
            </c:strRef>
          </c:cat>
          <c:val>
            <c:numRef>
              <c:f>'[アンケート集計表（0115企画室加筆）.xlsx]問16大阪関西の役割'!$B$16:$B$26</c:f>
              <c:numCache>
                <c:formatCode>0.0%</c:formatCode>
                <c:ptCount val="11"/>
                <c:pt idx="0">
                  <c:v>1.4999999999999999E-2</c:v>
                </c:pt>
                <c:pt idx="1">
                  <c:v>1.4999999999999999E-2</c:v>
                </c:pt>
                <c:pt idx="2">
                  <c:v>0.03</c:v>
                </c:pt>
                <c:pt idx="3">
                  <c:v>7.3999999999999996E-2</c:v>
                </c:pt>
                <c:pt idx="4">
                  <c:v>8.8999999999999996E-2</c:v>
                </c:pt>
                <c:pt idx="5">
                  <c:v>0.25900000000000001</c:v>
                </c:pt>
                <c:pt idx="6">
                  <c:v>0.26700000000000002</c:v>
                </c:pt>
                <c:pt idx="7">
                  <c:v>0.27400000000000002</c:v>
                </c:pt>
                <c:pt idx="8">
                  <c:v>0.45900000000000002</c:v>
                </c:pt>
                <c:pt idx="9">
                  <c:v>0.51900000000000002</c:v>
                </c:pt>
                <c:pt idx="10">
                  <c:v>0.64400000000000002</c:v>
                </c:pt>
              </c:numCache>
            </c:numRef>
          </c:val>
          <c:extLst>
            <c:ext xmlns:c16="http://schemas.microsoft.com/office/drawing/2014/chart" uri="{C3380CC4-5D6E-409C-BE32-E72D297353CC}">
              <c16:uniqueId val="{00000000-B0E4-47CE-91D3-206E842E6D51}"/>
            </c:ext>
          </c:extLst>
        </c:ser>
        <c:dLbls>
          <c:showLegendKey val="0"/>
          <c:showVal val="0"/>
          <c:showCatName val="0"/>
          <c:showSerName val="0"/>
          <c:showPercent val="0"/>
          <c:showBubbleSize val="0"/>
        </c:dLbls>
        <c:gapWidth val="150"/>
        <c:axId val="618117200"/>
        <c:axId val="618123864"/>
      </c:barChart>
      <c:catAx>
        <c:axId val="618117200"/>
        <c:scaling>
          <c:orientation val="minMax"/>
        </c:scaling>
        <c:delete val="0"/>
        <c:axPos val="l"/>
        <c:numFmt formatCode="General" sourceLinked="1"/>
        <c:majorTickMark val="out"/>
        <c:minorTickMark val="none"/>
        <c:tickLblPos val="nextTo"/>
        <c:txPr>
          <a:bodyPr/>
          <a:lstStyle/>
          <a:p>
            <a:pPr>
              <a:defRPr sz="700">
                <a:latin typeface="ＭＳ Ｐゴシック" panose="020B0600070205080204" pitchFamily="50" charset="-128"/>
                <a:ea typeface="ＭＳ Ｐゴシック" panose="020B0600070205080204" pitchFamily="50" charset="-128"/>
              </a:defRPr>
            </a:pPr>
            <a:endParaRPr lang="ja-JP"/>
          </a:p>
        </c:txPr>
        <c:crossAx val="618123864"/>
        <c:crosses val="autoZero"/>
        <c:auto val="1"/>
        <c:lblAlgn val="ctr"/>
        <c:lblOffset val="100"/>
        <c:noMultiLvlLbl val="0"/>
      </c:catAx>
      <c:valAx>
        <c:axId val="618123864"/>
        <c:scaling>
          <c:orientation val="minMax"/>
          <c:max val="1"/>
        </c:scaling>
        <c:delete val="0"/>
        <c:axPos val="b"/>
        <c:majorGridlines/>
        <c:numFmt formatCode="0%" sourceLinked="0"/>
        <c:majorTickMark val="out"/>
        <c:minorTickMark val="none"/>
        <c:tickLblPos val="nextTo"/>
        <c:txPr>
          <a:bodyPr/>
          <a:lstStyle/>
          <a:p>
            <a:pPr>
              <a:defRPr sz="800"/>
            </a:pPr>
            <a:endParaRPr lang="ja-JP"/>
          </a:p>
        </c:txPr>
        <c:crossAx val="618117200"/>
        <c:crosses val="autoZero"/>
        <c:crossBetween val="between"/>
        <c:majorUnit val="0.2"/>
      </c:valAx>
    </c:plotArea>
    <c:plotVisOnly val="1"/>
    <c:dispBlanksAs val="gap"/>
    <c:showDLblsOverMax val="0"/>
  </c:chart>
  <c:spPr>
    <a:ln>
      <a:noFill/>
    </a:ln>
  </c:spPr>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55539977481648284"/>
          <c:y val="6.636500754147813E-2"/>
          <c:w val="0.34351643286963407"/>
          <c:h val="0.78249379461051527"/>
        </c:manualLayout>
      </c:layout>
      <c:barChart>
        <c:barDir val="bar"/>
        <c:grouping val="clustered"/>
        <c:varyColors val="0"/>
        <c:ser>
          <c:idx val="0"/>
          <c:order val="0"/>
          <c:invertIfNegative val="0"/>
          <c:dLbls>
            <c:spPr>
              <a:noFill/>
              <a:ln>
                <a:noFill/>
              </a:ln>
              <a:effectLst/>
            </c:spPr>
            <c:txPr>
              <a:bodyPr/>
              <a:lstStyle/>
              <a:p>
                <a:pPr>
                  <a:defRPr sz="800"/>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'[アンケート集計表（0115企画室加筆）.xlsx]問17今後の検討'!$A$11:$A$16</c:f>
              <c:strCache>
                <c:ptCount val="6"/>
                <c:pt idx="0">
                  <c:v>無回答</c:v>
                </c:pt>
                <c:pt idx="1">
                  <c:v>バックアップ拠点機能は大阪・関西にないが、今後整備する計画がある</c:v>
                </c:pt>
                <c:pt idx="2">
                  <c:v>バックアップ拠点機能を大阪・関西に整備する可能性はない</c:v>
                </c:pt>
                <c:pt idx="3">
                  <c:v>バックアップ拠点機能は大阪・関西にないが、今後整備する可能性はある</c:v>
                </c:pt>
                <c:pt idx="4">
                  <c:v>すでにバックアップ拠点機能が大阪・関西にあり、今後さらに体制等を拡充したい</c:v>
                </c:pt>
                <c:pt idx="5">
                  <c:v>すでにバックアップ拠点機能が大阪・関西にあり、現状のまま活用</c:v>
                </c:pt>
              </c:strCache>
            </c:strRef>
          </c:cat>
          <c:val>
            <c:numRef>
              <c:f>'[アンケート集計表（0115企画室加筆）.xlsx]問17今後の検討'!$B$11:$B$16</c:f>
              <c:numCache>
                <c:formatCode>0.0%</c:formatCode>
                <c:ptCount val="6"/>
                <c:pt idx="0">
                  <c:v>7.0000000000000001E-3</c:v>
                </c:pt>
                <c:pt idx="1">
                  <c:v>3.6999999999999998E-2</c:v>
                </c:pt>
                <c:pt idx="2">
                  <c:v>0.193</c:v>
                </c:pt>
                <c:pt idx="3">
                  <c:v>0.222</c:v>
                </c:pt>
                <c:pt idx="4">
                  <c:v>0.23</c:v>
                </c:pt>
                <c:pt idx="5">
                  <c:v>0.311</c:v>
                </c:pt>
              </c:numCache>
            </c:numRef>
          </c:val>
          <c:extLst>
            <c:ext xmlns:c16="http://schemas.microsoft.com/office/drawing/2014/chart" uri="{C3380CC4-5D6E-409C-BE32-E72D297353CC}">
              <c16:uniqueId val="{00000000-4627-4CB8-AC10-7312C06CF6D8}"/>
            </c:ext>
          </c:extLst>
        </c:ser>
        <c:dLbls>
          <c:showLegendKey val="0"/>
          <c:showVal val="0"/>
          <c:showCatName val="0"/>
          <c:showSerName val="0"/>
          <c:showPercent val="0"/>
          <c:showBubbleSize val="0"/>
        </c:dLbls>
        <c:gapWidth val="150"/>
        <c:axId val="618124256"/>
        <c:axId val="618126216"/>
      </c:barChart>
      <c:catAx>
        <c:axId val="618124256"/>
        <c:scaling>
          <c:orientation val="minMax"/>
        </c:scaling>
        <c:delete val="0"/>
        <c:axPos val="l"/>
        <c:numFmt formatCode="General" sourceLinked="1"/>
        <c:majorTickMark val="out"/>
        <c:minorTickMark val="none"/>
        <c:tickLblPos val="nextTo"/>
        <c:txPr>
          <a:bodyPr rot="0" anchor="ctr" anchorCtr="0"/>
          <a:lstStyle/>
          <a:p>
            <a:pPr algn="l">
              <a:defRPr sz="700">
                <a:latin typeface="ＭＳ Ｐゴシック" panose="020B0600070205080204" pitchFamily="50" charset="-128"/>
                <a:ea typeface="ＭＳ Ｐゴシック" panose="020B0600070205080204" pitchFamily="50" charset="-128"/>
              </a:defRPr>
            </a:pPr>
            <a:endParaRPr lang="ja-JP"/>
          </a:p>
        </c:txPr>
        <c:crossAx val="618126216"/>
        <c:crosses val="autoZero"/>
        <c:auto val="1"/>
        <c:lblAlgn val="ctr"/>
        <c:lblOffset val="100"/>
        <c:noMultiLvlLbl val="0"/>
      </c:catAx>
      <c:valAx>
        <c:axId val="618126216"/>
        <c:scaling>
          <c:orientation val="minMax"/>
          <c:max val="1"/>
        </c:scaling>
        <c:delete val="0"/>
        <c:axPos val="b"/>
        <c:majorGridlines/>
        <c:numFmt formatCode="0%" sourceLinked="0"/>
        <c:majorTickMark val="out"/>
        <c:minorTickMark val="none"/>
        <c:tickLblPos val="nextTo"/>
        <c:txPr>
          <a:bodyPr/>
          <a:lstStyle/>
          <a:p>
            <a:pPr>
              <a:defRPr sz="800"/>
            </a:pPr>
            <a:endParaRPr lang="ja-JP"/>
          </a:p>
        </c:txPr>
        <c:crossAx val="618124256"/>
        <c:crosses val="autoZero"/>
        <c:crossBetween val="between"/>
        <c:majorUnit val="0.2"/>
      </c:valAx>
    </c:plotArea>
    <c:plotVisOnly val="1"/>
    <c:dispBlanksAs val="gap"/>
    <c:showDLblsOverMax val="0"/>
  </c:chart>
  <c:spPr>
    <a:ln>
      <a:noFill/>
    </a:ln>
  </c:sp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pPr>
              <a:noFill/>
              <a:ln>
                <a:noFill/>
              </a:ln>
              <a:effectLst/>
            </c:spPr>
            <c:txPr>
              <a:bodyPr wrap="square" lIns="38100" tIns="19050" rIns="38100" bIns="19050" anchor="ctr">
                <a:spAutoFit/>
              </a:bodyPr>
              <a:lstStyle/>
              <a:p>
                <a:pPr>
                  <a:defRPr sz="800">
                    <a:latin typeface="+mn-lt"/>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'[アンケート集計表（0115企画室加筆）.xlsx]問2BCPの策定状況'!$A$10:$A$13</c:f>
              <c:strCache>
                <c:ptCount val="4"/>
                <c:pt idx="0">
                  <c:v>作成しておらず、今後も予定はない</c:v>
                </c:pt>
                <c:pt idx="1">
                  <c:v>今後、作成予定である</c:v>
                </c:pt>
                <c:pt idx="2">
                  <c:v>現在作成中である</c:v>
                </c:pt>
                <c:pt idx="3">
                  <c:v>既に作成している</c:v>
                </c:pt>
              </c:strCache>
            </c:strRef>
          </c:cat>
          <c:val>
            <c:numRef>
              <c:f>'[アンケート集計表（0115企画室加筆）.xlsx]問2BCPの策定状況'!$B$10:$B$13</c:f>
              <c:numCache>
                <c:formatCode>0.0%</c:formatCode>
                <c:ptCount val="4"/>
                <c:pt idx="0">
                  <c:v>0.03</c:v>
                </c:pt>
                <c:pt idx="1">
                  <c:v>8.1000000000000003E-2</c:v>
                </c:pt>
                <c:pt idx="2">
                  <c:v>8.1000000000000003E-2</c:v>
                </c:pt>
                <c:pt idx="3">
                  <c:v>0.80700000000000005</c:v>
                </c:pt>
              </c:numCache>
            </c:numRef>
          </c:val>
          <c:extLst>
            <c:ext xmlns:c16="http://schemas.microsoft.com/office/drawing/2014/chart" uri="{C3380CC4-5D6E-409C-BE32-E72D297353CC}">
              <c16:uniqueId val="{00000000-6C07-41DA-9563-D6A97B1C8E82}"/>
            </c:ext>
          </c:extLst>
        </c:ser>
        <c:dLbls>
          <c:showLegendKey val="0"/>
          <c:showVal val="0"/>
          <c:showCatName val="0"/>
          <c:showSerName val="0"/>
          <c:showPercent val="0"/>
          <c:showBubbleSize val="0"/>
        </c:dLbls>
        <c:gapWidth val="150"/>
        <c:axId val="615796936"/>
        <c:axId val="615790664"/>
      </c:barChart>
      <c:catAx>
        <c:axId val="615796936"/>
        <c:scaling>
          <c:orientation val="minMax"/>
        </c:scaling>
        <c:delete val="0"/>
        <c:axPos val="l"/>
        <c:numFmt formatCode="General" sourceLinked="0"/>
        <c:majorTickMark val="out"/>
        <c:minorTickMark val="none"/>
        <c:tickLblPos val="nextTo"/>
        <c:txPr>
          <a:bodyPr/>
          <a:lstStyle/>
          <a:p>
            <a:pPr>
              <a:defRPr sz="800">
                <a:latin typeface="ＭＳ Ｐゴシック" panose="020B0600070205080204" pitchFamily="50" charset="-128"/>
                <a:ea typeface="ＭＳ Ｐゴシック" panose="020B0600070205080204" pitchFamily="50" charset="-128"/>
              </a:defRPr>
            </a:pPr>
            <a:endParaRPr lang="ja-JP"/>
          </a:p>
        </c:txPr>
        <c:crossAx val="615790664"/>
        <c:crosses val="autoZero"/>
        <c:auto val="1"/>
        <c:lblAlgn val="ctr"/>
        <c:lblOffset val="100"/>
        <c:noMultiLvlLbl val="0"/>
      </c:catAx>
      <c:valAx>
        <c:axId val="615790664"/>
        <c:scaling>
          <c:orientation val="minMax"/>
          <c:max val="1"/>
        </c:scaling>
        <c:delete val="0"/>
        <c:axPos val="b"/>
        <c:majorGridlines/>
        <c:numFmt formatCode="0%" sourceLinked="0"/>
        <c:majorTickMark val="out"/>
        <c:minorTickMark val="none"/>
        <c:tickLblPos val="nextTo"/>
        <c:txPr>
          <a:bodyPr/>
          <a:lstStyle/>
          <a:p>
            <a:pPr>
              <a:defRPr sz="800">
                <a:latin typeface="+mn-lt"/>
              </a:defRPr>
            </a:pPr>
            <a:endParaRPr lang="ja-JP"/>
          </a:p>
        </c:txPr>
        <c:crossAx val="615796936"/>
        <c:crosses val="autoZero"/>
        <c:crossBetween val="between"/>
        <c:majorUnit val="0.2"/>
      </c:valAx>
    </c:plotArea>
    <c:plotVisOnly val="1"/>
    <c:dispBlanksAs val="gap"/>
    <c:showDLblsOverMax val="0"/>
  </c:chart>
  <c:spPr>
    <a:ln>
      <a:noFill/>
    </a:ln>
  </c:sp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pPr>
              <a:noFill/>
              <a:ln>
                <a:noFill/>
              </a:ln>
              <a:effectLst/>
            </c:spPr>
            <c:txPr>
              <a:bodyPr wrap="square" lIns="38100" tIns="19050" rIns="38100" bIns="19050" anchor="ctr">
                <a:spAutoFit/>
              </a:bodyPr>
              <a:lstStyle/>
              <a:p>
                <a:pPr>
                  <a:defRPr sz="800"/>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'[アンケート集計表（0115企画室加筆）.xlsx]問３危機事象'!$A$11:$A$16</c:f>
              <c:strCache>
                <c:ptCount val="6"/>
                <c:pt idx="0">
                  <c:v>個別リスクは想定していない</c:v>
                </c:pt>
                <c:pt idx="1">
                  <c:v>１～４以外の個別リスク</c:v>
                </c:pt>
                <c:pt idx="2">
                  <c:v>テロ</c:v>
                </c:pt>
                <c:pt idx="3">
                  <c:v>パンデミック（SARS、デング熱など）</c:v>
                </c:pt>
                <c:pt idx="4">
                  <c:v>水害（津波、洪水、高潮等）</c:v>
                </c:pt>
                <c:pt idx="5">
                  <c:v>首都直下地震　</c:v>
                </c:pt>
              </c:strCache>
            </c:strRef>
          </c:cat>
          <c:val>
            <c:numRef>
              <c:f>'[アンケート集計表（0115企画室加筆）.xlsx]問３危機事象'!$B$11:$B$16</c:f>
              <c:numCache>
                <c:formatCode>0.0%</c:formatCode>
                <c:ptCount val="6"/>
                <c:pt idx="0">
                  <c:v>6.9000000000000006E-2</c:v>
                </c:pt>
                <c:pt idx="1">
                  <c:v>0.14499999999999999</c:v>
                </c:pt>
                <c:pt idx="2">
                  <c:v>0.17599999999999999</c:v>
                </c:pt>
                <c:pt idx="3">
                  <c:v>0.435</c:v>
                </c:pt>
                <c:pt idx="4">
                  <c:v>0.435</c:v>
                </c:pt>
                <c:pt idx="5">
                  <c:v>0.86299999999999999</c:v>
                </c:pt>
              </c:numCache>
            </c:numRef>
          </c:val>
          <c:extLst>
            <c:ext xmlns:c16="http://schemas.microsoft.com/office/drawing/2014/chart" uri="{C3380CC4-5D6E-409C-BE32-E72D297353CC}">
              <c16:uniqueId val="{00000000-5DB4-4021-96F7-A3E3A2DF440A}"/>
            </c:ext>
          </c:extLst>
        </c:ser>
        <c:dLbls>
          <c:showLegendKey val="0"/>
          <c:showVal val="0"/>
          <c:showCatName val="0"/>
          <c:showSerName val="0"/>
          <c:showPercent val="0"/>
          <c:showBubbleSize val="0"/>
        </c:dLbls>
        <c:gapWidth val="150"/>
        <c:axId val="615793408"/>
        <c:axId val="615795760"/>
      </c:barChart>
      <c:catAx>
        <c:axId val="615793408"/>
        <c:scaling>
          <c:orientation val="minMax"/>
        </c:scaling>
        <c:delete val="0"/>
        <c:axPos val="l"/>
        <c:numFmt formatCode="General" sourceLinked="0"/>
        <c:majorTickMark val="out"/>
        <c:minorTickMark val="none"/>
        <c:tickLblPos val="nextTo"/>
        <c:txPr>
          <a:bodyPr/>
          <a:lstStyle/>
          <a:p>
            <a:pPr>
              <a:defRPr sz="800">
                <a:latin typeface="ＭＳ Ｐゴシック" panose="020B0600070205080204" pitchFamily="50" charset="-128"/>
                <a:ea typeface="ＭＳ Ｐゴシック" panose="020B0600070205080204" pitchFamily="50" charset="-128"/>
              </a:defRPr>
            </a:pPr>
            <a:endParaRPr lang="ja-JP"/>
          </a:p>
        </c:txPr>
        <c:crossAx val="615795760"/>
        <c:crosses val="autoZero"/>
        <c:auto val="1"/>
        <c:lblAlgn val="ctr"/>
        <c:lblOffset val="100"/>
        <c:noMultiLvlLbl val="0"/>
      </c:catAx>
      <c:valAx>
        <c:axId val="615795760"/>
        <c:scaling>
          <c:orientation val="minMax"/>
        </c:scaling>
        <c:delete val="0"/>
        <c:axPos val="b"/>
        <c:majorGridlines/>
        <c:numFmt formatCode="0%" sourceLinked="0"/>
        <c:majorTickMark val="out"/>
        <c:minorTickMark val="none"/>
        <c:tickLblPos val="nextTo"/>
        <c:txPr>
          <a:bodyPr/>
          <a:lstStyle/>
          <a:p>
            <a:pPr>
              <a:defRPr sz="800"/>
            </a:pPr>
            <a:endParaRPr lang="ja-JP"/>
          </a:p>
        </c:txPr>
        <c:crossAx val="615793408"/>
        <c:crosses val="autoZero"/>
        <c:crossBetween val="between"/>
        <c:majorUnit val="0.2"/>
      </c:valAx>
    </c:plotArea>
    <c:plotVisOnly val="1"/>
    <c:dispBlanksAs val="gap"/>
    <c:showDLblsOverMax val="0"/>
  </c:chart>
  <c:spPr>
    <a:ln>
      <a:noFill/>
    </a:ln>
  </c:sp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pPr>
              <a:noFill/>
              <a:ln>
                <a:noFill/>
              </a:ln>
              <a:effectLst/>
            </c:spPr>
            <c:txPr>
              <a:bodyPr/>
              <a:lstStyle/>
              <a:p>
                <a:pPr>
                  <a:defRPr sz="800"/>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'[アンケート集計表（0115企画室加筆）.xlsx]問４事業活動への影響'!$A$14:$A$22</c:f>
              <c:strCache>
                <c:ptCount val="9"/>
                <c:pt idx="0">
                  <c:v>その他</c:v>
                </c:pt>
                <c:pt idx="1">
                  <c:v>業務活動における意思決定の停止</c:v>
                </c:pt>
                <c:pt idx="2">
                  <c:v>社内や取引先等との連絡の途絶</c:v>
                </c:pt>
                <c:pt idx="3">
                  <c:v>データの損傷やシステム障害</c:v>
                </c:pt>
                <c:pt idx="4">
                  <c:v>水道・ガス・電気等のライフラインの途絶</c:v>
                </c:pt>
                <c:pt idx="5">
                  <c:v>交通手段の途絶による通勤困難</c:v>
                </c:pt>
                <c:pt idx="6">
                  <c:v>設備や建物等の物的損害</c:v>
                </c:pt>
                <c:pt idx="7">
                  <c:v>生産体制・サプライチェーンの停止</c:v>
                </c:pt>
                <c:pt idx="8">
                  <c:v>社員の負傷や死亡等の人的損害</c:v>
                </c:pt>
              </c:strCache>
            </c:strRef>
          </c:cat>
          <c:val>
            <c:numRef>
              <c:f>'[アンケート集計表（0115企画室加筆）.xlsx]問４事業活動への影響'!$B$14:$B$22</c:f>
              <c:numCache>
                <c:formatCode>0.0%</c:formatCode>
                <c:ptCount val="9"/>
                <c:pt idx="0">
                  <c:v>0.03</c:v>
                </c:pt>
                <c:pt idx="1">
                  <c:v>0.20699999999999999</c:v>
                </c:pt>
                <c:pt idx="2">
                  <c:v>0.222</c:v>
                </c:pt>
                <c:pt idx="3">
                  <c:v>0.23699999999999999</c:v>
                </c:pt>
                <c:pt idx="4">
                  <c:v>0.24399999999999999</c:v>
                </c:pt>
                <c:pt idx="5">
                  <c:v>0.24399999999999999</c:v>
                </c:pt>
                <c:pt idx="6">
                  <c:v>0.26700000000000002</c:v>
                </c:pt>
                <c:pt idx="7">
                  <c:v>0.28100000000000003</c:v>
                </c:pt>
                <c:pt idx="8">
                  <c:v>0.8</c:v>
                </c:pt>
              </c:numCache>
            </c:numRef>
          </c:val>
          <c:extLst>
            <c:ext xmlns:c16="http://schemas.microsoft.com/office/drawing/2014/chart" uri="{C3380CC4-5D6E-409C-BE32-E72D297353CC}">
              <c16:uniqueId val="{00000000-6795-4546-BF3B-24447134A775}"/>
            </c:ext>
          </c:extLst>
        </c:ser>
        <c:dLbls>
          <c:showLegendKey val="0"/>
          <c:showVal val="0"/>
          <c:showCatName val="0"/>
          <c:showSerName val="0"/>
          <c:showPercent val="0"/>
          <c:showBubbleSize val="0"/>
        </c:dLbls>
        <c:gapWidth val="150"/>
        <c:axId val="615796152"/>
        <c:axId val="615791448"/>
      </c:barChart>
      <c:catAx>
        <c:axId val="615796152"/>
        <c:scaling>
          <c:orientation val="minMax"/>
        </c:scaling>
        <c:delete val="0"/>
        <c:axPos val="l"/>
        <c:numFmt formatCode="General" sourceLinked="0"/>
        <c:majorTickMark val="out"/>
        <c:minorTickMark val="none"/>
        <c:tickLblPos val="nextTo"/>
        <c:txPr>
          <a:bodyPr/>
          <a:lstStyle/>
          <a:p>
            <a:pPr>
              <a:defRPr sz="800">
                <a:latin typeface="ＭＳ Ｐゴシック" panose="020B0600070205080204" pitchFamily="50" charset="-128"/>
                <a:ea typeface="ＭＳ Ｐゴシック" panose="020B0600070205080204" pitchFamily="50" charset="-128"/>
              </a:defRPr>
            </a:pPr>
            <a:endParaRPr lang="ja-JP"/>
          </a:p>
        </c:txPr>
        <c:crossAx val="615791448"/>
        <c:crosses val="autoZero"/>
        <c:auto val="1"/>
        <c:lblAlgn val="ctr"/>
        <c:lblOffset val="100"/>
        <c:noMultiLvlLbl val="0"/>
      </c:catAx>
      <c:valAx>
        <c:axId val="615791448"/>
        <c:scaling>
          <c:orientation val="minMax"/>
          <c:max val="1"/>
        </c:scaling>
        <c:delete val="0"/>
        <c:axPos val="b"/>
        <c:majorGridlines/>
        <c:numFmt formatCode="0%" sourceLinked="0"/>
        <c:majorTickMark val="out"/>
        <c:minorTickMark val="none"/>
        <c:tickLblPos val="nextTo"/>
        <c:txPr>
          <a:bodyPr/>
          <a:lstStyle/>
          <a:p>
            <a:pPr>
              <a:defRPr sz="800"/>
            </a:pPr>
            <a:endParaRPr lang="ja-JP"/>
          </a:p>
        </c:txPr>
        <c:crossAx val="615796152"/>
        <c:crosses val="autoZero"/>
        <c:crossBetween val="between"/>
        <c:majorUnit val="0.2"/>
      </c:valAx>
    </c:plotArea>
    <c:plotVisOnly val="1"/>
    <c:dispBlanksAs val="gap"/>
    <c:showDLblsOverMax val="0"/>
  </c:chart>
  <c:spPr>
    <a:ln>
      <a:noFill/>
    </a:ln>
  </c:spPr>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pPr>
              <a:noFill/>
              <a:ln>
                <a:noFill/>
              </a:ln>
              <a:effectLst/>
            </c:spPr>
            <c:txPr>
              <a:bodyPr/>
              <a:lstStyle/>
              <a:p>
                <a:pPr>
                  <a:defRPr sz="800"/>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'[アンケート集計表（0115企画室加筆）.xlsx]問５行政機能不全の影響'!$A$10:$A$14</c:f>
              <c:strCache>
                <c:ptCount val="5"/>
                <c:pt idx="0">
                  <c:v>その他</c:v>
                </c:pt>
                <c:pt idx="1">
                  <c:v>特にない</c:v>
                </c:pt>
                <c:pt idx="2">
                  <c:v>国の相談・問い合わせ業務</c:v>
                </c:pt>
                <c:pt idx="3">
                  <c:v>国の業界等との調整業務</c:v>
                </c:pt>
                <c:pt idx="4">
                  <c:v>国の許認可や届け出にかかる業務</c:v>
                </c:pt>
              </c:strCache>
            </c:strRef>
          </c:cat>
          <c:val>
            <c:numRef>
              <c:f>'[アンケート集計表（0115企画室加筆）.xlsx]問５行政機能不全の影響'!$B$10:$B$14</c:f>
              <c:numCache>
                <c:formatCode>0.0%</c:formatCode>
                <c:ptCount val="5"/>
                <c:pt idx="0">
                  <c:v>5.8999999999999997E-2</c:v>
                </c:pt>
                <c:pt idx="1">
                  <c:v>0.20699999999999999</c:v>
                </c:pt>
                <c:pt idx="2">
                  <c:v>0.31900000000000001</c:v>
                </c:pt>
                <c:pt idx="3">
                  <c:v>0.34100000000000003</c:v>
                </c:pt>
                <c:pt idx="4">
                  <c:v>0.64400000000000002</c:v>
                </c:pt>
              </c:numCache>
            </c:numRef>
          </c:val>
          <c:extLst>
            <c:ext xmlns:c16="http://schemas.microsoft.com/office/drawing/2014/chart" uri="{C3380CC4-5D6E-409C-BE32-E72D297353CC}">
              <c16:uniqueId val="{00000000-BAC4-49CE-AF56-5456D1F066C3}"/>
            </c:ext>
          </c:extLst>
        </c:ser>
        <c:dLbls>
          <c:showLegendKey val="0"/>
          <c:showVal val="0"/>
          <c:showCatName val="0"/>
          <c:showSerName val="0"/>
          <c:showPercent val="0"/>
          <c:showBubbleSize val="0"/>
        </c:dLbls>
        <c:gapWidth val="150"/>
        <c:axId val="615794192"/>
        <c:axId val="615795368"/>
      </c:barChart>
      <c:catAx>
        <c:axId val="615794192"/>
        <c:scaling>
          <c:orientation val="minMax"/>
        </c:scaling>
        <c:delete val="0"/>
        <c:axPos val="l"/>
        <c:numFmt formatCode="General" sourceLinked="0"/>
        <c:majorTickMark val="out"/>
        <c:minorTickMark val="none"/>
        <c:tickLblPos val="nextTo"/>
        <c:txPr>
          <a:bodyPr/>
          <a:lstStyle/>
          <a:p>
            <a:pPr>
              <a:defRPr sz="800">
                <a:latin typeface="ＭＳ Ｐゴシック" panose="020B0600070205080204" pitchFamily="50" charset="-128"/>
                <a:ea typeface="ＭＳ Ｐゴシック" panose="020B0600070205080204" pitchFamily="50" charset="-128"/>
              </a:defRPr>
            </a:pPr>
            <a:endParaRPr lang="ja-JP"/>
          </a:p>
        </c:txPr>
        <c:crossAx val="615795368"/>
        <c:crosses val="autoZero"/>
        <c:auto val="1"/>
        <c:lblAlgn val="ctr"/>
        <c:lblOffset val="100"/>
        <c:noMultiLvlLbl val="0"/>
      </c:catAx>
      <c:valAx>
        <c:axId val="615795368"/>
        <c:scaling>
          <c:orientation val="minMax"/>
          <c:max val="1"/>
          <c:min val="0"/>
        </c:scaling>
        <c:delete val="0"/>
        <c:axPos val="b"/>
        <c:majorGridlines/>
        <c:numFmt formatCode="0%" sourceLinked="0"/>
        <c:majorTickMark val="out"/>
        <c:minorTickMark val="none"/>
        <c:tickLblPos val="nextTo"/>
        <c:txPr>
          <a:bodyPr/>
          <a:lstStyle/>
          <a:p>
            <a:pPr>
              <a:defRPr sz="800"/>
            </a:pPr>
            <a:endParaRPr lang="ja-JP"/>
          </a:p>
        </c:txPr>
        <c:crossAx val="615794192"/>
        <c:crosses val="autoZero"/>
        <c:crossBetween val="between"/>
        <c:majorUnit val="0.2"/>
      </c:valAx>
    </c:plotArea>
    <c:plotVisOnly val="1"/>
    <c:dispBlanksAs val="gap"/>
    <c:showDLblsOverMax val="0"/>
  </c:chart>
  <c:spPr>
    <a:ln>
      <a:noFill/>
    </a:ln>
  </c:spPr>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6818772772408601"/>
          <c:y val="4.9890754603913123E-2"/>
          <c:w val="0.47635803679493632"/>
          <c:h val="0.74487344065708716"/>
        </c:manualLayout>
      </c:layout>
      <c:barChart>
        <c:barDir val="bar"/>
        <c:grouping val="percentStacked"/>
        <c:varyColors val="0"/>
        <c:ser>
          <c:idx val="0"/>
          <c:order val="0"/>
          <c:tx>
            <c:strRef>
              <c:f>'[アンケート集計表（0115企画室加筆）.xlsx]問６企業での取組み状況'!$C$2</c:f>
              <c:strCache>
                <c:ptCount val="1"/>
                <c:pt idx="0">
                  <c:v>現在取り組んでいる</c:v>
                </c:pt>
              </c:strCache>
            </c:strRef>
          </c:tx>
          <c:spPr>
            <a:pattFill prst="pct20">
              <a:fgClr>
                <a:schemeClr val="bg1"/>
              </a:fgClr>
              <a:bgClr>
                <a:schemeClr val="accent5">
                  <a:lumMod val="50000"/>
                </a:schemeClr>
              </a:bgClr>
            </a:pattFill>
            <a:ln>
              <a:solidFill>
                <a:schemeClr val="tx1"/>
              </a:solidFill>
            </a:ln>
          </c:spPr>
          <c:invertIfNegative val="0"/>
          <c:dLbls>
            <c:spPr>
              <a:solidFill>
                <a:schemeClr val="bg1">
                  <a:alpha val="90000"/>
                </a:schemeClr>
              </a:solidFill>
            </c:spPr>
            <c:txPr>
              <a:bodyPr/>
              <a:lstStyle/>
              <a:p>
                <a:pPr>
                  <a:defRPr sz="800"/>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'[アンケート集計表（0115企画室加筆）.xlsx]問６企業での取組み状況'!$B$18:$B$29</c:f>
              <c:strCache>
                <c:ptCount val="12"/>
                <c:pt idx="0">
                  <c:v>事業再編・リストラを想定した対応の検討</c:v>
                </c:pt>
                <c:pt idx="1">
                  <c:v>情報システムの二重化</c:v>
                </c:pt>
                <c:pt idx="2">
                  <c:v>電源の二重化（非常用電源の設置など）</c:v>
                </c:pt>
                <c:pt idx="3">
                  <c:v>建物等の耐震化</c:v>
                </c:pt>
                <c:pt idx="4">
                  <c:v>事業拠点の分散立地</c:v>
                </c:pt>
                <c:pt idx="5">
                  <c:v>代替輸送方法の検討</c:v>
                </c:pt>
                <c:pt idx="6">
                  <c:v>他社との代替生産の取決め</c:v>
                </c:pt>
                <c:pt idx="7">
                  <c:v>地域連携（自治体との連携、企業間連携等）
による防災活動への参画</c:v>
                </c:pt>
                <c:pt idx="8">
                  <c:v>一時滞在施設（※）としての協力</c:v>
                </c:pt>
                <c:pt idx="9">
                  <c:v>従業員以外の外部用の食料等の備蓄</c:v>
                </c:pt>
                <c:pt idx="10">
                  <c:v>従業員用の食料等の確保</c:v>
                </c:pt>
                <c:pt idx="11">
                  <c:v>定期的な訓練</c:v>
                </c:pt>
              </c:strCache>
            </c:strRef>
          </c:cat>
          <c:val>
            <c:numRef>
              <c:f>'[アンケート集計表（0115企画室加筆）.xlsx]問６企業での取組み状況'!$C$18:$C$29</c:f>
              <c:numCache>
                <c:formatCode>0.0%</c:formatCode>
                <c:ptCount val="12"/>
                <c:pt idx="0">
                  <c:v>8.1481481481481488E-2</c:v>
                </c:pt>
                <c:pt idx="1">
                  <c:v>0.75555555555555554</c:v>
                </c:pt>
                <c:pt idx="2">
                  <c:v>0.68888888888888888</c:v>
                </c:pt>
                <c:pt idx="3">
                  <c:v>0.75555555555555554</c:v>
                </c:pt>
                <c:pt idx="4">
                  <c:v>0.51111111111111107</c:v>
                </c:pt>
                <c:pt idx="5">
                  <c:v>0.21481481481481482</c:v>
                </c:pt>
                <c:pt idx="6">
                  <c:v>0.1037037037037037</c:v>
                </c:pt>
                <c:pt idx="7">
                  <c:v>0.45185185185185184</c:v>
                </c:pt>
                <c:pt idx="8">
                  <c:v>0.2074074074074074</c:v>
                </c:pt>
                <c:pt idx="9">
                  <c:v>0.34074074074074073</c:v>
                </c:pt>
                <c:pt idx="10">
                  <c:v>0.94074074074074077</c:v>
                </c:pt>
                <c:pt idx="11">
                  <c:v>0.89629629629629626</c:v>
                </c:pt>
              </c:numCache>
            </c:numRef>
          </c:val>
          <c:extLst>
            <c:ext xmlns:c16="http://schemas.microsoft.com/office/drawing/2014/chart" uri="{C3380CC4-5D6E-409C-BE32-E72D297353CC}">
              <c16:uniqueId val="{00000000-626D-431C-ACFC-66F18D4BF355}"/>
            </c:ext>
          </c:extLst>
        </c:ser>
        <c:ser>
          <c:idx val="1"/>
          <c:order val="1"/>
          <c:tx>
            <c:strRef>
              <c:f>'[アンケート集計表（0115企画室加筆）.xlsx]問６企業での取組み状況'!$D$2</c:f>
              <c:strCache>
                <c:ptCount val="1"/>
                <c:pt idx="0">
                  <c:v>現在取り組んでいないが今後取り組みたい</c:v>
                </c:pt>
              </c:strCache>
            </c:strRef>
          </c:tx>
          <c:spPr>
            <a:pattFill prst="lgConfetti">
              <a:fgClr>
                <a:schemeClr val="accent6">
                  <a:lumMod val="50000"/>
                </a:schemeClr>
              </a:fgClr>
              <a:bgClr>
                <a:schemeClr val="bg1"/>
              </a:bgClr>
            </a:pattFill>
            <a:ln>
              <a:solidFill>
                <a:schemeClr val="tx1"/>
              </a:solidFill>
            </a:ln>
          </c:spPr>
          <c:invertIfNegative val="0"/>
          <c:dLbls>
            <c:dLbl>
              <c:idx val="10"/>
              <c:layout>
                <c:manualLayout>
                  <c:x val="-1.0831029313420861E-2"/>
                  <c:y val="-2.1657864607817809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626D-431C-ACFC-66F18D4BF355}"/>
                </c:ext>
              </c:extLst>
            </c:dLbl>
            <c:dLbl>
              <c:idx val="11"/>
              <c:layout>
                <c:manualLayout>
                  <c:x val="-3.0337125935507307E-2"/>
                  <c:y val="-4.3998176690934705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626D-431C-ACFC-66F18D4BF355}"/>
                </c:ext>
              </c:extLst>
            </c:dLbl>
            <c:spPr>
              <a:solidFill>
                <a:schemeClr val="bg1">
                  <a:alpha val="70000"/>
                </a:schemeClr>
              </a:solidFill>
            </c:spPr>
            <c:txPr>
              <a:bodyPr/>
              <a:lstStyle/>
              <a:p>
                <a:pPr>
                  <a:defRPr sz="800"/>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'[アンケート集計表（0115企画室加筆）.xlsx]問６企業での取組み状況'!$B$18:$B$29</c:f>
              <c:strCache>
                <c:ptCount val="12"/>
                <c:pt idx="0">
                  <c:v>事業再編・リストラを想定した対応の検討</c:v>
                </c:pt>
                <c:pt idx="1">
                  <c:v>情報システムの二重化</c:v>
                </c:pt>
                <c:pt idx="2">
                  <c:v>電源の二重化（非常用電源の設置など）</c:v>
                </c:pt>
                <c:pt idx="3">
                  <c:v>建物等の耐震化</c:v>
                </c:pt>
                <c:pt idx="4">
                  <c:v>事業拠点の分散立地</c:v>
                </c:pt>
                <c:pt idx="5">
                  <c:v>代替輸送方法の検討</c:v>
                </c:pt>
                <c:pt idx="6">
                  <c:v>他社との代替生産の取決め</c:v>
                </c:pt>
                <c:pt idx="7">
                  <c:v>地域連携（自治体との連携、企業間連携等）
による防災活動への参画</c:v>
                </c:pt>
                <c:pt idx="8">
                  <c:v>一時滞在施設（※）としての協力</c:v>
                </c:pt>
                <c:pt idx="9">
                  <c:v>従業員以外の外部用の食料等の備蓄</c:v>
                </c:pt>
                <c:pt idx="10">
                  <c:v>従業員用の食料等の確保</c:v>
                </c:pt>
                <c:pt idx="11">
                  <c:v>定期的な訓練</c:v>
                </c:pt>
              </c:strCache>
            </c:strRef>
          </c:cat>
          <c:val>
            <c:numRef>
              <c:f>'[アンケート集計表（0115企画室加筆）.xlsx]問６企業での取組み状況'!$D$18:$D$29</c:f>
              <c:numCache>
                <c:formatCode>0.0%</c:formatCode>
                <c:ptCount val="12"/>
                <c:pt idx="0">
                  <c:v>0.16296296296296298</c:v>
                </c:pt>
                <c:pt idx="1">
                  <c:v>0.11851851851851852</c:v>
                </c:pt>
                <c:pt idx="2">
                  <c:v>0.17037037037037037</c:v>
                </c:pt>
                <c:pt idx="3">
                  <c:v>5.185185185185185E-2</c:v>
                </c:pt>
                <c:pt idx="4">
                  <c:v>0.17777777777777778</c:v>
                </c:pt>
                <c:pt idx="5">
                  <c:v>0.28888888888888886</c:v>
                </c:pt>
                <c:pt idx="6">
                  <c:v>0.17777777777777778</c:v>
                </c:pt>
                <c:pt idx="7">
                  <c:v>0.27407407407407408</c:v>
                </c:pt>
                <c:pt idx="8">
                  <c:v>0.2</c:v>
                </c:pt>
                <c:pt idx="9">
                  <c:v>0.16296296296296298</c:v>
                </c:pt>
                <c:pt idx="10">
                  <c:v>5.185185185185185E-2</c:v>
                </c:pt>
                <c:pt idx="11">
                  <c:v>7.407407407407407E-2</c:v>
                </c:pt>
              </c:numCache>
            </c:numRef>
          </c:val>
          <c:extLst>
            <c:ext xmlns:c16="http://schemas.microsoft.com/office/drawing/2014/chart" uri="{C3380CC4-5D6E-409C-BE32-E72D297353CC}">
              <c16:uniqueId val="{00000003-626D-431C-ACFC-66F18D4BF355}"/>
            </c:ext>
          </c:extLst>
        </c:ser>
        <c:ser>
          <c:idx val="2"/>
          <c:order val="2"/>
          <c:tx>
            <c:strRef>
              <c:f>'[アンケート集計表（0115企画室加筆）.xlsx]問６企業での取組み状況'!$E$2</c:f>
              <c:strCache>
                <c:ptCount val="1"/>
                <c:pt idx="0">
                  <c:v>取り組む予定は今のところない</c:v>
                </c:pt>
              </c:strCache>
            </c:strRef>
          </c:tx>
          <c:spPr>
            <a:pattFill prst="pct25">
              <a:fgClr>
                <a:schemeClr val="tx2">
                  <a:lumMod val="75000"/>
                </a:schemeClr>
              </a:fgClr>
              <a:bgClr>
                <a:schemeClr val="bg1"/>
              </a:bgClr>
            </a:pattFill>
            <a:ln>
              <a:solidFill>
                <a:schemeClr val="tx1"/>
              </a:solidFill>
            </a:ln>
          </c:spPr>
          <c:invertIfNegative val="0"/>
          <c:dLbls>
            <c:dLbl>
              <c:idx val="1"/>
              <c:layout>
                <c:manualLayout>
                  <c:x val="-2.1637612918097887E-3"/>
                  <c:y val="-2.0109281380952374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626D-431C-ACFC-66F18D4BF355}"/>
                </c:ext>
              </c:extLst>
            </c:dLbl>
            <c:dLbl>
              <c:idx val="10"/>
              <c:layout>
                <c:manualLayout>
                  <c:x val="1.5146329042668522E-2"/>
                  <c:y val="-2.6140007526928879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626D-431C-ACFC-66F18D4BF355}"/>
                </c:ext>
              </c:extLst>
            </c:dLbl>
            <c:dLbl>
              <c:idx val="11"/>
              <c:layout>
                <c:manualLayout>
                  <c:x val="-1.2997390367582153E-2"/>
                  <c:y val="-4.398614373774242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626D-431C-ACFC-66F18D4BF355}"/>
                </c:ext>
              </c:extLst>
            </c:dLbl>
            <c:spPr>
              <a:solidFill>
                <a:schemeClr val="bg1">
                  <a:alpha val="75000"/>
                </a:schemeClr>
              </a:solidFill>
            </c:spPr>
            <c:txPr>
              <a:bodyPr/>
              <a:lstStyle/>
              <a:p>
                <a:pPr>
                  <a:defRPr sz="800"/>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'[アンケート集計表（0115企画室加筆）.xlsx]問６企業での取組み状況'!$B$18:$B$29</c:f>
              <c:strCache>
                <c:ptCount val="12"/>
                <c:pt idx="0">
                  <c:v>事業再編・リストラを想定した対応の検討</c:v>
                </c:pt>
                <c:pt idx="1">
                  <c:v>情報システムの二重化</c:v>
                </c:pt>
                <c:pt idx="2">
                  <c:v>電源の二重化（非常用電源の設置など）</c:v>
                </c:pt>
                <c:pt idx="3">
                  <c:v>建物等の耐震化</c:v>
                </c:pt>
                <c:pt idx="4">
                  <c:v>事業拠点の分散立地</c:v>
                </c:pt>
                <c:pt idx="5">
                  <c:v>代替輸送方法の検討</c:v>
                </c:pt>
                <c:pt idx="6">
                  <c:v>他社との代替生産の取決め</c:v>
                </c:pt>
                <c:pt idx="7">
                  <c:v>地域連携（自治体との連携、企業間連携等）
による防災活動への参画</c:v>
                </c:pt>
                <c:pt idx="8">
                  <c:v>一時滞在施設（※）としての協力</c:v>
                </c:pt>
                <c:pt idx="9">
                  <c:v>従業員以外の外部用の食料等の備蓄</c:v>
                </c:pt>
                <c:pt idx="10">
                  <c:v>従業員用の食料等の確保</c:v>
                </c:pt>
                <c:pt idx="11">
                  <c:v>定期的な訓練</c:v>
                </c:pt>
              </c:strCache>
            </c:strRef>
          </c:cat>
          <c:val>
            <c:numRef>
              <c:f>'[アンケート集計表（0115企画室加筆）.xlsx]問６企業での取組み状況'!$E$18:$E$29</c:f>
              <c:numCache>
                <c:formatCode>0.0%</c:formatCode>
                <c:ptCount val="12"/>
                <c:pt idx="0">
                  <c:v>0.6518518518518519</c:v>
                </c:pt>
                <c:pt idx="1">
                  <c:v>9.6296296296296297E-2</c:v>
                </c:pt>
                <c:pt idx="2">
                  <c:v>8.8888888888888892E-2</c:v>
                </c:pt>
                <c:pt idx="3">
                  <c:v>0.15555555555555556</c:v>
                </c:pt>
                <c:pt idx="4">
                  <c:v>0.2814814814814815</c:v>
                </c:pt>
                <c:pt idx="5">
                  <c:v>0.40740740740740738</c:v>
                </c:pt>
                <c:pt idx="6">
                  <c:v>0.59259259259259256</c:v>
                </c:pt>
                <c:pt idx="7">
                  <c:v>0.2074074074074074</c:v>
                </c:pt>
                <c:pt idx="8">
                  <c:v>0.53333333333333333</c:v>
                </c:pt>
                <c:pt idx="9">
                  <c:v>0.44444444444444442</c:v>
                </c:pt>
                <c:pt idx="10">
                  <c:v>7.4074074074074077E-3</c:v>
                </c:pt>
                <c:pt idx="11">
                  <c:v>1.4814814814814815E-2</c:v>
                </c:pt>
              </c:numCache>
            </c:numRef>
          </c:val>
          <c:extLst>
            <c:ext xmlns:c16="http://schemas.microsoft.com/office/drawing/2014/chart" uri="{C3380CC4-5D6E-409C-BE32-E72D297353CC}">
              <c16:uniqueId val="{00000007-626D-431C-ACFC-66F18D4BF355}"/>
            </c:ext>
          </c:extLst>
        </c:ser>
        <c:ser>
          <c:idx val="3"/>
          <c:order val="3"/>
          <c:tx>
            <c:strRef>
              <c:f>'[アンケート集計表（0115企画室加筆）.xlsx]問６企業での取組み状況'!$F$2</c:f>
              <c:strCache>
                <c:ptCount val="1"/>
                <c:pt idx="0">
                  <c:v>無回答</c:v>
                </c:pt>
              </c:strCache>
            </c:strRef>
          </c:tx>
          <c:spPr>
            <a:solidFill>
              <a:schemeClr val="accent4">
                <a:lumMod val="50000"/>
              </a:schemeClr>
            </a:solidFill>
            <a:ln>
              <a:solidFill>
                <a:schemeClr val="tx1"/>
              </a:solidFill>
            </a:ln>
          </c:spPr>
          <c:invertIfNegative val="0"/>
          <c:dLbls>
            <c:dLbl>
              <c:idx val="1"/>
              <c:layout>
                <c:manualLayout>
                  <c:x val="1.2982567750858732E-2"/>
                  <c:y val="-1.583283314774614E-7"/>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626D-431C-ACFC-66F18D4BF355}"/>
                </c:ext>
              </c:extLst>
            </c:dLbl>
            <c:dLbl>
              <c:idx val="2"/>
              <c:layout>
                <c:manualLayout>
                  <c:x val="1.9529067556221674E-2"/>
                  <c:y val="2.2411015914291805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626D-431C-ACFC-66F18D4BF355}"/>
                </c:ext>
              </c:extLst>
            </c:dLbl>
            <c:dLbl>
              <c:idx val="10"/>
              <c:delete val="1"/>
              <c:extLst>
                <c:ext xmlns:c15="http://schemas.microsoft.com/office/drawing/2012/chart" uri="{CE6537A1-D6FC-4f65-9D91-7224C49458BB}"/>
                <c:ext xmlns:c16="http://schemas.microsoft.com/office/drawing/2014/chart" uri="{C3380CC4-5D6E-409C-BE32-E72D297353CC}">
                  <c16:uniqueId val="{0000000A-626D-431C-ACFC-66F18D4BF355}"/>
                </c:ext>
              </c:extLst>
            </c:dLbl>
            <c:dLbl>
              <c:idx val="11"/>
              <c:layout>
                <c:manualLayout>
                  <c:x val="1.731009033447831E-2"/>
                  <c:y val="-4.2226166005038958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B-626D-431C-ACFC-66F18D4BF355}"/>
                </c:ext>
              </c:extLst>
            </c:dLbl>
            <c:spPr>
              <a:solidFill>
                <a:schemeClr val="bg1">
                  <a:alpha val="75000"/>
                </a:schemeClr>
              </a:solidFill>
            </c:spPr>
            <c:txPr>
              <a:bodyPr/>
              <a:lstStyle/>
              <a:p>
                <a:pPr>
                  <a:defRPr sz="800"/>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'[アンケート集計表（0115企画室加筆）.xlsx]問６企業での取組み状況'!$B$18:$B$29</c:f>
              <c:strCache>
                <c:ptCount val="12"/>
                <c:pt idx="0">
                  <c:v>事業再編・リストラを想定した対応の検討</c:v>
                </c:pt>
                <c:pt idx="1">
                  <c:v>情報システムの二重化</c:v>
                </c:pt>
                <c:pt idx="2">
                  <c:v>電源の二重化（非常用電源の設置など）</c:v>
                </c:pt>
                <c:pt idx="3">
                  <c:v>建物等の耐震化</c:v>
                </c:pt>
                <c:pt idx="4">
                  <c:v>事業拠点の分散立地</c:v>
                </c:pt>
                <c:pt idx="5">
                  <c:v>代替輸送方法の検討</c:v>
                </c:pt>
                <c:pt idx="6">
                  <c:v>他社との代替生産の取決め</c:v>
                </c:pt>
                <c:pt idx="7">
                  <c:v>地域連携（自治体との連携、企業間連携等）
による防災活動への参画</c:v>
                </c:pt>
                <c:pt idx="8">
                  <c:v>一時滞在施設（※）としての協力</c:v>
                </c:pt>
                <c:pt idx="9">
                  <c:v>従業員以外の外部用の食料等の備蓄</c:v>
                </c:pt>
                <c:pt idx="10">
                  <c:v>従業員用の食料等の確保</c:v>
                </c:pt>
                <c:pt idx="11">
                  <c:v>定期的な訓練</c:v>
                </c:pt>
              </c:strCache>
            </c:strRef>
          </c:cat>
          <c:val>
            <c:numRef>
              <c:f>'[アンケート集計表（0115企画室加筆）.xlsx]問６企業での取組み状況'!$F$18:$F$29</c:f>
              <c:numCache>
                <c:formatCode>0.0%</c:formatCode>
                <c:ptCount val="12"/>
                <c:pt idx="0">
                  <c:v>0.1037037037037037</c:v>
                </c:pt>
                <c:pt idx="1">
                  <c:v>2.9629629629629631E-2</c:v>
                </c:pt>
                <c:pt idx="2">
                  <c:v>5.185185185185185E-2</c:v>
                </c:pt>
                <c:pt idx="3">
                  <c:v>3.7037037037037035E-2</c:v>
                </c:pt>
                <c:pt idx="4">
                  <c:v>2.9629629629629631E-2</c:v>
                </c:pt>
                <c:pt idx="5">
                  <c:v>8.8888888888888892E-2</c:v>
                </c:pt>
                <c:pt idx="6">
                  <c:v>0.12592592592592591</c:v>
                </c:pt>
                <c:pt idx="7">
                  <c:v>6.6666666666666666E-2</c:v>
                </c:pt>
                <c:pt idx="8">
                  <c:v>5.9259259259259262E-2</c:v>
                </c:pt>
                <c:pt idx="9">
                  <c:v>5.185185185185185E-2</c:v>
                </c:pt>
                <c:pt idx="10">
                  <c:v>0</c:v>
                </c:pt>
                <c:pt idx="11">
                  <c:v>1.4814814814814815E-2</c:v>
                </c:pt>
              </c:numCache>
            </c:numRef>
          </c:val>
          <c:extLst>
            <c:ext xmlns:c16="http://schemas.microsoft.com/office/drawing/2014/chart" uri="{C3380CC4-5D6E-409C-BE32-E72D297353CC}">
              <c16:uniqueId val="{0000000C-626D-431C-ACFC-66F18D4BF355}"/>
            </c:ext>
          </c:extLst>
        </c:ser>
        <c:dLbls>
          <c:showLegendKey val="0"/>
          <c:showVal val="0"/>
          <c:showCatName val="0"/>
          <c:showSerName val="0"/>
          <c:showPercent val="0"/>
          <c:showBubbleSize val="0"/>
        </c:dLbls>
        <c:gapWidth val="35"/>
        <c:overlap val="100"/>
        <c:axId val="615797328"/>
        <c:axId val="615791840"/>
      </c:barChart>
      <c:catAx>
        <c:axId val="615797328"/>
        <c:scaling>
          <c:orientation val="minMax"/>
        </c:scaling>
        <c:delete val="0"/>
        <c:axPos val="l"/>
        <c:numFmt formatCode="General" sourceLinked="0"/>
        <c:majorTickMark val="out"/>
        <c:minorTickMark val="none"/>
        <c:tickLblPos val="nextTo"/>
        <c:txPr>
          <a:bodyPr/>
          <a:lstStyle/>
          <a:p>
            <a:pPr algn="l">
              <a:defRPr sz="800">
                <a:latin typeface="ＭＳ Ｐゴシック" panose="020B0600070205080204" pitchFamily="50" charset="-128"/>
                <a:ea typeface="ＭＳ Ｐゴシック" panose="020B0600070205080204" pitchFamily="50" charset="-128"/>
              </a:defRPr>
            </a:pPr>
            <a:endParaRPr lang="ja-JP"/>
          </a:p>
        </c:txPr>
        <c:crossAx val="615791840"/>
        <c:crosses val="autoZero"/>
        <c:auto val="1"/>
        <c:lblAlgn val="ctr"/>
        <c:lblOffset val="100"/>
        <c:noMultiLvlLbl val="0"/>
      </c:catAx>
      <c:valAx>
        <c:axId val="615791840"/>
        <c:scaling>
          <c:orientation val="minMax"/>
        </c:scaling>
        <c:delete val="0"/>
        <c:axPos val="b"/>
        <c:majorGridlines/>
        <c:numFmt formatCode="0%" sourceLinked="1"/>
        <c:majorTickMark val="out"/>
        <c:minorTickMark val="none"/>
        <c:tickLblPos val="nextTo"/>
        <c:crossAx val="615797328"/>
        <c:crosses val="autoZero"/>
        <c:crossBetween val="between"/>
      </c:valAx>
    </c:plotArea>
    <c:legend>
      <c:legendPos val="b"/>
      <c:layout>
        <c:manualLayout>
          <c:xMode val="edge"/>
          <c:yMode val="edge"/>
          <c:x val="0.10521414968094764"/>
          <c:y val="0.85592030249549134"/>
          <c:w val="0.85151654085127493"/>
          <c:h val="7.2224825430947936E-2"/>
        </c:manualLayout>
      </c:layout>
      <c:overlay val="0"/>
      <c:txPr>
        <a:bodyPr/>
        <a:lstStyle/>
        <a:p>
          <a:pPr>
            <a:defRPr sz="800">
              <a:latin typeface="ＭＳ Ｐゴシック" panose="020B0600070205080204" pitchFamily="50" charset="-128"/>
              <a:ea typeface="ＭＳ Ｐゴシック" panose="020B0600070205080204" pitchFamily="50" charset="-128"/>
            </a:defRPr>
          </a:pPr>
          <a:endParaRPr lang="ja-JP"/>
        </a:p>
      </c:txPr>
    </c:legend>
    <c:plotVisOnly val="1"/>
    <c:dispBlanksAs val="gap"/>
    <c:showDLblsOverMax val="0"/>
  </c:chart>
  <c:spPr>
    <a:ln>
      <a:noFill/>
    </a:ln>
  </c:spPr>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2314386665303561"/>
          <c:y val="9.4623655913978491E-2"/>
          <c:w val="0.50469646031562743"/>
          <c:h val="0.68987824908983153"/>
        </c:manualLayout>
      </c:layout>
      <c:barChart>
        <c:barDir val="bar"/>
        <c:grouping val="clustered"/>
        <c:varyColors val="0"/>
        <c:ser>
          <c:idx val="0"/>
          <c:order val="0"/>
          <c:invertIfNegative val="0"/>
          <c:dLbls>
            <c:spPr>
              <a:noFill/>
              <a:ln>
                <a:noFill/>
              </a:ln>
              <a:effectLst/>
            </c:spPr>
            <c:txPr>
              <a:bodyPr/>
              <a:lstStyle/>
              <a:p>
                <a:pPr>
                  <a:defRPr sz="800"/>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'[アンケート集計表（0115企画室加筆）.xlsx]問７バックアップ検討状況'!$A$10:$A$13</c:f>
              <c:strCache>
                <c:ptCount val="4"/>
                <c:pt idx="0">
                  <c:v>無回答</c:v>
                </c:pt>
                <c:pt idx="1">
                  <c:v>検討しておらず、今後も予定は無い</c:v>
                </c:pt>
                <c:pt idx="2">
                  <c:v>計画はないが、検討する可能性がある</c:v>
                </c:pt>
                <c:pt idx="3">
                  <c:v>計画がある</c:v>
                </c:pt>
              </c:strCache>
            </c:strRef>
          </c:cat>
          <c:val>
            <c:numRef>
              <c:f>'[アンケート集計表（0115企画室加筆）.xlsx]問７バックアップ検討状況'!$B$10:$B$13</c:f>
              <c:numCache>
                <c:formatCode>0.0%</c:formatCode>
                <c:ptCount val="4"/>
                <c:pt idx="0">
                  <c:v>1.4999999999999999E-2</c:v>
                </c:pt>
                <c:pt idx="1">
                  <c:v>5.1999999999999998E-2</c:v>
                </c:pt>
                <c:pt idx="2">
                  <c:v>0.17799999999999999</c:v>
                </c:pt>
                <c:pt idx="3">
                  <c:v>0.75600000000000001</c:v>
                </c:pt>
              </c:numCache>
            </c:numRef>
          </c:val>
          <c:extLst>
            <c:ext xmlns:c16="http://schemas.microsoft.com/office/drawing/2014/chart" uri="{C3380CC4-5D6E-409C-BE32-E72D297353CC}">
              <c16:uniqueId val="{00000000-88F8-486A-9EB2-45A32C4CCE0F}"/>
            </c:ext>
          </c:extLst>
        </c:ser>
        <c:dLbls>
          <c:showLegendKey val="0"/>
          <c:showVal val="0"/>
          <c:showCatName val="0"/>
          <c:showSerName val="0"/>
          <c:showPercent val="0"/>
          <c:showBubbleSize val="0"/>
        </c:dLbls>
        <c:gapWidth val="150"/>
        <c:axId val="615798896"/>
        <c:axId val="615801248"/>
      </c:barChart>
      <c:catAx>
        <c:axId val="615798896"/>
        <c:scaling>
          <c:orientation val="minMax"/>
        </c:scaling>
        <c:delete val="0"/>
        <c:axPos val="l"/>
        <c:numFmt formatCode="General" sourceLinked="0"/>
        <c:majorTickMark val="out"/>
        <c:minorTickMark val="none"/>
        <c:tickLblPos val="nextTo"/>
        <c:txPr>
          <a:bodyPr/>
          <a:lstStyle/>
          <a:p>
            <a:pPr>
              <a:defRPr sz="800">
                <a:latin typeface="ＭＳ Ｐゴシック" panose="020B0600070205080204" pitchFamily="50" charset="-128"/>
                <a:ea typeface="ＭＳ Ｐゴシック" panose="020B0600070205080204" pitchFamily="50" charset="-128"/>
              </a:defRPr>
            </a:pPr>
            <a:endParaRPr lang="ja-JP"/>
          </a:p>
        </c:txPr>
        <c:crossAx val="615801248"/>
        <c:crosses val="autoZero"/>
        <c:auto val="1"/>
        <c:lblAlgn val="ctr"/>
        <c:lblOffset val="100"/>
        <c:noMultiLvlLbl val="0"/>
      </c:catAx>
      <c:valAx>
        <c:axId val="615801248"/>
        <c:scaling>
          <c:orientation val="minMax"/>
          <c:max val="1"/>
          <c:min val="0"/>
        </c:scaling>
        <c:delete val="0"/>
        <c:axPos val="b"/>
        <c:majorGridlines/>
        <c:numFmt formatCode="0%" sourceLinked="0"/>
        <c:majorTickMark val="out"/>
        <c:minorTickMark val="none"/>
        <c:tickLblPos val="nextTo"/>
        <c:txPr>
          <a:bodyPr/>
          <a:lstStyle/>
          <a:p>
            <a:pPr>
              <a:defRPr sz="800"/>
            </a:pPr>
            <a:endParaRPr lang="ja-JP"/>
          </a:p>
        </c:txPr>
        <c:crossAx val="615798896"/>
        <c:crosses val="autoZero"/>
        <c:crossBetween val="between"/>
        <c:majorUnit val="0.2"/>
      </c:valAx>
    </c:plotArea>
    <c:plotVisOnly val="1"/>
    <c:dispBlanksAs val="gap"/>
    <c:showDLblsOverMax val="0"/>
  </c:chart>
  <c:spPr>
    <a:ln>
      <a:noFill/>
    </a:ln>
  </c:spPr>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6212489063867017"/>
          <c:y val="0.10313075506445672"/>
          <c:w val="0.68619466316710409"/>
          <c:h val="0.78018258182325739"/>
        </c:manualLayout>
      </c:layout>
      <c:barChart>
        <c:barDir val="bar"/>
        <c:grouping val="clustered"/>
        <c:varyColors val="0"/>
        <c:ser>
          <c:idx val="0"/>
          <c:order val="0"/>
          <c:invertIfNegative val="0"/>
          <c:dLbls>
            <c:spPr>
              <a:noFill/>
              <a:ln>
                <a:noFill/>
              </a:ln>
              <a:effectLst/>
            </c:spPr>
            <c:txPr>
              <a:bodyPr/>
              <a:lstStyle/>
              <a:p>
                <a:pPr>
                  <a:defRPr sz="800">
                    <a:latin typeface="+mn-lt"/>
                    <a:ea typeface="+mj-ea"/>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'[アンケート集計表（0115企画室加筆）.xlsx]問８バックアップ想定エリア'!$A$13:$A$20</c:f>
              <c:strCache>
                <c:ptCount val="8"/>
                <c:pt idx="0">
                  <c:v>海外</c:v>
                </c:pt>
                <c:pt idx="1">
                  <c:v>大阪以外の関西圏</c:v>
                </c:pt>
                <c:pt idx="2">
                  <c:v>23区以外の東京都内</c:v>
                </c:pt>
                <c:pt idx="3">
                  <c:v>中部圏</c:v>
                </c:pt>
                <c:pt idx="4">
                  <c:v>東京23区</c:v>
                </c:pt>
                <c:pt idx="5">
                  <c:v>その他国内の圏域</c:v>
                </c:pt>
                <c:pt idx="6">
                  <c:v>東京都以外の関東圏</c:v>
                </c:pt>
                <c:pt idx="7">
                  <c:v>大阪府内</c:v>
                </c:pt>
              </c:strCache>
            </c:strRef>
          </c:cat>
          <c:val>
            <c:numRef>
              <c:f>'[アンケート集計表（0115企画室加筆）.xlsx]問８バックアップ想定エリア'!$B$13:$B$20</c:f>
              <c:numCache>
                <c:formatCode>0.0%</c:formatCode>
                <c:ptCount val="8"/>
                <c:pt idx="0">
                  <c:v>3.1E-2</c:v>
                </c:pt>
                <c:pt idx="1">
                  <c:v>3.9E-2</c:v>
                </c:pt>
                <c:pt idx="2">
                  <c:v>7.0000000000000007E-2</c:v>
                </c:pt>
                <c:pt idx="3">
                  <c:v>7.8E-2</c:v>
                </c:pt>
                <c:pt idx="4">
                  <c:v>0.10199999999999999</c:v>
                </c:pt>
                <c:pt idx="5">
                  <c:v>0.109</c:v>
                </c:pt>
                <c:pt idx="6">
                  <c:v>0.32800000000000001</c:v>
                </c:pt>
                <c:pt idx="7">
                  <c:v>0.38300000000000001</c:v>
                </c:pt>
              </c:numCache>
            </c:numRef>
          </c:val>
          <c:extLst>
            <c:ext xmlns:c16="http://schemas.microsoft.com/office/drawing/2014/chart" uri="{C3380CC4-5D6E-409C-BE32-E72D297353CC}">
              <c16:uniqueId val="{00000000-6EDE-40AF-B7FC-7771E204EC49}"/>
            </c:ext>
          </c:extLst>
        </c:ser>
        <c:dLbls>
          <c:showLegendKey val="0"/>
          <c:showVal val="0"/>
          <c:showCatName val="0"/>
          <c:showSerName val="0"/>
          <c:showPercent val="0"/>
          <c:showBubbleSize val="0"/>
        </c:dLbls>
        <c:gapWidth val="150"/>
        <c:axId val="615800072"/>
        <c:axId val="615800464"/>
      </c:barChart>
      <c:catAx>
        <c:axId val="615800072"/>
        <c:scaling>
          <c:orientation val="minMax"/>
        </c:scaling>
        <c:delete val="0"/>
        <c:axPos val="l"/>
        <c:numFmt formatCode="General" sourceLinked="0"/>
        <c:majorTickMark val="out"/>
        <c:minorTickMark val="none"/>
        <c:tickLblPos val="nextTo"/>
        <c:txPr>
          <a:bodyPr/>
          <a:lstStyle/>
          <a:p>
            <a:pPr>
              <a:defRPr sz="700">
                <a:latin typeface="+mj-ea"/>
                <a:ea typeface="+mj-ea"/>
                <a:cs typeface="Ebrima" panose="02000000000000000000" pitchFamily="2" charset="0"/>
              </a:defRPr>
            </a:pPr>
            <a:endParaRPr lang="ja-JP"/>
          </a:p>
        </c:txPr>
        <c:crossAx val="615800464"/>
        <c:crosses val="autoZero"/>
        <c:auto val="1"/>
        <c:lblAlgn val="ctr"/>
        <c:lblOffset val="100"/>
        <c:noMultiLvlLbl val="0"/>
      </c:catAx>
      <c:valAx>
        <c:axId val="615800464"/>
        <c:scaling>
          <c:orientation val="minMax"/>
          <c:max val="1"/>
          <c:min val="0"/>
        </c:scaling>
        <c:delete val="0"/>
        <c:axPos val="b"/>
        <c:majorGridlines/>
        <c:numFmt formatCode="0%" sourceLinked="0"/>
        <c:majorTickMark val="out"/>
        <c:minorTickMark val="none"/>
        <c:tickLblPos val="nextTo"/>
        <c:txPr>
          <a:bodyPr/>
          <a:lstStyle/>
          <a:p>
            <a:pPr>
              <a:defRPr sz="800">
                <a:latin typeface="+mn-lt"/>
                <a:ea typeface="+mj-ea"/>
              </a:defRPr>
            </a:pPr>
            <a:endParaRPr lang="ja-JP"/>
          </a:p>
        </c:txPr>
        <c:crossAx val="615800072"/>
        <c:crosses val="autoZero"/>
        <c:crossBetween val="between"/>
        <c:majorUnit val="0.2"/>
      </c:valAx>
    </c:plotArea>
    <c:plotVisOnly val="1"/>
    <c:dispBlanksAs val="gap"/>
    <c:showDLblsOverMax val="0"/>
  </c:chart>
  <c:spPr>
    <a:ln>
      <a:noFill/>
    </a:ln>
  </c:spPr>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49750813297736407"/>
          <c:y val="5.0925925925925923E-2"/>
          <c:w val="0.46366015617617357"/>
          <c:h val="0.83309419655876349"/>
        </c:manualLayout>
      </c:layout>
      <c:barChart>
        <c:barDir val="bar"/>
        <c:grouping val="clustered"/>
        <c:varyColors val="0"/>
        <c:ser>
          <c:idx val="0"/>
          <c:order val="0"/>
          <c:invertIfNegative val="0"/>
          <c:dLbls>
            <c:spPr>
              <a:noFill/>
              <a:ln>
                <a:noFill/>
              </a:ln>
              <a:effectLst/>
            </c:spPr>
            <c:txPr>
              <a:bodyPr/>
              <a:lstStyle/>
              <a:p>
                <a:pPr>
                  <a:defRPr sz="800">
                    <a:latin typeface="+mn-lt"/>
                    <a:ea typeface="+mj-ea"/>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'[アンケート集計表（0115企画室加筆）.xlsx]問9-1エリア選択理由 (改良)'!$A$12:$A$19</c:f>
              <c:strCache>
                <c:ptCount val="8"/>
                <c:pt idx="0">
                  <c:v>行政の働きかけがあったため</c:v>
                </c:pt>
                <c:pt idx="1">
                  <c:v>今後の投資計画における拠点地域であるため</c:v>
                </c:pt>
                <c:pt idx="2">
                  <c:v>その他</c:v>
                </c:pt>
                <c:pt idx="3">
                  <c:v>取引先と近接しているため</c:v>
                </c:pt>
                <c:pt idx="4">
                  <c:v>空港・港湾や鉄道・道路網等の交通基盤が充実しているため</c:v>
                </c:pt>
                <c:pt idx="5">
                  <c:v>自社拠点に近接しているため</c:v>
                </c:pt>
                <c:pt idx="6">
                  <c:v>同時に被災するリスクが小さいため</c:v>
                </c:pt>
                <c:pt idx="7">
                  <c:v>自社拠点（本社、支店、出張所、社員寮など）があるため</c:v>
                </c:pt>
              </c:strCache>
            </c:strRef>
          </c:cat>
          <c:val>
            <c:numRef>
              <c:f>'[アンケート集計表（0115企画室加筆）.xlsx]問9-1エリア選択理由 (改良)'!$B$12:$B$19</c:f>
              <c:numCache>
                <c:formatCode>0.0%</c:formatCode>
                <c:ptCount val="8"/>
                <c:pt idx="0">
                  <c:v>8.0000000000000002E-3</c:v>
                </c:pt>
                <c:pt idx="1">
                  <c:v>1.6E-2</c:v>
                </c:pt>
                <c:pt idx="2">
                  <c:v>4.7E-2</c:v>
                </c:pt>
                <c:pt idx="3">
                  <c:v>6.3E-2</c:v>
                </c:pt>
                <c:pt idx="4">
                  <c:v>0.10199999999999999</c:v>
                </c:pt>
                <c:pt idx="5">
                  <c:v>0.109</c:v>
                </c:pt>
                <c:pt idx="6">
                  <c:v>0.40600000000000003</c:v>
                </c:pt>
                <c:pt idx="7">
                  <c:v>0.91400000000000003</c:v>
                </c:pt>
              </c:numCache>
            </c:numRef>
          </c:val>
          <c:extLst>
            <c:ext xmlns:c16="http://schemas.microsoft.com/office/drawing/2014/chart" uri="{C3380CC4-5D6E-409C-BE32-E72D297353CC}">
              <c16:uniqueId val="{00000000-BB27-4B24-9A2A-46185CB654BC}"/>
            </c:ext>
          </c:extLst>
        </c:ser>
        <c:dLbls>
          <c:showLegendKey val="0"/>
          <c:showVal val="0"/>
          <c:showCatName val="0"/>
          <c:showSerName val="0"/>
          <c:showPercent val="0"/>
          <c:showBubbleSize val="0"/>
        </c:dLbls>
        <c:gapWidth val="150"/>
        <c:axId val="615792624"/>
        <c:axId val="615793016"/>
      </c:barChart>
      <c:catAx>
        <c:axId val="615792624"/>
        <c:scaling>
          <c:orientation val="minMax"/>
        </c:scaling>
        <c:delete val="0"/>
        <c:axPos val="l"/>
        <c:numFmt formatCode="General" sourceLinked="0"/>
        <c:majorTickMark val="out"/>
        <c:minorTickMark val="none"/>
        <c:tickLblPos val="nextTo"/>
        <c:txPr>
          <a:bodyPr/>
          <a:lstStyle/>
          <a:p>
            <a:pPr>
              <a:defRPr sz="700">
                <a:latin typeface="ＭＳ Ｐゴシック" panose="020B0600070205080204" pitchFamily="50" charset="-128"/>
                <a:ea typeface="ＭＳ Ｐゴシック" panose="020B0600070205080204" pitchFamily="50" charset="-128"/>
              </a:defRPr>
            </a:pPr>
            <a:endParaRPr lang="ja-JP"/>
          </a:p>
        </c:txPr>
        <c:crossAx val="615793016"/>
        <c:crosses val="autoZero"/>
        <c:auto val="1"/>
        <c:lblAlgn val="ctr"/>
        <c:lblOffset val="100"/>
        <c:noMultiLvlLbl val="0"/>
      </c:catAx>
      <c:valAx>
        <c:axId val="615793016"/>
        <c:scaling>
          <c:orientation val="minMax"/>
          <c:max val="1"/>
          <c:min val="0"/>
        </c:scaling>
        <c:delete val="0"/>
        <c:axPos val="b"/>
        <c:majorGridlines/>
        <c:numFmt formatCode="0%" sourceLinked="0"/>
        <c:majorTickMark val="out"/>
        <c:minorTickMark val="none"/>
        <c:tickLblPos val="nextTo"/>
        <c:txPr>
          <a:bodyPr/>
          <a:lstStyle/>
          <a:p>
            <a:pPr>
              <a:defRPr sz="800">
                <a:latin typeface="+mn-lt"/>
                <a:ea typeface="+mj-ea"/>
              </a:defRPr>
            </a:pPr>
            <a:endParaRPr lang="ja-JP"/>
          </a:p>
        </c:txPr>
        <c:crossAx val="615792624"/>
        <c:crosses val="autoZero"/>
        <c:crossBetween val="between"/>
        <c:majorUnit val="0.2"/>
      </c:valAx>
    </c:plotArea>
    <c:plotVisOnly val="1"/>
    <c:dispBlanksAs val="gap"/>
    <c:showDLblsOverMax val="0"/>
  </c:chart>
  <c:spPr>
    <a:ln>
      <a:noFill/>
    </a:ln>
  </c:spPr>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BAA86-767D-4F09-9BDE-233A167FA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389</Words>
  <Characters>2220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2018-08-02T04:39:00Z</dcterms:created>
  <dcterms:modified xsi:type="dcterms:W3CDTF">2019-03-14T02:51:00Z</dcterms:modified>
</cp:coreProperties>
</file>