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>
        <w:rPr>
          <w:rFonts w:hAnsi="HG丸ｺﾞｼｯｸM-PRO" w:hint="eastAsia"/>
          <w:sz w:val="22"/>
          <w:szCs w:val="24"/>
        </w:rPr>
        <w:t>（様式２）</w:t>
      </w:r>
    </w:p>
    <w:p>
      <w:pPr>
        <w:jc w:val="center"/>
        <w:rPr>
          <w:rFonts w:hAnsi="HG丸ｺﾞｼｯｸM-PRO"/>
          <w:sz w:val="24"/>
          <w:szCs w:val="28"/>
          <w:u w:val="single"/>
        </w:rPr>
      </w:pPr>
      <w:r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>
      <w:pPr>
        <w:jc w:val="center"/>
        <w:rPr>
          <w:rFonts w:hAnsi="HG丸ｺﾞｼｯｸM-PRO"/>
          <w:sz w:val="24"/>
          <w:szCs w:val="28"/>
          <w:u w:val="single"/>
        </w:rPr>
      </w:pPr>
    </w:p>
    <w:p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>
        <w:trPr>
          <w:trHeight w:val="528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>
        <w:trPr>
          <w:trHeight w:val="528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31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年２月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26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火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11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40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12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5</w:t>
            </w:r>
          </w:p>
        </w:tc>
      </w:tr>
      <w:tr>
        <w:trPr>
          <w:trHeight w:val="528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市長執務室</w:t>
            </w:r>
          </w:p>
        </w:tc>
      </w:tr>
      <w:tr>
        <w:trPr>
          <w:trHeight w:val="20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>
              <w:rPr>
                <w:rFonts w:hAnsi="HG丸ｺﾞｼｯｸM-PRO" w:hint="eastAsia"/>
                <w:color w:val="000000" w:themeColor="text1"/>
                <w:szCs w:val="21"/>
              </w:rPr>
              <w:t>特別顧問・特別参与</w:t>
            </w:r>
            <w:r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1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1"/>
              </w:rPr>
              <w:t>上山特別顧問</w:t>
            </w:r>
          </w:p>
          <w:p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>
              <w:rPr>
                <w:rFonts w:hAnsi="HG丸ｺﾞｼｯｸM-PRO" w:hint="eastAsia"/>
                <w:color w:val="000000" w:themeColor="text1"/>
                <w:szCs w:val="21"/>
              </w:rPr>
              <w:t>職員等</w:t>
            </w:r>
            <w:r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>
            <w:pPr>
              <w:ind w:leftChars="100" w:left="21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大阪市長</w:t>
            </w:r>
          </w:p>
        </w:tc>
      </w:tr>
      <w:tr>
        <w:trPr>
          <w:trHeight w:val="823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○今後の副首都推進本部における検討テーマについて</w:t>
            </w:r>
          </w:p>
        </w:tc>
      </w:tr>
      <w:tr>
        <w:trPr>
          <w:trHeight w:val="1727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○副首都をめざし、都市機能を高める取組みを進めていく中で、スマートシティの考え方が重要。「スマートシティ戦略」を推進する府市共同の取組みを進めてはどうか。</w:t>
            </w:r>
          </w:p>
          <w:p>
            <w:pPr>
              <w:ind w:left="240" w:hangingChars="100" w:hanging="240"/>
              <w:rPr>
                <w:rFonts w:hAnsi="HG丸ｺﾞｼｯｸM-PRO"/>
                <w:color w:val="000000" w:themeColor="text1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○難波宮跡は、大阪の歴史観光拠点の観点からこれまで埋もれてきたが、重要なコンテンツの一つ。府との連携を含めて、プロジェクトとして取り組んではどうか。</w:t>
            </w:r>
          </w:p>
        </w:tc>
      </w:tr>
      <w:tr>
        <w:trPr>
          <w:trHeight w:val="767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>
        <w:trPr>
          <w:trHeight w:val="762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581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>
        <w:trPr>
          <w:trHeight w:val="762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>
      <w:pPr>
        <w:widowControl/>
        <w:spacing w:line="300" w:lineRule="exact"/>
        <w:rPr>
          <w:sz w:val="22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.......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styleId="ab">
    <w:name w:val="Table Grid"/>
    <w:basedOn w:val="a1"/>
    <w:uiPriority w:val="5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pPr>
      <w:jc w:val="left"/>
    </w:pPr>
  </w:style>
  <w:style w:type="paragraph" w:styleId="ad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A9E96-6288-4AA4-A5DF-09AAF186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2019-03-07T00:16:00Z</dcterms:created>
  <dcterms:modified xsi:type="dcterms:W3CDTF">2019-03-07T00:16:00Z</dcterms:modified>
</cp:coreProperties>
</file>