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B657E98"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460CA5" w:rsidRPr="00460CA5">
        <w:rPr>
          <w:rFonts w:hint="eastAsia"/>
          <w:szCs w:val="21"/>
          <w:u w:val="thick"/>
        </w:rPr>
        <w:t>令和</w:t>
      </w:r>
      <w:r w:rsidR="008E67EA">
        <w:rPr>
          <w:rFonts w:hint="eastAsia"/>
          <w:szCs w:val="21"/>
          <w:u w:val="thick"/>
        </w:rPr>
        <w:t>８</w:t>
      </w:r>
      <w:r w:rsidR="00460CA5" w:rsidRPr="00460CA5">
        <w:rPr>
          <w:rFonts w:hint="eastAsia"/>
          <w:szCs w:val="21"/>
          <w:u w:val="thick"/>
        </w:rPr>
        <w:t>年度大阪市東成区役所における接遇力向上に向けた研修等業務委託</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2A3"/>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0CA5"/>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E568D"/>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D78EF"/>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E67EA"/>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77426"/>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Props1.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2026-05-01T09:06:00Z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