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AAB04" w14:textId="77777777" w:rsidR="009506FC" w:rsidRPr="00903CB0" w:rsidRDefault="009506FC" w:rsidP="00903CB0">
      <w:pPr>
        <w:pStyle w:val="a3"/>
        <w:adjustRightInd w:val="0"/>
        <w:rPr>
          <w:rFonts w:hint="eastAsia"/>
          <w:b/>
          <w:bCs/>
          <w:sz w:val="20"/>
          <w:szCs w:val="20"/>
        </w:rPr>
      </w:pPr>
      <w:r w:rsidRPr="00903CB0">
        <w:rPr>
          <w:rFonts w:hint="eastAsia"/>
          <w:b/>
          <w:bCs/>
          <w:sz w:val="20"/>
          <w:szCs w:val="20"/>
        </w:rPr>
        <w:t>地場産品基準</w:t>
      </w:r>
    </w:p>
    <w:p w14:paraId="77E3D25B" w14:textId="6D98066E" w:rsidR="005F12C5" w:rsidRPr="00903CB0" w:rsidRDefault="005F12C5" w:rsidP="00903CB0">
      <w:pPr>
        <w:adjustRightInd w:val="0"/>
        <w:snapToGrid w:val="0"/>
        <w:ind w:left="306" w:hangingChars="153" w:hanging="306"/>
        <w:rPr>
          <w:sz w:val="20"/>
          <w:szCs w:val="20"/>
        </w:rPr>
      </w:pPr>
      <w:r w:rsidRPr="00903CB0">
        <w:rPr>
          <w:rFonts w:hint="eastAsia"/>
          <w:sz w:val="20"/>
          <w:szCs w:val="20"/>
        </w:rPr>
        <w:t>一</w:t>
      </w:r>
      <w:r w:rsidRPr="00903CB0">
        <w:rPr>
          <w:sz w:val="20"/>
          <w:szCs w:val="20"/>
        </w:rPr>
        <w:t xml:space="preserve"> 当該地方団体の区域内において生産されたものであること。</w:t>
      </w:r>
    </w:p>
    <w:p w14:paraId="7A09E876" w14:textId="77777777" w:rsidR="005F12C5" w:rsidRPr="00903CB0" w:rsidRDefault="005F12C5" w:rsidP="00903CB0">
      <w:pPr>
        <w:adjustRightInd w:val="0"/>
        <w:snapToGrid w:val="0"/>
        <w:ind w:left="306" w:hangingChars="153" w:hanging="306"/>
        <w:rPr>
          <w:sz w:val="20"/>
          <w:szCs w:val="20"/>
        </w:rPr>
      </w:pPr>
      <w:r w:rsidRPr="00903CB0">
        <w:rPr>
          <w:rFonts w:hint="eastAsia"/>
          <w:sz w:val="20"/>
          <w:szCs w:val="20"/>
        </w:rPr>
        <w:t>二</w:t>
      </w:r>
      <w:r w:rsidRPr="00903CB0">
        <w:rPr>
          <w:sz w:val="20"/>
          <w:szCs w:val="20"/>
        </w:rPr>
        <w:t xml:space="preserve"> 当該地方団体の区域内において返礼品等の原材料の主要な部分が生産されたものであること。</w:t>
      </w:r>
    </w:p>
    <w:p w14:paraId="6927FD5C" w14:textId="77777777" w:rsidR="005F12C5" w:rsidRPr="00903CB0" w:rsidRDefault="005F12C5" w:rsidP="00903CB0">
      <w:pPr>
        <w:adjustRightInd w:val="0"/>
        <w:snapToGrid w:val="0"/>
        <w:ind w:left="306" w:hangingChars="153" w:hanging="306"/>
        <w:rPr>
          <w:sz w:val="20"/>
          <w:szCs w:val="20"/>
        </w:rPr>
      </w:pPr>
      <w:r w:rsidRPr="00903CB0">
        <w:rPr>
          <w:rFonts w:hint="eastAsia"/>
          <w:sz w:val="20"/>
          <w:szCs w:val="20"/>
        </w:rPr>
        <w:t>三</w:t>
      </w:r>
      <w:r w:rsidRPr="00903CB0">
        <w:rPr>
          <w:sz w:val="20"/>
          <w:szCs w:val="20"/>
        </w:rPr>
        <w:t xml:space="preserve"> 当該地方団体の区域内において返礼品等の製造、加工その他の工程のうち主要な部分を行うことにより相応の付加価値が生じているものであること。ただし、当該工程が次に掲げるものである場合には、それぞれに定めるものに限ることとする。</w:t>
      </w:r>
    </w:p>
    <w:p w14:paraId="3E2FB46C" w14:textId="77777777" w:rsidR="005F12C5" w:rsidRPr="00903CB0" w:rsidRDefault="005F12C5" w:rsidP="00903CB0">
      <w:pPr>
        <w:adjustRightInd w:val="0"/>
        <w:snapToGrid w:val="0"/>
        <w:ind w:leftChars="153" w:left="627" w:hangingChars="153" w:hanging="306"/>
        <w:rPr>
          <w:sz w:val="20"/>
          <w:szCs w:val="20"/>
        </w:rPr>
      </w:pPr>
      <w:r w:rsidRPr="00903CB0">
        <w:rPr>
          <w:rFonts w:hint="eastAsia"/>
          <w:sz w:val="20"/>
          <w:szCs w:val="20"/>
        </w:rPr>
        <w:t>イ</w:t>
      </w:r>
      <w:r w:rsidRPr="00903CB0">
        <w:rPr>
          <w:sz w:val="20"/>
          <w:szCs w:val="20"/>
        </w:rPr>
        <w:t xml:space="preserve"> 食肉の熟成又は玄米の精白 当該地方団体の属する都道府県の区域内において生産されたものを原材料とするもの</w:t>
      </w:r>
    </w:p>
    <w:p w14:paraId="472972B1" w14:textId="77777777" w:rsidR="005F12C5" w:rsidRPr="00903CB0" w:rsidRDefault="005F12C5" w:rsidP="00903CB0">
      <w:pPr>
        <w:adjustRightInd w:val="0"/>
        <w:snapToGrid w:val="0"/>
        <w:ind w:leftChars="153" w:left="627" w:hangingChars="153" w:hanging="306"/>
        <w:rPr>
          <w:sz w:val="20"/>
          <w:szCs w:val="20"/>
        </w:rPr>
      </w:pPr>
      <w:r w:rsidRPr="00903CB0">
        <w:rPr>
          <w:rFonts w:hint="eastAsia"/>
          <w:sz w:val="20"/>
          <w:szCs w:val="20"/>
        </w:rPr>
        <w:t>ロ</w:t>
      </w:r>
      <w:r w:rsidRPr="00903CB0">
        <w:rPr>
          <w:sz w:val="20"/>
          <w:szCs w:val="20"/>
        </w:rPr>
        <w:t xml:space="preserve"> 製品の企画立案その他の当該製品に実質的な変更を加えるものでない工程 当該製品の製造業者により、当該製品の価値の過半が当該地方団体の区域内で生じている旨の証明がなされたもの</w:t>
      </w:r>
    </w:p>
    <w:p w14:paraId="1C21D9E1" w14:textId="77777777" w:rsidR="005F12C5" w:rsidRPr="00903CB0" w:rsidRDefault="005F12C5" w:rsidP="00903CB0">
      <w:pPr>
        <w:adjustRightInd w:val="0"/>
        <w:snapToGrid w:val="0"/>
        <w:ind w:left="306" w:hangingChars="153" w:hanging="306"/>
        <w:rPr>
          <w:sz w:val="20"/>
          <w:szCs w:val="20"/>
        </w:rPr>
      </w:pPr>
      <w:r w:rsidRPr="00903CB0">
        <w:rPr>
          <w:rFonts w:hint="eastAsia"/>
          <w:sz w:val="20"/>
          <w:szCs w:val="20"/>
        </w:rPr>
        <w:t>四</w:t>
      </w:r>
      <w:r w:rsidRPr="00903CB0">
        <w:rPr>
          <w:sz w:val="20"/>
          <w:szCs w:val="20"/>
        </w:rPr>
        <w:t xml:space="preserve"> 返礼品等を提供する市町村又は特別区（以下この号及び第八号において「市区町村」という。）の区域内において生産されたものであって、近隣の他の市区町村の区域内において生産されたものと混在したもの（流通構造上、混在することが避けられない場合に限る。）であること。</w:t>
      </w:r>
    </w:p>
    <w:p w14:paraId="59B03D97" w14:textId="77777777" w:rsidR="005F12C5" w:rsidRPr="00903CB0" w:rsidRDefault="005F12C5" w:rsidP="00903CB0">
      <w:pPr>
        <w:adjustRightInd w:val="0"/>
        <w:snapToGrid w:val="0"/>
        <w:ind w:left="306" w:hangingChars="153" w:hanging="306"/>
        <w:rPr>
          <w:sz w:val="20"/>
          <w:szCs w:val="20"/>
        </w:rPr>
      </w:pPr>
      <w:r w:rsidRPr="00903CB0">
        <w:rPr>
          <w:rFonts w:hint="eastAsia"/>
          <w:sz w:val="20"/>
          <w:szCs w:val="20"/>
        </w:rPr>
        <w:t>五</w:t>
      </w:r>
      <w:r w:rsidRPr="00903CB0">
        <w:rPr>
          <w:sz w:val="20"/>
          <w:szCs w:val="20"/>
        </w:rPr>
        <w:t xml:space="preserve"> 地方団体の広報の目的で生産された当該地方団体のキャラクターグッズ、オリジナルグッズその他これらに類するものであって、形状、名称その他の特徴から当該地方団体の独自の返礼品等であることが明白なものであること。</w:t>
      </w:r>
    </w:p>
    <w:p w14:paraId="5F6B00AA" w14:textId="56AF7D94" w:rsidR="0095290E" w:rsidRPr="00903CB0" w:rsidRDefault="005F12C5" w:rsidP="00903CB0">
      <w:pPr>
        <w:adjustRightInd w:val="0"/>
        <w:snapToGrid w:val="0"/>
        <w:ind w:left="306" w:hangingChars="153" w:hanging="306"/>
        <w:rPr>
          <w:sz w:val="20"/>
          <w:szCs w:val="20"/>
        </w:rPr>
      </w:pPr>
      <w:r w:rsidRPr="00903CB0">
        <w:rPr>
          <w:rFonts w:hint="eastAsia"/>
          <w:sz w:val="20"/>
          <w:szCs w:val="20"/>
        </w:rPr>
        <w:t>六</w:t>
      </w:r>
      <w:r w:rsidRPr="00903CB0">
        <w:rPr>
          <w:sz w:val="20"/>
          <w:szCs w:val="20"/>
        </w:rPr>
        <w:t xml:space="preserve"> 前各号に該当する返礼品等と当該返礼品等に附帯するものとを合わせて提供するものであって、当該返礼品等の価値が当該提供するものの価値全体の七割以上であること。</w:t>
      </w:r>
    </w:p>
    <w:p w14:paraId="32C0DC6C" w14:textId="77777777" w:rsidR="005F12C5" w:rsidRPr="00903CB0" w:rsidRDefault="005F12C5" w:rsidP="00903CB0">
      <w:pPr>
        <w:adjustRightInd w:val="0"/>
        <w:snapToGrid w:val="0"/>
        <w:ind w:left="306" w:hangingChars="153" w:hanging="306"/>
        <w:rPr>
          <w:sz w:val="20"/>
          <w:szCs w:val="20"/>
        </w:rPr>
      </w:pPr>
      <w:r w:rsidRPr="00903CB0">
        <w:rPr>
          <w:rFonts w:hint="eastAsia"/>
          <w:sz w:val="20"/>
          <w:szCs w:val="20"/>
        </w:rPr>
        <w:t>七</w:t>
      </w:r>
      <w:r w:rsidRPr="00903CB0">
        <w:rPr>
          <w:sz w:val="20"/>
          <w:szCs w:val="20"/>
        </w:rPr>
        <w:t xml:space="preserve"> 当該地方団体の区域内において提供される役務その他これに準ずるもの（宿泊（飲食を伴うものを含む。以下同じ。）の提供に係る役務を除く。）であって、当該役務の主要な部分が当該地方団体に相当程度関連性のあるものであること。</w:t>
      </w:r>
    </w:p>
    <w:p w14:paraId="2BD4FB12" w14:textId="77777777" w:rsidR="005F12C5" w:rsidRPr="00903CB0" w:rsidRDefault="005F12C5" w:rsidP="00903CB0">
      <w:pPr>
        <w:adjustRightInd w:val="0"/>
        <w:snapToGrid w:val="0"/>
        <w:ind w:left="306" w:hangingChars="153" w:hanging="306"/>
        <w:rPr>
          <w:sz w:val="20"/>
          <w:szCs w:val="20"/>
        </w:rPr>
      </w:pPr>
      <w:r w:rsidRPr="00903CB0">
        <w:rPr>
          <w:rFonts w:hint="eastAsia"/>
          <w:sz w:val="20"/>
          <w:szCs w:val="20"/>
        </w:rPr>
        <w:t>七の二</w:t>
      </w:r>
      <w:r w:rsidRPr="00903CB0">
        <w:rPr>
          <w:sz w:val="20"/>
          <w:szCs w:val="20"/>
        </w:rPr>
        <w:t xml:space="preserve"> 当該地方団体の区域内に所在する宿泊施設であって、当該地方団体の属する都道府県の区域内においてのみ宿泊施設の運営を行う者が運営するもの（フランチャイズチェーン等の方式により、当該地方団体の属する都道府県の区域外に所在する宿泊施設のブランド名を冠するものを除く。）における宿泊の提供に係る役務であること。</w:t>
      </w:r>
    </w:p>
    <w:p w14:paraId="24B0A13B" w14:textId="77777777" w:rsidR="005F12C5" w:rsidRPr="00903CB0" w:rsidRDefault="005F12C5" w:rsidP="00903CB0">
      <w:pPr>
        <w:adjustRightInd w:val="0"/>
        <w:snapToGrid w:val="0"/>
        <w:ind w:left="306" w:hangingChars="153" w:hanging="306"/>
        <w:rPr>
          <w:sz w:val="20"/>
          <w:szCs w:val="20"/>
        </w:rPr>
      </w:pPr>
      <w:r w:rsidRPr="00903CB0">
        <w:rPr>
          <w:rFonts w:hint="eastAsia"/>
          <w:sz w:val="20"/>
          <w:szCs w:val="20"/>
        </w:rPr>
        <w:t>七の三</w:t>
      </w:r>
      <w:r w:rsidRPr="00903CB0">
        <w:rPr>
          <w:sz w:val="20"/>
          <w:szCs w:val="20"/>
        </w:rPr>
        <w:t xml:space="preserve"> 当該地方団体の区域内に所在する宿泊施設における宿泊の提供に係る役務であって前号に該当しないもののうち、次のいずれかに該当するものであること。</w:t>
      </w:r>
    </w:p>
    <w:p w14:paraId="2726170C" w14:textId="77777777" w:rsidR="005F12C5" w:rsidRPr="00903CB0" w:rsidRDefault="005F12C5" w:rsidP="00903CB0">
      <w:pPr>
        <w:adjustRightInd w:val="0"/>
        <w:snapToGrid w:val="0"/>
        <w:ind w:leftChars="160" w:left="642" w:hangingChars="153" w:hanging="306"/>
        <w:rPr>
          <w:sz w:val="20"/>
          <w:szCs w:val="20"/>
        </w:rPr>
      </w:pPr>
      <w:r w:rsidRPr="00903CB0">
        <w:rPr>
          <w:rFonts w:hint="eastAsia"/>
          <w:sz w:val="20"/>
          <w:szCs w:val="20"/>
        </w:rPr>
        <w:t>イ</w:t>
      </w:r>
      <w:r w:rsidRPr="00903CB0">
        <w:rPr>
          <w:sz w:val="20"/>
          <w:szCs w:val="20"/>
        </w:rPr>
        <w:t xml:space="preserve"> 当該役務の調達に要する費用の額が一夜につき一人当たり五万円を超えないもの</w:t>
      </w:r>
    </w:p>
    <w:p w14:paraId="7B4EED30" w14:textId="77777777" w:rsidR="005F12C5" w:rsidRPr="00903CB0" w:rsidRDefault="005F12C5" w:rsidP="00903CB0">
      <w:pPr>
        <w:adjustRightInd w:val="0"/>
        <w:snapToGrid w:val="0"/>
        <w:ind w:leftChars="160" w:left="642" w:hangingChars="153" w:hanging="306"/>
        <w:rPr>
          <w:sz w:val="20"/>
          <w:szCs w:val="20"/>
        </w:rPr>
      </w:pPr>
      <w:r w:rsidRPr="00903CB0">
        <w:rPr>
          <w:rFonts w:hint="eastAsia"/>
          <w:sz w:val="20"/>
          <w:szCs w:val="20"/>
        </w:rPr>
        <w:t>ロ</w:t>
      </w:r>
      <w:r w:rsidRPr="00903CB0">
        <w:rPr>
          <w:sz w:val="20"/>
          <w:szCs w:val="20"/>
        </w:rPr>
        <w:t xml:space="preserve"> 特定非常災害の被害者の権利利益の保全等を図るための特別措置に関する法律（平成八年法律第八十五号）第二条第一項の規定により特定非常災害として指定された非常災害に際し災害救助法（昭和二十二年法律第百十八号）が適用された同法第二条第一項に規定する災害発生市町村の属する都道府県の区域内の地方団体により提供されるもの（特定非常災害の被害者の権利利益の保全等を図るための特別措置に関する法律第二条第一項の特定非常災害発生日から起算して一年を経過する日の属する指定対象期間において提供されるものに限る。）</w:t>
      </w:r>
    </w:p>
    <w:p w14:paraId="1DEE55BB" w14:textId="77777777" w:rsidR="005F12C5" w:rsidRPr="00903CB0" w:rsidRDefault="005F12C5" w:rsidP="00903CB0">
      <w:pPr>
        <w:adjustRightInd w:val="0"/>
        <w:snapToGrid w:val="0"/>
        <w:ind w:left="306" w:hangingChars="153" w:hanging="306"/>
        <w:rPr>
          <w:sz w:val="20"/>
          <w:szCs w:val="20"/>
        </w:rPr>
      </w:pPr>
      <w:r w:rsidRPr="00903CB0">
        <w:rPr>
          <w:rFonts w:hint="eastAsia"/>
          <w:sz w:val="20"/>
          <w:szCs w:val="20"/>
        </w:rPr>
        <w:t>七の四</w:t>
      </w:r>
      <w:r w:rsidRPr="00903CB0">
        <w:rPr>
          <w:sz w:val="20"/>
          <w:szCs w:val="20"/>
        </w:rPr>
        <w:t xml:space="preserve"> 当該地方団体の区域内において地域のエネルギー源により発電された電気であること。</w:t>
      </w:r>
    </w:p>
    <w:p w14:paraId="5B5BB42F" w14:textId="77777777" w:rsidR="005F12C5" w:rsidRPr="00903CB0" w:rsidRDefault="005F12C5" w:rsidP="00903CB0">
      <w:pPr>
        <w:adjustRightInd w:val="0"/>
        <w:snapToGrid w:val="0"/>
        <w:ind w:left="306" w:hangingChars="153" w:hanging="306"/>
        <w:rPr>
          <w:sz w:val="20"/>
          <w:szCs w:val="20"/>
        </w:rPr>
      </w:pPr>
      <w:r w:rsidRPr="00903CB0">
        <w:rPr>
          <w:rFonts w:hint="eastAsia"/>
          <w:sz w:val="20"/>
          <w:szCs w:val="20"/>
        </w:rPr>
        <w:t>八</w:t>
      </w:r>
      <w:r w:rsidRPr="00903CB0">
        <w:rPr>
          <w:sz w:val="20"/>
          <w:szCs w:val="20"/>
        </w:rPr>
        <w:t xml:space="preserve"> 次のいずれかに該当する返礼品等であること。</w:t>
      </w:r>
    </w:p>
    <w:p w14:paraId="681C5353" w14:textId="77777777" w:rsidR="005F12C5" w:rsidRPr="00903CB0" w:rsidRDefault="005F12C5" w:rsidP="00903CB0">
      <w:pPr>
        <w:adjustRightInd w:val="0"/>
        <w:snapToGrid w:val="0"/>
        <w:ind w:leftChars="127" w:left="573" w:hangingChars="153" w:hanging="306"/>
        <w:rPr>
          <w:sz w:val="20"/>
          <w:szCs w:val="20"/>
        </w:rPr>
      </w:pPr>
      <w:r w:rsidRPr="00903CB0">
        <w:rPr>
          <w:rFonts w:hint="eastAsia"/>
          <w:sz w:val="20"/>
          <w:szCs w:val="20"/>
        </w:rPr>
        <w:t>イ</w:t>
      </w:r>
      <w:r w:rsidRPr="00903CB0">
        <w:rPr>
          <w:sz w:val="20"/>
          <w:szCs w:val="20"/>
        </w:rPr>
        <w:t xml:space="preserve"> 市区町村が近隣の他の市区町村と共同でこれらの市区町村の区域内において前各号のいずれかに該当するものを共通の返礼品等とするもの</w:t>
      </w:r>
    </w:p>
    <w:p w14:paraId="21B598B5" w14:textId="77777777" w:rsidR="005F12C5" w:rsidRPr="00903CB0" w:rsidRDefault="005F12C5" w:rsidP="00903CB0">
      <w:pPr>
        <w:adjustRightInd w:val="0"/>
        <w:snapToGrid w:val="0"/>
        <w:ind w:leftChars="127" w:left="573" w:hangingChars="153" w:hanging="306"/>
        <w:rPr>
          <w:sz w:val="20"/>
          <w:szCs w:val="20"/>
        </w:rPr>
      </w:pPr>
      <w:r w:rsidRPr="00903CB0">
        <w:rPr>
          <w:rFonts w:hint="eastAsia"/>
          <w:sz w:val="20"/>
          <w:szCs w:val="20"/>
        </w:rPr>
        <w:t>ロ</w:t>
      </w:r>
      <w:r w:rsidRPr="00903CB0">
        <w:rPr>
          <w:sz w:val="20"/>
          <w:szCs w:val="20"/>
        </w:rPr>
        <w:t xml:space="preserve"> 都道府県が当該都道府県の区域内の複数の市区町村と連携し、当該連携する市区町村の区域内において前各号のいずれかに該当するものを当該都道府県及び当該市区町村の共通の返礼品等とするもの</w:t>
      </w:r>
    </w:p>
    <w:p w14:paraId="4EB00D67" w14:textId="77777777" w:rsidR="005F12C5" w:rsidRPr="00903CB0" w:rsidRDefault="005F12C5" w:rsidP="00903CB0">
      <w:pPr>
        <w:adjustRightInd w:val="0"/>
        <w:snapToGrid w:val="0"/>
        <w:ind w:leftChars="127" w:left="573" w:hangingChars="153" w:hanging="306"/>
        <w:rPr>
          <w:sz w:val="20"/>
          <w:szCs w:val="20"/>
        </w:rPr>
      </w:pPr>
      <w:r w:rsidRPr="00903CB0">
        <w:rPr>
          <w:rFonts w:hint="eastAsia"/>
          <w:sz w:val="20"/>
          <w:szCs w:val="20"/>
        </w:rPr>
        <w:t>ハ</w:t>
      </w:r>
      <w:r w:rsidRPr="00903CB0">
        <w:rPr>
          <w:sz w:val="20"/>
          <w:szCs w:val="20"/>
        </w:rPr>
        <w:t xml:space="preserve"> 都道府県が当該都道府県の区域内の複数の市区町村において地域資源として相当程度認識されている物品及び当該市区町村を認定し、当該物品を当該市区町村がそれぞれ返礼品等とするもの</w:t>
      </w:r>
    </w:p>
    <w:p w14:paraId="25716AB0" w14:textId="52FF045B" w:rsidR="005F12C5" w:rsidRPr="00903CB0" w:rsidRDefault="005F12C5" w:rsidP="00903CB0">
      <w:pPr>
        <w:adjustRightInd w:val="0"/>
        <w:snapToGrid w:val="0"/>
        <w:ind w:left="306" w:hangingChars="153" w:hanging="306"/>
        <w:rPr>
          <w:rFonts w:hint="eastAsia"/>
          <w:sz w:val="20"/>
          <w:szCs w:val="20"/>
        </w:rPr>
      </w:pPr>
      <w:r w:rsidRPr="00903CB0">
        <w:rPr>
          <w:rFonts w:hint="eastAsia"/>
          <w:sz w:val="20"/>
          <w:szCs w:val="20"/>
        </w:rPr>
        <w:t>九</w:t>
      </w:r>
      <w:r w:rsidRPr="00903CB0">
        <w:rPr>
          <w:sz w:val="20"/>
          <w:szCs w:val="20"/>
        </w:rPr>
        <w:t xml:space="preserve"> 震災、風水害、落雷、火災その他これらに類する災害により甚大な被害を受けたことにより、その被害を受ける前に提供していた前各号のいずれかに該当する返礼品等を提供することができなくなった場合において、当該返礼品等を代替するものとして提供するものであること。</w:t>
      </w:r>
    </w:p>
    <w:sectPr w:rsidR="005F12C5" w:rsidRPr="00903CB0" w:rsidSect="00903CB0">
      <w:footerReference w:type="default" r:id="rId6"/>
      <w:pgSz w:w="16838" w:h="11906" w:orient="landscape"/>
      <w:pgMar w:top="426" w:right="536" w:bottom="0" w:left="709"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47A55" w14:textId="77777777" w:rsidR="005F12C5" w:rsidRDefault="005F12C5" w:rsidP="005F12C5">
      <w:r>
        <w:separator/>
      </w:r>
    </w:p>
  </w:endnote>
  <w:endnote w:type="continuationSeparator" w:id="0">
    <w:p w14:paraId="0A2B3E3D" w14:textId="77777777" w:rsidR="005F12C5" w:rsidRDefault="005F12C5" w:rsidP="005F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B00D" w14:textId="7A2DE304" w:rsidR="005F12C5" w:rsidRDefault="005F12C5">
    <w:pPr>
      <w:pStyle w:val="a5"/>
      <w:jc w:val="center"/>
    </w:pPr>
  </w:p>
  <w:p w14:paraId="78549DFB" w14:textId="77777777" w:rsidR="005F12C5" w:rsidRDefault="005F12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9D2A3" w14:textId="77777777" w:rsidR="005F12C5" w:rsidRDefault="005F12C5" w:rsidP="005F12C5">
      <w:r>
        <w:separator/>
      </w:r>
    </w:p>
  </w:footnote>
  <w:footnote w:type="continuationSeparator" w:id="0">
    <w:p w14:paraId="6B107259" w14:textId="77777777" w:rsidR="005F12C5" w:rsidRDefault="005F12C5" w:rsidP="005F1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616"/>
    <w:rsid w:val="00051616"/>
    <w:rsid w:val="00097361"/>
    <w:rsid w:val="002A7E34"/>
    <w:rsid w:val="005F12C5"/>
    <w:rsid w:val="00882B2C"/>
    <w:rsid w:val="00903CB0"/>
    <w:rsid w:val="009506FC"/>
    <w:rsid w:val="00D30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0818E2"/>
  <w15:chartTrackingRefBased/>
  <w15:docId w15:val="{1C2BDB9E-9967-4E6D-A3CA-8F7A023D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2C5"/>
    <w:pPr>
      <w:tabs>
        <w:tab w:val="center" w:pos="4252"/>
        <w:tab w:val="right" w:pos="8504"/>
      </w:tabs>
      <w:snapToGrid w:val="0"/>
    </w:pPr>
  </w:style>
  <w:style w:type="character" w:customStyle="1" w:styleId="a4">
    <w:name w:val="ヘッダー (文字)"/>
    <w:basedOn w:val="a0"/>
    <w:link w:val="a3"/>
    <w:uiPriority w:val="99"/>
    <w:rsid w:val="005F12C5"/>
  </w:style>
  <w:style w:type="paragraph" w:styleId="a5">
    <w:name w:val="footer"/>
    <w:basedOn w:val="a"/>
    <w:link w:val="a6"/>
    <w:uiPriority w:val="99"/>
    <w:unhideWhenUsed/>
    <w:rsid w:val="005F12C5"/>
    <w:pPr>
      <w:tabs>
        <w:tab w:val="center" w:pos="4252"/>
        <w:tab w:val="right" w:pos="8504"/>
      </w:tabs>
      <w:snapToGrid w:val="0"/>
    </w:pPr>
  </w:style>
  <w:style w:type="character" w:customStyle="1" w:styleId="a6">
    <w:name w:val="フッター (文字)"/>
    <w:basedOn w:val="a0"/>
    <w:link w:val="a5"/>
    <w:uiPriority w:val="99"/>
    <w:rsid w:val="005F1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256</Words>
  <Characters>1465</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2024-07-23T12:59:00Z</cp:lastPrinted>
  <dcterms:created xsi:type="dcterms:W3CDTF">2024-07-23T12:45:00Z</dcterms:created>
  <dcterms:modified xsi:type="dcterms:W3CDTF">2024-07-23T13:08:00Z</dcterms:modified>
</cp:coreProperties>
</file>