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124B" w14:textId="77777777" w:rsidR="001E2CAC" w:rsidRPr="004C2559" w:rsidRDefault="005B451A" w:rsidP="001E2CAC">
      <w:pPr>
        <w:snapToGrid w:val="0"/>
        <w:spacing w:afterLines="50" w:after="158" w:line="240" w:lineRule="atLeast"/>
        <w:ind w:left="793" w:hanging="793"/>
        <w:jc w:val="center"/>
        <w:rPr>
          <w:rFonts w:ascii="メイリオ" w:eastAsia="メイリオ" w:hAnsi="メイリオ" w:cs="メイリオ"/>
          <w:b/>
          <w:sz w:val="32"/>
          <w:szCs w:val="28"/>
        </w:rPr>
      </w:pPr>
      <w:r>
        <w:rPr>
          <w:rFonts w:ascii="メイリオ" w:eastAsia="メイリオ" w:hAnsi="メイリオ" w:cs="メイリオ" w:hint="eastAsia"/>
          <w:b/>
          <w:noProof/>
          <w:sz w:val="32"/>
          <w:szCs w:val="28"/>
        </w:rPr>
        <mc:AlternateContent>
          <mc:Choice Requires="wps">
            <w:drawing>
              <wp:anchor distT="0" distB="0" distL="114300" distR="114300" simplePos="0" relativeHeight="251659264" behindDoc="0" locked="0" layoutInCell="1" allowOverlap="1" wp14:anchorId="76FF4453" wp14:editId="39ED26AE">
                <wp:simplePos x="0" y="0"/>
                <wp:positionH relativeFrom="column">
                  <wp:posOffset>5633720</wp:posOffset>
                </wp:positionH>
                <wp:positionV relativeFrom="paragraph">
                  <wp:posOffset>-202565</wp:posOffset>
                </wp:positionV>
                <wp:extent cx="64770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solidFill>
                            <a:prstClr val="black"/>
                          </a:solidFill>
                        </a:ln>
                      </wps:spPr>
                      <wps:txbx>
                        <w:txbxContent>
                          <w:p w14:paraId="6260F54D" w14:textId="77777777" w:rsidR="005B451A" w:rsidRPr="005B451A" w:rsidRDefault="005B451A" w:rsidP="005B451A">
                            <w:pPr>
                              <w:jc w:val="center"/>
                              <w:rPr>
                                <w:rFonts w:ascii="HG丸ｺﾞｼｯｸM-PRO" w:eastAsia="HG丸ｺﾞｼｯｸM-PRO" w:hAnsi="HG丸ｺﾞｼｯｸM-PRO"/>
                              </w:rPr>
                            </w:pPr>
                            <w:r w:rsidRPr="005B451A">
                              <w:rPr>
                                <w:rFonts w:ascii="HG丸ｺﾞｼｯｸM-PRO" w:eastAsia="HG丸ｺﾞｼｯｸM-PRO" w:hAnsi="HG丸ｺﾞｼｯｸM-PRO"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F4453" id="_x0000_t202" coordsize="21600,21600" o:spt="202" path="m,l,21600r21600,l21600,xe">
                <v:stroke joinstyle="miter"/>
                <v:path gradientshapeok="t" o:connecttype="rect"/>
              </v:shapetype>
              <v:shape id="テキスト ボックス 1" o:spid="_x0000_s1026" type="#_x0000_t202" style="position:absolute;left:0;text-align:left;margin-left:443.6pt;margin-top:-15.95pt;width:51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" fillcolor="white [3201]" strokeweight=".5pt">
                <v:textbox>
                  <w:txbxContent>
                    <w:p w14:paraId="6260F54D" w14:textId="77777777" w:rsidR="005B451A" w:rsidRPr="005B451A" w:rsidRDefault="005B451A" w:rsidP="005B451A">
                      <w:pPr>
                        <w:jc w:val="center"/>
                        <w:rPr>
                          <w:rFonts w:ascii="HG丸ｺﾞｼｯｸM-PRO" w:eastAsia="HG丸ｺﾞｼｯｸM-PRO" w:hAnsi="HG丸ｺﾞｼｯｸM-PRO"/>
                        </w:rPr>
                      </w:pPr>
                      <w:r w:rsidRPr="005B451A">
                        <w:rPr>
                          <w:rFonts w:ascii="HG丸ｺﾞｼｯｸM-PRO" w:eastAsia="HG丸ｺﾞｼｯｸM-PRO" w:hAnsi="HG丸ｺﾞｼｯｸM-PRO" w:hint="eastAsia"/>
                        </w:rPr>
                        <w:t>別紙</w:t>
                      </w:r>
                    </w:p>
                  </w:txbxContent>
                </v:textbox>
              </v:shape>
            </w:pict>
          </mc:Fallback>
        </mc:AlternateContent>
      </w:r>
      <w:r w:rsidR="001E2CAC" w:rsidRPr="004C2559">
        <w:rPr>
          <w:rFonts w:ascii="メイリオ" w:eastAsia="メイリオ" w:hAnsi="メイリオ" w:cs="メイリオ" w:hint="eastAsia"/>
          <w:b/>
          <w:sz w:val="32"/>
          <w:szCs w:val="28"/>
        </w:rPr>
        <w:t>区役所来庁者等に対するサービスの格付け結果について</w:t>
      </w:r>
    </w:p>
    <w:p w14:paraId="3548A98E" w14:textId="4A22EBF9" w:rsidR="001E2CAC" w:rsidRPr="006F13EC" w:rsidRDefault="003F69FA" w:rsidP="001E2CAC">
      <w:pPr>
        <w:snapToGrid w:val="0"/>
        <w:spacing w:line="240" w:lineRule="atLeast"/>
        <w:rPr>
          <w:rFonts w:ascii="メイリオ" w:eastAsia="メイリオ" w:hAnsi="メイリオ" w:cs="メイリオ"/>
        </w:rPr>
      </w:pPr>
      <w:r>
        <w:rPr>
          <w:rFonts w:ascii="メイリオ" w:eastAsia="メイリオ" w:hAnsi="メイリオ" w:cs="メイリオ" w:hint="eastAsia"/>
        </w:rPr>
        <w:t xml:space="preserve">　令</w:t>
      </w:r>
      <w:r w:rsidRPr="004D5310">
        <w:rPr>
          <w:rFonts w:ascii="メイリオ" w:eastAsia="メイリオ" w:hAnsi="メイリオ" w:cs="メイリオ" w:hint="eastAsia"/>
        </w:rPr>
        <w:t>和</w:t>
      </w:r>
      <w:r w:rsidR="00E31FE8" w:rsidRPr="004D5310">
        <w:rPr>
          <w:rFonts w:ascii="メイリオ" w:eastAsia="メイリオ" w:hAnsi="メイリオ" w:cs="メイリオ" w:hint="eastAsia"/>
        </w:rPr>
        <w:t>６</w:t>
      </w:r>
      <w:r w:rsidR="001E2CAC" w:rsidRPr="004D5310">
        <w:rPr>
          <w:rFonts w:ascii="メイリオ" w:eastAsia="メイリオ" w:hAnsi="メイリオ" w:cs="メイリオ" w:hint="eastAsia"/>
        </w:rPr>
        <w:t>年</w:t>
      </w:r>
      <w:r w:rsidR="001E2CAC" w:rsidRPr="004D7CFB">
        <w:rPr>
          <w:rFonts w:ascii="メイリオ" w:eastAsia="メイリオ" w:hAnsi="メイリオ" w:cs="メイリオ" w:hint="eastAsia"/>
        </w:rPr>
        <w:t>度の各区役所の来庁者等に対するサービスの調査・評価による格付け結果について、次のとおりとりまとめた。</w:t>
      </w:r>
    </w:p>
    <w:p w14:paraId="3F9D6C0D" w14:textId="77777777" w:rsidR="001E2CAC" w:rsidRPr="009C41B1" w:rsidRDefault="001E2CAC" w:rsidP="001E2CAC">
      <w:pPr>
        <w:snapToGrid w:val="0"/>
        <w:spacing w:beforeLines="50" w:before="158" w:afterLines="50" w:after="158" w:line="240" w:lineRule="atLeast"/>
        <w:rPr>
          <w:rFonts w:ascii="メイリオ" w:eastAsia="メイリオ" w:hAnsi="メイリオ" w:cs="メイリオ"/>
        </w:rPr>
      </w:pPr>
      <w:r>
        <w:rPr>
          <w:rFonts w:ascii="メイリオ" w:eastAsia="メイリオ" w:hAnsi="メイリオ" w:cs="メイリオ" w:hint="eastAsia"/>
          <w:b/>
          <w:sz w:val="24"/>
        </w:rPr>
        <w:t xml:space="preserve">１　</w:t>
      </w:r>
      <w:r w:rsidRPr="004D7CFB">
        <w:rPr>
          <w:rFonts w:ascii="メイリオ" w:eastAsia="メイリオ" w:hAnsi="メイリオ" w:cs="メイリオ" w:hint="eastAsia"/>
          <w:b/>
          <w:sz w:val="24"/>
        </w:rPr>
        <w:t>区役所来庁者サービスの格付け結果について</w:t>
      </w:r>
      <w:r>
        <w:rPr>
          <w:rFonts w:ascii="メイリオ" w:eastAsia="メイリオ" w:hAnsi="メイリオ" w:cs="メイリオ"/>
          <w:b/>
          <w:sz w:val="24"/>
        </w:rPr>
        <w:br/>
      </w:r>
      <w:r w:rsidRPr="004D7CFB">
        <w:rPr>
          <w:rFonts w:ascii="メイリオ" w:eastAsia="メイリオ" w:hAnsi="メイリオ" w:cs="メイリオ" w:hint="eastAsia"/>
        </w:rPr>
        <w:t xml:space="preserve">　　区役所の来庁者に対するサービスの内容について、次のとおり格付けを行った。</w:t>
      </w:r>
      <w:r>
        <w:rPr>
          <w:rFonts w:ascii="メイリオ" w:eastAsia="メイリオ" w:hAnsi="メイリオ" w:cs="メイリオ"/>
        </w:rPr>
        <w:br/>
      </w:r>
      <w:r>
        <w:rPr>
          <w:rFonts w:ascii="メイリオ" w:eastAsia="メイリオ" w:hAnsi="メイリオ" w:cs="メイリオ" w:hint="eastAsia"/>
        </w:rPr>
        <w:t xml:space="preserve">　　</w:t>
      </w:r>
      <w:r w:rsidRPr="008E466C">
        <w:rPr>
          <w:rFonts w:ascii="メイリオ" w:eastAsia="メイリオ" w:hAnsi="メイリオ" w:cs="メイリオ" w:hint="eastAsia"/>
        </w:rPr>
        <w:t>☆☆☆（３つ星）：全国に誇れる極めて高度なレベル</w:t>
      </w:r>
      <w:r w:rsidRPr="008E466C">
        <w:rPr>
          <w:rFonts w:ascii="メイリオ" w:eastAsia="メイリオ" w:hAnsi="メイリオ" w:cs="メイリオ"/>
        </w:rPr>
        <w:br/>
      </w:r>
      <w:r w:rsidRPr="008E466C">
        <w:rPr>
          <w:rFonts w:ascii="メイリオ" w:eastAsia="メイリオ" w:hAnsi="メイリオ" w:cs="メイリオ" w:hint="eastAsia"/>
        </w:rPr>
        <w:t xml:space="preserve">　　　☆☆（２つ星）：民間の窓口サービスの平均的なレベルを上回るレベル</w:t>
      </w:r>
      <w:r w:rsidRPr="008E466C">
        <w:rPr>
          <w:rFonts w:ascii="メイリオ" w:eastAsia="メイリオ" w:hAnsi="メイリオ" w:cs="メイリオ"/>
        </w:rPr>
        <w:br/>
      </w:r>
      <w:r w:rsidRPr="008E466C">
        <w:rPr>
          <w:rFonts w:ascii="メイリオ" w:eastAsia="メイリオ" w:hAnsi="メイリオ" w:cs="メイリオ" w:hint="eastAsia"/>
        </w:rPr>
        <w:t xml:space="preserve">　　　　☆（１つ星）：民間の窓口サービスの平均的なレベル</w:t>
      </w:r>
      <w:r w:rsidRPr="008E466C">
        <w:rPr>
          <w:rFonts w:ascii="メイリオ" w:eastAsia="メイリオ" w:hAnsi="メイリオ" w:cs="メイリオ"/>
        </w:rPr>
        <w:br/>
      </w:r>
      <w:r w:rsidRPr="008E466C">
        <w:rPr>
          <w:rFonts w:ascii="メイリオ" w:eastAsia="メイリオ" w:hAnsi="メイリオ" w:cs="メイリオ" w:hint="eastAsia"/>
        </w:rPr>
        <w:t xml:space="preserve">　　　　　（星なし）：１つ星に達しないレベル</w:t>
      </w:r>
    </w:p>
    <w:tbl>
      <w:tblPr>
        <w:tblStyle w:val="5-4"/>
        <w:tblpPr w:leftFromText="142" w:rightFromText="142" w:vertAnchor="text" w:horzAnchor="margin" w:tblpXSpec="center" w:tblpY="196"/>
        <w:tblW w:w="10670" w:type="dxa"/>
        <w:tblLayout w:type="fixed"/>
        <w:tblLook w:val="04A0" w:firstRow="1" w:lastRow="0" w:firstColumn="1" w:lastColumn="0" w:noHBand="0" w:noVBand="1"/>
      </w:tblPr>
      <w:tblGrid>
        <w:gridCol w:w="1271"/>
        <w:gridCol w:w="856"/>
        <w:gridCol w:w="856"/>
        <w:gridCol w:w="850"/>
        <w:gridCol w:w="851"/>
        <w:gridCol w:w="715"/>
        <w:gridCol w:w="662"/>
        <w:gridCol w:w="662"/>
        <w:gridCol w:w="662"/>
        <w:gridCol w:w="662"/>
        <w:gridCol w:w="662"/>
        <w:gridCol w:w="662"/>
        <w:gridCol w:w="662"/>
        <w:gridCol w:w="637"/>
      </w:tblGrid>
      <w:tr w:rsidR="00880D6E" w:rsidRPr="004D7CFB" w14:paraId="042EBC5C" w14:textId="77777777" w:rsidTr="004C464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154702CC" w14:textId="77777777" w:rsidR="00880D6E" w:rsidRPr="0094509C" w:rsidRDefault="00880D6E" w:rsidP="00342D3F">
            <w:pPr>
              <w:snapToGrid w:val="0"/>
              <w:spacing w:line="240" w:lineRule="atLeast"/>
              <w:ind w:rightChars="-54" w:right="-104"/>
              <w:jc w:val="both"/>
              <w:rPr>
                <w:rFonts w:ascii="メイリオ" w:eastAsia="メイリオ" w:hAnsi="メイリオ" w:cs="メイリオ"/>
                <w:szCs w:val="17"/>
              </w:rPr>
            </w:pPr>
            <w:r w:rsidRPr="0094509C">
              <w:rPr>
                <w:rFonts w:ascii="メイリオ" w:eastAsia="メイリオ" w:hAnsi="メイリオ" w:cs="メイリオ" w:hint="eastAsia"/>
                <w:szCs w:val="17"/>
              </w:rPr>
              <w:t>区 役 所 名</w:t>
            </w:r>
          </w:p>
        </w:tc>
        <w:tc>
          <w:tcPr>
            <w:tcW w:w="9399" w:type="dxa"/>
            <w:gridSpan w:val="13"/>
          </w:tcPr>
          <w:p w14:paraId="6042F7F1" w14:textId="2488CDFD" w:rsidR="00880D6E" w:rsidRPr="004D7CFB" w:rsidRDefault="00880D6E" w:rsidP="00880D6E">
            <w:pPr>
              <w:snapToGrid w:val="0"/>
              <w:spacing w:line="240" w:lineRule="atLeast"/>
              <w:ind w:left="580" w:hanging="58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来庁者サービス格付け</w:t>
            </w:r>
          </w:p>
        </w:tc>
      </w:tr>
      <w:tr w:rsidR="00E31FE8" w:rsidRPr="004D7CFB" w14:paraId="7E6D41D8" w14:textId="77777777" w:rsidTr="00E31FE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vMerge/>
          </w:tcPr>
          <w:p w14:paraId="0FFCC6CE"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8"/>
                <w:szCs w:val="18"/>
              </w:rPr>
            </w:pPr>
          </w:p>
        </w:tc>
        <w:tc>
          <w:tcPr>
            <w:tcW w:w="856" w:type="dxa"/>
          </w:tcPr>
          <w:p w14:paraId="3A9A5439" w14:textId="2D4C1F20" w:rsidR="00E31FE8" w:rsidRPr="003F69FA"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3F69FA">
              <w:rPr>
                <w:rFonts w:ascii="メイリオ" w:eastAsia="メイリオ" w:hAnsi="メイリオ" w:cs="メイリオ" w:hint="eastAsia"/>
                <w:sz w:val="18"/>
                <w:szCs w:val="18"/>
              </w:rPr>
              <w:t>R</w:t>
            </w:r>
            <w:r>
              <w:rPr>
                <w:rFonts w:ascii="メイリオ" w:eastAsia="メイリオ" w:hAnsi="メイリオ" w:cs="メイリオ" w:hint="eastAsia"/>
                <w:sz w:val="18"/>
                <w:szCs w:val="18"/>
              </w:rPr>
              <w:t>6</w:t>
            </w:r>
          </w:p>
        </w:tc>
        <w:tc>
          <w:tcPr>
            <w:tcW w:w="856" w:type="dxa"/>
          </w:tcPr>
          <w:p w14:paraId="2364D6F9" w14:textId="00F7B9AA" w:rsidR="00E31FE8" w:rsidRPr="003F69FA"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3F69FA">
              <w:rPr>
                <w:rFonts w:ascii="メイリオ" w:eastAsia="メイリオ" w:hAnsi="メイリオ" w:cs="メイリオ" w:hint="eastAsia"/>
                <w:sz w:val="18"/>
                <w:szCs w:val="18"/>
              </w:rPr>
              <w:t>R</w:t>
            </w:r>
            <w:r>
              <w:rPr>
                <w:rFonts w:ascii="メイリオ" w:eastAsia="メイリオ" w:hAnsi="メイリオ" w:cs="メイリオ" w:hint="eastAsia"/>
                <w:sz w:val="18"/>
                <w:szCs w:val="18"/>
              </w:rPr>
              <w:t>5</w:t>
            </w:r>
          </w:p>
        </w:tc>
        <w:tc>
          <w:tcPr>
            <w:tcW w:w="850" w:type="dxa"/>
            <w:vAlign w:val="center"/>
          </w:tcPr>
          <w:p w14:paraId="6F6374D8" w14:textId="23E1AADE" w:rsidR="00E31FE8" w:rsidRPr="003F69FA"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3F69FA">
              <w:rPr>
                <w:rFonts w:ascii="メイリオ" w:eastAsia="メイリオ" w:hAnsi="メイリオ" w:cs="メイリオ" w:hint="eastAsia"/>
                <w:sz w:val="18"/>
                <w:szCs w:val="18"/>
              </w:rPr>
              <w:t>R</w:t>
            </w:r>
            <w:r>
              <w:rPr>
                <w:rFonts w:ascii="メイリオ" w:eastAsia="メイリオ" w:hAnsi="メイリオ" w:cs="メイリオ" w:hint="eastAsia"/>
                <w:sz w:val="18"/>
                <w:szCs w:val="18"/>
              </w:rPr>
              <w:t>4</w:t>
            </w:r>
          </w:p>
        </w:tc>
        <w:tc>
          <w:tcPr>
            <w:tcW w:w="851" w:type="dxa"/>
            <w:vAlign w:val="center"/>
          </w:tcPr>
          <w:p w14:paraId="55868285" w14:textId="77777777" w:rsidR="00E31FE8" w:rsidRPr="003F69FA"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3F69FA">
              <w:rPr>
                <w:rFonts w:ascii="メイリオ" w:eastAsia="メイリオ" w:hAnsi="メイリオ" w:cs="メイリオ" w:hint="eastAsia"/>
                <w:sz w:val="18"/>
                <w:szCs w:val="18"/>
              </w:rPr>
              <w:t>R</w:t>
            </w:r>
            <w:r>
              <w:rPr>
                <w:rFonts w:ascii="メイリオ" w:eastAsia="メイリオ" w:hAnsi="メイリオ" w:cs="メイリオ" w:hint="eastAsia"/>
                <w:sz w:val="18"/>
                <w:szCs w:val="18"/>
              </w:rPr>
              <w:t>3</w:t>
            </w:r>
          </w:p>
        </w:tc>
        <w:tc>
          <w:tcPr>
            <w:tcW w:w="715" w:type="dxa"/>
            <w:vAlign w:val="center"/>
          </w:tcPr>
          <w:p w14:paraId="244A127E" w14:textId="77777777" w:rsidR="00E31FE8" w:rsidRPr="003D31E5"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3D31E5">
              <w:rPr>
                <w:rFonts w:ascii="メイリオ" w:eastAsia="メイリオ" w:hAnsi="メイリオ" w:cs="メイリオ" w:hint="eastAsia"/>
                <w:sz w:val="18"/>
                <w:szCs w:val="18"/>
              </w:rPr>
              <w:t>R2</w:t>
            </w:r>
          </w:p>
        </w:tc>
        <w:tc>
          <w:tcPr>
            <w:tcW w:w="662" w:type="dxa"/>
            <w:vAlign w:val="center"/>
          </w:tcPr>
          <w:p w14:paraId="48B42E03" w14:textId="77777777" w:rsidR="00E31FE8" w:rsidRPr="00C74FA8"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C74FA8">
              <w:rPr>
                <w:rFonts w:ascii="メイリオ" w:eastAsia="メイリオ" w:hAnsi="メイリオ" w:cs="メイリオ" w:hint="eastAsia"/>
                <w:sz w:val="18"/>
                <w:szCs w:val="18"/>
              </w:rPr>
              <w:t>R</w:t>
            </w:r>
            <w:r>
              <w:rPr>
                <w:rFonts w:ascii="メイリオ" w:eastAsia="メイリオ" w:hAnsi="メイリオ" w:cs="メイリオ" w:hint="eastAsia"/>
                <w:sz w:val="18"/>
                <w:szCs w:val="18"/>
              </w:rPr>
              <w:t>1</w:t>
            </w:r>
          </w:p>
        </w:tc>
        <w:tc>
          <w:tcPr>
            <w:tcW w:w="662" w:type="dxa"/>
            <w:vAlign w:val="center"/>
          </w:tcPr>
          <w:p w14:paraId="4355F272"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4C2559">
              <w:rPr>
                <w:rFonts w:ascii="メイリオ" w:eastAsia="メイリオ" w:hAnsi="メイリオ" w:cs="メイリオ" w:hint="eastAsia"/>
                <w:sz w:val="18"/>
                <w:szCs w:val="18"/>
              </w:rPr>
              <w:t>H30</w:t>
            </w:r>
          </w:p>
        </w:tc>
        <w:tc>
          <w:tcPr>
            <w:tcW w:w="662" w:type="dxa"/>
            <w:vAlign w:val="center"/>
          </w:tcPr>
          <w:p w14:paraId="5342D295"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18"/>
                <w:szCs w:val="18"/>
              </w:rPr>
            </w:pPr>
            <w:r w:rsidRPr="00F134AE">
              <w:rPr>
                <w:rFonts w:ascii="メイリオ" w:eastAsia="メイリオ" w:hAnsi="メイリオ" w:cs="メイリオ" w:hint="eastAsia"/>
                <w:sz w:val="18"/>
                <w:szCs w:val="18"/>
              </w:rPr>
              <w:t>H29</w:t>
            </w:r>
          </w:p>
        </w:tc>
        <w:tc>
          <w:tcPr>
            <w:tcW w:w="662" w:type="dxa"/>
            <w:vAlign w:val="center"/>
          </w:tcPr>
          <w:p w14:paraId="45958FCC"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5D51BE">
              <w:rPr>
                <w:rFonts w:ascii="メイリオ" w:eastAsia="メイリオ" w:hAnsi="メイリオ" w:cs="メイリオ" w:hint="eastAsia"/>
                <w:sz w:val="18"/>
                <w:szCs w:val="18"/>
              </w:rPr>
              <w:t>H28</w:t>
            </w:r>
          </w:p>
        </w:tc>
        <w:tc>
          <w:tcPr>
            <w:tcW w:w="662" w:type="dxa"/>
            <w:vAlign w:val="center"/>
          </w:tcPr>
          <w:p w14:paraId="15BA4DA5"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4D7CFB">
              <w:rPr>
                <w:rFonts w:ascii="メイリオ" w:eastAsia="メイリオ" w:hAnsi="メイリオ" w:cs="メイリオ" w:hint="eastAsia"/>
                <w:sz w:val="18"/>
                <w:szCs w:val="18"/>
              </w:rPr>
              <w:t>H27</w:t>
            </w:r>
          </w:p>
        </w:tc>
        <w:tc>
          <w:tcPr>
            <w:tcW w:w="662" w:type="dxa"/>
            <w:vAlign w:val="center"/>
          </w:tcPr>
          <w:p w14:paraId="27415FD3"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4D7CFB">
              <w:rPr>
                <w:rFonts w:ascii="メイリオ" w:eastAsia="メイリオ" w:hAnsi="メイリオ" w:cs="メイリオ" w:hint="eastAsia"/>
                <w:sz w:val="18"/>
                <w:szCs w:val="18"/>
              </w:rPr>
              <w:t>H26</w:t>
            </w:r>
          </w:p>
        </w:tc>
        <w:tc>
          <w:tcPr>
            <w:tcW w:w="662" w:type="dxa"/>
            <w:vAlign w:val="center"/>
          </w:tcPr>
          <w:p w14:paraId="1205F3ED"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4D7CFB">
              <w:rPr>
                <w:rFonts w:ascii="メイリオ" w:eastAsia="メイリオ" w:hAnsi="メイリオ" w:cs="メイリオ" w:hint="eastAsia"/>
                <w:sz w:val="18"/>
                <w:szCs w:val="18"/>
              </w:rPr>
              <w:t>Ｈ25</w:t>
            </w:r>
          </w:p>
        </w:tc>
        <w:tc>
          <w:tcPr>
            <w:tcW w:w="637" w:type="dxa"/>
            <w:vAlign w:val="center"/>
          </w:tcPr>
          <w:p w14:paraId="096B8F83"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8"/>
                <w:szCs w:val="18"/>
              </w:rPr>
            </w:pPr>
            <w:r w:rsidRPr="004D7CFB">
              <w:rPr>
                <w:rFonts w:ascii="メイリオ" w:eastAsia="メイリオ" w:hAnsi="メイリオ" w:cs="メイリオ" w:hint="eastAsia"/>
                <w:sz w:val="18"/>
                <w:szCs w:val="18"/>
              </w:rPr>
              <w:t>Ｈ24</w:t>
            </w:r>
          </w:p>
        </w:tc>
      </w:tr>
      <w:tr w:rsidR="00E31FE8" w:rsidRPr="004D7CFB" w14:paraId="56D3FED1"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083F095"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北</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3CE6ABE5" w14:textId="212813BB" w:rsidR="00E31FE8" w:rsidRPr="00F06E7D"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53198FE7" w14:textId="4D9DE1A7" w:rsidR="00E31FE8" w:rsidRPr="00F06E7D"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20B15A60" w14:textId="6E97DD81" w:rsidR="00E31FE8" w:rsidRPr="004C2559"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851" w:type="dxa"/>
            <w:vAlign w:val="center"/>
          </w:tcPr>
          <w:p w14:paraId="4EE4CAF9" w14:textId="77777777" w:rsidR="00E31FE8" w:rsidRPr="004C2559"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3A4B91D7" w14:textId="77777777" w:rsidR="00E31FE8" w:rsidRPr="004C2559"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0026C7B7" w14:textId="77777777" w:rsidR="00E31FE8" w:rsidRPr="004C2559"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6AC86C74" w14:textId="77777777" w:rsidR="00E31FE8" w:rsidRPr="004C2559"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5F58818" w14:textId="77777777" w:rsidR="00E31FE8" w:rsidRPr="00F134AE"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5772BC6F" w14:textId="77777777" w:rsidR="00E31FE8" w:rsidRPr="005D51BE"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67B3E59C"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B7C721A"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03246E1"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3D61442"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2E179707"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DE385C6"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都</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島</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2BFC9CF4" w14:textId="19899E50"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585CC7A0" w14:textId="785D3D11"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3C8FBB58" w14:textId="16B27C71"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851" w:type="dxa"/>
            <w:vAlign w:val="center"/>
          </w:tcPr>
          <w:p w14:paraId="71130492"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01A33A92"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6E0AAB4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A5ADF5A"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7B37430D"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1214553E"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3116E764"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6B7C630"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33AF7A0"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683AAD4F"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2BF430B0"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A09AD86"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福</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島</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3BDE9A8D" w14:textId="4F8B3170"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4B50D13E" w14:textId="151E0626"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4052E08C" w14:textId="7A633763"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467D1FCB"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49398CC8"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3FDAACEC"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4328B286"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0B55A1E3"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6F3047D2"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2A4032A2"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BE347B1"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9423F25"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D7D535E"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6648CCE5"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1FCAD39"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此</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花</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3DB877CD" w14:textId="29F46F61"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710F086" w14:textId="65DBD648"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658E4304" w14:textId="76781029"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1DADCC18"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2F7B6DD1"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2D30AE23"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3F954BE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D8ED3C8"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4B5F9631"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2D11BD47"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C9720B7"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CCED0BD"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52ACEB5"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501C1FAA"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1E9508D"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中</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央</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E3E1F45" w14:textId="21619FFA"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6AFDF6FC" w14:textId="68D8BFAC"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3EC3DF27" w14:textId="5FE839CA"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851" w:type="dxa"/>
            <w:vAlign w:val="center"/>
          </w:tcPr>
          <w:p w14:paraId="7B54C244"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715" w:type="dxa"/>
            <w:vAlign w:val="center"/>
          </w:tcPr>
          <w:p w14:paraId="7DADA881"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0A265C2C"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7CAAA879"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3A0E1568"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4957FC8A"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4F801818"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0292205"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50AD05D"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4AE8629E"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37F1306E"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1F7958C"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西</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637EB942" w14:textId="3942F517"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0FF5300C" w14:textId="10428897"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7230FF10" w14:textId="2BF92460"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851" w:type="dxa"/>
            <w:vAlign w:val="center"/>
          </w:tcPr>
          <w:p w14:paraId="5CB5F588"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715" w:type="dxa"/>
            <w:vAlign w:val="center"/>
          </w:tcPr>
          <w:p w14:paraId="4B9951D3"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53E4E950"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Pr>
                <w:rFonts w:ascii="メイリオ" w:eastAsia="メイリオ" w:hAnsi="メイリオ" w:cs="メイリオ" w:hint="eastAsia"/>
                <w:sz w:val="20"/>
                <w:szCs w:val="20"/>
              </w:rPr>
              <w:t>☆</w:t>
            </w:r>
          </w:p>
        </w:tc>
        <w:tc>
          <w:tcPr>
            <w:tcW w:w="662" w:type="dxa"/>
            <w:vAlign w:val="center"/>
          </w:tcPr>
          <w:p w14:paraId="0FD77DDA"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903DB3A"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03FE2168"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47544462"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6D046E3"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F3C196D"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3FA855D2"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366EF18C"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ADBCF51"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港</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08853719" w14:textId="58C140D5"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5A4AF3A" w14:textId="0F95FFDB"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1DAD2AB9" w14:textId="4C41068A"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174CBBF3"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75D30A5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3C411DED"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925D10F"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AD1FCA0"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54D5473D"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151AC315"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3EBAC0E4"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D86B084"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32E6895"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35EB7ED6"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9356465"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大</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正</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75EFC4F6" w14:textId="08E0FE2E"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2B860838" w14:textId="799F78F2"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70595D0A" w14:textId="49E32EC5"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851" w:type="dxa"/>
            <w:vAlign w:val="center"/>
          </w:tcPr>
          <w:p w14:paraId="2F534D7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29D04379"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35B93FFD"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1ED8AE3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79A1587C"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3DCC96B1"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6CBDD1B3"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922B238"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31BE14A"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6F9EB0A4"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54338276"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66DA9F1" w14:textId="77777777" w:rsidR="00E31FE8" w:rsidRPr="004D7CFB" w:rsidRDefault="00E31FE8" w:rsidP="00E5580A">
            <w:pPr>
              <w:snapToGrid w:val="0"/>
              <w:spacing w:line="240" w:lineRule="atLeast"/>
              <w:ind w:left="426" w:rightChars="-54" w:right="-104" w:hanging="568"/>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天</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王</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寺</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3A147608" w14:textId="3A83D32C"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301856C6" w14:textId="0A6404AF"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581D3FFE" w14:textId="4FF61F3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851" w:type="dxa"/>
            <w:vAlign w:val="center"/>
          </w:tcPr>
          <w:p w14:paraId="752CCB03"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527526D4"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735F6CD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EDFDF3B"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D83B3F9"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209C339F"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23751E46"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F173028"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79F4860"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4A8362F"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0E215151"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720DD74"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浪</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速</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42322A77" w14:textId="6E491C1E"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2DD48FAA" w14:textId="3E00DD2F"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22DC9D42" w14:textId="30C5C2F2"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851" w:type="dxa"/>
            <w:vAlign w:val="center"/>
          </w:tcPr>
          <w:p w14:paraId="0489B8F5"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32894986"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7D66E33"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84E702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4321310"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201226CE"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73676614"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0C404C6"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AF81557"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7A579CA5"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76FAFD4D"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F394F24" w14:textId="77777777" w:rsidR="00E31FE8" w:rsidRPr="004D7CFB" w:rsidRDefault="00E31FE8" w:rsidP="00E5580A">
            <w:pPr>
              <w:snapToGrid w:val="0"/>
              <w:spacing w:line="240" w:lineRule="atLeast"/>
              <w:ind w:left="426" w:rightChars="-54" w:right="-104" w:hanging="568"/>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西</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淀</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川</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E0F54A1" w14:textId="05C8A2A3"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3E138438" w14:textId="199401A2"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449DF331" w14:textId="4E9826C0"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7A8773D7"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715" w:type="dxa"/>
            <w:vAlign w:val="center"/>
          </w:tcPr>
          <w:p w14:paraId="39740587"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3304E0C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D306991"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254EC4C2"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59DEFB3A"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5A58B51D"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828F999"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6FC10CF"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3F1DD82D"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3D495E7D"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5D473B4"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淀</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川</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4D1E3DC3" w14:textId="7D1404E1"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38B7FE6A" w14:textId="0D2E87D9"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12677644" w14:textId="0DC42479"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2630D92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3B08A8AE"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63BF56C"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554324B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4C2559">
              <w:rPr>
                <w:rFonts w:ascii="メイリオ" w:eastAsia="メイリオ" w:hAnsi="メイリオ" w:cs="メイリオ" w:hint="eastAsia"/>
                <w:sz w:val="20"/>
                <w:szCs w:val="20"/>
              </w:rPr>
              <w:t>☆</w:t>
            </w:r>
          </w:p>
        </w:tc>
        <w:tc>
          <w:tcPr>
            <w:tcW w:w="662" w:type="dxa"/>
            <w:vAlign w:val="center"/>
          </w:tcPr>
          <w:p w14:paraId="0BE59E8A"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color w:val="FF0000"/>
                <w:sz w:val="20"/>
                <w:szCs w:val="20"/>
              </w:rPr>
            </w:pPr>
            <w:r w:rsidRPr="00F134AE">
              <w:rPr>
                <w:rFonts w:ascii="メイリオ" w:eastAsia="メイリオ" w:hAnsi="メイリオ" w:cs="メイリオ" w:hint="eastAsia"/>
                <w:sz w:val="20"/>
                <w:szCs w:val="20"/>
              </w:rPr>
              <w:t>☆☆</w:t>
            </w:r>
          </w:p>
        </w:tc>
        <w:tc>
          <w:tcPr>
            <w:tcW w:w="662" w:type="dxa"/>
            <w:vAlign w:val="center"/>
          </w:tcPr>
          <w:p w14:paraId="02FFBDDF"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2823CE28"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0A8AC94"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1F15E4A"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03BB2364"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1FF9B39B"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2BAACDD" w14:textId="77777777" w:rsidR="00E31FE8" w:rsidRPr="004D7CFB" w:rsidRDefault="00E31FE8" w:rsidP="00E5580A">
            <w:pPr>
              <w:snapToGrid w:val="0"/>
              <w:spacing w:line="240" w:lineRule="atLeast"/>
              <w:ind w:left="377" w:hanging="425"/>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東</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淀</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川</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1CDF1CFF" w14:textId="040C1863"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1766996A" w14:textId="1C3448F2"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0E8670C1" w14:textId="05A7F4CA"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56A0671E"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62A0BCEB"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4B7C671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E8C2137"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60E333D7"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07489880"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070F0E5E"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7A6D189"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5C1671D"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679D7E0D"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19EBCD89"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96C16F4"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東</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成</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1FFC9E3" w14:textId="5F105020"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AB11AA2" w14:textId="36681524"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52B959B8" w14:textId="56183B8B"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2BB3C1D6"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2A1FE7FD"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2513A60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DD65C6C"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23A4864F"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79C14DE7"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07D68285"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B59D57F"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50605748"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1B013F73"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47685FA2"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638C170"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生</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野</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22833F88" w14:textId="0FDEC461"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CD02F7B" w14:textId="5CF0F210"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4A618FCC" w14:textId="7757C291"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1BD66219"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0A7E1C85"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2318E014"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C5916DE"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0CEED95"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2D7D4A0B"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3A8E4477"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EE5531B"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3EB236C2"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5EB855F"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2AD9E828"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A29A6B1"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旭</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637A5411" w14:textId="70206E2A"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616C465A" w14:textId="20291794"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7AEC89CC" w14:textId="59BA76CC"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5F6F4B79"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4BAF3E3E"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1CF3AFD6"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4BAD5A04"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4632AE9"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7B721637"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62CB398F"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296C0D46"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3146069B"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6678296B"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1ED82F78"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4AC0ACB"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城</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東</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30128C9" w14:textId="272F328D"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048C28EB" w14:textId="66F7FF11"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5726D36E" w14:textId="11D3C729"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0789F9F5"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5346DB0F"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604EAAFC"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45026BE6"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8F2350B"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4EE99C58"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731FC265"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24718225"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319A9D2F"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138CE274"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0270C24D"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6A1D254"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鶴</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見</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37E7F6A8" w14:textId="3C1872F3"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r>
              <w:rPr>
                <w:rFonts w:ascii="メイリオ" w:eastAsia="メイリオ" w:hAnsi="メイリオ" w:hint="eastAsia"/>
                <w:sz w:val="20"/>
                <w:szCs w:val="20"/>
              </w:rPr>
              <w:t>☆</w:t>
            </w:r>
          </w:p>
        </w:tc>
        <w:tc>
          <w:tcPr>
            <w:tcW w:w="856" w:type="dxa"/>
            <w:vAlign w:val="center"/>
          </w:tcPr>
          <w:p w14:paraId="7D35115F" w14:textId="6E86794A"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690EC225" w14:textId="100A7B9E"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851" w:type="dxa"/>
            <w:vAlign w:val="center"/>
          </w:tcPr>
          <w:p w14:paraId="763AF947"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4F7A11F4"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190F8C8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48F6E3E"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D84E76A"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3EAE8B66"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4926A33E"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A515D88"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E7E2CB5"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985F0B9"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1DAA0030"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ADAB653" w14:textId="77777777" w:rsidR="00E31FE8" w:rsidRPr="004D7CFB" w:rsidRDefault="00E31FE8" w:rsidP="00E5580A">
            <w:pPr>
              <w:snapToGrid w:val="0"/>
              <w:spacing w:line="240" w:lineRule="atLeast"/>
              <w:ind w:left="236" w:hanging="284"/>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阿</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倍</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野</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4BB4DB4A" w14:textId="6990C047"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26D6A9B7" w14:textId="58EE5EBA"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73916A63" w14:textId="77E85375"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2CAB5FD0"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45876E2D"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79A965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086EB04"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2F2B6B8"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44588883"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1379DC77"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50B70A9"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2EDDC68"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5A2D79E4"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231E0C00"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DD5FB8B" w14:textId="77777777" w:rsidR="00E31FE8" w:rsidRPr="004D7CFB" w:rsidRDefault="00E31FE8" w:rsidP="00E5580A">
            <w:pPr>
              <w:snapToGrid w:val="0"/>
              <w:spacing w:line="240" w:lineRule="atLeast"/>
              <w:ind w:left="580" w:hanging="628"/>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住</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之</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江</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AFEBB54" w14:textId="10FE9CE3"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F29EB9A" w14:textId="744D77ED"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351FCFA0" w14:textId="14398EDA"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Pr>
                <w:rFonts w:ascii="メイリオ" w:eastAsia="メイリオ" w:hAnsi="メイリオ" w:cs="メイリオ" w:hint="eastAsia"/>
                <w:sz w:val="20"/>
                <w:szCs w:val="20"/>
              </w:rPr>
              <w:t>☆</w:t>
            </w:r>
          </w:p>
        </w:tc>
        <w:tc>
          <w:tcPr>
            <w:tcW w:w="851" w:type="dxa"/>
            <w:vAlign w:val="center"/>
          </w:tcPr>
          <w:p w14:paraId="206CF595"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0F162169"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F0C692C"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A2BA761"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7C131BD"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499E2974"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53A9227A"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A9C8C46"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2BE06C4"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4F163C8F"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5B28DD5B"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52BF2282" w14:textId="77777777" w:rsidR="00E31FE8" w:rsidRPr="004D7CFB" w:rsidRDefault="00E31FE8" w:rsidP="00E5580A">
            <w:pPr>
              <w:snapToGrid w:val="0"/>
              <w:spacing w:line="240" w:lineRule="atLeast"/>
              <w:ind w:left="580" w:hanging="580"/>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住</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吉</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41F96CDE" w14:textId="73F7CF9A"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70749739" w14:textId="796565A5"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099BAC26" w14:textId="06406BCF"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3427D5E4"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77456C7C"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3D5FB706"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1BFD4343"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E0A3243"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483714C6"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0424C102"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10D0B5F"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3C7A0458"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30056CBA"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1633F3F7"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49C0D854" w14:textId="77777777" w:rsidR="00E31FE8" w:rsidRPr="004D7CFB" w:rsidRDefault="00E31FE8" w:rsidP="00E5580A">
            <w:pPr>
              <w:snapToGrid w:val="0"/>
              <w:spacing w:line="240" w:lineRule="atLeast"/>
              <w:ind w:left="580" w:hanging="628"/>
              <w:jc w:val="center"/>
              <w:rPr>
                <w:rFonts w:ascii="メイリオ" w:eastAsia="メイリオ" w:hAnsi="メイリオ" w:cs="メイリオ"/>
                <w:sz w:val="17"/>
                <w:szCs w:val="17"/>
              </w:rPr>
            </w:pPr>
            <w:r w:rsidRPr="004D7CFB">
              <w:rPr>
                <w:rFonts w:ascii="メイリオ" w:eastAsia="メイリオ" w:hAnsi="メイリオ" w:cs="メイリオ" w:hint="eastAsia"/>
                <w:sz w:val="17"/>
                <w:szCs w:val="17"/>
              </w:rPr>
              <w:t>東</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住</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吉</w:t>
            </w:r>
            <w:r>
              <w:rPr>
                <w:rFonts w:ascii="メイリオ" w:eastAsia="メイリオ" w:hAnsi="メイリオ" w:cs="メイリオ" w:hint="eastAsia"/>
                <w:sz w:val="17"/>
                <w:szCs w:val="17"/>
              </w:rPr>
              <w:t xml:space="preserve">　</w:t>
            </w:r>
            <w:r w:rsidRPr="004D7CFB">
              <w:rPr>
                <w:rFonts w:ascii="メイリオ" w:eastAsia="メイリオ" w:hAnsi="メイリオ" w:cs="メイリオ" w:hint="eastAsia"/>
                <w:sz w:val="17"/>
                <w:szCs w:val="17"/>
              </w:rPr>
              <w:t>区</w:t>
            </w:r>
          </w:p>
        </w:tc>
        <w:tc>
          <w:tcPr>
            <w:tcW w:w="856" w:type="dxa"/>
          </w:tcPr>
          <w:p w14:paraId="58B84126" w14:textId="04E434DE"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2AC6E15D" w14:textId="18D2594B"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0637FA6B" w14:textId="43DA5A4C"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2C8E7D90"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7173DAF8"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04A45E40"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30C05DFF"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5EE2C192"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3C28F83F"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0AC86C8B"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45F8DA4D"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76DB9296"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609383CB"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0B91A564" w14:textId="77777777" w:rsidTr="00E31FE8">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2230FD0" w14:textId="77777777" w:rsidR="00E31FE8" w:rsidRPr="005451C7" w:rsidRDefault="00E31FE8" w:rsidP="00E5580A">
            <w:pPr>
              <w:snapToGrid w:val="0"/>
              <w:spacing w:line="240" w:lineRule="atLeast"/>
              <w:ind w:left="580" w:hanging="580"/>
              <w:jc w:val="center"/>
              <w:rPr>
                <w:rFonts w:ascii="メイリオ" w:eastAsia="メイリオ" w:hAnsi="メイリオ" w:cs="メイリオ"/>
                <w:sz w:val="17"/>
                <w:szCs w:val="17"/>
              </w:rPr>
            </w:pPr>
            <w:r w:rsidRPr="005451C7">
              <w:rPr>
                <w:rFonts w:ascii="メイリオ" w:eastAsia="メイリオ" w:hAnsi="メイリオ" w:cs="メイリオ" w:hint="eastAsia"/>
                <w:sz w:val="17"/>
                <w:szCs w:val="17"/>
              </w:rPr>
              <w:t>平</w:t>
            </w:r>
            <w:r>
              <w:rPr>
                <w:rFonts w:ascii="メイリオ" w:eastAsia="メイリオ" w:hAnsi="メイリオ" w:cs="メイリオ" w:hint="eastAsia"/>
                <w:sz w:val="17"/>
                <w:szCs w:val="17"/>
              </w:rPr>
              <w:t xml:space="preserve">　</w:t>
            </w:r>
            <w:r w:rsidRPr="005451C7">
              <w:rPr>
                <w:rFonts w:ascii="メイリオ" w:eastAsia="メイリオ" w:hAnsi="メイリオ" w:cs="メイリオ" w:hint="eastAsia"/>
                <w:sz w:val="17"/>
                <w:szCs w:val="17"/>
              </w:rPr>
              <w:t>野</w:t>
            </w:r>
            <w:r>
              <w:rPr>
                <w:rFonts w:ascii="メイリオ" w:eastAsia="メイリオ" w:hAnsi="メイリオ" w:cs="メイリオ" w:hint="eastAsia"/>
                <w:sz w:val="17"/>
                <w:szCs w:val="17"/>
              </w:rPr>
              <w:t xml:space="preserve">　</w:t>
            </w:r>
            <w:r w:rsidRPr="005451C7">
              <w:rPr>
                <w:rFonts w:ascii="メイリオ" w:eastAsia="メイリオ" w:hAnsi="メイリオ" w:cs="メイリオ" w:hint="eastAsia"/>
                <w:sz w:val="17"/>
                <w:szCs w:val="17"/>
              </w:rPr>
              <w:t>区</w:t>
            </w:r>
          </w:p>
        </w:tc>
        <w:tc>
          <w:tcPr>
            <w:tcW w:w="856" w:type="dxa"/>
          </w:tcPr>
          <w:p w14:paraId="653CA4CC" w14:textId="41CCEE1B"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34E5B1B9" w14:textId="2FA843C5" w:rsidR="00E31FE8" w:rsidRPr="00F06E7D"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76228A88" w14:textId="2AC078C4"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262979CB"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715" w:type="dxa"/>
            <w:vAlign w:val="center"/>
          </w:tcPr>
          <w:p w14:paraId="20323A4A"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r>
              <w:rPr>
                <w:rFonts w:ascii="メイリオ" w:eastAsia="メイリオ" w:hAnsi="メイリオ" w:cs="メイリオ" w:hint="eastAsia"/>
                <w:sz w:val="20"/>
                <w:szCs w:val="20"/>
              </w:rPr>
              <w:t>☆</w:t>
            </w:r>
          </w:p>
        </w:tc>
        <w:tc>
          <w:tcPr>
            <w:tcW w:w="662" w:type="dxa"/>
            <w:vAlign w:val="center"/>
          </w:tcPr>
          <w:p w14:paraId="41F2DEAE"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1D55A316" w14:textId="77777777" w:rsidR="00E31FE8" w:rsidRPr="004C2559"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795E4FB7" w14:textId="77777777" w:rsidR="00E31FE8" w:rsidRPr="00F134A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32251FAF" w14:textId="77777777" w:rsidR="00E31FE8" w:rsidRPr="005D51BE"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553D4E52" w14:textId="77777777" w:rsidR="00E31FE8" w:rsidRPr="004D7CFB" w:rsidRDefault="00E31FE8" w:rsidP="00E5580A">
            <w:pPr>
              <w:snapToGrid w:val="0"/>
              <w:spacing w:line="240" w:lineRule="atLeast"/>
              <w:ind w:left="582" w:hanging="582"/>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2BF28026"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112AFBE9"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390EE5C6" w14:textId="77777777" w:rsidR="00E31FE8" w:rsidRPr="004D7CFB" w:rsidRDefault="00E31FE8" w:rsidP="00E5580A">
            <w:pPr>
              <w:snapToGrid w:val="0"/>
              <w:spacing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r w:rsidR="00E31FE8" w:rsidRPr="004D7CFB" w14:paraId="77D14B33" w14:textId="77777777" w:rsidTr="00E31FE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6D82933D" w14:textId="77777777" w:rsidR="00E31FE8" w:rsidRPr="005451C7" w:rsidRDefault="00E31FE8" w:rsidP="00E5580A">
            <w:pPr>
              <w:snapToGrid w:val="0"/>
              <w:spacing w:line="240" w:lineRule="atLeast"/>
              <w:ind w:left="580" w:hanging="580"/>
              <w:jc w:val="center"/>
              <w:rPr>
                <w:rFonts w:ascii="メイリオ" w:eastAsia="メイリオ" w:hAnsi="メイリオ" w:cs="メイリオ"/>
                <w:sz w:val="17"/>
                <w:szCs w:val="17"/>
              </w:rPr>
            </w:pPr>
            <w:r w:rsidRPr="005451C7">
              <w:rPr>
                <w:rFonts w:ascii="メイリオ" w:eastAsia="メイリオ" w:hAnsi="メイリオ" w:cs="メイリオ" w:hint="eastAsia"/>
                <w:sz w:val="17"/>
                <w:szCs w:val="17"/>
              </w:rPr>
              <w:t>西</w:t>
            </w:r>
            <w:r>
              <w:rPr>
                <w:rFonts w:ascii="メイリオ" w:eastAsia="メイリオ" w:hAnsi="メイリオ" w:cs="メイリオ" w:hint="eastAsia"/>
                <w:sz w:val="17"/>
                <w:szCs w:val="17"/>
              </w:rPr>
              <w:t xml:space="preserve">　</w:t>
            </w:r>
            <w:r w:rsidRPr="005451C7">
              <w:rPr>
                <w:rFonts w:ascii="メイリオ" w:eastAsia="メイリオ" w:hAnsi="メイリオ" w:cs="メイリオ" w:hint="eastAsia"/>
                <w:sz w:val="17"/>
                <w:szCs w:val="17"/>
              </w:rPr>
              <w:t>成</w:t>
            </w:r>
            <w:r>
              <w:rPr>
                <w:rFonts w:ascii="メイリオ" w:eastAsia="メイリオ" w:hAnsi="メイリオ" w:cs="メイリオ" w:hint="eastAsia"/>
                <w:sz w:val="17"/>
                <w:szCs w:val="17"/>
              </w:rPr>
              <w:t xml:space="preserve">　</w:t>
            </w:r>
            <w:r w:rsidRPr="005451C7">
              <w:rPr>
                <w:rFonts w:ascii="メイリオ" w:eastAsia="メイリオ" w:hAnsi="メイリオ" w:cs="メイリオ" w:hint="eastAsia"/>
                <w:sz w:val="17"/>
                <w:szCs w:val="17"/>
              </w:rPr>
              <w:t>区</w:t>
            </w:r>
          </w:p>
        </w:tc>
        <w:tc>
          <w:tcPr>
            <w:tcW w:w="856" w:type="dxa"/>
          </w:tcPr>
          <w:p w14:paraId="0A1F583A" w14:textId="6DD76A42"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sz w:val="20"/>
                <w:szCs w:val="20"/>
              </w:rPr>
            </w:pPr>
            <w:r w:rsidRPr="00F06E7D">
              <w:rPr>
                <w:rFonts w:ascii="メイリオ" w:eastAsia="メイリオ" w:hAnsi="メイリオ" w:hint="eastAsia"/>
                <w:sz w:val="20"/>
                <w:szCs w:val="20"/>
              </w:rPr>
              <w:t>☆☆</w:t>
            </w:r>
          </w:p>
        </w:tc>
        <w:tc>
          <w:tcPr>
            <w:tcW w:w="856" w:type="dxa"/>
            <w:vAlign w:val="center"/>
          </w:tcPr>
          <w:p w14:paraId="28D6E737" w14:textId="628B03D8" w:rsidR="00E31FE8" w:rsidRPr="00F06E7D"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06E7D">
              <w:rPr>
                <w:rFonts w:ascii="メイリオ" w:eastAsia="メイリオ" w:hAnsi="メイリオ" w:hint="eastAsia"/>
                <w:sz w:val="20"/>
                <w:szCs w:val="20"/>
              </w:rPr>
              <w:t>☆☆</w:t>
            </w:r>
          </w:p>
        </w:tc>
        <w:tc>
          <w:tcPr>
            <w:tcW w:w="850" w:type="dxa"/>
            <w:vAlign w:val="center"/>
          </w:tcPr>
          <w:p w14:paraId="455787EA" w14:textId="6ADFDAB9"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851" w:type="dxa"/>
            <w:vAlign w:val="center"/>
          </w:tcPr>
          <w:p w14:paraId="4A06067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715" w:type="dxa"/>
            <w:vAlign w:val="center"/>
          </w:tcPr>
          <w:p w14:paraId="64337AC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25FA9CF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1A651DDB" w14:textId="77777777" w:rsidR="00E31FE8" w:rsidRPr="004C2559"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C2559">
              <w:rPr>
                <w:rFonts w:ascii="メイリオ" w:eastAsia="メイリオ" w:hAnsi="メイリオ" w:cs="メイリオ" w:hint="eastAsia"/>
                <w:sz w:val="20"/>
                <w:szCs w:val="20"/>
              </w:rPr>
              <w:t>☆</w:t>
            </w:r>
          </w:p>
        </w:tc>
        <w:tc>
          <w:tcPr>
            <w:tcW w:w="662" w:type="dxa"/>
            <w:vAlign w:val="center"/>
          </w:tcPr>
          <w:p w14:paraId="343717C7" w14:textId="77777777" w:rsidR="00E31FE8" w:rsidRPr="00F134A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F134AE">
              <w:rPr>
                <w:rFonts w:ascii="メイリオ" w:eastAsia="メイリオ" w:hAnsi="メイリオ" w:cs="メイリオ" w:hint="eastAsia"/>
                <w:sz w:val="20"/>
                <w:szCs w:val="20"/>
              </w:rPr>
              <w:t>☆</w:t>
            </w:r>
          </w:p>
        </w:tc>
        <w:tc>
          <w:tcPr>
            <w:tcW w:w="662" w:type="dxa"/>
            <w:vAlign w:val="center"/>
          </w:tcPr>
          <w:p w14:paraId="4097F021" w14:textId="77777777" w:rsidR="00E31FE8" w:rsidRPr="005D51BE"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5D51BE">
              <w:rPr>
                <w:rFonts w:ascii="メイリオ" w:eastAsia="メイリオ" w:hAnsi="メイリオ" w:cs="メイリオ" w:hint="eastAsia"/>
                <w:sz w:val="20"/>
                <w:szCs w:val="20"/>
              </w:rPr>
              <w:t>☆</w:t>
            </w:r>
          </w:p>
        </w:tc>
        <w:tc>
          <w:tcPr>
            <w:tcW w:w="662" w:type="dxa"/>
            <w:vAlign w:val="center"/>
          </w:tcPr>
          <w:p w14:paraId="1FE3FCBB" w14:textId="77777777" w:rsidR="00E31FE8" w:rsidRPr="004D7CFB" w:rsidRDefault="00E31FE8" w:rsidP="00E5580A">
            <w:pPr>
              <w:snapToGrid w:val="0"/>
              <w:spacing w:line="240" w:lineRule="atLeast"/>
              <w:ind w:left="582" w:hanging="582"/>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08634424"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62" w:type="dxa"/>
            <w:vAlign w:val="center"/>
          </w:tcPr>
          <w:p w14:paraId="6339C103"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c>
          <w:tcPr>
            <w:tcW w:w="637" w:type="dxa"/>
            <w:vAlign w:val="center"/>
          </w:tcPr>
          <w:p w14:paraId="39AE892D" w14:textId="77777777" w:rsidR="00E31FE8" w:rsidRPr="004D7CFB" w:rsidRDefault="00E31FE8" w:rsidP="00E5580A">
            <w:pPr>
              <w:snapToGrid w:val="0"/>
              <w:spacing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w:t>
            </w:r>
          </w:p>
        </w:tc>
      </w:tr>
    </w:tbl>
    <w:p w14:paraId="333EEB26" w14:textId="77777777" w:rsidR="008008CA" w:rsidRDefault="008008CA" w:rsidP="007449F8">
      <w:pPr>
        <w:adjustRightInd w:val="0"/>
        <w:snapToGrid w:val="0"/>
        <w:spacing w:beforeLines="20" w:before="63" w:afterLines="50" w:after="158" w:line="240" w:lineRule="atLeast"/>
        <w:ind w:firstLineChars="100" w:firstLine="193"/>
        <w:rPr>
          <w:rFonts w:ascii="メイリオ" w:eastAsia="メイリオ" w:hAnsi="メイリオ" w:cs="メイリオ"/>
          <w:color w:val="000000" w:themeColor="text1"/>
          <w:szCs w:val="21"/>
        </w:rPr>
      </w:pPr>
    </w:p>
    <w:p w14:paraId="729D4176" w14:textId="77777777" w:rsidR="000D0DBA" w:rsidRDefault="000D0DBA" w:rsidP="000D0DBA">
      <w:pPr>
        <w:snapToGrid w:val="0"/>
        <w:spacing w:line="280" w:lineRule="atLeast"/>
        <w:ind w:leftChars="100" w:left="193"/>
        <w:rPr>
          <w:rFonts w:ascii="メイリオ" w:eastAsia="メイリオ" w:hAnsi="メイリオ" w:cs="メイリオ"/>
        </w:rPr>
      </w:pPr>
      <w:r w:rsidRPr="004D5310">
        <w:rPr>
          <w:rFonts w:ascii="メイリオ" w:eastAsia="メイリオ" w:hAnsi="メイリオ" w:cs="メイリオ" w:hint="eastAsia"/>
        </w:rPr>
        <w:lastRenderedPageBreak/>
        <w:t>全24区において民間の窓口サービスの平均的なレベルである星１つ以上を10年連続で獲得した。中でも全国に誇れる極めて高度なレベルである星３つは１区において獲得した。</w:t>
      </w:r>
    </w:p>
    <w:p w14:paraId="55B06AD1" w14:textId="77777777" w:rsidR="000A0945" w:rsidRPr="000D0DBA" w:rsidRDefault="000A0945" w:rsidP="004C3D2C">
      <w:pPr>
        <w:adjustRightInd w:val="0"/>
        <w:snapToGrid w:val="0"/>
        <w:spacing w:beforeLines="20" w:before="63" w:afterLines="50" w:after="158" w:line="240" w:lineRule="atLeast"/>
        <w:ind w:firstLineChars="100" w:firstLine="193"/>
        <w:rPr>
          <w:rFonts w:ascii="メイリオ" w:eastAsia="メイリオ" w:hAnsi="メイリオ" w:cs="メイリオ"/>
          <w:color w:val="000000" w:themeColor="text1"/>
          <w:szCs w:val="21"/>
        </w:rPr>
      </w:pPr>
    </w:p>
    <w:tbl>
      <w:tblPr>
        <w:tblStyle w:val="5-4"/>
        <w:tblpPr w:leftFromText="142" w:rightFromText="142" w:vertAnchor="text" w:horzAnchor="margin" w:tblpXSpec="center" w:tblpY="730"/>
        <w:tblW w:w="5834" w:type="pct"/>
        <w:tblLook w:val="04A0" w:firstRow="1" w:lastRow="0" w:firstColumn="1" w:lastColumn="0" w:noHBand="0" w:noVBand="1"/>
      </w:tblPr>
      <w:tblGrid>
        <w:gridCol w:w="768"/>
        <w:gridCol w:w="770"/>
        <w:gridCol w:w="770"/>
        <w:gridCol w:w="770"/>
        <w:gridCol w:w="770"/>
        <w:gridCol w:w="770"/>
        <w:gridCol w:w="770"/>
        <w:gridCol w:w="770"/>
        <w:gridCol w:w="770"/>
        <w:gridCol w:w="770"/>
        <w:gridCol w:w="770"/>
        <w:gridCol w:w="769"/>
        <w:gridCol w:w="769"/>
        <w:gridCol w:w="765"/>
      </w:tblGrid>
      <w:tr w:rsidR="00E31FE8" w14:paraId="35733504" w14:textId="77777777" w:rsidTr="00E31FE8">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6" w:type="pct"/>
          </w:tcPr>
          <w:p w14:paraId="51998353" w14:textId="77777777" w:rsidR="00E31FE8" w:rsidRPr="006F13EC" w:rsidRDefault="00E31FE8" w:rsidP="00E5580A">
            <w:pPr>
              <w:jc w:val="center"/>
              <w:rPr>
                <w:rFonts w:ascii="メイリオ" w:eastAsia="メイリオ" w:hAnsi="メイリオ" w:cs="メイリオ"/>
                <w:sz w:val="17"/>
                <w:szCs w:val="17"/>
              </w:rPr>
            </w:pPr>
            <w:r w:rsidRPr="002A7AAF">
              <w:rPr>
                <w:rFonts w:ascii="メイリオ" w:eastAsia="メイリオ" w:hAnsi="メイリオ" w:hint="eastAsia"/>
                <w:sz w:val="18"/>
              </w:rPr>
              <w:t>格付け</w:t>
            </w:r>
          </w:p>
        </w:tc>
        <w:tc>
          <w:tcPr>
            <w:tcW w:w="357" w:type="pct"/>
          </w:tcPr>
          <w:p w14:paraId="36551E11" w14:textId="3E705775" w:rsidR="00E31FE8" w:rsidRPr="00181B92"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sz w:val="18"/>
              </w:rPr>
            </w:pPr>
            <w:r w:rsidRPr="00181B92">
              <w:rPr>
                <w:rFonts w:ascii="メイリオ" w:eastAsia="メイリオ" w:hAnsi="メイリオ" w:hint="eastAsia"/>
                <w:sz w:val="18"/>
              </w:rPr>
              <w:t>R</w:t>
            </w:r>
            <w:r>
              <w:rPr>
                <w:rFonts w:ascii="メイリオ" w:eastAsia="メイリオ" w:hAnsi="メイリオ" w:hint="eastAsia"/>
                <w:sz w:val="18"/>
              </w:rPr>
              <w:t>6</w:t>
            </w:r>
          </w:p>
        </w:tc>
        <w:tc>
          <w:tcPr>
            <w:tcW w:w="357" w:type="pct"/>
          </w:tcPr>
          <w:p w14:paraId="62890520" w14:textId="5A8B8AB5" w:rsidR="00E31FE8" w:rsidRPr="00E31FE8"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bCs w:val="0"/>
                <w:sz w:val="18"/>
              </w:rPr>
            </w:pPr>
            <w:r w:rsidRPr="00E31FE8">
              <w:rPr>
                <w:rFonts w:ascii="メイリオ" w:eastAsia="メイリオ" w:hAnsi="メイリオ" w:hint="eastAsia"/>
                <w:b w:val="0"/>
                <w:bCs w:val="0"/>
                <w:sz w:val="18"/>
              </w:rPr>
              <w:t>R5</w:t>
            </w:r>
          </w:p>
        </w:tc>
        <w:tc>
          <w:tcPr>
            <w:tcW w:w="357" w:type="pct"/>
          </w:tcPr>
          <w:p w14:paraId="58F2DC62" w14:textId="1FE9AC70" w:rsidR="00E31FE8" w:rsidRPr="00DC1D12"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bCs w:val="0"/>
                <w:sz w:val="18"/>
              </w:rPr>
            </w:pPr>
            <w:r w:rsidRPr="00DC1D12">
              <w:rPr>
                <w:rFonts w:ascii="メイリオ" w:eastAsia="メイリオ" w:hAnsi="メイリオ" w:hint="eastAsia"/>
                <w:b w:val="0"/>
                <w:bCs w:val="0"/>
                <w:sz w:val="18"/>
              </w:rPr>
              <w:t>R4</w:t>
            </w:r>
          </w:p>
        </w:tc>
        <w:tc>
          <w:tcPr>
            <w:tcW w:w="357" w:type="pct"/>
          </w:tcPr>
          <w:p w14:paraId="77FD8399" w14:textId="77777777" w:rsidR="00E31FE8" w:rsidRPr="00181B92"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181B92">
              <w:rPr>
                <w:rFonts w:ascii="メイリオ" w:eastAsia="メイリオ" w:hAnsi="メイリオ" w:hint="eastAsia"/>
                <w:b w:val="0"/>
                <w:sz w:val="18"/>
              </w:rPr>
              <w:t>R3</w:t>
            </w:r>
          </w:p>
        </w:tc>
        <w:tc>
          <w:tcPr>
            <w:tcW w:w="357" w:type="pct"/>
          </w:tcPr>
          <w:p w14:paraId="53AE8947" w14:textId="77777777" w:rsidR="00E31FE8" w:rsidRPr="003D31E5"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3D31E5">
              <w:rPr>
                <w:rFonts w:ascii="メイリオ" w:eastAsia="メイリオ" w:hAnsi="メイリオ" w:hint="eastAsia"/>
                <w:b w:val="0"/>
                <w:sz w:val="18"/>
              </w:rPr>
              <w:t>R2</w:t>
            </w:r>
          </w:p>
        </w:tc>
        <w:tc>
          <w:tcPr>
            <w:tcW w:w="357" w:type="pct"/>
          </w:tcPr>
          <w:p w14:paraId="69D55D01"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R</w:t>
            </w:r>
            <w:r>
              <w:rPr>
                <w:rFonts w:ascii="メイリオ" w:eastAsia="メイリオ" w:hAnsi="メイリオ" w:hint="eastAsia"/>
                <w:b w:val="0"/>
                <w:sz w:val="18"/>
              </w:rPr>
              <w:t>1</w:t>
            </w:r>
          </w:p>
        </w:tc>
        <w:tc>
          <w:tcPr>
            <w:tcW w:w="357" w:type="pct"/>
          </w:tcPr>
          <w:p w14:paraId="395DE500"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H30</w:t>
            </w:r>
          </w:p>
        </w:tc>
        <w:tc>
          <w:tcPr>
            <w:tcW w:w="357" w:type="pct"/>
          </w:tcPr>
          <w:p w14:paraId="62271195"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H29</w:t>
            </w:r>
          </w:p>
        </w:tc>
        <w:tc>
          <w:tcPr>
            <w:tcW w:w="357" w:type="pct"/>
          </w:tcPr>
          <w:p w14:paraId="0FDA6024"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H28</w:t>
            </w:r>
          </w:p>
        </w:tc>
        <w:tc>
          <w:tcPr>
            <w:tcW w:w="357" w:type="pct"/>
          </w:tcPr>
          <w:p w14:paraId="47A704D8"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H27</w:t>
            </w:r>
          </w:p>
        </w:tc>
        <w:tc>
          <w:tcPr>
            <w:tcW w:w="357" w:type="pct"/>
          </w:tcPr>
          <w:p w14:paraId="6D719C0C"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H26</w:t>
            </w:r>
          </w:p>
        </w:tc>
        <w:tc>
          <w:tcPr>
            <w:tcW w:w="357" w:type="pct"/>
          </w:tcPr>
          <w:p w14:paraId="3A7C606F"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Ｈ25</w:t>
            </w:r>
          </w:p>
        </w:tc>
        <w:tc>
          <w:tcPr>
            <w:tcW w:w="355" w:type="pct"/>
          </w:tcPr>
          <w:p w14:paraId="508C67B4" w14:textId="77777777" w:rsidR="00E31FE8" w:rsidRPr="002A7AAF" w:rsidRDefault="00E31FE8" w:rsidP="00E5580A">
            <w:pPr>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b w:val="0"/>
                <w:sz w:val="18"/>
              </w:rPr>
            </w:pPr>
            <w:r w:rsidRPr="002A7AAF">
              <w:rPr>
                <w:rFonts w:ascii="メイリオ" w:eastAsia="メイリオ" w:hAnsi="メイリオ" w:hint="eastAsia"/>
                <w:b w:val="0"/>
                <w:sz w:val="18"/>
              </w:rPr>
              <w:t>Ｈ24</w:t>
            </w:r>
          </w:p>
        </w:tc>
      </w:tr>
      <w:tr w:rsidR="00E31FE8" w14:paraId="0FFE4CAB" w14:textId="77777777" w:rsidTr="00E31FE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6" w:type="pct"/>
          </w:tcPr>
          <w:p w14:paraId="1FC59F04" w14:textId="77777777" w:rsidR="00E31FE8" w:rsidRPr="006F13EC" w:rsidRDefault="00E31FE8" w:rsidP="00E5580A">
            <w:pPr>
              <w:snapToGrid w:val="0"/>
              <w:spacing w:line="240" w:lineRule="atLeast"/>
              <w:jc w:val="center"/>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1982159D" w14:textId="5AB00468" w:rsidR="00E31FE8" w:rsidRPr="00181B9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17"/>
                <w:szCs w:val="17"/>
              </w:rPr>
            </w:pPr>
            <w:r>
              <w:rPr>
                <w:rFonts w:ascii="メイリオ" w:eastAsia="メイリオ" w:hAnsi="メイリオ" w:cs="メイリオ" w:hint="eastAsia"/>
                <w:b/>
                <w:sz w:val="17"/>
                <w:szCs w:val="17"/>
              </w:rPr>
              <w:t>１区</w:t>
            </w:r>
          </w:p>
        </w:tc>
        <w:tc>
          <w:tcPr>
            <w:tcW w:w="357" w:type="pct"/>
          </w:tcPr>
          <w:p w14:paraId="5181F6EF" w14:textId="7A6F439F" w:rsidR="00E31FE8" w:rsidRPr="00E31FE8"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Cs/>
                <w:sz w:val="17"/>
                <w:szCs w:val="17"/>
              </w:rPr>
            </w:pPr>
            <w:r w:rsidRPr="00E31FE8">
              <w:rPr>
                <w:rFonts w:ascii="メイリオ" w:eastAsia="メイリオ" w:hAnsi="メイリオ" w:cs="メイリオ" w:hint="eastAsia"/>
                <w:bCs/>
                <w:sz w:val="17"/>
                <w:szCs w:val="17"/>
              </w:rPr>
              <w:t>3区</w:t>
            </w:r>
          </w:p>
        </w:tc>
        <w:tc>
          <w:tcPr>
            <w:tcW w:w="357" w:type="pct"/>
          </w:tcPr>
          <w:p w14:paraId="630201CF" w14:textId="3D967E8F" w:rsidR="00E31FE8" w:rsidRPr="00DC1D1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DC1D12">
              <w:rPr>
                <w:rFonts w:ascii="メイリオ" w:eastAsia="メイリオ" w:hAnsi="メイリオ" w:cs="メイリオ" w:hint="eastAsia"/>
                <w:sz w:val="17"/>
                <w:szCs w:val="17"/>
              </w:rPr>
              <w:t>3区</w:t>
            </w:r>
          </w:p>
        </w:tc>
        <w:tc>
          <w:tcPr>
            <w:tcW w:w="357" w:type="pct"/>
          </w:tcPr>
          <w:p w14:paraId="5F0C5F8D" w14:textId="77777777" w:rsidR="00E31FE8" w:rsidRPr="00181B9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sz w:val="17"/>
                <w:szCs w:val="17"/>
              </w:rPr>
              <w:t>２区</w:t>
            </w:r>
          </w:p>
        </w:tc>
        <w:tc>
          <w:tcPr>
            <w:tcW w:w="357" w:type="pct"/>
          </w:tcPr>
          <w:p w14:paraId="78BAA000" w14:textId="77777777" w:rsidR="00E31FE8" w:rsidRPr="001E2CA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17"/>
                <w:szCs w:val="17"/>
              </w:rPr>
            </w:pPr>
            <w:r w:rsidRPr="001E2CAC">
              <w:rPr>
                <w:rFonts w:ascii="メイリオ" w:eastAsia="メイリオ" w:hAnsi="メイリオ" w:cs="メイリオ" w:hint="eastAsia"/>
                <w:b/>
                <w:sz w:val="17"/>
                <w:szCs w:val="17"/>
              </w:rPr>
              <w:t>―</w:t>
            </w:r>
          </w:p>
        </w:tc>
        <w:tc>
          <w:tcPr>
            <w:tcW w:w="357" w:type="pct"/>
          </w:tcPr>
          <w:p w14:paraId="2A9922E7" w14:textId="77777777" w:rsidR="00E31FE8" w:rsidRPr="001E2CA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17"/>
                <w:szCs w:val="17"/>
              </w:rPr>
            </w:pPr>
            <w:r w:rsidRPr="001E2CAC">
              <w:rPr>
                <w:rFonts w:ascii="メイリオ" w:eastAsia="メイリオ" w:hAnsi="メイリオ" w:cs="メイリオ" w:hint="eastAsia"/>
                <w:b/>
                <w:sz w:val="17"/>
                <w:szCs w:val="17"/>
              </w:rPr>
              <w:t>―</w:t>
            </w:r>
          </w:p>
        </w:tc>
        <w:tc>
          <w:tcPr>
            <w:tcW w:w="357" w:type="pct"/>
          </w:tcPr>
          <w:p w14:paraId="4FDCB7FB" w14:textId="77777777" w:rsidR="00E31FE8"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618AFDA3"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2C312DCF"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75B71EA2"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0D1F3526"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0146B5DF"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5" w:type="pct"/>
          </w:tcPr>
          <w:p w14:paraId="10BBCEEE"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r>
      <w:tr w:rsidR="00E31FE8" w14:paraId="04ACD0F2" w14:textId="77777777" w:rsidTr="00E31FE8">
        <w:trPr>
          <w:trHeight w:val="384"/>
        </w:trPr>
        <w:tc>
          <w:tcPr>
            <w:cnfStyle w:val="001000000000" w:firstRow="0" w:lastRow="0" w:firstColumn="1" w:lastColumn="0" w:oddVBand="0" w:evenVBand="0" w:oddHBand="0" w:evenHBand="0" w:firstRowFirstColumn="0" w:firstRowLastColumn="0" w:lastRowFirstColumn="0" w:lastRowLastColumn="0"/>
            <w:tcW w:w="356" w:type="pct"/>
          </w:tcPr>
          <w:p w14:paraId="29CFF0AF" w14:textId="77777777" w:rsidR="00E31FE8" w:rsidRDefault="00E31FE8" w:rsidP="00E5580A">
            <w:pPr>
              <w:snapToGrid w:val="0"/>
              <w:spacing w:line="240" w:lineRule="atLeast"/>
              <w:jc w:val="center"/>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13AB80B6" w14:textId="70F0D0A4" w:rsidR="00E31FE8"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17"/>
                <w:szCs w:val="17"/>
              </w:rPr>
            </w:pPr>
            <w:r>
              <w:rPr>
                <w:rFonts w:ascii="メイリオ" w:eastAsia="メイリオ" w:hAnsi="メイリオ" w:cs="メイリオ" w:hint="eastAsia"/>
                <w:b/>
                <w:sz w:val="17"/>
                <w:szCs w:val="17"/>
              </w:rPr>
              <w:t>22区</w:t>
            </w:r>
          </w:p>
        </w:tc>
        <w:tc>
          <w:tcPr>
            <w:tcW w:w="357" w:type="pct"/>
          </w:tcPr>
          <w:p w14:paraId="32F159D3" w14:textId="2E83DC69" w:rsidR="00E31FE8" w:rsidRPr="00E31FE8"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Cs/>
                <w:sz w:val="17"/>
                <w:szCs w:val="17"/>
              </w:rPr>
            </w:pPr>
            <w:r w:rsidRPr="00E31FE8">
              <w:rPr>
                <w:rFonts w:ascii="メイリオ" w:eastAsia="メイリオ" w:hAnsi="メイリオ" w:cs="メイリオ"/>
                <w:bCs/>
                <w:sz w:val="17"/>
                <w:szCs w:val="17"/>
              </w:rPr>
              <w:t>21</w:t>
            </w:r>
            <w:r w:rsidRPr="00E31FE8">
              <w:rPr>
                <w:rFonts w:ascii="メイリオ" w:eastAsia="メイリオ" w:hAnsi="メイリオ" w:cs="メイリオ" w:hint="eastAsia"/>
                <w:bCs/>
                <w:sz w:val="17"/>
                <w:szCs w:val="17"/>
              </w:rPr>
              <w:t>区</w:t>
            </w:r>
          </w:p>
        </w:tc>
        <w:tc>
          <w:tcPr>
            <w:tcW w:w="357" w:type="pct"/>
          </w:tcPr>
          <w:p w14:paraId="2D1FA06B" w14:textId="01EB1781" w:rsidR="00E31FE8" w:rsidRPr="00DC1D1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DC1D12">
              <w:rPr>
                <w:rFonts w:ascii="メイリオ" w:eastAsia="メイリオ" w:hAnsi="メイリオ" w:cs="メイリオ" w:hint="eastAsia"/>
                <w:sz w:val="17"/>
                <w:szCs w:val="17"/>
              </w:rPr>
              <w:t>1</w:t>
            </w:r>
            <w:r w:rsidRPr="00DC1D12">
              <w:rPr>
                <w:rFonts w:ascii="メイリオ" w:eastAsia="メイリオ" w:hAnsi="メイリオ" w:cs="メイリオ"/>
                <w:sz w:val="17"/>
                <w:szCs w:val="17"/>
              </w:rPr>
              <w:t>7</w:t>
            </w:r>
            <w:r w:rsidRPr="00DC1D12">
              <w:rPr>
                <w:rFonts w:ascii="メイリオ" w:eastAsia="メイリオ" w:hAnsi="メイリオ" w:cs="メイリオ" w:hint="eastAsia"/>
                <w:sz w:val="17"/>
                <w:szCs w:val="17"/>
              </w:rPr>
              <w:t>区</w:t>
            </w:r>
          </w:p>
        </w:tc>
        <w:tc>
          <w:tcPr>
            <w:tcW w:w="357" w:type="pct"/>
          </w:tcPr>
          <w:p w14:paraId="3159FC88" w14:textId="77777777" w:rsidR="00E31FE8" w:rsidRPr="00181B9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sz w:val="17"/>
                <w:szCs w:val="17"/>
              </w:rPr>
              <w:t>18区</w:t>
            </w:r>
          </w:p>
        </w:tc>
        <w:tc>
          <w:tcPr>
            <w:tcW w:w="357" w:type="pct"/>
          </w:tcPr>
          <w:p w14:paraId="6439AC75" w14:textId="77777777" w:rsidR="00E31FE8" w:rsidRPr="003D31E5"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3D31E5">
              <w:rPr>
                <w:rFonts w:ascii="メイリオ" w:eastAsia="メイリオ" w:hAnsi="メイリオ" w:cs="メイリオ" w:hint="eastAsia"/>
                <w:sz w:val="17"/>
                <w:szCs w:val="17"/>
              </w:rPr>
              <w:t>19区</w:t>
            </w:r>
          </w:p>
        </w:tc>
        <w:tc>
          <w:tcPr>
            <w:tcW w:w="357" w:type="pct"/>
          </w:tcPr>
          <w:p w14:paraId="1399EBCC" w14:textId="77777777" w:rsidR="00E31FE8" w:rsidRPr="00416735"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416735">
              <w:rPr>
                <w:rFonts w:ascii="メイリオ" w:eastAsia="メイリオ" w:hAnsi="メイリオ" w:cs="メイリオ" w:hint="eastAsia"/>
                <w:sz w:val="17"/>
                <w:szCs w:val="17"/>
              </w:rPr>
              <w:t>15区</w:t>
            </w:r>
          </w:p>
        </w:tc>
        <w:tc>
          <w:tcPr>
            <w:tcW w:w="357" w:type="pct"/>
          </w:tcPr>
          <w:p w14:paraId="12F7A078" w14:textId="77777777" w:rsidR="00E31FE8"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17区</w:t>
            </w:r>
          </w:p>
        </w:tc>
        <w:tc>
          <w:tcPr>
            <w:tcW w:w="357" w:type="pct"/>
          </w:tcPr>
          <w:p w14:paraId="40D3C747"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16区</w:t>
            </w:r>
          </w:p>
        </w:tc>
        <w:tc>
          <w:tcPr>
            <w:tcW w:w="357" w:type="pct"/>
          </w:tcPr>
          <w:p w14:paraId="1790C4AA"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11区</w:t>
            </w:r>
          </w:p>
        </w:tc>
        <w:tc>
          <w:tcPr>
            <w:tcW w:w="357" w:type="pct"/>
          </w:tcPr>
          <w:p w14:paraId="27D56761"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7区</w:t>
            </w:r>
          </w:p>
        </w:tc>
        <w:tc>
          <w:tcPr>
            <w:tcW w:w="357" w:type="pct"/>
          </w:tcPr>
          <w:p w14:paraId="40EBC1DD"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5区</w:t>
            </w:r>
          </w:p>
        </w:tc>
        <w:tc>
          <w:tcPr>
            <w:tcW w:w="357" w:type="pct"/>
          </w:tcPr>
          <w:p w14:paraId="2F791C05"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1区</w:t>
            </w:r>
          </w:p>
        </w:tc>
        <w:tc>
          <w:tcPr>
            <w:tcW w:w="355" w:type="pct"/>
          </w:tcPr>
          <w:p w14:paraId="5434B266"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1区</w:t>
            </w:r>
          </w:p>
        </w:tc>
      </w:tr>
      <w:tr w:rsidR="00E31FE8" w14:paraId="18B1917E" w14:textId="77777777" w:rsidTr="00E31FE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6" w:type="pct"/>
          </w:tcPr>
          <w:p w14:paraId="74D877E0" w14:textId="77777777" w:rsidR="00E31FE8" w:rsidRPr="006F13EC" w:rsidRDefault="00E31FE8" w:rsidP="00E5580A">
            <w:pPr>
              <w:snapToGrid w:val="0"/>
              <w:spacing w:line="240" w:lineRule="atLeast"/>
              <w:jc w:val="center"/>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7ACB9F97" w14:textId="5460D260" w:rsidR="00E31FE8" w:rsidRPr="00181B9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17"/>
                <w:szCs w:val="17"/>
              </w:rPr>
            </w:pPr>
            <w:r>
              <w:rPr>
                <w:rFonts w:ascii="メイリオ" w:eastAsia="メイリオ" w:hAnsi="メイリオ" w:cs="メイリオ" w:hint="eastAsia"/>
                <w:b/>
                <w:sz w:val="17"/>
                <w:szCs w:val="17"/>
              </w:rPr>
              <w:t>1区</w:t>
            </w:r>
          </w:p>
        </w:tc>
        <w:tc>
          <w:tcPr>
            <w:tcW w:w="357" w:type="pct"/>
          </w:tcPr>
          <w:p w14:paraId="27AD5613" w14:textId="3575946B" w:rsidR="00E31FE8" w:rsidRPr="00DC1D1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b/>
                <w:sz w:val="17"/>
                <w:szCs w:val="17"/>
              </w:rPr>
              <w:t>―</w:t>
            </w:r>
          </w:p>
        </w:tc>
        <w:tc>
          <w:tcPr>
            <w:tcW w:w="357" w:type="pct"/>
          </w:tcPr>
          <w:p w14:paraId="3C780F19" w14:textId="700FC2B4" w:rsidR="00E31FE8" w:rsidRPr="00DC1D1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DC1D12">
              <w:rPr>
                <w:rFonts w:ascii="メイリオ" w:eastAsia="メイリオ" w:hAnsi="メイリオ" w:cs="メイリオ"/>
                <w:sz w:val="17"/>
                <w:szCs w:val="17"/>
              </w:rPr>
              <w:t>4</w:t>
            </w:r>
            <w:r w:rsidRPr="00DC1D12">
              <w:rPr>
                <w:rFonts w:ascii="メイリオ" w:eastAsia="メイリオ" w:hAnsi="メイリオ" w:cs="メイリオ" w:hint="eastAsia"/>
                <w:sz w:val="17"/>
                <w:szCs w:val="17"/>
              </w:rPr>
              <w:t>区</w:t>
            </w:r>
          </w:p>
        </w:tc>
        <w:tc>
          <w:tcPr>
            <w:tcW w:w="357" w:type="pct"/>
          </w:tcPr>
          <w:p w14:paraId="64E80673" w14:textId="77777777" w:rsidR="00E31FE8" w:rsidRPr="00181B92"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sz w:val="17"/>
                <w:szCs w:val="17"/>
              </w:rPr>
              <w:t>４区</w:t>
            </w:r>
          </w:p>
        </w:tc>
        <w:tc>
          <w:tcPr>
            <w:tcW w:w="357" w:type="pct"/>
          </w:tcPr>
          <w:p w14:paraId="344C57D9" w14:textId="77777777" w:rsidR="00E31FE8" w:rsidRPr="003D31E5"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3D31E5">
              <w:rPr>
                <w:rFonts w:ascii="メイリオ" w:eastAsia="メイリオ" w:hAnsi="メイリオ" w:cs="メイリオ" w:hint="eastAsia"/>
                <w:sz w:val="17"/>
                <w:szCs w:val="17"/>
              </w:rPr>
              <w:t>5区</w:t>
            </w:r>
          </w:p>
        </w:tc>
        <w:tc>
          <w:tcPr>
            <w:tcW w:w="357" w:type="pct"/>
          </w:tcPr>
          <w:p w14:paraId="6FD2F326" w14:textId="77777777" w:rsidR="00E31FE8" w:rsidRPr="00416735"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sidRPr="00416735">
              <w:rPr>
                <w:rFonts w:ascii="メイリオ" w:eastAsia="メイリオ" w:hAnsi="メイリオ" w:cs="メイリオ" w:hint="eastAsia"/>
                <w:sz w:val="17"/>
                <w:szCs w:val="17"/>
              </w:rPr>
              <w:t>9区</w:t>
            </w:r>
          </w:p>
        </w:tc>
        <w:tc>
          <w:tcPr>
            <w:tcW w:w="357" w:type="pct"/>
          </w:tcPr>
          <w:p w14:paraId="0AC6F869" w14:textId="77777777" w:rsidR="00E31FE8"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７区</w:t>
            </w:r>
          </w:p>
        </w:tc>
        <w:tc>
          <w:tcPr>
            <w:tcW w:w="357" w:type="pct"/>
          </w:tcPr>
          <w:p w14:paraId="0E349483"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8区</w:t>
            </w:r>
          </w:p>
        </w:tc>
        <w:tc>
          <w:tcPr>
            <w:tcW w:w="357" w:type="pct"/>
          </w:tcPr>
          <w:p w14:paraId="12321A31"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13区</w:t>
            </w:r>
          </w:p>
        </w:tc>
        <w:tc>
          <w:tcPr>
            <w:tcW w:w="357" w:type="pct"/>
          </w:tcPr>
          <w:p w14:paraId="272390E9"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17区</w:t>
            </w:r>
          </w:p>
        </w:tc>
        <w:tc>
          <w:tcPr>
            <w:tcW w:w="357" w:type="pct"/>
          </w:tcPr>
          <w:p w14:paraId="1A7AFC96"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16区</w:t>
            </w:r>
          </w:p>
        </w:tc>
        <w:tc>
          <w:tcPr>
            <w:tcW w:w="357" w:type="pct"/>
          </w:tcPr>
          <w:p w14:paraId="7B38B3F8"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16区</w:t>
            </w:r>
          </w:p>
        </w:tc>
        <w:tc>
          <w:tcPr>
            <w:tcW w:w="355" w:type="pct"/>
          </w:tcPr>
          <w:p w14:paraId="495D3B1D" w14:textId="77777777" w:rsidR="00E31FE8" w:rsidRPr="006F13EC" w:rsidRDefault="00E31FE8" w:rsidP="00E5580A">
            <w:pPr>
              <w:snapToGrid w:val="0"/>
              <w:spacing w:line="240" w:lineRule="atLeas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13区</w:t>
            </w:r>
          </w:p>
        </w:tc>
      </w:tr>
      <w:tr w:rsidR="00E31FE8" w14:paraId="69A336B2" w14:textId="77777777" w:rsidTr="00E31FE8">
        <w:trPr>
          <w:trHeight w:val="384"/>
        </w:trPr>
        <w:tc>
          <w:tcPr>
            <w:cnfStyle w:val="001000000000" w:firstRow="0" w:lastRow="0" w:firstColumn="1" w:lastColumn="0" w:oddVBand="0" w:evenVBand="0" w:oddHBand="0" w:evenHBand="0" w:firstRowFirstColumn="0" w:firstRowLastColumn="0" w:lastRowFirstColumn="0" w:lastRowLastColumn="0"/>
            <w:tcW w:w="356" w:type="pct"/>
          </w:tcPr>
          <w:p w14:paraId="6F274CF6" w14:textId="77777777" w:rsidR="00E31FE8" w:rsidRPr="008008CA" w:rsidRDefault="00E31FE8" w:rsidP="00E5580A">
            <w:pPr>
              <w:snapToGrid w:val="0"/>
              <w:spacing w:line="240" w:lineRule="atLeast"/>
              <w:jc w:val="center"/>
              <w:rPr>
                <w:rFonts w:ascii="メイリオ" w:eastAsia="メイリオ" w:hAnsi="メイリオ" w:cs="メイリオ"/>
                <w:b w:val="0"/>
                <w:sz w:val="17"/>
                <w:szCs w:val="17"/>
              </w:rPr>
            </w:pPr>
            <w:r w:rsidRPr="008008CA">
              <w:rPr>
                <w:rFonts w:ascii="メイリオ" w:eastAsia="メイリオ" w:hAnsi="メイリオ" w:cs="メイリオ" w:hint="eastAsia"/>
                <w:b w:val="0"/>
                <w:sz w:val="17"/>
                <w:szCs w:val="17"/>
              </w:rPr>
              <w:t>星なし</w:t>
            </w:r>
          </w:p>
        </w:tc>
        <w:tc>
          <w:tcPr>
            <w:tcW w:w="357" w:type="pct"/>
          </w:tcPr>
          <w:p w14:paraId="1D77843D" w14:textId="67AEBA57" w:rsidR="00E31FE8" w:rsidRPr="00181B9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17"/>
                <w:szCs w:val="17"/>
              </w:rPr>
            </w:pPr>
            <w:r w:rsidRPr="00181B92">
              <w:rPr>
                <w:rFonts w:ascii="メイリオ" w:eastAsia="メイリオ" w:hAnsi="メイリオ" w:cs="メイリオ" w:hint="eastAsia"/>
                <w:b/>
                <w:sz w:val="17"/>
                <w:szCs w:val="17"/>
              </w:rPr>
              <w:t>―</w:t>
            </w:r>
          </w:p>
        </w:tc>
        <w:tc>
          <w:tcPr>
            <w:tcW w:w="357" w:type="pct"/>
          </w:tcPr>
          <w:p w14:paraId="09676E2C" w14:textId="70B65213" w:rsidR="00E31FE8" w:rsidRPr="00DC1D1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b/>
                <w:sz w:val="17"/>
                <w:szCs w:val="17"/>
              </w:rPr>
              <w:t>―</w:t>
            </w:r>
          </w:p>
        </w:tc>
        <w:tc>
          <w:tcPr>
            <w:tcW w:w="357" w:type="pct"/>
          </w:tcPr>
          <w:p w14:paraId="5EA5F790" w14:textId="3FCBD2EC" w:rsidR="00E31FE8" w:rsidRPr="00DC1D1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DC1D12">
              <w:rPr>
                <w:rFonts w:ascii="メイリオ" w:eastAsia="メイリオ" w:hAnsi="メイリオ" w:cs="メイリオ" w:hint="eastAsia"/>
                <w:sz w:val="17"/>
                <w:szCs w:val="17"/>
              </w:rPr>
              <w:t>―</w:t>
            </w:r>
          </w:p>
        </w:tc>
        <w:tc>
          <w:tcPr>
            <w:tcW w:w="357" w:type="pct"/>
          </w:tcPr>
          <w:p w14:paraId="201733B8" w14:textId="77777777" w:rsidR="00E31FE8" w:rsidRPr="00181B92"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sidRPr="00181B92">
              <w:rPr>
                <w:rFonts w:ascii="メイリオ" w:eastAsia="メイリオ" w:hAnsi="メイリオ" w:cs="メイリオ" w:hint="eastAsia"/>
                <w:sz w:val="17"/>
                <w:szCs w:val="17"/>
              </w:rPr>
              <w:t>―</w:t>
            </w:r>
          </w:p>
        </w:tc>
        <w:tc>
          <w:tcPr>
            <w:tcW w:w="357" w:type="pct"/>
          </w:tcPr>
          <w:p w14:paraId="3527DC9B" w14:textId="77777777" w:rsidR="00E31FE8" w:rsidRPr="001E2CA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17"/>
                <w:szCs w:val="17"/>
              </w:rPr>
            </w:pPr>
            <w:r w:rsidRPr="001E2CAC">
              <w:rPr>
                <w:rFonts w:ascii="メイリオ" w:eastAsia="メイリオ" w:hAnsi="メイリオ" w:cs="メイリオ" w:hint="eastAsia"/>
                <w:b/>
                <w:sz w:val="17"/>
                <w:szCs w:val="17"/>
              </w:rPr>
              <w:t>―</w:t>
            </w:r>
          </w:p>
        </w:tc>
        <w:tc>
          <w:tcPr>
            <w:tcW w:w="357" w:type="pct"/>
          </w:tcPr>
          <w:p w14:paraId="5546FA14" w14:textId="77777777" w:rsidR="00E31FE8" w:rsidRPr="001E2CA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17"/>
                <w:szCs w:val="17"/>
              </w:rPr>
            </w:pPr>
            <w:r w:rsidRPr="001E2CAC">
              <w:rPr>
                <w:rFonts w:ascii="メイリオ" w:eastAsia="メイリオ" w:hAnsi="メイリオ" w:cs="メイリオ" w:hint="eastAsia"/>
                <w:b/>
                <w:sz w:val="17"/>
                <w:szCs w:val="17"/>
              </w:rPr>
              <w:t>―</w:t>
            </w:r>
          </w:p>
        </w:tc>
        <w:tc>
          <w:tcPr>
            <w:tcW w:w="357" w:type="pct"/>
          </w:tcPr>
          <w:p w14:paraId="1EF4ADF4" w14:textId="77777777" w:rsidR="00E31FE8"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2BC23791"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54DA8BEB"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5F3692D5"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w:t>
            </w:r>
          </w:p>
        </w:tc>
        <w:tc>
          <w:tcPr>
            <w:tcW w:w="357" w:type="pct"/>
          </w:tcPr>
          <w:p w14:paraId="4BABD4C3"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3区</w:t>
            </w:r>
          </w:p>
        </w:tc>
        <w:tc>
          <w:tcPr>
            <w:tcW w:w="357" w:type="pct"/>
          </w:tcPr>
          <w:p w14:paraId="1A0E1F73"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7区</w:t>
            </w:r>
          </w:p>
        </w:tc>
        <w:tc>
          <w:tcPr>
            <w:tcW w:w="355" w:type="pct"/>
          </w:tcPr>
          <w:p w14:paraId="2AD933C1" w14:textId="77777777" w:rsidR="00E31FE8" w:rsidRPr="006F13EC" w:rsidRDefault="00E31FE8" w:rsidP="00E5580A">
            <w:pPr>
              <w:snapToGrid w:val="0"/>
              <w:spacing w:line="240" w:lineRule="atLeas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17"/>
                <w:szCs w:val="17"/>
              </w:rPr>
            </w:pPr>
            <w:r>
              <w:rPr>
                <w:rFonts w:ascii="メイリオ" w:eastAsia="メイリオ" w:hAnsi="メイリオ" w:cs="メイリオ" w:hint="eastAsia"/>
                <w:sz w:val="17"/>
                <w:szCs w:val="17"/>
              </w:rPr>
              <w:t>10区</w:t>
            </w:r>
          </w:p>
        </w:tc>
      </w:tr>
    </w:tbl>
    <w:p w14:paraId="1C50F8A2" w14:textId="77777777" w:rsidR="000E2099" w:rsidRPr="00A30242" w:rsidRDefault="00FD6BED" w:rsidP="000E2099">
      <w:pPr>
        <w:adjustRightInd w:val="0"/>
        <w:snapToGrid w:val="0"/>
        <w:spacing w:beforeLines="20" w:before="63" w:afterLines="50" w:after="158" w:line="240" w:lineRule="atLeast"/>
        <w:rPr>
          <w:rFonts w:ascii="メイリオ" w:eastAsia="メイリオ" w:hAnsi="メイリオ" w:cs="メイリオ"/>
          <w:sz w:val="22"/>
        </w:rPr>
      </w:pPr>
      <w:r w:rsidRPr="00A30242">
        <w:rPr>
          <w:rFonts w:ascii="メイリオ" w:eastAsia="メイリオ" w:hAnsi="メイリオ" w:cs="メイリオ" w:hint="eastAsia"/>
          <w:sz w:val="22"/>
        </w:rPr>
        <w:t>＜参考：これまでの格付け結果＞</w:t>
      </w:r>
    </w:p>
    <w:p w14:paraId="695F2C40" w14:textId="77777777" w:rsidR="0036509F" w:rsidRPr="0036509F" w:rsidRDefault="0036509F" w:rsidP="000E2099">
      <w:pPr>
        <w:adjustRightInd w:val="0"/>
        <w:snapToGrid w:val="0"/>
        <w:spacing w:beforeLines="20" w:before="63" w:afterLines="50" w:after="158" w:line="240" w:lineRule="atLeast"/>
        <w:rPr>
          <w:rFonts w:ascii="メイリオ" w:eastAsia="メイリオ" w:hAnsi="メイリオ" w:cs="メイリオ"/>
          <w:b/>
          <w:sz w:val="28"/>
        </w:rPr>
      </w:pPr>
    </w:p>
    <w:p w14:paraId="03318572" w14:textId="77777777" w:rsidR="008008CA" w:rsidRDefault="008008CA" w:rsidP="00924208">
      <w:pPr>
        <w:snapToGrid w:val="0"/>
        <w:spacing w:beforeLines="100" w:before="317" w:afterLines="50" w:after="158" w:line="240" w:lineRule="atLeast"/>
        <w:rPr>
          <w:rFonts w:ascii="メイリオ" w:eastAsia="メイリオ" w:hAnsi="メイリオ" w:cs="メイリオ"/>
          <w:b/>
          <w:sz w:val="24"/>
        </w:rPr>
      </w:pPr>
    </w:p>
    <w:p w14:paraId="1DD91300" w14:textId="77777777" w:rsidR="008008CA" w:rsidRDefault="008008CA">
      <w:pPr>
        <w:rPr>
          <w:rFonts w:ascii="メイリオ" w:eastAsia="メイリオ" w:hAnsi="メイリオ" w:cs="メイリオ"/>
          <w:b/>
          <w:sz w:val="24"/>
        </w:rPr>
      </w:pPr>
      <w:r>
        <w:rPr>
          <w:rFonts w:ascii="メイリオ" w:eastAsia="メイリオ" w:hAnsi="メイリオ" w:cs="メイリオ"/>
          <w:b/>
          <w:sz w:val="24"/>
        </w:rPr>
        <w:br w:type="page"/>
      </w:r>
    </w:p>
    <w:p w14:paraId="2BBA9D67" w14:textId="77777777" w:rsidR="00C944D5" w:rsidRPr="004D7CFB" w:rsidRDefault="007B7B6D" w:rsidP="00924208">
      <w:pPr>
        <w:snapToGrid w:val="0"/>
        <w:spacing w:beforeLines="100" w:before="317" w:afterLines="50" w:after="158" w:line="240" w:lineRule="atLeast"/>
        <w:rPr>
          <w:rFonts w:ascii="メイリオ" w:eastAsia="メイリオ" w:hAnsi="メイリオ" w:cs="メイリオ"/>
        </w:rPr>
      </w:pPr>
      <w:r w:rsidRPr="004D7CFB">
        <w:rPr>
          <w:rFonts w:ascii="メイリオ" w:eastAsia="メイリオ" w:hAnsi="メイリオ" w:cs="メイリオ" w:hint="eastAsia"/>
          <w:b/>
          <w:sz w:val="24"/>
        </w:rPr>
        <w:lastRenderedPageBreak/>
        <w:t>２　区役所来庁者サービスの調査・評価</w:t>
      </w:r>
      <w:r w:rsidR="00237901" w:rsidRPr="004D7CFB">
        <w:rPr>
          <w:rFonts w:ascii="メイリオ" w:eastAsia="メイリオ" w:hAnsi="メイリオ" w:cs="メイリオ" w:hint="eastAsia"/>
          <w:b/>
          <w:sz w:val="24"/>
        </w:rPr>
        <w:t>方法</w:t>
      </w:r>
      <w:r w:rsidRPr="004D7CFB">
        <w:rPr>
          <w:rFonts w:ascii="メイリオ" w:eastAsia="メイリオ" w:hAnsi="メイリオ" w:cs="メイリオ" w:hint="eastAsia"/>
          <w:b/>
          <w:sz w:val="24"/>
        </w:rPr>
        <w:t>について</w:t>
      </w:r>
    </w:p>
    <w:p w14:paraId="31353DF4" w14:textId="77777777" w:rsidR="0081354F" w:rsidRPr="004D7CFB" w:rsidRDefault="0081354F" w:rsidP="004D7CFB">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（１）調査手法</w:t>
      </w:r>
    </w:p>
    <w:p w14:paraId="629682B2" w14:textId="77777777" w:rsidR="0081354F" w:rsidRPr="004D7CFB" w:rsidRDefault="009717D0" w:rsidP="00924208">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w:t>
      </w:r>
      <w:r w:rsidR="00462C90" w:rsidRPr="004D7CFB">
        <w:rPr>
          <w:rFonts w:ascii="メイリオ" w:eastAsia="メイリオ" w:hAnsi="メイリオ" w:cs="メイリオ" w:hint="eastAsia"/>
        </w:rPr>
        <w:t>◎</w:t>
      </w:r>
      <w:r w:rsidR="0081354F" w:rsidRPr="004D7CFB">
        <w:rPr>
          <w:rFonts w:ascii="メイリオ" w:eastAsia="メイリオ" w:hAnsi="メイリオ" w:cs="メイリオ" w:hint="eastAsia"/>
        </w:rPr>
        <w:t>調査員による訪問調査及び電話調査について、民間事業者への事業委託により実施した。</w:t>
      </w:r>
    </w:p>
    <w:p w14:paraId="4320C453" w14:textId="77777777" w:rsidR="0081354F" w:rsidRPr="004D7CFB" w:rsidRDefault="009717D0" w:rsidP="00924208">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w:t>
      </w:r>
      <w:r w:rsidR="00462C90" w:rsidRPr="004D7CFB">
        <w:rPr>
          <w:rFonts w:ascii="メイリオ" w:eastAsia="メイリオ" w:hAnsi="メイリオ" w:cs="メイリオ" w:hint="eastAsia"/>
        </w:rPr>
        <w:t>◎</w:t>
      </w:r>
      <w:r w:rsidR="0081354F" w:rsidRPr="004D7CFB">
        <w:rPr>
          <w:rFonts w:ascii="メイリオ" w:eastAsia="メイリオ" w:hAnsi="メイリオ" w:cs="メイリオ" w:hint="eastAsia"/>
        </w:rPr>
        <w:t>調査の際は、調査趣旨及び調査員であることは明かさずに調査を実施した。</w:t>
      </w:r>
    </w:p>
    <w:p w14:paraId="5B187FF0" w14:textId="77777777" w:rsidR="00C944D5" w:rsidRPr="004D7CFB" w:rsidRDefault="009717D0" w:rsidP="00924208">
      <w:pPr>
        <w:snapToGrid w:val="0"/>
        <w:spacing w:beforeLines="50" w:before="158" w:line="240" w:lineRule="atLeast"/>
        <w:rPr>
          <w:rFonts w:ascii="メイリオ" w:eastAsia="メイリオ" w:hAnsi="メイリオ" w:cs="メイリオ"/>
        </w:rPr>
      </w:pPr>
      <w:r w:rsidRPr="004D7CFB">
        <w:rPr>
          <w:rFonts w:ascii="メイリオ" w:eastAsia="メイリオ" w:hAnsi="メイリオ" w:cs="メイリオ" w:hint="eastAsia"/>
        </w:rPr>
        <w:t>（２）調査対象</w:t>
      </w:r>
    </w:p>
    <w:p w14:paraId="55F10795" w14:textId="77777777" w:rsidR="00C944D5" w:rsidRPr="004D7CFB" w:rsidRDefault="009717D0" w:rsidP="00924208">
      <w:pPr>
        <w:snapToGrid w:val="0"/>
        <w:spacing w:line="240" w:lineRule="atLeast"/>
        <w:ind w:left="773" w:hangingChars="400" w:hanging="773"/>
        <w:rPr>
          <w:rFonts w:ascii="メイリオ" w:eastAsia="メイリオ" w:hAnsi="メイリオ" w:cs="メイリオ"/>
        </w:rPr>
      </w:pPr>
      <w:r w:rsidRPr="004D7CFB">
        <w:rPr>
          <w:rFonts w:ascii="メイリオ" w:eastAsia="メイリオ" w:hAnsi="メイリオ" w:cs="メイリオ" w:hint="eastAsia"/>
        </w:rPr>
        <w:t xml:space="preserve">　　　</w:t>
      </w:r>
      <w:r w:rsidR="00462C90" w:rsidRPr="004D7CFB">
        <w:rPr>
          <w:rFonts w:ascii="メイリオ" w:eastAsia="メイリオ" w:hAnsi="メイリオ" w:cs="メイリオ" w:hint="eastAsia"/>
        </w:rPr>
        <w:t>◎</w:t>
      </w:r>
      <w:r w:rsidRPr="004D7CFB">
        <w:rPr>
          <w:rFonts w:ascii="メイリオ" w:eastAsia="メイリオ" w:hAnsi="メイリオ" w:cs="メイリオ" w:hint="eastAsia"/>
        </w:rPr>
        <w:t>各区役所の全体的なサービス対応について調査し評価を行うため、区役所の各課からそれぞれ抽出した４窓口を調査対象とするとともに、区庁舎内における案内表示等の取組の状況についても調査を行った。</w:t>
      </w:r>
    </w:p>
    <w:p w14:paraId="1ABCC077" w14:textId="77777777" w:rsidR="00C944D5" w:rsidRPr="004D7CFB" w:rsidRDefault="009717D0" w:rsidP="00924208">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w:t>
      </w:r>
      <w:r w:rsidR="00462C90" w:rsidRPr="004D7CFB">
        <w:rPr>
          <w:rFonts w:ascii="メイリオ" w:eastAsia="メイリオ" w:hAnsi="メイリオ" w:cs="メイリオ" w:hint="eastAsia"/>
        </w:rPr>
        <w:t>◎</w:t>
      </w:r>
      <w:r w:rsidRPr="004D7CFB">
        <w:rPr>
          <w:rFonts w:ascii="メイリオ" w:eastAsia="メイリオ" w:hAnsi="メイリオ" w:cs="メイリオ" w:hint="eastAsia"/>
        </w:rPr>
        <w:t>区役所間での評価の公平性に配慮し、各区役所における調査対象窓口は共通とした。</w:t>
      </w:r>
    </w:p>
    <w:p w14:paraId="563046D5" w14:textId="77777777" w:rsidR="009717D0" w:rsidRPr="004D7CFB" w:rsidRDefault="009717D0" w:rsidP="004D7CFB">
      <w:pPr>
        <w:snapToGrid w:val="0"/>
        <w:spacing w:line="240" w:lineRule="atLeast"/>
        <w:ind w:left="773" w:hangingChars="400" w:hanging="773"/>
        <w:rPr>
          <w:rFonts w:ascii="メイリオ" w:eastAsia="メイリオ" w:hAnsi="メイリオ" w:cs="メイリオ"/>
        </w:rPr>
      </w:pPr>
      <w:r w:rsidRPr="004D7CFB">
        <w:rPr>
          <w:rFonts w:ascii="メイリオ" w:eastAsia="メイリオ" w:hAnsi="メイリオ" w:cs="メイリオ" w:hint="eastAsia"/>
        </w:rPr>
        <w:t xml:space="preserve">　　　　なお、訪問調査及び電話調査</w:t>
      </w:r>
      <w:r w:rsidRPr="004D7CFB">
        <w:rPr>
          <w:rFonts w:ascii="メイリオ" w:eastAsia="メイリオ" w:hAnsi="メイリオ" w:cs="メイリオ" w:hint="eastAsia"/>
          <w:szCs w:val="21"/>
        </w:rPr>
        <w:t>は、それぞれ３名の調査員により実施し、調査員がそれぞれ全区役所の調査を行うことにより、１窓口あたり３回の調査を行った。</w:t>
      </w:r>
    </w:p>
    <w:p w14:paraId="151A3CA9" w14:textId="77777777" w:rsidR="00C944D5" w:rsidRPr="004D7CFB" w:rsidRDefault="009717D0" w:rsidP="000B1742">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（調査対象窓口）</w:t>
      </w:r>
    </w:p>
    <w:p w14:paraId="2A95ECB9" w14:textId="7D707378" w:rsidR="00C944D5" w:rsidRPr="00E30CBA" w:rsidRDefault="009717D0" w:rsidP="004D7CFB">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・電話</w:t>
      </w:r>
      <w:r w:rsidRPr="00E30CBA">
        <w:rPr>
          <w:rFonts w:ascii="メイリオ" w:eastAsia="メイリオ" w:hAnsi="メイリオ" w:cs="メイリオ" w:hint="eastAsia"/>
        </w:rPr>
        <w:t xml:space="preserve">調査　　</w:t>
      </w:r>
      <w:r w:rsidR="00E31FE8" w:rsidRPr="00E30CBA">
        <w:rPr>
          <w:rFonts w:ascii="メイリオ" w:eastAsia="メイリオ" w:hAnsi="メイリオ" w:cs="メイリオ" w:hint="eastAsia"/>
        </w:rPr>
        <w:t>防災関係業務を行う窓口</w:t>
      </w:r>
    </w:p>
    <w:p w14:paraId="54A73A11" w14:textId="53E80851" w:rsidR="00C944D5" w:rsidRPr="00E30CBA" w:rsidRDefault="009717D0" w:rsidP="004D7CFB">
      <w:pPr>
        <w:snapToGrid w:val="0"/>
        <w:spacing w:line="240" w:lineRule="atLeast"/>
        <w:rPr>
          <w:rFonts w:ascii="メイリオ" w:eastAsia="メイリオ" w:hAnsi="メイリオ" w:cs="メイリオ"/>
        </w:rPr>
      </w:pPr>
      <w:r w:rsidRPr="00E30CBA">
        <w:rPr>
          <w:rFonts w:ascii="メイリオ" w:eastAsia="メイリオ" w:hAnsi="メイリオ" w:cs="メイリオ" w:hint="eastAsia"/>
        </w:rPr>
        <w:t xml:space="preserve">　　　　・訪問調査　　</w:t>
      </w:r>
      <w:r w:rsidR="00E31FE8" w:rsidRPr="00E30CBA">
        <w:rPr>
          <w:rFonts w:ascii="メイリオ" w:eastAsia="メイリオ" w:hAnsi="メイリオ" w:cs="メイリオ" w:hint="eastAsia"/>
        </w:rPr>
        <w:t>広聴関係業務を行う窓口</w:t>
      </w:r>
    </w:p>
    <w:p w14:paraId="2E6B753E" w14:textId="02149A82" w:rsidR="00C944D5" w:rsidRPr="00E30CBA" w:rsidRDefault="009717D0" w:rsidP="004D7CFB">
      <w:pPr>
        <w:snapToGrid w:val="0"/>
        <w:spacing w:line="240" w:lineRule="atLeast"/>
        <w:rPr>
          <w:rFonts w:ascii="メイリオ" w:eastAsia="メイリオ" w:hAnsi="メイリオ" w:cs="メイリオ"/>
        </w:rPr>
      </w:pPr>
      <w:r w:rsidRPr="00E30CBA">
        <w:rPr>
          <w:rFonts w:ascii="メイリオ" w:eastAsia="メイリオ" w:hAnsi="メイリオ" w:cs="メイリオ" w:hint="eastAsia"/>
        </w:rPr>
        <w:t xml:space="preserve">　　　　　　　　　　　</w:t>
      </w:r>
      <w:r w:rsidR="00371063" w:rsidRPr="00E30CBA">
        <w:rPr>
          <w:rFonts w:ascii="メイリオ" w:eastAsia="メイリオ" w:hAnsi="メイリオ" w:cs="メイリオ" w:hint="eastAsia"/>
        </w:rPr>
        <w:t>国民健康保険の資格等</w:t>
      </w:r>
      <w:r w:rsidRPr="00E30CBA">
        <w:rPr>
          <w:rFonts w:ascii="メイリオ" w:eastAsia="メイリオ" w:hAnsi="メイリオ" w:cs="メイリオ" w:hint="eastAsia"/>
        </w:rPr>
        <w:t>業務を行う窓口</w:t>
      </w:r>
    </w:p>
    <w:p w14:paraId="6B7DA7E8" w14:textId="6B78214D" w:rsidR="00C944D5" w:rsidRPr="00E30CBA" w:rsidRDefault="009717D0" w:rsidP="004D7CFB">
      <w:pPr>
        <w:snapToGrid w:val="0"/>
        <w:spacing w:line="240" w:lineRule="atLeast"/>
        <w:rPr>
          <w:rFonts w:ascii="メイリオ" w:eastAsia="メイリオ" w:hAnsi="メイリオ" w:cs="メイリオ"/>
        </w:rPr>
      </w:pPr>
      <w:r w:rsidRPr="00E30CBA">
        <w:rPr>
          <w:rFonts w:ascii="メイリオ" w:eastAsia="メイリオ" w:hAnsi="メイリオ" w:cs="メイリオ" w:hint="eastAsia"/>
        </w:rPr>
        <w:t xml:space="preserve">　　　　　　　　　　　</w:t>
      </w:r>
      <w:r w:rsidR="00696215" w:rsidRPr="00E30CBA">
        <w:rPr>
          <w:rFonts w:ascii="メイリオ" w:eastAsia="メイリオ" w:hAnsi="メイリオ" w:cs="メイリオ" w:hint="eastAsia"/>
        </w:rPr>
        <w:t>障がい者福祉</w:t>
      </w:r>
      <w:r w:rsidR="00371063" w:rsidRPr="00E30CBA">
        <w:rPr>
          <w:rFonts w:ascii="メイリオ" w:eastAsia="メイリオ" w:hAnsi="メイリオ" w:cs="メイリオ" w:hint="eastAsia"/>
        </w:rPr>
        <w:t>関係</w:t>
      </w:r>
      <w:r w:rsidR="00D442A3" w:rsidRPr="00E30CBA">
        <w:rPr>
          <w:rFonts w:ascii="メイリオ" w:eastAsia="メイリオ" w:hAnsi="メイリオ" w:cs="メイリオ" w:hint="eastAsia"/>
        </w:rPr>
        <w:t>業務を行う窓口</w:t>
      </w:r>
    </w:p>
    <w:p w14:paraId="4E9F6E0F" w14:textId="77777777" w:rsidR="00C944D5" w:rsidRPr="004D7CFB" w:rsidRDefault="009717D0" w:rsidP="004D7CFB">
      <w:pPr>
        <w:snapToGrid w:val="0"/>
        <w:spacing w:line="240" w:lineRule="atLeast"/>
        <w:rPr>
          <w:rFonts w:ascii="メイリオ" w:eastAsia="メイリオ" w:hAnsi="メイリオ" w:cs="メイリオ"/>
        </w:rPr>
      </w:pPr>
      <w:r w:rsidRPr="00E30CBA">
        <w:rPr>
          <w:rFonts w:ascii="メイリオ" w:eastAsia="メイリオ" w:hAnsi="メイリオ" w:cs="メイリオ" w:hint="eastAsia"/>
        </w:rPr>
        <w:t xml:space="preserve">　　　　　　　　　　　</w:t>
      </w:r>
      <w:r w:rsidRPr="00E30CBA">
        <w:rPr>
          <w:rFonts w:ascii="メイリオ" w:eastAsia="メイリオ" w:hAnsi="メイリオ" w:cs="メイリオ" w:hint="eastAsia"/>
          <w:szCs w:val="21"/>
        </w:rPr>
        <w:t>区庁舎内における</w:t>
      </w:r>
      <w:r w:rsidR="00A32ADA" w:rsidRPr="00E30CBA">
        <w:rPr>
          <w:rFonts w:ascii="メイリオ" w:eastAsia="メイリオ" w:hAnsi="メイリオ" w:cs="メイリオ" w:hint="eastAsia"/>
          <w:szCs w:val="21"/>
        </w:rPr>
        <w:t>案内表示等の</w:t>
      </w:r>
      <w:r w:rsidRPr="00E30CBA">
        <w:rPr>
          <w:rFonts w:ascii="メイリオ" w:eastAsia="メイリオ" w:hAnsi="メイリオ" w:cs="メイリオ" w:hint="eastAsia"/>
          <w:szCs w:val="21"/>
        </w:rPr>
        <w:t>取組の状況</w:t>
      </w:r>
    </w:p>
    <w:p w14:paraId="554E1C2D" w14:textId="77777777" w:rsidR="00C944D5" w:rsidRPr="004D7CFB" w:rsidRDefault="009717D0" w:rsidP="004D7CFB">
      <w:pPr>
        <w:snapToGrid w:val="0"/>
        <w:spacing w:beforeLines="50" w:before="158" w:line="240" w:lineRule="atLeast"/>
        <w:rPr>
          <w:rFonts w:ascii="メイリオ" w:eastAsia="メイリオ" w:hAnsi="メイリオ" w:cs="メイリオ"/>
        </w:rPr>
      </w:pPr>
      <w:r w:rsidRPr="004D7CFB">
        <w:rPr>
          <w:rFonts w:ascii="メイリオ" w:eastAsia="メイリオ" w:hAnsi="メイリオ" w:cs="メイリオ" w:hint="eastAsia"/>
        </w:rPr>
        <w:t>（３）評価項目</w:t>
      </w:r>
      <w:r w:rsidR="000E2099">
        <w:rPr>
          <w:rFonts w:ascii="メイリオ" w:eastAsia="メイリオ" w:hAnsi="メイリオ" w:cs="メイリオ"/>
        </w:rPr>
        <w:br/>
      </w:r>
      <w:r w:rsidRPr="004D7CFB">
        <w:rPr>
          <w:rFonts w:ascii="メイリオ" w:eastAsia="メイリオ" w:hAnsi="メイリオ" w:cs="メイリオ" w:hint="eastAsia"/>
        </w:rPr>
        <w:t xml:space="preserve">　　　</w:t>
      </w:r>
      <w:r w:rsidR="00462C90" w:rsidRPr="004D7CFB">
        <w:rPr>
          <w:rFonts w:ascii="メイリオ" w:eastAsia="メイリオ" w:hAnsi="メイリオ" w:cs="メイリオ" w:hint="eastAsia"/>
        </w:rPr>
        <w:t>◎</w:t>
      </w:r>
      <w:r w:rsidRPr="004D7CFB">
        <w:rPr>
          <w:rFonts w:ascii="メイリオ" w:eastAsia="メイリオ" w:hAnsi="メイリオ" w:cs="メイリオ" w:hint="eastAsia"/>
        </w:rPr>
        <w:t>本市の接遇研修の内容等にもとづき、評価項目を設定した。（別表１「評価項目について」参照）</w:t>
      </w:r>
    </w:p>
    <w:p w14:paraId="309BC550" w14:textId="77777777" w:rsidR="00502DBD" w:rsidRPr="004D7CFB" w:rsidRDefault="00502DBD" w:rsidP="004D7CFB">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rPr>
        <w:t xml:space="preserve">　　　　</w:t>
      </w:r>
      <w:r w:rsidRPr="00D551C1">
        <w:rPr>
          <w:rFonts w:ascii="メイリオ" w:eastAsia="メイリオ" w:hAnsi="メイリオ" w:cs="メイリオ" w:hint="eastAsia"/>
        </w:rPr>
        <w:t>評価項目は、平成24年度</w:t>
      </w:r>
      <w:r w:rsidR="004B43BB" w:rsidRPr="00D551C1">
        <w:rPr>
          <w:rFonts w:ascii="メイリオ" w:eastAsia="メイリオ" w:hAnsi="メイリオ" w:cs="メイリオ" w:hint="eastAsia"/>
        </w:rPr>
        <w:t>の開始</w:t>
      </w:r>
      <w:r w:rsidRPr="00D551C1">
        <w:rPr>
          <w:rFonts w:ascii="メイリオ" w:eastAsia="メイリオ" w:hAnsi="メイリオ" w:cs="メイリオ" w:hint="eastAsia"/>
        </w:rPr>
        <w:t>以降</w:t>
      </w:r>
      <w:r w:rsidR="004B43BB" w:rsidRPr="00D551C1">
        <w:rPr>
          <w:rFonts w:ascii="メイリオ" w:eastAsia="メイリオ" w:hAnsi="メイリオ" w:cs="メイリオ" w:hint="eastAsia"/>
        </w:rPr>
        <w:t>、毎年</w:t>
      </w:r>
      <w:r w:rsidRPr="00D551C1">
        <w:rPr>
          <w:rFonts w:ascii="メイリオ" w:eastAsia="メイリオ" w:hAnsi="メイリオ" w:cs="メイリオ" w:hint="eastAsia"/>
        </w:rPr>
        <w:t>同じ内容</w:t>
      </w:r>
      <w:r w:rsidR="004B43BB" w:rsidRPr="00D551C1">
        <w:rPr>
          <w:rFonts w:ascii="メイリオ" w:eastAsia="メイリオ" w:hAnsi="メイリオ" w:cs="メイリオ" w:hint="eastAsia"/>
        </w:rPr>
        <w:t>で実施</w:t>
      </w:r>
      <w:r w:rsidRPr="00D551C1">
        <w:rPr>
          <w:rFonts w:ascii="メイリオ" w:eastAsia="メイリオ" w:hAnsi="メイリオ" w:cs="メイリオ" w:hint="eastAsia"/>
        </w:rPr>
        <w:t>している。</w:t>
      </w:r>
    </w:p>
    <w:p w14:paraId="62ED552B" w14:textId="77777777" w:rsidR="00C944D5" w:rsidRPr="004D7CFB" w:rsidRDefault="0060140A" w:rsidP="008C630A">
      <w:pPr>
        <w:snapToGrid w:val="0"/>
        <w:spacing w:beforeLines="50" w:before="158" w:line="240" w:lineRule="atLeast"/>
        <w:rPr>
          <w:rFonts w:ascii="メイリオ" w:eastAsia="メイリオ" w:hAnsi="メイリオ" w:cs="メイリオ"/>
        </w:rPr>
      </w:pPr>
      <w:r w:rsidRPr="004D7CFB">
        <w:rPr>
          <w:rFonts w:ascii="メイリオ" w:eastAsia="メイリオ" w:hAnsi="メイリオ" w:cs="メイリオ" w:hint="eastAsia"/>
        </w:rPr>
        <w:t>（４）評価基準</w:t>
      </w:r>
    </w:p>
    <w:p w14:paraId="45E93AEC" w14:textId="77777777" w:rsidR="00C944D5" w:rsidRPr="004D7CFB" w:rsidRDefault="00502DBD" w:rsidP="008C630A">
      <w:pPr>
        <w:snapToGrid w:val="0"/>
        <w:spacing w:line="240" w:lineRule="atLeast"/>
        <w:ind w:left="773" w:hangingChars="400" w:hanging="773"/>
        <w:rPr>
          <w:rFonts w:ascii="メイリオ" w:eastAsia="メイリオ" w:hAnsi="メイリオ" w:cs="メイリオ"/>
        </w:rPr>
      </w:pPr>
      <w:r w:rsidRPr="004D7CFB">
        <w:rPr>
          <w:rFonts w:ascii="メイリオ" w:eastAsia="メイリオ" w:hAnsi="メイリオ" w:cs="メイリオ" w:hint="eastAsia"/>
        </w:rPr>
        <w:t xml:space="preserve">　　　◎</w:t>
      </w:r>
      <w:r w:rsidRPr="004D7CFB">
        <w:rPr>
          <w:rFonts w:ascii="メイリオ" w:eastAsia="メイリオ" w:hAnsi="メイリオ" w:cs="メイリオ" w:hint="eastAsia"/>
          <w:szCs w:val="21"/>
        </w:rPr>
        <w:t>調査員ごとに、各評価項目について、１から５の５段階で評価を行い、３名の評価の平均を各評価項目の評価点とした。</w:t>
      </w:r>
    </w:p>
    <w:p w14:paraId="1F864395" w14:textId="77777777" w:rsidR="00A11B3F" w:rsidRPr="004D7CFB" w:rsidRDefault="00A11B3F" w:rsidP="008C630A">
      <w:pPr>
        <w:snapToGrid w:val="0"/>
        <w:spacing w:line="240" w:lineRule="atLeast"/>
        <w:ind w:firstLineChars="100" w:firstLine="193"/>
        <w:rPr>
          <w:rFonts w:ascii="メイリオ" w:eastAsia="メイリオ" w:hAnsi="メイリオ" w:cs="メイリオ"/>
          <w:szCs w:val="21"/>
        </w:rPr>
      </w:pPr>
      <w:r w:rsidRPr="004D7CFB">
        <w:rPr>
          <w:rFonts w:ascii="メイリオ" w:eastAsia="メイリオ" w:hAnsi="メイリオ" w:cs="メイリオ" w:hint="eastAsia"/>
        </w:rPr>
        <w:t xml:space="preserve">　　　　　</w:t>
      </w:r>
      <w:r w:rsidRPr="004D7CFB">
        <w:rPr>
          <w:rFonts w:ascii="メイリオ" w:eastAsia="メイリオ" w:hAnsi="メイリオ" w:cs="メイリオ" w:hint="eastAsia"/>
          <w:szCs w:val="21"/>
        </w:rPr>
        <w:t>５：全国に誇れる極めて高度なレベル</w:t>
      </w:r>
    </w:p>
    <w:p w14:paraId="7CDB686B" w14:textId="77777777" w:rsidR="00A11B3F" w:rsidRPr="004D7CFB" w:rsidRDefault="00A11B3F" w:rsidP="004D7CFB">
      <w:pPr>
        <w:snapToGrid w:val="0"/>
        <w:spacing w:line="240" w:lineRule="atLeast"/>
        <w:ind w:firstLineChars="100" w:firstLine="193"/>
        <w:rPr>
          <w:rFonts w:ascii="メイリオ" w:eastAsia="メイリオ" w:hAnsi="メイリオ" w:cs="メイリオ"/>
          <w:szCs w:val="21"/>
        </w:rPr>
      </w:pPr>
      <w:r w:rsidRPr="004D7CFB">
        <w:rPr>
          <w:rFonts w:ascii="メイリオ" w:eastAsia="メイリオ" w:hAnsi="メイリオ" w:cs="メイリオ" w:hint="eastAsia"/>
          <w:szCs w:val="21"/>
        </w:rPr>
        <w:t xml:space="preserve">　　　　　４：民間の同種のサービスと比較して上回るレベル</w:t>
      </w:r>
    </w:p>
    <w:p w14:paraId="0841C10B" w14:textId="77777777" w:rsidR="00A11B3F" w:rsidRPr="004D7CFB" w:rsidRDefault="00A11B3F" w:rsidP="004D7CFB">
      <w:pPr>
        <w:snapToGrid w:val="0"/>
        <w:spacing w:line="240" w:lineRule="atLeast"/>
        <w:ind w:firstLineChars="100" w:firstLine="193"/>
        <w:rPr>
          <w:rFonts w:ascii="メイリオ" w:eastAsia="メイリオ" w:hAnsi="メイリオ" w:cs="メイリオ"/>
          <w:szCs w:val="21"/>
        </w:rPr>
      </w:pPr>
      <w:r w:rsidRPr="004D7CFB">
        <w:rPr>
          <w:rFonts w:ascii="メイリオ" w:eastAsia="メイリオ" w:hAnsi="メイリオ" w:cs="メイリオ" w:hint="eastAsia"/>
          <w:szCs w:val="21"/>
        </w:rPr>
        <w:t xml:space="preserve">　　　　　３：民間の同種のサービスと比較して平均的なレベル</w:t>
      </w:r>
    </w:p>
    <w:p w14:paraId="5D977353" w14:textId="77777777" w:rsidR="00A11B3F" w:rsidRPr="004D7CFB" w:rsidRDefault="00A11B3F" w:rsidP="004D7CFB">
      <w:pPr>
        <w:snapToGrid w:val="0"/>
        <w:spacing w:line="240" w:lineRule="atLeast"/>
        <w:ind w:firstLineChars="100" w:firstLine="193"/>
        <w:rPr>
          <w:rFonts w:ascii="メイリオ" w:eastAsia="メイリオ" w:hAnsi="メイリオ" w:cs="メイリオ"/>
          <w:szCs w:val="21"/>
        </w:rPr>
      </w:pPr>
      <w:r w:rsidRPr="004D7CFB">
        <w:rPr>
          <w:rFonts w:ascii="メイリオ" w:eastAsia="メイリオ" w:hAnsi="メイリオ" w:cs="メイリオ" w:hint="eastAsia"/>
          <w:szCs w:val="21"/>
        </w:rPr>
        <w:t xml:space="preserve">　　　　　２：民間の同種のサービスと比較してやや下回るレベル</w:t>
      </w:r>
    </w:p>
    <w:p w14:paraId="16301710" w14:textId="77777777" w:rsidR="00FF7801" w:rsidRPr="004D7CFB" w:rsidRDefault="00A11B3F" w:rsidP="004D7CFB">
      <w:pPr>
        <w:snapToGrid w:val="0"/>
        <w:spacing w:line="240" w:lineRule="atLeast"/>
        <w:rPr>
          <w:rFonts w:ascii="メイリオ" w:eastAsia="メイリオ" w:hAnsi="メイリオ" w:cs="メイリオ"/>
        </w:rPr>
      </w:pPr>
      <w:r w:rsidRPr="004D7CFB">
        <w:rPr>
          <w:rFonts w:ascii="メイリオ" w:eastAsia="メイリオ" w:hAnsi="メイリオ" w:cs="メイリオ" w:hint="eastAsia"/>
          <w:szCs w:val="21"/>
        </w:rPr>
        <w:t xml:space="preserve">　　　　　　１：民間の同種のサービスと比較して下回るレベル</w:t>
      </w:r>
    </w:p>
    <w:p w14:paraId="4DF18778" w14:textId="77777777" w:rsidR="00643868" w:rsidRPr="004D7CFB" w:rsidRDefault="00643868" w:rsidP="00601172">
      <w:pPr>
        <w:snapToGrid w:val="0"/>
        <w:spacing w:beforeLines="20" w:before="63" w:line="240" w:lineRule="atLeast"/>
        <w:ind w:leftChars="300" w:left="851" w:hangingChars="140" w:hanging="271"/>
        <w:rPr>
          <w:rFonts w:ascii="メイリオ" w:eastAsia="メイリオ" w:hAnsi="メイリオ" w:cs="メイリオ"/>
          <w:szCs w:val="21"/>
        </w:rPr>
      </w:pPr>
      <w:r w:rsidRPr="004D7CFB">
        <w:rPr>
          <w:rFonts w:ascii="メイリオ" w:eastAsia="メイリオ" w:hAnsi="メイリオ" w:cs="メイリオ" w:hint="eastAsia"/>
          <w:szCs w:val="21"/>
        </w:rPr>
        <w:t>※「民間と同種のサービスとの比較」による評価は、具体的には、次の考え方に基づいて行った。</w:t>
      </w:r>
    </w:p>
    <w:p w14:paraId="45E6EB72" w14:textId="77777777" w:rsidR="00643868" w:rsidRDefault="00643868" w:rsidP="00601172">
      <w:pPr>
        <w:snapToGrid w:val="0"/>
        <w:spacing w:beforeLines="20" w:before="63" w:line="240" w:lineRule="atLeast"/>
        <w:ind w:left="2130" w:hangingChars="1102" w:hanging="2130"/>
        <w:rPr>
          <w:rFonts w:ascii="メイリオ" w:eastAsia="メイリオ" w:hAnsi="メイリオ" w:cs="メイリオ"/>
          <w:szCs w:val="21"/>
        </w:rPr>
      </w:pPr>
      <w:r w:rsidRPr="004D7CFB">
        <w:rPr>
          <w:rFonts w:ascii="メイリオ" w:eastAsia="メイリオ" w:hAnsi="メイリオ" w:cs="メイリオ" w:hint="eastAsia"/>
          <w:szCs w:val="21"/>
        </w:rPr>
        <w:t xml:space="preserve">　　　　　・電話調査：問い合わせ業務を行っている百貨店、私鉄乗車券等の販売・案内所などを民間の同種のサービスとみなし、それらを平均したレベルを評価「３」として評価を行った。</w:t>
      </w:r>
    </w:p>
    <w:p w14:paraId="46E360FC" w14:textId="77777777" w:rsidR="00FF7801" w:rsidRPr="004D7CFB" w:rsidRDefault="00643868" w:rsidP="000B1742">
      <w:pPr>
        <w:snapToGrid w:val="0"/>
        <w:spacing w:line="240" w:lineRule="atLeast"/>
        <w:ind w:leftChars="500" w:left="2126" w:hangingChars="600" w:hanging="1160"/>
        <w:rPr>
          <w:rFonts w:ascii="メイリオ" w:eastAsia="メイリオ" w:hAnsi="メイリオ" w:cs="メイリオ"/>
        </w:rPr>
      </w:pPr>
      <w:r w:rsidRPr="004D7CFB">
        <w:rPr>
          <w:rFonts w:ascii="メイリオ" w:eastAsia="メイリオ" w:hAnsi="メイリオ" w:cs="メイリオ" w:hint="eastAsia"/>
          <w:szCs w:val="21"/>
        </w:rPr>
        <w:t>・訪問調査：窓口業務を行っている銀行、私鉄乗車券等の販売・案内所、旅行会社などを民間の同種のサービスとみなし、それらを平均したレベルを評価「３」として評価を行った。</w:t>
      </w:r>
    </w:p>
    <w:p w14:paraId="1C0C84F5" w14:textId="77777777" w:rsidR="00FF7801" w:rsidRPr="004D7CFB" w:rsidRDefault="00EB2014" w:rsidP="004D7CFB">
      <w:pPr>
        <w:snapToGrid w:val="0"/>
        <w:spacing w:beforeLines="50" w:before="158" w:line="240" w:lineRule="atLeast"/>
        <w:rPr>
          <w:rFonts w:ascii="メイリオ" w:eastAsia="メイリオ" w:hAnsi="メイリオ" w:cs="メイリオ"/>
        </w:rPr>
      </w:pPr>
      <w:r w:rsidRPr="004D7CFB">
        <w:rPr>
          <w:rFonts w:ascii="メイリオ" w:eastAsia="メイリオ" w:hAnsi="メイリオ" w:cs="メイリオ" w:hint="eastAsia"/>
        </w:rPr>
        <w:lastRenderedPageBreak/>
        <w:t>（５）調査結果</w:t>
      </w:r>
      <w:r w:rsidR="00E12C83" w:rsidRPr="004D7CFB">
        <w:rPr>
          <w:rFonts w:ascii="メイリオ" w:eastAsia="メイリオ" w:hAnsi="メイリオ" w:cs="メイリオ" w:hint="eastAsia"/>
        </w:rPr>
        <w:t>・評価点の算出</w:t>
      </w:r>
    </w:p>
    <w:p w14:paraId="27556394" w14:textId="77777777" w:rsidR="00A617B5" w:rsidRPr="004D7CFB" w:rsidRDefault="00A617B5" w:rsidP="004D7CFB">
      <w:pPr>
        <w:snapToGrid w:val="0"/>
        <w:spacing w:beforeLines="50" w:before="158" w:line="240" w:lineRule="atLeast"/>
        <w:ind w:left="773" w:hangingChars="400" w:hanging="773"/>
        <w:rPr>
          <w:rFonts w:ascii="メイリオ" w:eastAsia="メイリオ" w:hAnsi="メイリオ" w:cs="メイリオ"/>
        </w:rPr>
      </w:pPr>
      <w:r w:rsidRPr="004D7CFB">
        <w:rPr>
          <w:rFonts w:ascii="メイリオ" w:eastAsia="メイリオ" w:hAnsi="メイリオ" w:cs="メイリオ" w:hint="eastAsia"/>
        </w:rPr>
        <w:t xml:space="preserve">　　　◎調査対象窓口ごとに各評価項目の評価点の平均点を算出し、小数第２位以下を四捨五入した点数を、調査対象窓口の評価点とする。</w:t>
      </w:r>
    </w:p>
    <w:p w14:paraId="11D9DD90" w14:textId="77777777" w:rsidR="00A617B5" w:rsidRPr="004D7CFB" w:rsidRDefault="00A617B5" w:rsidP="00601172">
      <w:pPr>
        <w:snapToGrid w:val="0"/>
        <w:spacing w:line="240" w:lineRule="atLeast"/>
        <w:ind w:left="773" w:hangingChars="400" w:hanging="773"/>
        <w:rPr>
          <w:rFonts w:ascii="メイリオ" w:eastAsia="メイリオ" w:hAnsi="メイリオ" w:cs="メイリオ"/>
        </w:rPr>
      </w:pPr>
      <w:r w:rsidRPr="004D7CFB">
        <w:rPr>
          <w:rFonts w:ascii="メイリオ" w:eastAsia="メイリオ" w:hAnsi="メイリオ" w:cs="メイリオ" w:hint="eastAsia"/>
        </w:rPr>
        <w:t xml:space="preserve">　　　◎区役所の各調査対象窓口の評価点の平均点を算出し、小数第２位以下を四捨五入した点数を、区役所の評価点とする。</w:t>
      </w:r>
    </w:p>
    <w:p w14:paraId="6E15AB03" w14:textId="77777777" w:rsidR="00A617B5" w:rsidRPr="004D7CFB" w:rsidRDefault="00E12C83" w:rsidP="0032332E">
      <w:pPr>
        <w:snapToGrid w:val="0"/>
        <w:spacing w:beforeLines="30" w:before="95" w:line="240" w:lineRule="atLeast"/>
        <w:rPr>
          <w:rFonts w:ascii="メイリオ" w:eastAsia="メイリオ" w:hAnsi="メイリオ" w:cs="メイリオ"/>
          <w:szCs w:val="21"/>
        </w:rPr>
      </w:pPr>
      <w:r w:rsidRPr="004D7CFB">
        <w:rPr>
          <w:rFonts w:ascii="メイリオ" w:eastAsia="メイリオ" w:hAnsi="メイリオ" w:cs="メイリオ" w:hint="eastAsia"/>
        </w:rPr>
        <w:t xml:space="preserve">　　　</w:t>
      </w:r>
      <w:r w:rsidR="00A617B5" w:rsidRPr="004D7CFB">
        <w:rPr>
          <w:rFonts w:ascii="メイリオ" w:eastAsia="メイリオ" w:hAnsi="メイリオ" w:cs="メイリオ" w:hint="eastAsia"/>
        </w:rPr>
        <w:t>※具体的な調査結果・評価点は、</w:t>
      </w:r>
      <w:r w:rsidRPr="004D7CFB">
        <w:rPr>
          <w:rFonts w:ascii="メイリオ" w:eastAsia="メイリオ" w:hAnsi="メイリオ" w:cs="メイリオ" w:hint="eastAsia"/>
        </w:rPr>
        <w:t>別表２</w:t>
      </w:r>
      <w:r w:rsidRPr="004D7CFB">
        <w:rPr>
          <w:rFonts w:ascii="メイリオ" w:eastAsia="メイリオ" w:hAnsi="メイリオ" w:cs="メイリオ" w:hint="eastAsia"/>
          <w:szCs w:val="21"/>
        </w:rPr>
        <w:t>「区役所来庁者等サービスの調査・評価結果」参照</w:t>
      </w:r>
    </w:p>
    <w:p w14:paraId="504E79CA" w14:textId="77777777" w:rsidR="00A800F5" w:rsidRDefault="00A617B5" w:rsidP="00A800F5">
      <w:pPr>
        <w:snapToGrid w:val="0"/>
        <w:spacing w:beforeLines="50" w:before="158" w:line="240" w:lineRule="atLeast"/>
        <w:rPr>
          <w:rFonts w:ascii="メイリオ" w:eastAsia="メイリオ" w:hAnsi="メイリオ" w:cs="メイリオ"/>
          <w:szCs w:val="21"/>
        </w:rPr>
      </w:pPr>
      <w:r w:rsidRPr="004D7CFB">
        <w:rPr>
          <w:rFonts w:ascii="メイリオ" w:eastAsia="メイリオ" w:hAnsi="メイリオ" w:cs="メイリオ" w:hint="eastAsia"/>
          <w:szCs w:val="21"/>
        </w:rPr>
        <w:t>（６）調査結果に基づく格付け</w:t>
      </w:r>
    </w:p>
    <w:p w14:paraId="6DA32334" w14:textId="77777777" w:rsidR="0032332E" w:rsidRPr="00A800F5" w:rsidRDefault="006C778A" w:rsidP="00A800F5">
      <w:pPr>
        <w:snapToGrid w:val="0"/>
        <w:spacing w:beforeLines="50" w:before="158" w:line="240" w:lineRule="atLeast"/>
        <w:ind w:leftChars="300" w:left="773" w:hangingChars="100" w:hanging="193"/>
        <w:rPr>
          <w:rFonts w:ascii="メイリオ" w:eastAsia="メイリオ" w:hAnsi="メイリオ" w:cs="メイリオ"/>
          <w:szCs w:val="21"/>
        </w:rPr>
      </w:pPr>
      <w:r w:rsidRPr="004D7CFB">
        <w:rPr>
          <w:rFonts w:ascii="メイリオ" w:eastAsia="メイリオ" w:hAnsi="メイリオ" w:cs="メイリオ" w:hint="eastAsia"/>
        </w:rPr>
        <w:t>◎</w:t>
      </w:r>
      <w:r w:rsidR="00A800F5">
        <w:rPr>
          <w:rFonts w:ascii="メイリオ" w:eastAsia="メイリオ" w:hAnsi="メイリオ" w:cs="メイリオ" w:hint="eastAsia"/>
        </w:rPr>
        <w:t>「（５）</w:t>
      </w:r>
      <w:r w:rsidR="00A800F5" w:rsidRPr="004D7CFB">
        <w:rPr>
          <w:rFonts w:ascii="メイリオ" w:eastAsia="メイリオ" w:hAnsi="メイリオ" w:cs="メイリオ" w:hint="eastAsia"/>
        </w:rPr>
        <w:t>調査結果・評価点の算出</w:t>
      </w:r>
      <w:r w:rsidR="00A800F5">
        <w:rPr>
          <w:rFonts w:ascii="メイリオ" w:eastAsia="メイリオ" w:hAnsi="メイリオ" w:cs="メイリオ" w:hint="eastAsia"/>
        </w:rPr>
        <w:t>」に記載の方法により算出した区役所の評価点をもとに、次の基準に</w:t>
      </w:r>
      <w:r w:rsidR="0032332E" w:rsidRPr="004D7CFB">
        <w:rPr>
          <w:rFonts w:ascii="メイリオ" w:eastAsia="メイリオ" w:hAnsi="メイリオ" w:cs="メイリオ" w:hint="eastAsia"/>
        </w:rPr>
        <w:t>より、３つ星～星なしまでの４段階で、各区役所における来庁者に対するサービスの格付けを行った。</w:t>
      </w:r>
    </w:p>
    <w:p w14:paraId="268A8684" w14:textId="77777777" w:rsidR="0032332E" w:rsidRDefault="000B1742" w:rsidP="000B1742">
      <w:pPr>
        <w:snapToGrid w:val="0"/>
        <w:spacing w:beforeLines="30" w:before="95" w:line="240" w:lineRule="atLeast"/>
        <w:rPr>
          <w:rFonts w:ascii="メイリオ" w:eastAsia="メイリオ" w:hAnsi="メイリオ" w:cs="メイリオ"/>
          <w:szCs w:val="21"/>
        </w:rPr>
      </w:pPr>
      <w:r w:rsidRPr="004D7CFB">
        <w:rPr>
          <w:rFonts w:ascii="メイリオ" w:eastAsia="メイリオ" w:hAnsi="メイリオ" w:cs="メイリオ" w:hint="eastAsia"/>
        </w:rPr>
        <w:t xml:space="preserve">　　　※具体的な調査結果・評価点は、別表</w:t>
      </w:r>
      <w:r>
        <w:rPr>
          <w:rFonts w:ascii="メイリオ" w:eastAsia="メイリオ" w:hAnsi="メイリオ" w:cs="メイリオ" w:hint="eastAsia"/>
        </w:rPr>
        <w:t>３</w:t>
      </w:r>
      <w:r w:rsidRPr="004D7CFB">
        <w:rPr>
          <w:rFonts w:ascii="メイリオ" w:eastAsia="メイリオ" w:hAnsi="メイリオ" w:cs="メイリオ" w:hint="eastAsia"/>
          <w:szCs w:val="21"/>
        </w:rPr>
        <w:t>「区役所</w:t>
      </w:r>
      <w:r>
        <w:rPr>
          <w:rFonts w:ascii="メイリオ" w:eastAsia="メイリオ" w:hAnsi="メイリオ" w:cs="メイリオ" w:hint="eastAsia"/>
          <w:szCs w:val="21"/>
        </w:rPr>
        <w:t>の評価点の算出について</w:t>
      </w:r>
      <w:r w:rsidRPr="004D7CFB">
        <w:rPr>
          <w:rFonts w:ascii="メイリオ" w:eastAsia="メイリオ" w:hAnsi="メイリオ" w:cs="メイリオ" w:hint="eastAsia"/>
          <w:szCs w:val="21"/>
        </w:rPr>
        <w:t>」参照</w:t>
      </w:r>
    </w:p>
    <w:p w14:paraId="2B573CE9" w14:textId="77777777" w:rsidR="000E2099" w:rsidRPr="000B1742" w:rsidRDefault="000E2099" w:rsidP="008008CA">
      <w:pPr>
        <w:rPr>
          <w:rFonts w:ascii="メイリオ" w:eastAsia="メイリオ" w:hAnsi="メイリオ" w:cs="メイリオ"/>
          <w:szCs w:val="21"/>
        </w:rPr>
      </w:pPr>
    </w:p>
    <w:tbl>
      <w:tblPr>
        <w:tblStyle w:val="4-4"/>
        <w:tblpPr w:leftFromText="142" w:rightFromText="142" w:vertAnchor="text" w:horzAnchor="margin" w:tblpY="218"/>
        <w:tblW w:w="9497" w:type="dxa"/>
        <w:tblLook w:val="04A0" w:firstRow="1" w:lastRow="0" w:firstColumn="1" w:lastColumn="0" w:noHBand="0" w:noVBand="1"/>
      </w:tblPr>
      <w:tblGrid>
        <w:gridCol w:w="1134"/>
        <w:gridCol w:w="990"/>
        <w:gridCol w:w="7373"/>
      </w:tblGrid>
      <w:tr w:rsidR="0032332E" w:rsidRPr="004D7CFB" w14:paraId="1E1A0B98" w14:textId="77777777" w:rsidTr="008008CA">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134" w:type="dxa"/>
          </w:tcPr>
          <w:p w14:paraId="4CC89102"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区役所の</w:t>
            </w:r>
          </w:p>
          <w:p w14:paraId="456FD5D0"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評価点</w:t>
            </w:r>
          </w:p>
        </w:tc>
        <w:tc>
          <w:tcPr>
            <w:tcW w:w="850" w:type="dxa"/>
          </w:tcPr>
          <w:p w14:paraId="6E6A6F77" w14:textId="77777777" w:rsidR="0032332E" w:rsidRPr="004D7CFB" w:rsidRDefault="0032332E" w:rsidP="0032332E">
            <w:pPr>
              <w:snapToGrid w:val="0"/>
              <w:spacing w:beforeLines="50" w:before="158" w:line="240" w:lineRule="atLeast"/>
              <w:ind w:left="580" w:hanging="58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格付け</w:t>
            </w:r>
          </w:p>
        </w:tc>
        <w:tc>
          <w:tcPr>
            <w:tcW w:w="7513" w:type="dxa"/>
          </w:tcPr>
          <w:p w14:paraId="04431F72" w14:textId="77777777" w:rsidR="0032332E" w:rsidRPr="004D7CFB" w:rsidRDefault="0032332E" w:rsidP="0032332E">
            <w:pPr>
              <w:snapToGrid w:val="0"/>
              <w:spacing w:beforeLines="50" w:before="158" w:line="240" w:lineRule="atLeast"/>
              <w:ind w:left="580" w:hanging="580"/>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理由</w:t>
            </w:r>
          </w:p>
        </w:tc>
      </w:tr>
      <w:tr w:rsidR="0032332E" w:rsidRPr="004D7CFB" w14:paraId="625D625C" w14:textId="77777777" w:rsidTr="000E2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83B7C04"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4.5～5</w:t>
            </w:r>
          </w:p>
        </w:tc>
        <w:tc>
          <w:tcPr>
            <w:tcW w:w="850" w:type="dxa"/>
          </w:tcPr>
          <w:p w14:paraId="4D118F54" w14:textId="77777777" w:rsidR="0032332E" w:rsidRPr="004D7CFB" w:rsidRDefault="0032332E" w:rsidP="0032332E">
            <w:pPr>
              <w:snapToGrid w:val="0"/>
              <w:spacing w:beforeLines="50" w:before="158"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w:t>
            </w:r>
          </w:p>
        </w:tc>
        <w:tc>
          <w:tcPr>
            <w:tcW w:w="7513" w:type="dxa"/>
          </w:tcPr>
          <w:p w14:paraId="35B4563E" w14:textId="77777777" w:rsidR="0032332E" w:rsidRPr="004D7CFB" w:rsidRDefault="0032332E" w:rsidP="0032332E">
            <w:pPr>
              <w:snapToGrid w:val="0"/>
              <w:spacing w:beforeLines="50" w:before="158" w:line="240" w:lineRule="atLeas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各調査対象窓口についての来庁者サービスの評価が、平均的に全国に誇れる極めて高度なレベルであるといえることから、当該区役所の来庁者サービスは「全国に誇れる極めて高度なレベル」であると考えられるため、３つ星とする。</w:t>
            </w:r>
          </w:p>
        </w:tc>
      </w:tr>
      <w:tr w:rsidR="0032332E" w:rsidRPr="004D7CFB" w14:paraId="334507A0" w14:textId="77777777" w:rsidTr="000E2099">
        <w:tc>
          <w:tcPr>
            <w:cnfStyle w:val="001000000000" w:firstRow="0" w:lastRow="0" w:firstColumn="1" w:lastColumn="0" w:oddVBand="0" w:evenVBand="0" w:oddHBand="0" w:evenHBand="0" w:firstRowFirstColumn="0" w:firstRowLastColumn="0" w:lastRowFirstColumn="0" w:lastRowLastColumn="0"/>
            <w:tcW w:w="1134" w:type="dxa"/>
          </w:tcPr>
          <w:p w14:paraId="33935B75"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3.5～4.4</w:t>
            </w:r>
          </w:p>
        </w:tc>
        <w:tc>
          <w:tcPr>
            <w:tcW w:w="850" w:type="dxa"/>
          </w:tcPr>
          <w:p w14:paraId="372870E5" w14:textId="77777777" w:rsidR="0032332E" w:rsidRPr="004D7CFB" w:rsidRDefault="0032332E" w:rsidP="0032332E">
            <w:pPr>
              <w:snapToGrid w:val="0"/>
              <w:spacing w:beforeLines="50" w:before="158"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w:t>
            </w:r>
          </w:p>
        </w:tc>
        <w:tc>
          <w:tcPr>
            <w:tcW w:w="7513" w:type="dxa"/>
          </w:tcPr>
          <w:p w14:paraId="257FCF6B" w14:textId="77777777" w:rsidR="0032332E" w:rsidRPr="004D7CFB" w:rsidRDefault="0032332E" w:rsidP="0032332E">
            <w:pPr>
              <w:snapToGrid w:val="0"/>
              <w:spacing w:beforeLines="50" w:before="158" w:line="240" w:lineRule="atLeas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各調査対象窓口についての来庁者サービスの評価が、平均的に民間の同種のサービスを上回るレベルであるといえることから、当該区役所の来庁者サービスは「民間の窓口サービスの平均的なレベルを上回るレベル」であると考えられるため、２つ星とする。</w:t>
            </w:r>
          </w:p>
        </w:tc>
      </w:tr>
      <w:tr w:rsidR="0032332E" w:rsidRPr="004D7CFB" w14:paraId="0B1BF8C9" w14:textId="77777777" w:rsidTr="000E2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A425119"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3.0～3.4</w:t>
            </w:r>
          </w:p>
        </w:tc>
        <w:tc>
          <w:tcPr>
            <w:tcW w:w="850" w:type="dxa"/>
          </w:tcPr>
          <w:p w14:paraId="5D2E3353" w14:textId="77777777" w:rsidR="0032332E" w:rsidRPr="004D7CFB" w:rsidRDefault="0032332E" w:rsidP="0032332E">
            <w:pPr>
              <w:snapToGrid w:val="0"/>
              <w:spacing w:beforeLines="50" w:before="158" w:line="240" w:lineRule="atLeast"/>
              <w:ind w:left="580" w:hanging="580"/>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w:t>
            </w:r>
          </w:p>
        </w:tc>
        <w:tc>
          <w:tcPr>
            <w:tcW w:w="7513" w:type="dxa"/>
          </w:tcPr>
          <w:p w14:paraId="5073F21C" w14:textId="77777777" w:rsidR="0032332E" w:rsidRPr="004D7CFB" w:rsidRDefault="0032332E" w:rsidP="0032332E">
            <w:pPr>
              <w:snapToGrid w:val="0"/>
              <w:spacing w:beforeLines="50" w:before="158" w:line="240" w:lineRule="atLeast"/>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各調査対象窓口についての来庁者サービスの評価が、平均的に民間の同種のサービスの平均的なレベルであるといえることから、当該区役所の来庁者サービスは「民間の窓口サービスの平均的なレベル」であると考えられるため、１つ星とする。</w:t>
            </w:r>
          </w:p>
        </w:tc>
      </w:tr>
      <w:tr w:rsidR="0032332E" w:rsidRPr="004D7CFB" w14:paraId="71427CCC" w14:textId="77777777" w:rsidTr="000E2099">
        <w:tc>
          <w:tcPr>
            <w:cnfStyle w:val="001000000000" w:firstRow="0" w:lastRow="0" w:firstColumn="1" w:lastColumn="0" w:oddVBand="0" w:evenVBand="0" w:oddHBand="0" w:evenHBand="0" w:firstRowFirstColumn="0" w:firstRowLastColumn="0" w:lastRowFirstColumn="0" w:lastRowLastColumn="0"/>
            <w:tcW w:w="1134" w:type="dxa"/>
          </w:tcPr>
          <w:p w14:paraId="4B23FDFA" w14:textId="77777777" w:rsidR="0032332E" w:rsidRPr="004D7CFB" w:rsidRDefault="0032332E" w:rsidP="0032332E">
            <w:pPr>
              <w:snapToGrid w:val="0"/>
              <w:spacing w:beforeLines="50" w:before="158" w:line="240" w:lineRule="atLeast"/>
              <w:ind w:left="580" w:hanging="580"/>
              <w:jc w:val="center"/>
              <w:rPr>
                <w:rFonts w:ascii="メイリオ" w:eastAsia="メイリオ" w:hAnsi="メイリオ" w:cs="メイリオ"/>
              </w:rPr>
            </w:pPr>
            <w:r w:rsidRPr="004D7CFB">
              <w:rPr>
                <w:rFonts w:ascii="メイリオ" w:eastAsia="メイリオ" w:hAnsi="メイリオ" w:cs="メイリオ" w:hint="eastAsia"/>
              </w:rPr>
              <w:t>0～2.9</w:t>
            </w:r>
          </w:p>
        </w:tc>
        <w:tc>
          <w:tcPr>
            <w:tcW w:w="850" w:type="dxa"/>
          </w:tcPr>
          <w:p w14:paraId="3ED33A2F" w14:textId="77777777" w:rsidR="0032332E" w:rsidRPr="004D7CFB" w:rsidRDefault="0032332E" w:rsidP="0032332E">
            <w:pPr>
              <w:snapToGrid w:val="0"/>
              <w:spacing w:beforeLines="50" w:before="158" w:line="240" w:lineRule="atLeast"/>
              <w:ind w:left="580" w:hanging="580"/>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rPr>
            </w:pPr>
            <w:r w:rsidRPr="004D7CFB">
              <w:rPr>
                <w:rFonts w:ascii="メイリオ" w:eastAsia="メイリオ" w:hAnsi="メイリオ" w:cs="メイリオ" w:hint="eastAsia"/>
              </w:rPr>
              <w:t>‐</w:t>
            </w:r>
          </w:p>
        </w:tc>
        <w:tc>
          <w:tcPr>
            <w:tcW w:w="7513" w:type="dxa"/>
          </w:tcPr>
          <w:p w14:paraId="486BF929" w14:textId="77777777" w:rsidR="0032332E" w:rsidRPr="004D7CFB" w:rsidRDefault="0032332E" w:rsidP="0032332E">
            <w:pPr>
              <w:snapToGrid w:val="0"/>
              <w:spacing w:beforeLines="50" w:before="158" w:line="240" w:lineRule="atLeast"/>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sz w:val="20"/>
                <w:szCs w:val="20"/>
              </w:rPr>
            </w:pPr>
            <w:r w:rsidRPr="004D7CFB">
              <w:rPr>
                <w:rFonts w:ascii="メイリオ" w:eastAsia="メイリオ" w:hAnsi="メイリオ" w:cs="メイリオ" w:hint="eastAsia"/>
                <w:sz w:val="20"/>
                <w:szCs w:val="20"/>
              </w:rPr>
              <w:t>各調査対象窓口についての来庁者サービスの評価が、平均的に民間の同種のサービスを下回るレベルであるといえることから、当該区役所の来庁者サービスは「１つ星に達しないレベル」であると考えられるため、星なしとする。</w:t>
            </w:r>
          </w:p>
        </w:tc>
      </w:tr>
    </w:tbl>
    <w:p w14:paraId="1EBA9553" w14:textId="77777777" w:rsidR="002F5748" w:rsidRPr="00033367" w:rsidRDefault="002F5748" w:rsidP="00033367">
      <w:pPr>
        <w:widowControl w:val="0"/>
        <w:spacing w:line="0" w:lineRule="atLeast"/>
        <w:jc w:val="both"/>
        <w:rPr>
          <w:rFonts w:ascii="メイリオ" w:eastAsia="メイリオ" w:hAnsi="メイリオ" w:cs="メイリオ"/>
          <w:sz w:val="18"/>
          <w:szCs w:val="18"/>
        </w:rPr>
      </w:pPr>
    </w:p>
    <w:sectPr w:rsidR="002F5748" w:rsidRPr="00033367" w:rsidSect="00033367">
      <w:pgSz w:w="11906" w:h="16838" w:code="9"/>
      <w:pgMar w:top="709" w:right="1247" w:bottom="454" w:left="1418" w:header="57" w:footer="284" w:gutter="0"/>
      <w:pgNumType w:start="5"/>
      <w:cols w:space="425"/>
      <w:docGrid w:type="linesAndChars" w:linePitch="31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3A17" w14:textId="77777777" w:rsidR="00C944D5" w:rsidRDefault="00C944D5" w:rsidP="00C944D5">
      <w:r>
        <w:separator/>
      </w:r>
    </w:p>
  </w:endnote>
  <w:endnote w:type="continuationSeparator" w:id="0">
    <w:p w14:paraId="162BAECC" w14:textId="77777777" w:rsidR="00C944D5" w:rsidRDefault="00C944D5" w:rsidP="00C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A4DF" w14:textId="77777777" w:rsidR="00C944D5" w:rsidRDefault="00C944D5" w:rsidP="00C944D5">
      <w:r>
        <w:separator/>
      </w:r>
    </w:p>
  </w:footnote>
  <w:footnote w:type="continuationSeparator" w:id="0">
    <w:p w14:paraId="3A019372" w14:textId="77777777" w:rsidR="00C944D5" w:rsidRDefault="00C944D5" w:rsidP="00C9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307D3"/>
    <w:multiLevelType w:val="hybridMultilevel"/>
    <w:tmpl w:val="C84CC8C2"/>
    <w:lvl w:ilvl="0" w:tplc="DA3E19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6671E3"/>
    <w:multiLevelType w:val="hybridMultilevel"/>
    <w:tmpl w:val="A27E31A0"/>
    <w:lvl w:ilvl="0" w:tplc="DA3E19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4407164">
    <w:abstractNumId w:val="1"/>
  </w:num>
  <w:num w:numId="2" w16cid:durableId="165794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93"/>
    <w:rsid w:val="00017EFB"/>
    <w:rsid w:val="00023A5A"/>
    <w:rsid w:val="00033367"/>
    <w:rsid w:val="00062EDD"/>
    <w:rsid w:val="00065A1E"/>
    <w:rsid w:val="0007473D"/>
    <w:rsid w:val="000A0945"/>
    <w:rsid w:val="000B1742"/>
    <w:rsid w:val="000D0DBA"/>
    <w:rsid w:val="000E2099"/>
    <w:rsid w:val="000F03D0"/>
    <w:rsid w:val="00162F43"/>
    <w:rsid w:val="00181B92"/>
    <w:rsid w:val="001A51D6"/>
    <w:rsid w:val="001E2CAC"/>
    <w:rsid w:val="001F1093"/>
    <w:rsid w:val="002168AA"/>
    <w:rsid w:val="00217138"/>
    <w:rsid w:val="002223C2"/>
    <w:rsid w:val="00237901"/>
    <w:rsid w:val="00252EE2"/>
    <w:rsid w:val="002A7AAF"/>
    <w:rsid w:val="002B3C20"/>
    <w:rsid w:val="002D5F8B"/>
    <w:rsid w:val="002E3A65"/>
    <w:rsid w:val="002E6236"/>
    <w:rsid w:val="002E6A87"/>
    <w:rsid w:val="002F5748"/>
    <w:rsid w:val="00313481"/>
    <w:rsid w:val="0032332E"/>
    <w:rsid w:val="00332DEC"/>
    <w:rsid w:val="00336D6D"/>
    <w:rsid w:val="00342D3F"/>
    <w:rsid w:val="0035634D"/>
    <w:rsid w:val="0036509F"/>
    <w:rsid w:val="00371063"/>
    <w:rsid w:val="003B33D9"/>
    <w:rsid w:val="003C2A44"/>
    <w:rsid w:val="003D31E5"/>
    <w:rsid w:val="003F69FA"/>
    <w:rsid w:val="00416735"/>
    <w:rsid w:val="00427F3B"/>
    <w:rsid w:val="00445EA2"/>
    <w:rsid w:val="00462C90"/>
    <w:rsid w:val="00466EEB"/>
    <w:rsid w:val="00467257"/>
    <w:rsid w:val="004B43BB"/>
    <w:rsid w:val="004C3D2C"/>
    <w:rsid w:val="004D5310"/>
    <w:rsid w:val="004D7CFB"/>
    <w:rsid w:val="00502DBD"/>
    <w:rsid w:val="005451C7"/>
    <w:rsid w:val="005539EE"/>
    <w:rsid w:val="00560313"/>
    <w:rsid w:val="005A0E6E"/>
    <w:rsid w:val="005A2DDD"/>
    <w:rsid w:val="005A4FAD"/>
    <w:rsid w:val="005B451A"/>
    <w:rsid w:val="005D51BE"/>
    <w:rsid w:val="0060063F"/>
    <w:rsid w:val="00601172"/>
    <w:rsid w:val="0060140A"/>
    <w:rsid w:val="00611501"/>
    <w:rsid w:val="0061430F"/>
    <w:rsid w:val="00643868"/>
    <w:rsid w:val="006513A1"/>
    <w:rsid w:val="00665B85"/>
    <w:rsid w:val="006854A9"/>
    <w:rsid w:val="00693BB1"/>
    <w:rsid w:val="00696215"/>
    <w:rsid w:val="006B42E7"/>
    <w:rsid w:val="006C05E9"/>
    <w:rsid w:val="006C778A"/>
    <w:rsid w:val="006E3C44"/>
    <w:rsid w:val="006F13EC"/>
    <w:rsid w:val="007449F8"/>
    <w:rsid w:val="00744A3E"/>
    <w:rsid w:val="007863DE"/>
    <w:rsid w:val="00791286"/>
    <w:rsid w:val="007A3CEC"/>
    <w:rsid w:val="007A70C4"/>
    <w:rsid w:val="007B7B6D"/>
    <w:rsid w:val="007E40A8"/>
    <w:rsid w:val="008008CA"/>
    <w:rsid w:val="00801ED2"/>
    <w:rsid w:val="00805001"/>
    <w:rsid w:val="0081354F"/>
    <w:rsid w:val="00815A18"/>
    <w:rsid w:val="00860FF7"/>
    <w:rsid w:val="00880D6E"/>
    <w:rsid w:val="008A4BC8"/>
    <w:rsid w:val="008C630A"/>
    <w:rsid w:val="008C7D94"/>
    <w:rsid w:val="008D1865"/>
    <w:rsid w:val="008E466C"/>
    <w:rsid w:val="008F5476"/>
    <w:rsid w:val="00920021"/>
    <w:rsid w:val="00924208"/>
    <w:rsid w:val="0094509C"/>
    <w:rsid w:val="009717D0"/>
    <w:rsid w:val="009A1F60"/>
    <w:rsid w:val="009C41B1"/>
    <w:rsid w:val="009C6925"/>
    <w:rsid w:val="009F376E"/>
    <w:rsid w:val="00A11B3F"/>
    <w:rsid w:val="00A30242"/>
    <w:rsid w:val="00A32ADA"/>
    <w:rsid w:val="00A33A93"/>
    <w:rsid w:val="00A617B5"/>
    <w:rsid w:val="00A65E3A"/>
    <w:rsid w:val="00A6732E"/>
    <w:rsid w:val="00A72D5F"/>
    <w:rsid w:val="00A800F5"/>
    <w:rsid w:val="00AD0952"/>
    <w:rsid w:val="00AD3B3D"/>
    <w:rsid w:val="00AF7FFE"/>
    <w:rsid w:val="00B140BD"/>
    <w:rsid w:val="00B160C8"/>
    <w:rsid w:val="00B30221"/>
    <w:rsid w:val="00B867A4"/>
    <w:rsid w:val="00BA19A8"/>
    <w:rsid w:val="00BA34FB"/>
    <w:rsid w:val="00C31AED"/>
    <w:rsid w:val="00C42197"/>
    <w:rsid w:val="00C74FA8"/>
    <w:rsid w:val="00C944D5"/>
    <w:rsid w:val="00CA4D59"/>
    <w:rsid w:val="00CA5218"/>
    <w:rsid w:val="00CC6D0C"/>
    <w:rsid w:val="00CF669E"/>
    <w:rsid w:val="00D00C24"/>
    <w:rsid w:val="00D442A3"/>
    <w:rsid w:val="00D5435A"/>
    <w:rsid w:val="00D551C1"/>
    <w:rsid w:val="00D712DE"/>
    <w:rsid w:val="00D80D5D"/>
    <w:rsid w:val="00DC1D12"/>
    <w:rsid w:val="00DC4FD0"/>
    <w:rsid w:val="00DC58FB"/>
    <w:rsid w:val="00E12C83"/>
    <w:rsid w:val="00E142FF"/>
    <w:rsid w:val="00E30CBA"/>
    <w:rsid w:val="00E31FE8"/>
    <w:rsid w:val="00E35C62"/>
    <w:rsid w:val="00E41898"/>
    <w:rsid w:val="00E5580A"/>
    <w:rsid w:val="00E95E9B"/>
    <w:rsid w:val="00E96ED8"/>
    <w:rsid w:val="00EB2014"/>
    <w:rsid w:val="00EC373A"/>
    <w:rsid w:val="00EC4F28"/>
    <w:rsid w:val="00EE2268"/>
    <w:rsid w:val="00EE2694"/>
    <w:rsid w:val="00EF4A90"/>
    <w:rsid w:val="00F06E7D"/>
    <w:rsid w:val="00F134AE"/>
    <w:rsid w:val="00FD6BED"/>
    <w:rsid w:val="00FF4BF5"/>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4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4D5"/>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2E7"/>
    <w:pPr>
      <w:ind w:leftChars="400" w:left="840"/>
    </w:pPr>
  </w:style>
  <w:style w:type="paragraph" w:styleId="a4">
    <w:name w:val="header"/>
    <w:basedOn w:val="a"/>
    <w:link w:val="a5"/>
    <w:uiPriority w:val="99"/>
    <w:unhideWhenUsed/>
    <w:rsid w:val="00C944D5"/>
    <w:pPr>
      <w:tabs>
        <w:tab w:val="center" w:pos="4252"/>
        <w:tab w:val="right" w:pos="8504"/>
      </w:tabs>
      <w:snapToGrid w:val="0"/>
    </w:pPr>
  </w:style>
  <w:style w:type="character" w:customStyle="1" w:styleId="a5">
    <w:name w:val="ヘッダー (文字)"/>
    <w:basedOn w:val="a0"/>
    <w:link w:val="a4"/>
    <w:uiPriority w:val="99"/>
    <w:rsid w:val="00C944D5"/>
  </w:style>
  <w:style w:type="paragraph" w:styleId="a6">
    <w:name w:val="footer"/>
    <w:basedOn w:val="a"/>
    <w:link w:val="a7"/>
    <w:uiPriority w:val="99"/>
    <w:unhideWhenUsed/>
    <w:rsid w:val="00C944D5"/>
    <w:pPr>
      <w:tabs>
        <w:tab w:val="center" w:pos="4252"/>
        <w:tab w:val="right" w:pos="8504"/>
      </w:tabs>
      <w:snapToGrid w:val="0"/>
    </w:pPr>
  </w:style>
  <w:style w:type="character" w:customStyle="1" w:styleId="a7">
    <w:name w:val="フッター (文字)"/>
    <w:basedOn w:val="a0"/>
    <w:link w:val="a6"/>
    <w:uiPriority w:val="99"/>
    <w:rsid w:val="00C944D5"/>
  </w:style>
  <w:style w:type="paragraph" w:styleId="a8">
    <w:name w:val="Balloon Text"/>
    <w:basedOn w:val="a"/>
    <w:link w:val="a9"/>
    <w:uiPriority w:val="99"/>
    <w:semiHidden/>
    <w:unhideWhenUsed/>
    <w:rsid w:val="00E41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898"/>
    <w:rPr>
      <w:rFonts w:asciiTheme="majorHAnsi" w:eastAsiaTheme="majorEastAsia" w:hAnsiTheme="majorHAnsi" w:cstheme="majorBidi"/>
      <w:sz w:val="18"/>
      <w:szCs w:val="18"/>
    </w:rPr>
  </w:style>
  <w:style w:type="table" w:styleId="aa">
    <w:name w:val="Table Grid"/>
    <w:basedOn w:val="a1"/>
    <w:uiPriority w:val="59"/>
    <w:rsid w:val="006F1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1E2C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3">
    <w:name w:val="Plain Table 3"/>
    <w:basedOn w:val="a1"/>
    <w:uiPriority w:val="43"/>
    <w:rsid w:val="000E20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0E209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0E20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
    <w:name w:val="Plain Table 4"/>
    <w:basedOn w:val="a1"/>
    <w:uiPriority w:val="44"/>
    <w:rsid w:val="000E209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6-4">
    <w:name w:val="Grid Table 6 Colorful Accent 4"/>
    <w:basedOn w:val="a1"/>
    <w:uiPriority w:val="51"/>
    <w:rsid w:val="000E209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4">
    <w:name w:val="Grid Table 1 Light Accent 4"/>
    <w:basedOn w:val="a1"/>
    <w:uiPriority w:val="46"/>
    <w:rsid w:val="000E209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4-4">
    <w:name w:val="List Table 4 Accent 4"/>
    <w:basedOn w:val="a1"/>
    <w:uiPriority w:val="49"/>
    <w:rsid w:val="000E209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7-4">
    <w:name w:val="List Table 7 Colorful Accent 4"/>
    <w:basedOn w:val="a1"/>
    <w:uiPriority w:val="52"/>
    <w:rsid w:val="008008C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b">
    <w:name w:val="Revision"/>
    <w:hidden/>
    <w:uiPriority w:val="99"/>
    <w:semiHidden/>
    <w:rsid w:val="00B302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717517">
      <w:bodyDiv w:val="1"/>
      <w:marLeft w:val="0"/>
      <w:marRight w:val="0"/>
      <w:marTop w:val="0"/>
      <w:marBottom w:val="0"/>
      <w:divBdr>
        <w:top w:val="none" w:sz="0" w:space="0" w:color="auto"/>
        <w:left w:val="none" w:sz="0" w:space="0" w:color="auto"/>
        <w:bottom w:val="none" w:sz="0" w:space="0" w:color="auto"/>
        <w:right w:val="none" w:sz="0" w:space="0" w:color="auto"/>
      </w:divBdr>
    </w:div>
    <w:div w:id="13507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2023-01-30T09:29:00Z</dcterms:created>
  <dcterms:modified xsi:type="dcterms:W3CDTF">2025-02-14T06:28:00Z</dcterms:modified>
</cp:coreProperties>
</file>