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FB3A" w14:textId="77777777" w:rsidR="00B14E71" w:rsidRDefault="00B14E71" w:rsidP="00745C47">
      <w:pPr>
        <w:widowControl/>
        <w:jc w:val="center"/>
        <w:rPr>
          <w:rFonts w:ascii="Century" w:eastAsia="ＭＳ 明朝" w:hAnsi="Century" w:cs="Times New Roman"/>
          <w:bCs/>
          <w:color w:val="000000"/>
          <w:sz w:val="24"/>
          <w:szCs w:val="24"/>
        </w:rPr>
      </w:pPr>
    </w:p>
    <w:p w14:paraId="117691FD" w14:textId="77777777" w:rsidR="00734AD9" w:rsidRDefault="00734AD9" w:rsidP="00745C47">
      <w:pPr>
        <w:widowControl/>
        <w:jc w:val="center"/>
        <w:rPr>
          <w:rFonts w:ascii="Century" w:eastAsia="ＭＳ 明朝" w:hAnsi="Century" w:cs="Times New Roman"/>
          <w:bCs/>
          <w:color w:val="000000"/>
          <w:sz w:val="24"/>
          <w:szCs w:val="24"/>
        </w:rPr>
      </w:pPr>
    </w:p>
    <w:p w14:paraId="0BC6CF52" w14:textId="500754F3" w:rsidR="00745C47" w:rsidRPr="00B14E71" w:rsidRDefault="00745C47" w:rsidP="00745C47">
      <w:pPr>
        <w:widowControl/>
        <w:jc w:val="center"/>
        <w:rPr>
          <w:rFonts w:ascii="Century" w:eastAsia="ＭＳ 明朝" w:hAnsi="Century" w:cs="Times New Roman"/>
          <w:bCs/>
          <w:color w:val="000000"/>
          <w:sz w:val="24"/>
          <w:szCs w:val="24"/>
        </w:rPr>
      </w:pPr>
      <w:r w:rsidRPr="00B14E71">
        <w:rPr>
          <w:rFonts w:ascii="Century" w:eastAsia="ＭＳ 明朝" w:hAnsi="Century" w:cs="Times New Roman" w:hint="eastAsia"/>
          <w:bCs/>
          <w:color w:val="000000"/>
          <w:sz w:val="24"/>
          <w:szCs w:val="24"/>
        </w:rPr>
        <w:t>南港発電所更新計画に係る環境影響評価</w:t>
      </w:r>
      <w:r w:rsidR="009B62AB">
        <w:rPr>
          <w:rFonts w:ascii="Century" w:eastAsia="ＭＳ 明朝" w:hAnsi="Century" w:cs="Times New Roman" w:hint="eastAsia"/>
          <w:bCs/>
          <w:color w:val="000000"/>
          <w:sz w:val="24"/>
          <w:szCs w:val="24"/>
        </w:rPr>
        <w:t>準備</w:t>
      </w:r>
      <w:r w:rsidRPr="00B14E71">
        <w:rPr>
          <w:rFonts w:ascii="Century" w:eastAsia="ＭＳ 明朝" w:hAnsi="Century" w:cs="Times New Roman" w:hint="eastAsia"/>
          <w:bCs/>
          <w:color w:val="000000"/>
          <w:sz w:val="24"/>
          <w:szCs w:val="24"/>
        </w:rPr>
        <w:t>書に</w:t>
      </w:r>
      <w:r w:rsidR="0003513A">
        <w:rPr>
          <w:rFonts w:ascii="Century" w:eastAsia="ＭＳ 明朝" w:hAnsi="Century" w:cs="Times New Roman" w:hint="eastAsia"/>
          <w:bCs/>
          <w:color w:val="000000"/>
          <w:sz w:val="24"/>
          <w:szCs w:val="24"/>
        </w:rPr>
        <w:t>ついての</w:t>
      </w:r>
      <w:r w:rsidRPr="00B14E71">
        <w:rPr>
          <w:rFonts w:ascii="Century" w:eastAsia="ＭＳ 明朝" w:hAnsi="Century" w:cs="Times New Roman" w:hint="eastAsia"/>
          <w:bCs/>
          <w:color w:val="000000"/>
          <w:sz w:val="24"/>
          <w:szCs w:val="24"/>
        </w:rPr>
        <w:t>市長意見</w:t>
      </w:r>
    </w:p>
    <w:p w14:paraId="650C3954" w14:textId="77777777" w:rsidR="00745C47" w:rsidRPr="0003513A" w:rsidRDefault="00745C47" w:rsidP="00745C47">
      <w:pPr>
        <w:widowControl/>
        <w:jc w:val="left"/>
        <w:rPr>
          <w:rFonts w:ascii="Century" w:eastAsia="ＭＳ 明朝" w:hAnsi="Century" w:cs="Times New Roman"/>
          <w:bCs/>
          <w:color w:val="000000"/>
          <w:szCs w:val="21"/>
        </w:rPr>
      </w:pPr>
    </w:p>
    <w:p w14:paraId="3110232F" w14:textId="77777777" w:rsidR="00B14E71" w:rsidRPr="009E2E29" w:rsidRDefault="00B14E71" w:rsidP="00745C47">
      <w:pPr>
        <w:rPr>
          <w:rFonts w:ascii="ＭＳ 明朝" w:eastAsia="ＭＳ 明朝" w:hAnsi="ＭＳ 明朝"/>
        </w:rPr>
      </w:pPr>
    </w:p>
    <w:p w14:paraId="5DC78D04" w14:textId="74D1A1A8" w:rsidR="00C21CDF" w:rsidRPr="009E2E29" w:rsidRDefault="0003513A" w:rsidP="009B62AB">
      <w:pPr>
        <w:widowControl/>
        <w:jc w:val="left"/>
        <w:rPr>
          <w:rFonts w:ascii="ＭＳ 明朝" w:eastAsia="ＭＳ 明朝" w:hAnsi="ＭＳ 明朝" w:cs="Times New Roman"/>
          <w:color w:val="000000"/>
          <w:szCs w:val="24"/>
        </w:rPr>
      </w:pPr>
      <w:r>
        <w:rPr>
          <w:rFonts w:ascii="ＭＳ 明朝" w:eastAsia="ＭＳ 明朝" w:hAnsi="ＭＳ 明朝" w:cs="Times New Roman" w:hint="eastAsia"/>
          <w:color w:val="000000"/>
          <w:szCs w:val="24"/>
        </w:rPr>
        <w:t xml:space="preserve">１　</w:t>
      </w:r>
      <w:r w:rsidR="00745C47" w:rsidRPr="009E2E29">
        <w:rPr>
          <w:rFonts w:ascii="ＭＳ 明朝" w:eastAsia="ＭＳ 明朝" w:hAnsi="ＭＳ 明朝" w:cs="Times New Roman" w:hint="eastAsia"/>
          <w:color w:val="000000"/>
          <w:szCs w:val="24"/>
        </w:rPr>
        <w:t>全般事項</w:t>
      </w:r>
    </w:p>
    <w:p w14:paraId="34422062" w14:textId="1EE1F6D8" w:rsidR="009B62AB" w:rsidRPr="009E2E29" w:rsidRDefault="009B62AB" w:rsidP="00153004">
      <w:pPr>
        <w:widowControl/>
        <w:ind w:firstLineChars="100" w:firstLine="210"/>
        <w:jc w:val="left"/>
        <w:rPr>
          <w:rFonts w:ascii="ＭＳ 明朝" w:eastAsia="ＭＳ 明朝" w:hAnsi="ＭＳ 明朝" w:cs="Times New Roman"/>
          <w:color w:val="000000"/>
          <w:szCs w:val="24"/>
        </w:rPr>
      </w:pPr>
      <w:r w:rsidRPr="009E2E29">
        <w:rPr>
          <w:rFonts w:ascii="ＭＳ 明朝" w:eastAsia="ＭＳ 明朝" w:hAnsi="ＭＳ 明朝" w:cs="Times New Roman" w:hint="eastAsia"/>
          <w:bCs/>
          <w:color w:val="000000"/>
          <w:szCs w:val="21"/>
        </w:rPr>
        <w:t>（１）工事計画</w:t>
      </w:r>
    </w:p>
    <w:p w14:paraId="67E11C2D" w14:textId="77777777" w:rsidR="009B62AB" w:rsidRPr="009E2E29" w:rsidRDefault="009B62AB" w:rsidP="001F6EDB">
      <w:pPr>
        <w:widowControl/>
        <w:ind w:leftChars="200" w:left="420" w:firstLineChars="100" w:firstLine="210"/>
        <w:jc w:val="left"/>
        <w:rPr>
          <w:rFonts w:ascii="ＭＳ 明朝" w:eastAsia="ＭＳ 明朝" w:hAnsi="ＭＳ 明朝" w:cs="Times New Roman"/>
          <w:bCs/>
          <w:color w:val="000000"/>
          <w:szCs w:val="21"/>
        </w:rPr>
      </w:pPr>
      <w:r w:rsidRPr="009E2E29">
        <w:rPr>
          <w:rFonts w:ascii="ＭＳ 明朝" w:eastAsia="ＭＳ 明朝" w:hAnsi="ＭＳ 明朝" w:cs="Times New Roman" w:hint="eastAsia"/>
          <w:bCs/>
          <w:color w:val="000000"/>
          <w:szCs w:val="21"/>
        </w:rPr>
        <w:t>本事業の実施にあたって、既設の煙突やタービン建屋等の再利用しない施設については、将来、ゼロカーボン燃料や</w:t>
      </w:r>
      <w:r w:rsidRPr="009E2E29">
        <w:rPr>
          <w:rFonts w:ascii="ＭＳ 明朝" w:eastAsia="ＭＳ 明朝" w:hAnsi="ＭＳ 明朝" w:cs="Times New Roman"/>
          <w:bCs/>
          <w:color w:val="000000"/>
          <w:szCs w:val="21"/>
        </w:rPr>
        <w:t>CCUS等の導入の見通しが立ち、撤去の必要が生じた時期に撤去計画を策定するとされている。将来の撤去工事については、環境省の「火力発電所リプレースに係る環境影響評価手法の合理化に関するガイドライン」に従い、環境影響評価の対象外とされているが、既存施設の撤去の際は多量の廃棄物や建設発生土が生じると想定されることから、大気質、騒音及び廃棄物等に係る環境影響を最大限低減すること。また、景観等の観点から既存施設が撤</w:t>
      </w:r>
      <w:r w:rsidRPr="009E2E29">
        <w:rPr>
          <w:rFonts w:ascii="ＭＳ 明朝" w:eastAsia="ＭＳ 明朝" w:hAnsi="ＭＳ 明朝" w:cs="Times New Roman" w:hint="eastAsia"/>
          <w:bCs/>
          <w:color w:val="000000"/>
          <w:szCs w:val="21"/>
        </w:rPr>
        <w:t>去されるまでの間、適切な維持管理に取り組むこと。</w:t>
      </w:r>
    </w:p>
    <w:p w14:paraId="779A09C2" w14:textId="77777777" w:rsidR="001F6EDB" w:rsidRPr="009E2E29" w:rsidRDefault="001F6EDB" w:rsidP="001F6EDB">
      <w:pPr>
        <w:widowControl/>
        <w:jc w:val="left"/>
        <w:rPr>
          <w:rFonts w:ascii="ＭＳ 明朝" w:eastAsia="ＭＳ 明朝" w:hAnsi="ＭＳ 明朝" w:cs="Times New Roman"/>
          <w:bCs/>
          <w:color w:val="000000"/>
          <w:szCs w:val="21"/>
        </w:rPr>
      </w:pPr>
    </w:p>
    <w:p w14:paraId="4202DC9D" w14:textId="7252DEEA" w:rsidR="009B62AB" w:rsidRPr="009E2E29" w:rsidRDefault="009B62AB" w:rsidP="00153004">
      <w:pPr>
        <w:widowControl/>
        <w:ind w:firstLineChars="100" w:firstLine="210"/>
        <w:jc w:val="left"/>
        <w:rPr>
          <w:rFonts w:ascii="ＭＳ 明朝" w:eastAsia="ＭＳ 明朝" w:hAnsi="ＭＳ 明朝" w:cs="Times New Roman"/>
          <w:bCs/>
          <w:color w:val="000000"/>
          <w:szCs w:val="21"/>
        </w:rPr>
      </w:pPr>
      <w:r w:rsidRPr="009E2E29">
        <w:rPr>
          <w:rFonts w:ascii="ＭＳ 明朝" w:eastAsia="ＭＳ 明朝" w:hAnsi="ＭＳ 明朝" w:cs="Times New Roman" w:hint="eastAsia"/>
          <w:bCs/>
          <w:color w:val="000000"/>
          <w:szCs w:val="21"/>
        </w:rPr>
        <w:t>（２）緑化計画</w:t>
      </w:r>
    </w:p>
    <w:p w14:paraId="5D09806A" w14:textId="2AF41A07" w:rsidR="00745C47" w:rsidRPr="009E2E29" w:rsidRDefault="009B62AB" w:rsidP="001F6EDB">
      <w:pPr>
        <w:widowControl/>
        <w:ind w:leftChars="200" w:left="420"/>
        <w:jc w:val="left"/>
        <w:rPr>
          <w:rFonts w:ascii="ＭＳ 明朝" w:eastAsia="ＭＳ 明朝" w:hAnsi="ＭＳ 明朝" w:cs="Times New Roman"/>
          <w:bCs/>
          <w:color w:val="000000"/>
          <w:szCs w:val="21"/>
        </w:rPr>
      </w:pPr>
      <w:r w:rsidRPr="009E2E29">
        <w:rPr>
          <w:rFonts w:ascii="ＭＳ 明朝" w:eastAsia="ＭＳ 明朝" w:hAnsi="ＭＳ 明朝" w:cs="Times New Roman" w:hint="eastAsia"/>
          <w:bCs/>
          <w:color w:val="000000"/>
          <w:szCs w:val="21"/>
        </w:rPr>
        <w:t xml:space="preserve">　工事に伴い緑地の一部が改変され、可能な限り緑地を復旧されることで緑地面積の法令</w:t>
      </w:r>
      <w:r w:rsidR="001F6EDB" w:rsidRPr="009E2E29">
        <w:rPr>
          <w:rFonts w:ascii="ＭＳ 明朝" w:eastAsia="ＭＳ 明朝" w:hAnsi="ＭＳ 明朝" w:cs="Times New Roman" w:hint="eastAsia"/>
          <w:bCs/>
          <w:color w:val="000000"/>
          <w:szCs w:val="21"/>
        </w:rPr>
        <w:t>要件は満たされるものの、現状か</w:t>
      </w:r>
      <w:r w:rsidR="008704D8" w:rsidRPr="009E2E29">
        <w:rPr>
          <w:rFonts w:ascii="ＭＳ 明朝" w:eastAsia="ＭＳ 明朝" w:hAnsi="ＭＳ 明朝" w:cs="Times New Roman" w:hint="eastAsia"/>
          <w:bCs/>
          <w:color w:val="000000"/>
          <w:szCs w:val="21"/>
        </w:rPr>
        <w:t>ら約２万㎡（約</w:t>
      </w:r>
      <w:r w:rsidR="008704D8" w:rsidRPr="009E2E29">
        <w:rPr>
          <w:rFonts w:ascii="ＭＳ 明朝" w:eastAsia="ＭＳ 明朝" w:hAnsi="ＭＳ 明朝" w:cs="Times New Roman"/>
          <w:bCs/>
          <w:color w:val="000000"/>
          <w:szCs w:val="21"/>
        </w:rPr>
        <w:t>15</w:t>
      </w:r>
      <w:r w:rsidR="008704D8" w:rsidRPr="009E2E29">
        <w:rPr>
          <w:rFonts w:ascii="ＭＳ 明朝" w:eastAsia="ＭＳ 明朝" w:hAnsi="ＭＳ 明朝" w:cs="Times New Roman" w:hint="eastAsia"/>
          <w:bCs/>
          <w:color w:val="000000"/>
          <w:szCs w:val="21"/>
        </w:rPr>
        <w:t>％）</w:t>
      </w:r>
      <w:r w:rsidR="001F6EDB" w:rsidRPr="009E2E29">
        <w:rPr>
          <w:rFonts w:ascii="ＭＳ 明朝" w:eastAsia="ＭＳ 明朝" w:hAnsi="ＭＳ 明朝" w:cs="Times New Roman" w:hint="eastAsia"/>
          <w:bCs/>
          <w:color w:val="000000"/>
          <w:szCs w:val="21"/>
        </w:rPr>
        <w:t>が減少することを踏まえ、</w:t>
      </w:r>
      <w:r w:rsidR="008704D8" w:rsidRPr="009E2E29">
        <w:rPr>
          <w:rFonts w:ascii="ＭＳ 明朝" w:eastAsia="ＭＳ 明朝" w:hAnsi="ＭＳ 明朝" w:cs="Times New Roman" w:hint="eastAsia"/>
          <w:bCs/>
          <w:color w:val="000000"/>
          <w:szCs w:val="21"/>
        </w:rPr>
        <w:t>残置</w:t>
      </w:r>
      <w:r w:rsidR="001F6EDB" w:rsidRPr="009E2E29">
        <w:rPr>
          <w:rFonts w:ascii="ＭＳ 明朝" w:eastAsia="ＭＳ 明朝" w:hAnsi="ＭＳ 明朝" w:cs="Times New Roman" w:hint="eastAsia"/>
          <w:bCs/>
          <w:color w:val="000000"/>
          <w:szCs w:val="21"/>
        </w:rPr>
        <w:t>及び</w:t>
      </w:r>
      <w:r w:rsidR="008704D8" w:rsidRPr="009E2E29">
        <w:rPr>
          <w:rFonts w:ascii="ＭＳ 明朝" w:eastAsia="ＭＳ 明朝" w:hAnsi="ＭＳ 明朝" w:cs="Times New Roman" w:hint="eastAsia"/>
          <w:bCs/>
          <w:color w:val="000000"/>
          <w:szCs w:val="21"/>
        </w:rPr>
        <w:t>復旧</w:t>
      </w:r>
      <w:r w:rsidRPr="009E2E29">
        <w:rPr>
          <w:rFonts w:ascii="ＭＳ 明朝" w:eastAsia="ＭＳ 明朝" w:hAnsi="ＭＳ 明朝" w:cs="Times New Roman"/>
          <w:bCs/>
          <w:color w:val="000000"/>
          <w:szCs w:val="21"/>
        </w:rPr>
        <w:t>される緑地の保全・維持管理を適切に行うこと。</w:t>
      </w:r>
    </w:p>
    <w:p w14:paraId="740FDE87" w14:textId="77777777" w:rsidR="009B62AB" w:rsidRPr="009E2E29" w:rsidRDefault="009B62AB" w:rsidP="009B62AB">
      <w:pPr>
        <w:widowControl/>
        <w:jc w:val="left"/>
        <w:rPr>
          <w:rFonts w:ascii="ＭＳ 明朝" w:eastAsia="ＭＳ 明朝" w:hAnsi="ＭＳ 明朝" w:cs="Times New Roman"/>
          <w:bCs/>
          <w:color w:val="000000"/>
          <w:szCs w:val="21"/>
        </w:rPr>
      </w:pPr>
    </w:p>
    <w:p w14:paraId="7D9A8F5C" w14:textId="048EE8D0" w:rsidR="001F6EDB" w:rsidRPr="009E2E29" w:rsidRDefault="0003513A" w:rsidP="001F6EDB">
      <w:pPr>
        <w:widowControl/>
        <w:jc w:val="left"/>
        <w:rPr>
          <w:rFonts w:ascii="ＭＳ 明朝" w:eastAsia="ＭＳ 明朝" w:hAnsi="ＭＳ 明朝" w:cs="Times New Roman"/>
          <w:bCs/>
          <w:color w:val="000000"/>
          <w:szCs w:val="21"/>
        </w:rPr>
      </w:pPr>
      <w:r>
        <w:rPr>
          <w:rFonts w:ascii="ＭＳ 明朝" w:eastAsia="ＭＳ 明朝" w:hAnsi="ＭＳ 明朝" w:cs="Times New Roman" w:hint="eastAsia"/>
          <w:color w:val="000000"/>
          <w:szCs w:val="24"/>
        </w:rPr>
        <w:t xml:space="preserve">２　</w:t>
      </w:r>
      <w:r w:rsidR="001F6EDB" w:rsidRPr="009E2E29">
        <w:rPr>
          <w:rFonts w:ascii="ＭＳ 明朝" w:eastAsia="ＭＳ 明朝" w:hAnsi="ＭＳ 明朝" w:cs="Times New Roman" w:hint="eastAsia"/>
          <w:bCs/>
          <w:color w:val="000000"/>
          <w:szCs w:val="21"/>
        </w:rPr>
        <w:t>環境影響評価項目</w:t>
      </w:r>
    </w:p>
    <w:p w14:paraId="5670B8FB" w14:textId="77777777" w:rsidR="001F6EDB" w:rsidRPr="009E2E29" w:rsidRDefault="001F6EDB" w:rsidP="00153004">
      <w:pPr>
        <w:ind w:firstLineChars="100" w:firstLine="210"/>
        <w:jc w:val="left"/>
        <w:rPr>
          <w:rFonts w:ascii="ＭＳ 明朝" w:eastAsia="ＭＳ 明朝" w:hAnsi="ＭＳ 明朝"/>
          <w:szCs w:val="21"/>
        </w:rPr>
      </w:pPr>
      <w:r w:rsidRPr="009E2E29">
        <w:rPr>
          <w:rFonts w:ascii="ＭＳ 明朝" w:eastAsia="ＭＳ 明朝" w:hAnsi="ＭＳ 明朝" w:hint="eastAsia"/>
          <w:szCs w:val="21"/>
        </w:rPr>
        <w:t>（１）大気質、騒音</w:t>
      </w:r>
    </w:p>
    <w:p w14:paraId="3D7559F6" w14:textId="76B47481" w:rsidR="001F6EDB" w:rsidRPr="009E2E29" w:rsidRDefault="001F6EDB" w:rsidP="00153004">
      <w:pPr>
        <w:ind w:leftChars="300" w:left="840" w:hangingChars="100" w:hanging="210"/>
        <w:jc w:val="left"/>
        <w:rPr>
          <w:rFonts w:ascii="ＭＳ 明朝" w:eastAsia="ＭＳ 明朝" w:hAnsi="ＭＳ 明朝"/>
          <w:szCs w:val="21"/>
        </w:rPr>
      </w:pPr>
      <w:r w:rsidRPr="009E2E29">
        <w:rPr>
          <w:rFonts w:ascii="ＭＳ 明朝" w:eastAsia="ＭＳ 明朝" w:hAnsi="ＭＳ 明朝" w:hint="eastAsia"/>
          <w:szCs w:val="21"/>
        </w:rPr>
        <w:t>①　建設機械からの排ガスによる二酸化窒素濃度の予測結果は、事業計画地敷地境界</w:t>
      </w:r>
      <w:r w:rsidR="008704D8" w:rsidRPr="009E2E29">
        <w:rPr>
          <w:rFonts w:ascii="ＭＳ 明朝" w:eastAsia="ＭＳ 明朝" w:hAnsi="ＭＳ 明朝" w:hint="eastAsia"/>
          <w:szCs w:val="21"/>
        </w:rPr>
        <w:t>付近</w:t>
      </w:r>
      <w:r w:rsidRPr="009E2E29">
        <w:rPr>
          <w:rFonts w:ascii="ＭＳ 明朝" w:eastAsia="ＭＳ 明朝" w:hAnsi="ＭＳ 明朝" w:hint="eastAsia"/>
          <w:szCs w:val="21"/>
        </w:rPr>
        <w:t>において環境基準を上回っていることから、排出ガス対策型建設機械の使用等、準備書に記載の環境保全措置を確実に実施し、周辺環境への影響を最小限にとどめること。</w:t>
      </w:r>
    </w:p>
    <w:p w14:paraId="5A0917F8" w14:textId="058CAC5E" w:rsidR="001F6EDB" w:rsidRPr="009E2E29" w:rsidRDefault="001F6EDB" w:rsidP="00153004">
      <w:pPr>
        <w:ind w:leftChars="300" w:left="840" w:hangingChars="100" w:hanging="210"/>
        <w:jc w:val="left"/>
        <w:rPr>
          <w:rFonts w:ascii="ＭＳ 明朝" w:eastAsia="ＭＳ 明朝" w:hAnsi="ＭＳ 明朝"/>
          <w:szCs w:val="21"/>
        </w:rPr>
      </w:pPr>
      <w:r w:rsidRPr="009E2E29">
        <w:rPr>
          <w:rFonts w:ascii="ＭＳ 明朝" w:eastAsia="ＭＳ 明朝" w:hAnsi="ＭＳ 明朝" w:hint="eastAsia"/>
          <w:szCs w:val="21"/>
        </w:rPr>
        <w:t xml:space="preserve">②　</w:t>
      </w:r>
      <w:bookmarkStart w:id="0" w:name="_Hlk208495700"/>
      <w:r w:rsidRPr="009E2E29">
        <w:rPr>
          <w:rFonts w:ascii="ＭＳ 明朝" w:eastAsia="ＭＳ 明朝" w:hAnsi="ＭＳ 明朝" w:hint="eastAsia"/>
          <w:szCs w:val="21"/>
        </w:rPr>
        <w:t>設備更新する発電施設は、窒素酸化物の排出濃度及び単位時間あたりの排出量が低減されるものの、年間利用率の増加により年間排出量が増加することが想定される。また、二酸化窒素の最大着地濃度が</w:t>
      </w:r>
      <w:r w:rsidRPr="009E2E29">
        <w:rPr>
          <w:rFonts w:ascii="ＭＳ 明朝" w:eastAsia="ＭＳ 明朝" w:hAnsi="ＭＳ 明朝"/>
          <w:szCs w:val="21"/>
        </w:rPr>
        <w:t>0.00004ppmと十分低いレベルであるとされているが現状よりも増加している。地域環境への負荷をより低減するために、施設の導入時点において最新鋭の排ガス処理装置を採用するとともに、施設の稼働後は適切な維持管理を徹底すること。</w:t>
      </w:r>
      <w:bookmarkEnd w:id="0"/>
    </w:p>
    <w:p w14:paraId="29E96AA0" w14:textId="2190E8CC" w:rsidR="001F6EDB" w:rsidRPr="009E2E29" w:rsidRDefault="001F6EDB" w:rsidP="00153004">
      <w:pPr>
        <w:ind w:leftChars="300" w:left="840" w:hangingChars="100" w:hanging="210"/>
        <w:jc w:val="left"/>
        <w:rPr>
          <w:rFonts w:ascii="ＭＳ 明朝" w:eastAsia="ＭＳ 明朝" w:hAnsi="ＭＳ 明朝"/>
          <w:szCs w:val="21"/>
        </w:rPr>
      </w:pPr>
      <w:r w:rsidRPr="009E2E29">
        <w:rPr>
          <w:rFonts w:ascii="ＭＳ 明朝" w:eastAsia="ＭＳ 明朝" w:hAnsi="ＭＳ 明朝" w:hint="eastAsia"/>
          <w:szCs w:val="21"/>
        </w:rPr>
        <w:t>③　資材等の搬出入等に用いる車両の騒音予測地点において、一部のルートの現況値が既に環境基準を超えている地点があることから、本事業の実施においては、これらの地点に対して十分な環境配慮が必要であり、騒音レベルの上昇を最大限抑制するために静音性の高い車両の使用を検討するとともに、輸送計画の工夫や車両の適切な維持</w:t>
      </w:r>
      <w:r w:rsidR="00153004">
        <w:rPr>
          <w:rFonts w:ascii="ＭＳ 明朝" w:eastAsia="ＭＳ 明朝" w:hAnsi="ＭＳ 明朝" w:hint="eastAsia"/>
          <w:szCs w:val="21"/>
        </w:rPr>
        <w:t xml:space="preserve">　　</w:t>
      </w:r>
      <w:r w:rsidRPr="009E2E29">
        <w:rPr>
          <w:rFonts w:ascii="ＭＳ 明朝" w:eastAsia="ＭＳ 明朝" w:hAnsi="ＭＳ 明朝" w:hint="eastAsia"/>
          <w:szCs w:val="21"/>
        </w:rPr>
        <w:lastRenderedPageBreak/>
        <w:t>管理など一層の環境保全措置に取り組むこと。</w:t>
      </w:r>
    </w:p>
    <w:p w14:paraId="7F7310F3" w14:textId="0B137EC4" w:rsidR="00745C47" w:rsidRPr="009E2E29" w:rsidRDefault="001F6EDB" w:rsidP="00153004">
      <w:pPr>
        <w:ind w:leftChars="300" w:left="840" w:hangingChars="100" w:hanging="210"/>
        <w:jc w:val="left"/>
        <w:rPr>
          <w:rFonts w:ascii="ＭＳ 明朝" w:eastAsia="ＭＳ 明朝" w:hAnsi="ＭＳ 明朝"/>
          <w:szCs w:val="21"/>
        </w:rPr>
      </w:pPr>
      <w:r w:rsidRPr="009E2E29">
        <w:rPr>
          <w:rFonts w:ascii="ＭＳ 明朝" w:eastAsia="ＭＳ 明朝" w:hAnsi="ＭＳ 明朝" w:hint="eastAsia"/>
          <w:szCs w:val="21"/>
        </w:rPr>
        <w:t>④　本事業と他事業との工事関連車両による大気質、交通騒音等の複合影響については、事業計画地周辺の大規模工事の状況を把握したうえで、本事業の運行管理を適切に行うこと。</w:t>
      </w:r>
    </w:p>
    <w:p w14:paraId="4E9DB1D5" w14:textId="77777777" w:rsidR="001F6EDB" w:rsidRPr="009E2E29" w:rsidRDefault="001F6EDB" w:rsidP="001F6EDB">
      <w:pPr>
        <w:ind w:leftChars="200" w:left="630" w:hangingChars="100" w:hanging="210"/>
        <w:jc w:val="left"/>
        <w:rPr>
          <w:rFonts w:ascii="ＭＳ 明朝" w:eastAsia="ＭＳ 明朝" w:hAnsi="ＭＳ 明朝"/>
          <w:szCs w:val="21"/>
        </w:rPr>
      </w:pPr>
    </w:p>
    <w:p w14:paraId="457140BF" w14:textId="77777777" w:rsidR="001F6EDB" w:rsidRPr="009E2E29" w:rsidRDefault="001F6EDB" w:rsidP="00153004">
      <w:pPr>
        <w:ind w:firstLineChars="100" w:firstLine="210"/>
        <w:jc w:val="left"/>
        <w:rPr>
          <w:rFonts w:ascii="ＭＳ 明朝" w:eastAsia="ＭＳ 明朝" w:hAnsi="ＭＳ 明朝"/>
          <w:szCs w:val="21"/>
        </w:rPr>
      </w:pPr>
      <w:r w:rsidRPr="009E2E29">
        <w:rPr>
          <w:rFonts w:ascii="ＭＳ 明朝" w:eastAsia="ＭＳ 明朝" w:hAnsi="ＭＳ 明朝" w:hint="eastAsia"/>
          <w:szCs w:val="21"/>
        </w:rPr>
        <w:t>（２）水質</w:t>
      </w:r>
    </w:p>
    <w:p w14:paraId="05FFF02E" w14:textId="44211D63" w:rsidR="001F6EDB" w:rsidRPr="009E2E29" w:rsidRDefault="001F6EDB" w:rsidP="001F6EDB">
      <w:pPr>
        <w:ind w:leftChars="200" w:left="420" w:firstLineChars="100" w:firstLine="210"/>
        <w:jc w:val="left"/>
        <w:rPr>
          <w:rFonts w:ascii="ＭＳ 明朝" w:eastAsia="ＭＳ 明朝" w:hAnsi="ＭＳ 明朝"/>
          <w:szCs w:val="21"/>
        </w:rPr>
      </w:pPr>
      <w:r w:rsidRPr="009E2E29">
        <w:rPr>
          <w:rFonts w:ascii="ＭＳ 明朝" w:eastAsia="ＭＳ 明朝" w:hAnsi="ＭＳ 明朝" w:hint="eastAsia"/>
          <w:szCs w:val="21"/>
        </w:rPr>
        <w:t>本事業の工事範囲の主な雨水排水については、仮設排水処理装置による処理を経て海域へ排出される計画となっているが、事業計画地約</w:t>
      </w:r>
      <w:r w:rsidRPr="009E2E29">
        <w:rPr>
          <w:rFonts w:ascii="ＭＳ 明朝" w:eastAsia="ＭＳ 明朝" w:hAnsi="ＭＳ 明朝"/>
          <w:szCs w:val="21"/>
        </w:rPr>
        <w:t>50万㎡に及ぶ広大な範囲内で工事が実施されるため、コンクリート等の建設資材や工事で発生した廃棄物等に接触した雨水が仮設排水処理装置に流入することが</w:t>
      </w:r>
      <w:r w:rsidRPr="009E2E29">
        <w:rPr>
          <w:rFonts w:ascii="ＭＳ 明朝" w:eastAsia="ＭＳ 明朝" w:hAnsi="ＭＳ 明朝" w:hint="eastAsia"/>
          <w:szCs w:val="21"/>
        </w:rPr>
        <w:t>想定</w:t>
      </w:r>
      <w:r w:rsidRPr="009E2E29">
        <w:rPr>
          <w:rFonts w:ascii="ＭＳ 明朝" w:eastAsia="ＭＳ 明朝" w:hAnsi="ＭＳ 明朝"/>
          <w:szCs w:val="21"/>
        </w:rPr>
        <w:t>される。雨水への汚濁物質の混入防止のため、工事現場内の清掃を徹底するとともに、仮設排水処理装置の適切な維持管理や環境監視を継続的に実施し、海域への負荷を最大限低減</w:t>
      </w:r>
      <w:r w:rsidRPr="009E2E29">
        <w:rPr>
          <w:rFonts w:ascii="ＭＳ 明朝" w:eastAsia="ＭＳ 明朝" w:hAnsi="ＭＳ 明朝" w:hint="eastAsia"/>
          <w:szCs w:val="21"/>
        </w:rPr>
        <w:t>すること</w:t>
      </w:r>
      <w:r w:rsidRPr="009E2E29">
        <w:rPr>
          <w:rFonts w:ascii="ＭＳ 明朝" w:eastAsia="ＭＳ 明朝" w:hAnsi="ＭＳ 明朝"/>
          <w:szCs w:val="21"/>
        </w:rPr>
        <w:t>。</w:t>
      </w:r>
    </w:p>
    <w:p w14:paraId="29280AFC" w14:textId="77777777" w:rsidR="001F6EDB" w:rsidRPr="009E2E29" w:rsidRDefault="001F6EDB" w:rsidP="001F6EDB">
      <w:pPr>
        <w:jc w:val="left"/>
        <w:rPr>
          <w:rFonts w:ascii="ＭＳ 明朝" w:eastAsia="ＭＳ 明朝" w:hAnsi="ＭＳ 明朝"/>
          <w:szCs w:val="21"/>
        </w:rPr>
      </w:pPr>
    </w:p>
    <w:p w14:paraId="6061424B" w14:textId="77777777" w:rsidR="001F6EDB" w:rsidRPr="009E2E29" w:rsidRDefault="001F6EDB" w:rsidP="00153004">
      <w:pPr>
        <w:ind w:firstLineChars="100" w:firstLine="210"/>
        <w:jc w:val="left"/>
        <w:rPr>
          <w:rFonts w:ascii="ＭＳ 明朝" w:eastAsia="ＭＳ 明朝" w:hAnsi="ＭＳ 明朝"/>
          <w:szCs w:val="21"/>
        </w:rPr>
      </w:pPr>
      <w:r w:rsidRPr="009E2E29">
        <w:rPr>
          <w:rFonts w:ascii="ＭＳ 明朝" w:eastAsia="ＭＳ 明朝" w:hAnsi="ＭＳ 明朝" w:hint="eastAsia"/>
          <w:szCs w:val="21"/>
        </w:rPr>
        <w:t>（３）植物</w:t>
      </w:r>
    </w:p>
    <w:p w14:paraId="45DAFC9D" w14:textId="77777777" w:rsidR="001F6EDB" w:rsidRPr="009E2E29" w:rsidRDefault="001F6EDB" w:rsidP="001F6EDB">
      <w:pPr>
        <w:ind w:leftChars="200" w:left="420" w:firstLineChars="100" w:firstLine="210"/>
        <w:jc w:val="left"/>
        <w:rPr>
          <w:rFonts w:ascii="ＭＳ 明朝" w:eastAsia="ＭＳ 明朝" w:hAnsi="ＭＳ 明朝"/>
          <w:szCs w:val="21"/>
        </w:rPr>
      </w:pPr>
      <w:r w:rsidRPr="009E2E29">
        <w:rPr>
          <w:rFonts w:ascii="ＭＳ 明朝" w:eastAsia="ＭＳ 明朝" w:hAnsi="ＭＳ 明朝" w:hint="eastAsia"/>
          <w:szCs w:val="21"/>
        </w:rPr>
        <w:t>事業計画地内で確認されたキンラン、カワツルモ、ツルソバの重要種については、専門家等の意見を聴きながら、以下の措置を講じること。</w:t>
      </w:r>
    </w:p>
    <w:p w14:paraId="6B53D750" w14:textId="77777777" w:rsidR="001F6EDB" w:rsidRPr="009E2E29" w:rsidRDefault="001F6EDB" w:rsidP="001F6EDB">
      <w:pPr>
        <w:ind w:leftChars="300" w:left="840" w:hangingChars="100" w:hanging="210"/>
        <w:jc w:val="left"/>
        <w:rPr>
          <w:rFonts w:ascii="ＭＳ 明朝" w:eastAsia="ＭＳ 明朝" w:hAnsi="ＭＳ 明朝"/>
          <w:szCs w:val="21"/>
        </w:rPr>
      </w:pPr>
      <w:r w:rsidRPr="009E2E29">
        <w:rPr>
          <w:rFonts w:ascii="ＭＳ 明朝" w:eastAsia="ＭＳ 明朝" w:hAnsi="ＭＳ 明朝" w:hint="eastAsia"/>
          <w:szCs w:val="21"/>
        </w:rPr>
        <w:t>・　工事により生育地が消失するキンランを移植する場合は、生育地周辺の土壌ごと採取し、移植予定先は日当り等の現状の生育環境に近い場所を選定するなど十分に配慮した上で行うこと。</w:t>
      </w:r>
    </w:p>
    <w:p w14:paraId="69BF4177" w14:textId="77777777" w:rsidR="001F6EDB" w:rsidRPr="009E2E29" w:rsidRDefault="001F6EDB" w:rsidP="001F6EDB">
      <w:pPr>
        <w:ind w:leftChars="300" w:left="840" w:hangingChars="100" w:hanging="210"/>
        <w:jc w:val="left"/>
        <w:rPr>
          <w:rFonts w:ascii="ＭＳ 明朝" w:eastAsia="ＭＳ 明朝" w:hAnsi="ＭＳ 明朝"/>
          <w:szCs w:val="21"/>
        </w:rPr>
      </w:pPr>
      <w:r w:rsidRPr="009E2E29">
        <w:rPr>
          <w:rFonts w:ascii="ＭＳ 明朝" w:eastAsia="ＭＳ 明朝" w:hAnsi="ＭＳ 明朝" w:hint="eastAsia"/>
          <w:szCs w:val="21"/>
        </w:rPr>
        <w:t>・　カワツルモ、ツルソバが確認された場所には、重要種の存在を表示するとともに、工事等の作業員に周知し、生育する重要種が不用意に根絶されることのないよう適切に管理すること。</w:t>
      </w:r>
    </w:p>
    <w:p w14:paraId="6E2E4149" w14:textId="693F62B2" w:rsidR="001F6EDB" w:rsidRPr="009E2E29" w:rsidRDefault="001F6EDB" w:rsidP="001F6EDB">
      <w:pPr>
        <w:ind w:leftChars="300" w:left="840" w:hangingChars="100" w:hanging="210"/>
        <w:jc w:val="left"/>
        <w:rPr>
          <w:rFonts w:ascii="ＭＳ 明朝" w:eastAsia="ＭＳ 明朝" w:hAnsi="ＭＳ 明朝"/>
          <w:szCs w:val="21"/>
        </w:rPr>
      </w:pPr>
      <w:r w:rsidRPr="009E2E29">
        <w:rPr>
          <w:rFonts w:ascii="ＭＳ 明朝" w:eastAsia="ＭＳ 明朝" w:hAnsi="ＭＳ 明朝" w:hint="eastAsia"/>
          <w:szCs w:val="21"/>
        </w:rPr>
        <w:t>・　生物多様性の保全等の観点から、重要種の記録、標本の作製及び学術機関での保存等に努めること。</w:t>
      </w:r>
    </w:p>
    <w:p w14:paraId="662F7BFC" w14:textId="77777777" w:rsidR="001F6EDB" w:rsidRPr="009E2E29" w:rsidRDefault="001F6EDB" w:rsidP="001F6EDB">
      <w:pPr>
        <w:jc w:val="left"/>
        <w:rPr>
          <w:rFonts w:ascii="ＭＳ 明朝" w:eastAsia="ＭＳ 明朝" w:hAnsi="ＭＳ 明朝"/>
          <w:szCs w:val="21"/>
        </w:rPr>
      </w:pPr>
    </w:p>
    <w:p w14:paraId="7F8B7F1B" w14:textId="46B46530" w:rsidR="001F6EDB" w:rsidRPr="009E2E29" w:rsidRDefault="001F6EDB" w:rsidP="00153004">
      <w:pPr>
        <w:ind w:firstLineChars="100" w:firstLine="210"/>
        <w:jc w:val="left"/>
        <w:rPr>
          <w:rFonts w:ascii="ＭＳ 明朝" w:eastAsia="ＭＳ 明朝" w:hAnsi="ＭＳ 明朝"/>
          <w:szCs w:val="21"/>
        </w:rPr>
      </w:pPr>
      <w:r w:rsidRPr="009E2E29">
        <w:rPr>
          <w:rFonts w:ascii="ＭＳ 明朝" w:eastAsia="ＭＳ 明朝" w:hAnsi="ＭＳ 明朝" w:hint="eastAsia"/>
          <w:szCs w:val="21"/>
        </w:rPr>
        <w:t>（４）廃棄物、残土</w:t>
      </w:r>
    </w:p>
    <w:p w14:paraId="25983D19" w14:textId="70A4C4A6" w:rsidR="001F6EDB" w:rsidRPr="009E2E29" w:rsidRDefault="001F6EDB" w:rsidP="00153004">
      <w:pPr>
        <w:ind w:leftChars="300" w:left="840" w:hangingChars="100" w:hanging="210"/>
        <w:jc w:val="left"/>
        <w:rPr>
          <w:rFonts w:ascii="ＭＳ 明朝" w:eastAsia="ＭＳ 明朝" w:hAnsi="ＭＳ 明朝"/>
          <w:szCs w:val="21"/>
        </w:rPr>
      </w:pPr>
      <w:r w:rsidRPr="009E2E29">
        <w:rPr>
          <w:rFonts w:ascii="ＭＳ 明朝" w:eastAsia="ＭＳ 明朝" w:hAnsi="ＭＳ 明朝" w:hint="eastAsia"/>
          <w:szCs w:val="21"/>
        </w:rPr>
        <w:t>①　発電所の運転に伴う産業廃棄物の発生量が現状の約２倍程度増加すると予測されていることから、品目毎に目標値を設定するなど発生抑制及び有効利用に積極的に取り組むこと。</w:t>
      </w:r>
    </w:p>
    <w:p w14:paraId="3D1C14E5" w14:textId="77777777" w:rsidR="001F6EDB" w:rsidRPr="009E2E29" w:rsidRDefault="001F6EDB" w:rsidP="00153004">
      <w:pPr>
        <w:ind w:leftChars="300" w:left="840" w:hangingChars="100" w:hanging="210"/>
        <w:jc w:val="left"/>
        <w:rPr>
          <w:rFonts w:ascii="ＭＳ 明朝" w:eastAsia="ＭＳ 明朝" w:hAnsi="ＭＳ 明朝"/>
          <w:szCs w:val="21"/>
        </w:rPr>
      </w:pPr>
      <w:r w:rsidRPr="009E2E29">
        <w:rPr>
          <w:rFonts w:ascii="ＭＳ 明朝" w:eastAsia="ＭＳ 明朝" w:hAnsi="ＭＳ 明朝" w:hint="eastAsia"/>
          <w:szCs w:val="21"/>
        </w:rPr>
        <w:t>②　有効利用が困難な産業廃棄物については、法令に基づき適正に処理するため、環境への負荷は小さいと評価されているが、現状より産業廃棄物の発生量の増加に伴い、処分量も増加すると予測されていることを踏まえ、適切な評価を行い、評価書に反映すること。</w:t>
      </w:r>
    </w:p>
    <w:p w14:paraId="313B8FFE" w14:textId="77777777" w:rsidR="001F6EDB" w:rsidRPr="009E2E29" w:rsidRDefault="001F6EDB" w:rsidP="00153004">
      <w:pPr>
        <w:ind w:leftChars="300" w:left="840" w:hangingChars="100" w:hanging="210"/>
        <w:jc w:val="left"/>
        <w:rPr>
          <w:rFonts w:ascii="ＭＳ 明朝" w:eastAsia="ＭＳ 明朝" w:hAnsi="ＭＳ 明朝"/>
          <w:szCs w:val="21"/>
        </w:rPr>
      </w:pPr>
      <w:r w:rsidRPr="009E2E29">
        <w:rPr>
          <w:rFonts w:ascii="ＭＳ 明朝" w:eastAsia="ＭＳ 明朝" w:hAnsi="ＭＳ 明朝" w:hint="eastAsia"/>
          <w:szCs w:val="21"/>
        </w:rPr>
        <w:t>③　発電所の運転に伴い発生する産業廃棄物について、その影響を低減するための環境保全措置について記載されているが、事業系一般廃棄物についても継続的に発生することが想定されるため、これらの環境保全措置について評価書に記載すること。</w:t>
      </w:r>
    </w:p>
    <w:p w14:paraId="34AACEAC" w14:textId="7543485A" w:rsidR="001F6EDB" w:rsidRPr="009E2E29" w:rsidRDefault="001F6EDB" w:rsidP="00153004">
      <w:pPr>
        <w:ind w:leftChars="300" w:left="840" w:hangingChars="100" w:hanging="210"/>
        <w:jc w:val="left"/>
        <w:rPr>
          <w:rFonts w:ascii="ＭＳ 明朝" w:eastAsia="ＭＳ 明朝" w:hAnsi="ＭＳ 明朝"/>
          <w:szCs w:val="21"/>
        </w:rPr>
      </w:pPr>
      <w:r w:rsidRPr="009E2E29">
        <w:rPr>
          <w:rFonts w:ascii="ＭＳ 明朝" w:eastAsia="ＭＳ 明朝" w:hAnsi="ＭＳ 明朝" w:hint="eastAsia"/>
          <w:szCs w:val="21"/>
        </w:rPr>
        <w:lastRenderedPageBreak/>
        <w:t>④　工事の実施に伴い発生する約</w:t>
      </w:r>
      <w:r w:rsidRPr="009E2E29">
        <w:rPr>
          <w:rFonts w:ascii="ＭＳ 明朝" w:eastAsia="ＭＳ 明朝" w:hAnsi="ＭＳ 明朝"/>
          <w:szCs w:val="21"/>
        </w:rPr>
        <w:t>54万</w:t>
      </w:r>
      <w:r w:rsidRPr="009E2E29">
        <w:rPr>
          <w:rFonts w:ascii="ＭＳ 明朝" w:eastAsia="ＭＳ 明朝" w:hAnsi="ＭＳ 明朝" w:hint="eastAsia"/>
          <w:szCs w:val="21"/>
        </w:rPr>
        <w:t>㎥の残土のうち、約</w:t>
      </w:r>
      <w:r w:rsidRPr="009E2E29">
        <w:rPr>
          <w:rFonts w:ascii="ＭＳ 明朝" w:eastAsia="ＭＳ 明朝" w:hAnsi="ＭＳ 明朝"/>
          <w:szCs w:val="21"/>
        </w:rPr>
        <w:t>12万</w:t>
      </w:r>
      <w:r w:rsidRPr="009E2E29">
        <w:rPr>
          <w:rFonts w:ascii="ＭＳ 明朝" w:eastAsia="ＭＳ 明朝" w:hAnsi="ＭＳ 明朝" w:hint="eastAsia"/>
          <w:szCs w:val="21"/>
        </w:rPr>
        <w:t>㎥は適正に処理する計画となっているが、他の建設工事への再利用など積極的に残土の有効利用を図ること。</w:t>
      </w:r>
    </w:p>
    <w:p w14:paraId="7E91BB84" w14:textId="77777777" w:rsidR="001F6EDB" w:rsidRPr="009E2E29" w:rsidRDefault="001F6EDB" w:rsidP="001F6EDB">
      <w:pPr>
        <w:jc w:val="left"/>
        <w:rPr>
          <w:rFonts w:ascii="ＭＳ 明朝" w:eastAsia="ＭＳ 明朝" w:hAnsi="ＭＳ 明朝"/>
          <w:szCs w:val="21"/>
        </w:rPr>
      </w:pPr>
    </w:p>
    <w:p w14:paraId="4081979D" w14:textId="77777777" w:rsidR="001F6EDB" w:rsidRPr="009E2E29" w:rsidRDefault="001F6EDB" w:rsidP="00153004">
      <w:pPr>
        <w:ind w:firstLineChars="100" w:firstLine="210"/>
        <w:jc w:val="left"/>
        <w:rPr>
          <w:rFonts w:ascii="ＭＳ 明朝" w:eastAsia="ＭＳ 明朝" w:hAnsi="ＭＳ 明朝"/>
          <w:szCs w:val="21"/>
        </w:rPr>
      </w:pPr>
      <w:r w:rsidRPr="009E2E29">
        <w:rPr>
          <w:rFonts w:ascii="ＭＳ 明朝" w:eastAsia="ＭＳ 明朝" w:hAnsi="ＭＳ 明朝" w:hint="eastAsia"/>
          <w:szCs w:val="21"/>
        </w:rPr>
        <w:t>（５）温室効果ガス</w:t>
      </w:r>
    </w:p>
    <w:p w14:paraId="05FC9058" w14:textId="77777777" w:rsidR="001F6EDB" w:rsidRPr="009E2E29" w:rsidRDefault="001F6EDB" w:rsidP="00153004">
      <w:pPr>
        <w:ind w:leftChars="300" w:left="840" w:hangingChars="100" w:hanging="210"/>
        <w:jc w:val="left"/>
        <w:rPr>
          <w:rFonts w:ascii="ＭＳ 明朝" w:eastAsia="ＭＳ 明朝" w:hAnsi="ＭＳ 明朝"/>
          <w:szCs w:val="21"/>
        </w:rPr>
      </w:pPr>
      <w:r w:rsidRPr="009E2E29">
        <w:rPr>
          <w:rFonts w:ascii="ＭＳ 明朝" w:eastAsia="ＭＳ 明朝" w:hAnsi="ＭＳ 明朝" w:hint="eastAsia"/>
          <w:szCs w:val="21"/>
        </w:rPr>
        <w:t>①　設備更新する発電施設は、現状と比較して二酸化炭素の年間排出量及び排出原単位は低減されているものの、二酸化炭素排出量は本市域の総排出量（2022年度実績）の約４</w:t>
      </w:r>
      <w:r w:rsidRPr="009E2E29">
        <w:rPr>
          <w:rFonts w:ascii="ＭＳ 明朝" w:eastAsia="ＭＳ 明朝" w:hAnsi="ＭＳ 明朝"/>
          <w:szCs w:val="21"/>
        </w:rPr>
        <w:t>分の1</w:t>
      </w:r>
      <w:r w:rsidRPr="009E2E29">
        <w:rPr>
          <w:rFonts w:ascii="ＭＳ 明朝" w:eastAsia="ＭＳ 明朝" w:hAnsi="ＭＳ 明朝" w:hint="eastAsia"/>
          <w:szCs w:val="21"/>
        </w:rPr>
        <w:t>に相当する</w:t>
      </w:r>
      <w:r w:rsidRPr="009E2E29">
        <w:rPr>
          <w:rFonts w:ascii="ＭＳ 明朝" w:eastAsia="ＭＳ 明朝" w:hAnsi="ＭＳ 明朝"/>
          <w:szCs w:val="21"/>
        </w:rPr>
        <w:t>。市域における二酸化炭素排出量の削減の観点からも、今後、</w:t>
      </w:r>
      <w:r w:rsidRPr="009E2E29">
        <w:rPr>
          <w:rFonts w:ascii="ＭＳ 明朝" w:eastAsia="ＭＳ 明朝" w:hAnsi="ＭＳ 明朝" w:hint="eastAsia"/>
          <w:szCs w:val="21"/>
        </w:rPr>
        <w:t>ゼロカーボン</w:t>
      </w:r>
      <w:r w:rsidRPr="009E2E29">
        <w:rPr>
          <w:rFonts w:ascii="ＭＳ 明朝" w:eastAsia="ＭＳ 明朝" w:hAnsi="ＭＳ 明朝"/>
          <w:szCs w:val="21"/>
        </w:rPr>
        <w:t>燃料</w:t>
      </w:r>
      <w:r w:rsidRPr="009E2E29">
        <w:rPr>
          <w:rFonts w:ascii="ＭＳ 明朝" w:eastAsia="ＭＳ 明朝" w:hAnsi="ＭＳ 明朝" w:hint="eastAsia"/>
          <w:szCs w:val="21"/>
        </w:rPr>
        <w:t>への</w:t>
      </w:r>
      <w:r w:rsidRPr="009E2E29">
        <w:rPr>
          <w:rFonts w:ascii="ＭＳ 明朝" w:eastAsia="ＭＳ 明朝" w:hAnsi="ＭＳ 明朝"/>
          <w:szCs w:val="21"/>
        </w:rPr>
        <w:t>転換や</w:t>
      </w:r>
      <w:r w:rsidRPr="009E2E29">
        <w:rPr>
          <w:rFonts w:ascii="ＭＳ 明朝" w:eastAsia="ＭＳ 明朝" w:hAnsi="ＭＳ 明朝" w:hint="eastAsia"/>
          <w:szCs w:val="21"/>
        </w:rPr>
        <w:t>CCUS等</w:t>
      </w:r>
      <w:r w:rsidRPr="009E2E29">
        <w:rPr>
          <w:rFonts w:ascii="ＭＳ 明朝" w:eastAsia="ＭＳ 明朝" w:hAnsi="ＭＳ 明朝"/>
          <w:szCs w:val="21"/>
        </w:rPr>
        <w:t>の導入を積極的に検討するとともに、適切な維持管理等による、省エネルギー化や発電効率の向上に取り組</w:t>
      </w:r>
      <w:r w:rsidRPr="009E2E29">
        <w:rPr>
          <w:rFonts w:ascii="ＭＳ 明朝" w:eastAsia="ＭＳ 明朝" w:hAnsi="ＭＳ 明朝" w:hint="eastAsia"/>
          <w:szCs w:val="21"/>
        </w:rPr>
        <w:t>むこと</w:t>
      </w:r>
      <w:r w:rsidRPr="009E2E29">
        <w:rPr>
          <w:rFonts w:ascii="ＭＳ 明朝" w:eastAsia="ＭＳ 明朝" w:hAnsi="ＭＳ 明朝"/>
          <w:szCs w:val="21"/>
        </w:rPr>
        <w:t>。</w:t>
      </w:r>
    </w:p>
    <w:p w14:paraId="697120D6" w14:textId="6AF3BCDB" w:rsidR="009B62AB" w:rsidRPr="009E2E29" w:rsidRDefault="001F6EDB" w:rsidP="00153004">
      <w:pPr>
        <w:ind w:leftChars="300" w:left="840" w:hangingChars="100" w:hanging="210"/>
        <w:jc w:val="left"/>
        <w:rPr>
          <w:rFonts w:ascii="ＭＳ 明朝" w:eastAsia="ＭＳ 明朝" w:hAnsi="ＭＳ 明朝"/>
          <w:szCs w:val="21"/>
        </w:rPr>
      </w:pPr>
      <w:r w:rsidRPr="009E2E29">
        <w:rPr>
          <w:rFonts w:ascii="ＭＳ 明朝" w:eastAsia="ＭＳ 明朝" w:hAnsi="ＭＳ 明朝" w:hint="eastAsia"/>
          <w:szCs w:val="21"/>
        </w:rPr>
        <w:t>②　発電設備以外の建築物においても、高効率機器の導入や断熱性能の向上を図るなど二酸化炭素排出量の削減に取り組むこと。</w:t>
      </w:r>
    </w:p>
    <w:sectPr w:rsidR="009B62AB" w:rsidRPr="009E2E29" w:rsidSect="004965B7">
      <w:headerReference w:type="first" r:id="rId7"/>
      <w:pgSz w:w="11906" w:h="16838"/>
      <w:pgMar w:top="1985" w:right="1474" w:bottom="1701" w:left="147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AAA78" w14:textId="77777777" w:rsidR="008537EF" w:rsidRDefault="008537EF" w:rsidP="008537EF">
      <w:r>
        <w:separator/>
      </w:r>
    </w:p>
  </w:endnote>
  <w:endnote w:type="continuationSeparator" w:id="0">
    <w:p w14:paraId="4831C532" w14:textId="77777777" w:rsidR="008537EF" w:rsidRDefault="008537EF" w:rsidP="0085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7EF99" w14:textId="77777777" w:rsidR="008537EF" w:rsidRDefault="008537EF" w:rsidP="008537EF">
      <w:r>
        <w:separator/>
      </w:r>
    </w:p>
  </w:footnote>
  <w:footnote w:type="continuationSeparator" w:id="0">
    <w:p w14:paraId="7A71F529" w14:textId="77777777" w:rsidR="008537EF" w:rsidRDefault="008537EF" w:rsidP="00853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3135" w14:textId="5B16A3CB" w:rsidR="009A3C6E" w:rsidRDefault="009A3C6E" w:rsidP="008537EF">
    <w:pPr>
      <w:pStyle w:val="a3"/>
      <w:ind w:rightChars="-202" w:right="-424"/>
      <w:jc w:val="right"/>
      <w:rPr>
        <w:rFonts w:ascii="ＭＳ 明朝" w:eastAsia="ＭＳ 明朝" w:hAnsi="ＭＳ 明朝"/>
        <w:b/>
        <w:sz w:val="28"/>
        <w:szCs w:val="28"/>
      </w:rPr>
    </w:pPr>
  </w:p>
  <w:p w14:paraId="427DB4B7" w14:textId="77777777" w:rsidR="008537EF" w:rsidRPr="009A3C6E" w:rsidRDefault="008537EF" w:rsidP="00370700">
    <w:pPr>
      <w:pStyle w:val="a3"/>
      <w:ind w:rightChars="-202" w:right="-424"/>
      <w:jc w:val="right"/>
      <w:rPr>
        <w:rFonts w:ascii="ＭＳ 明朝" w:eastAsia="ＭＳ 明朝" w:hAnsi="ＭＳ 明朝"/>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27ED"/>
    <w:multiLevelType w:val="hybridMultilevel"/>
    <w:tmpl w:val="FFEC86C0"/>
    <w:lvl w:ilvl="0" w:tplc="E9F643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A604F98"/>
    <w:multiLevelType w:val="hybridMultilevel"/>
    <w:tmpl w:val="0D48F098"/>
    <w:lvl w:ilvl="0" w:tplc="D4A661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DB10AE7"/>
    <w:multiLevelType w:val="hybridMultilevel"/>
    <w:tmpl w:val="D1B2364C"/>
    <w:lvl w:ilvl="0" w:tplc="7A1AB1C8">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7F4A1D90"/>
    <w:multiLevelType w:val="hybridMultilevel"/>
    <w:tmpl w:val="8B64F3B2"/>
    <w:lvl w:ilvl="0" w:tplc="0C1A8E90">
      <w:start w:val="1"/>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47726578">
    <w:abstractNumId w:val="0"/>
  </w:num>
  <w:num w:numId="2" w16cid:durableId="771976554">
    <w:abstractNumId w:val="2"/>
  </w:num>
  <w:num w:numId="3" w16cid:durableId="459764559">
    <w:abstractNumId w:val="1"/>
  </w:num>
  <w:num w:numId="4" w16cid:durableId="2024894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931"/>
    <w:rsid w:val="00010931"/>
    <w:rsid w:val="0003513A"/>
    <w:rsid w:val="00090259"/>
    <w:rsid w:val="000B4AD9"/>
    <w:rsid w:val="000E57DD"/>
    <w:rsid w:val="000F0A8E"/>
    <w:rsid w:val="000F47B6"/>
    <w:rsid w:val="001071D8"/>
    <w:rsid w:val="00153004"/>
    <w:rsid w:val="00176DF8"/>
    <w:rsid w:val="001858AA"/>
    <w:rsid w:val="00190508"/>
    <w:rsid w:val="001F6EDB"/>
    <w:rsid w:val="00262FE9"/>
    <w:rsid w:val="002B4321"/>
    <w:rsid w:val="002E6131"/>
    <w:rsid w:val="002F0B82"/>
    <w:rsid w:val="003678B0"/>
    <w:rsid w:val="00370700"/>
    <w:rsid w:val="00394CF0"/>
    <w:rsid w:val="003C475A"/>
    <w:rsid w:val="003C60D3"/>
    <w:rsid w:val="00401E07"/>
    <w:rsid w:val="004311D0"/>
    <w:rsid w:val="004965B7"/>
    <w:rsid w:val="004A7FD4"/>
    <w:rsid w:val="005C7599"/>
    <w:rsid w:val="006428B2"/>
    <w:rsid w:val="006779FD"/>
    <w:rsid w:val="006E0377"/>
    <w:rsid w:val="006E6E66"/>
    <w:rsid w:val="00710018"/>
    <w:rsid w:val="00734AD9"/>
    <w:rsid w:val="00745C47"/>
    <w:rsid w:val="007B3902"/>
    <w:rsid w:val="00801F72"/>
    <w:rsid w:val="0083221F"/>
    <w:rsid w:val="008537EF"/>
    <w:rsid w:val="008704D8"/>
    <w:rsid w:val="008A206B"/>
    <w:rsid w:val="008C2CB2"/>
    <w:rsid w:val="009A3C6E"/>
    <w:rsid w:val="009B62AB"/>
    <w:rsid w:val="009E2E29"/>
    <w:rsid w:val="00A14C00"/>
    <w:rsid w:val="00A46E58"/>
    <w:rsid w:val="00B14E71"/>
    <w:rsid w:val="00B33C83"/>
    <w:rsid w:val="00B9102A"/>
    <w:rsid w:val="00BA2C83"/>
    <w:rsid w:val="00C21CDF"/>
    <w:rsid w:val="00C92C88"/>
    <w:rsid w:val="00E33C74"/>
    <w:rsid w:val="00EA4194"/>
    <w:rsid w:val="00ED50D5"/>
    <w:rsid w:val="00F25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7D7B6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7EF"/>
    <w:pPr>
      <w:tabs>
        <w:tab w:val="center" w:pos="4252"/>
        <w:tab w:val="right" w:pos="8504"/>
      </w:tabs>
      <w:snapToGrid w:val="0"/>
    </w:pPr>
  </w:style>
  <w:style w:type="character" w:customStyle="1" w:styleId="a4">
    <w:name w:val="ヘッダー (文字)"/>
    <w:basedOn w:val="a0"/>
    <w:link w:val="a3"/>
    <w:uiPriority w:val="99"/>
    <w:rsid w:val="008537EF"/>
  </w:style>
  <w:style w:type="paragraph" w:styleId="a5">
    <w:name w:val="footer"/>
    <w:basedOn w:val="a"/>
    <w:link w:val="a6"/>
    <w:uiPriority w:val="99"/>
    <w:unhideWhenUsed/>
    <w:rsid w:val="008537EF"/>
    <w:pPr>
      <w:tabs>
        <w:tab w:val="center" w:pos="4252"/>
        <w:tab w:val="right" w:pos="8504"/>
      </w:tabs>
      <w:snapToGrid w:val="0"/>
    </w:pPr>
  </w:style>
  <w:style w:type="character" w:customStyle="1" w:styleId="a6">
    <w:name w:val="フッター (文字)"/>
    <w:basedOn w:val="a0"/>
    <w:link w:val="a5"/>
    <w:uiPriority w:val="99"/>
    <w:rsid w:val="008537EF"/>
  </w:style>
  <w:style w:type="paragraph" w:styleId="a7">
    <w:name w:val="Balloon Text"/>
    <w:basedOn w:val="a"/>
    <w:link w:val="a8"/>
    <w:uiPriority w:val="99"/>
    <w:semiHidden/>
    <w:unhideWhenUsed/>
    <w:rsid w:val="003678B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678B0"/>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745C47"/>
    <w:pPr>
      <w:jc w:val="center"/>
    </w:pPr>
    <w:rPr>
      <w:rFonts w:ascii="ＭＳ 明朝" w:eastAsia="ＭＳ 明朝" w:hAnsi="ＭＳ 明朝" w:cs="Times New Roman"/>
      <w:color w:val="000000"/>
      <w:szCs w:val="24"/>
    </w:rPr>
  </w:style>
  <w:style w:type="character" w:customStyle="1" w:styleId="aa">
    <w:name w:val="記 (文字)"/>
    <w:basedOn w:val="a0"/>
    <w:link w:val="a9"/>
    <w:uiPriority w:val="99"/>
    <w:rsid w:val="00745C47"/>
    <w:rPr>
      <w:rFonts w:ascii="ＭＳ 明朝" w:eastAsia="ＭＳ 明朝" w:hAnsi="ＭＳ 明朝" w:cs="Times New Roman"/>
      <w:color w:val="000000"/>
      <w:szCs w:val="24"/>
    </w:rPr>
  </w:style>
  <w:style w:type="paragraph" w:styleId="ab">
    <w:name w:val="Closing"/>
    <w:basedOn w:val="a"/>
    <w:link w:val="ac"/>
    <w:uiPriority w:val="99"/>
    <w:unhideWhenUsed/>
    <w:rsid w:val="00745C47"/>
    <w:pPr>
      <w:jc w:val="right"/>
    </w:pPr>
    <w:rPr>
      <w:rFonts w:ascii="ＭＳ 明朝" w:eastAsia="ＭＳ 明朝" w:hAnsi="ＭＳ 明朝" w:cs="Times New Roman"/>
      <w:color w:val="000000"/>
      <w:szCs w:val="24"/>
    </w:rPr>
  </w:style>
  <w:style w:type="character" w:customStyle="1" w:styleId="ac">
    <w:name w:val="結語 (文字)"/>
    <w:basedOn w:val="a0"/>
    <w:link w:val="ab"/>
    <w:uiPriority w:val="99"/>
    <w:rsid w:val="00745C47"/>
    <w:rPr>
      <w:rFonts w:ascii="ＭＳ 明朝" w:eastAsia="ＭＳ 明朝" w:hAnsi="ＭＳ 明朝" w:cs="Times New Roman"/>
      <w:color w:val="000000"/>
      <w:szCs w:val="24"/>
    </w:rPr>
  </w:style>
  <w:style w:type="paragraph" w:styleId="ad">
    <w:name w:val="List Paragraph"/>
    <w:basedOn w:val="a"/>
    <w:uiPriority w:val="34"/>
    <w:qFormat/>
    <w:rsid w:val="009B62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2020-03-02T07:21:00Z</dcterms:created>
  <dcterms:modified xsi:type="dcterms:W3CDTF">2025-10-27T00:51:00Z</dcterms:modified>
</cp:coreProperties>
</file>