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1446EE9E"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004E85">
        <w:rPr>
          <w:rFonts w:ascii="ＭＳ 明朝" w:hAnsi="ＭＳ 明朝" w:cs="ＭＳ Ｐゴシック" w:hint="eastAsia"/>
          <w:b/>
          <w:bCs/>
          <w:kern w:val="0"/>
          <w:sz w:val="24"/>
          <w:szCs w:val="28"/>
        </w:rPr>
        <w:t>10</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880C13C"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583E04">
        <w:rPr>
          <w:rFonts w:ascii="ＭＳ 明朝" w:hAnsi="ＭＳ 明朝" w:hint="eastAsia"/>
          <w:spacing w:val="-14"/>
          <w:szCs w:val="21"/>
        </w:rPr>
        <w:t>税</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004E85" w:rsidRPr="007D6ACD"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004E85" w:rsidRPr="007D6ACD" w:rsidRDefault="00004E85" w:rsidP="00004E8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60005006" w:rsidR="00004E85" w:rsidRPr="003A47E6" w:rsidRDefault="00677FE0" w:rsidP="00583E04">
            <w:pPr>
              <w:widowControl/>
              <w:rPr>
                <w:rFonts w:ascii="ＭＳ 明朝" w:hAnsi="ＭＳ 明朝" w:cs="ＭＳ Ｐゴシック"/>
                <w:kern w:val="0"/>
                <w:szCs w:val="21"/>
              </w:rPr>
            </w:pPr>
            <w:r w:rsidRPr="00677FE0">
              <w:rPr>
                <w:rFonts w:ascii="ＭＳ 明朝" w:hAnsi="ＭＳ 明朝" w:cs="ＭＳ Ｐゴシック" w:hint="eastAsia"/>
                <w:kern w:val="0"/>
                <w:szCs w:val="21"/>
              </w:rPr>
              <w:t>令和7年9月</w:t>
            </w:r>
            <w:r w:rsidR="00583E04">
              <w:rPr>
                <w:rFonts w:ascii="ＭＳ 明朝" w:hAnsi="ＭＳ 明朝" w:cs="ＭＳ Ｐゴシック" w:hint="eastAsia"/>
                <w:kern w:val="0"/>
                <w:szCs w:val="21"/>
              </w:rPr>
              <w:t>30</w:t>
            </w:r>
            <w:r w:rsidRPr="00677FE0">
              <w:rPr>
                <w:rFonts w:ascii="ＭＳ 明朝" w:hAnsi="ＭＳ 明朝" w:cs="ＭＳ Ｐゴシック"/>
                <w:kern w:val="0"/>
                <w:szCs w:val="21"/>
              </w:rPr>
              <w:t>日（</w:t>
            </w:r>
            <w:r w:rsidRPr="00677FE0">
              <w:rPr>
                <w:rFonts w:ascii="ＭＳ 明朝" w:hAnsi="ＭＳ 明朝" w:cs="ＭＳ Ｐゴシック" w:hint="eastAsia"/>
                <w:kern w:val="0"/>
                <w:szCs w:val="21"/>
              </w:rPr>
              <w:t>火</w:t>
            </w:r>
            <w:r w:rsidRPr="00677FE0">
              <w:rPr>
                <w:rFonts w:ascii="ＭＳ 明朝" w:hAnsi="ＭＳ 明朝" w:cs="ＭＳ Ｐゴシック"/>
                <w:kern w:val="0"/>
                <w:szCs w:val="21"/>
              </w:rPr>
              <w:t>曜日）</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004E85" w:rsidRPr="002F1972" w:rsidRDefault="00004E85" w:rsidP="00004E85">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3D8BDCFD" w14:textId="733786E1" w:rsidR="00004E85" w:rsidRPr="00677FE0" w:rsidRDefault="00677FE0" w:rsidP="00677FE0">
            <w:pPr>
              <w:widowControl/>
              <w:rPr>
                <w:rFonts w:ascii="ＭＳ 明朝" w:hAnsi="ＭＳ 明朝" w:cs="ＭＳ Ｐゴシック"/>
                <w:kern w:val="0"/>
                <w:szCs w:val="21"/>
              </w:rPr>
            </w:pPr>
            <w:r w:rsidRPr="00677FE0">
              <w:rPr>
                <w:rFonts w:ascii="ＭＳ 明朝" w:hAnsi="ＭＳ 明朝" w:cs="ＭＳ Ｐゴシック" w:hint="eastAsia"/>
                <w:kern w:val="0"/>
                <w:szCs w:val="21"/>
              </w:rPr>
              <w:t>令和７年10月</w:t>
            </w:r>
            <w:r w:rsidR="00583E04">
              <w:rPr>
                <w:rFonts w:ascii="ＭＳ 明朝" w:hAnsi="ＭＳ 明朝" w:cs="ＭＳ Ｐゴシック" w:hint="eastAsia"/>
                <w:kern w:val="0"/>
                <w:szCs w:val="21"/>
              </w:rPr>
              <w:t>29</w:t>
            </w:r>
            <w:r w:rsidRPr="00677FE0">
              <w:rPr>
                <w:rFonts w:ascii="ＭＳ 明朝" w:hAnsi="ＭＳ 明朝" w:cs="ＭＳ Ｐゴシック" w:hint="eastAsia"/>
                <w:kern w:val="0"/>
                <w:szCs w:val="21"/>
              </w:rPr>
              <w:t>日（</w:t>
            </w:r>
            <w:r w:rsidR="00583E04">
              <w:rPr>
                <w:rFonts w:ascii="ＭＳ 明朝" w:hAnsi="ＭＳ 明朝" w:cs="ＭＳ Ｐゴシック" w:hint="eastAsia"/>
                <w:kern w:val="0"/>
                <w:szCs w:val="21"/>
              </w:rPr>
              <w:t>水</w:t>
            </w:r>
            <w:r w:rsidRPr="00677FE0">
              <w:rPr>
                <w:rFonts w:ascii="ＭＳ 明朝" w:hAnsi="ＭＳ 明朝" w:cs="ＭＳ Ｐゴシック" w:hint="eastAsia"/>
                <w:kern w:val="0"/>
                <w:szCs w:val="21"/>
              </w:rPr>
              <w:t>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40BBA23D" w:rsidR="00677FE0" w:rsidRPr="003A47E6" w:rsidRDefault="00583E04" w:rsidP="00677FE0">
            <w:pPr>
              <w:widowControl/>
              <w:rPr>
                <w:rFonts w:ascii="ＭＳ 明朝" w:hAnsi="ＭＳ 明朝" w:cs="ＭＳ Ｐゴシック"/>
                <w:kern w:val="0"/>
                <w:szCs w:val="21"/>
              </w:rPr>
            </w:pPr>
            <w:r w:rsidRPr="000656C4">
              <w:rPr>
                <w:rFonts w:ascii="ＭＳ 明朝" w:hAnsi="ＭＳ 明朝"/>
              </w:rPr>
              <w:t>要望等記録制度での回答を強く望む</w:t>
            </w:r>
            <w:r>
              <w:rPr>
                <w:rFonts w:ascii="ＭＳ 明朝" w:hAnsi="ＭＳ 明朝" w:hint="eastAsia"/>
              </w:rPr>
              <w:t>２</w:t>
            </w:r>
          </w:p>
        </w:tc>
      </w:tr>
      <w:tr w:rsidR="00583E04"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583E04" w:rsidRPr="007D6ACD" w:rsidRDefault="00583E04" w:rsidP="00583E04">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04B20A07" w14:textId="77777777" w:rsidR="00583E04" w:rsidRPr="00B30BD7" w:rsidRDefault="00583E04" w:rsidP="00583E04">
            <w:pPr>
              <w:ind w:left="420" w:hangingChars="200" w:hanging="420"/>
            </w:pPr>
            <w:r>
              <w:rPr>
                <w:rFonts w:hint="eastAsia"/>
              </w:rPr>
              <w:t>（１）</w:t>
            </w:r>
            <w:r w:rsidRPr="00B30BD7">
              <w:rPr>
                <w:rFonts w:hint="eastAsia"/>
              </w:rPr>
              <w:t>あべの市税事務所市民税等担当では、令和</w:t>
            </w:r>
            <w:r>
              <w:rPr>
                <w:rFonts w:hint="eastAsia"/>
              </w:rPr>
              <w:t>５</w:t>
            </w:r>
            <w:r w:rsidRPr="00B30BD7">
              <w:t>年</w:t>
            </w:r>
            <w:r>
              <w:rPr>
                <w:rFonts w:hint="eastAsia"/>
              </w:rPr>
              <w:t>３</w:t>
            </w:r>
            <w:r w:rsidRPr="00B30BD7">
              <w:t>月迄は、離婚した両親が子どもを両者が重複扶養した場合に文書調査して、両者から扶養と文書回答があった場合、どちらが扶養しているかこれ以上確認が取れないため、これ以上事務所として重複扶養を判断できないので、扶養調査を終了として、両者とも扶養否認を実施してこなかった。片方だけからの文書回答があった場合は、扶養との文書回答があった場合は回答をあった方を扶養是認し</w:t>
            </w:r>
            <w:r w:rsidRPr="00B30BD7">
              <w:rPr>
                <w:rFonts w:hint="eastAsia"/>
              </w:rPr>
              <w:t>て、文書回答の無い方を扶養否認していた。</w:t>
            </w:r>
          </w:p>
          <w:p w14:paraId="3D37549B" w14:textId="77777777" w:rsidR="00583E04" w:rsidRDefault="00583E04" w:rsidP="00583E04">
            <w:pPr>
              <w:ind w:leftChars="200" w:left="420"/>
            </w:pPr>
            <w:r w:rsidRPr="00B30BD7">
              <w:rPr>
                <w:rFonts w:hint="eastAsia"/>
              </w:rPr>
              <w:t>既婚の場合の重複扶養は、所得の多い方を扶養是認して、所得の少ない方を扶養否認していた。あべの市税事務所市民税等担当では、いつから離婚した両親の重複扶養を、あべの市税事務所の文書調査だけで、扶養否認する様になったのか調査して報告する様に要望する。</w:t>
            </w:r>
          </w:p>
          <w:p w14:paraId="61CF0DB2" w14:textId="692D295E" w:rsidR="00583E04" w:rsidRPr="00677FE0" w:rsidRDefault="00583E04" w:rsidP="00583E04">
            <w:pPr>
              <w:widowControl/>
              <w:ind w:left="420" w:hangingChars="200" w:hanging="420"/>
              <w:jc w:val="left"/>
              <w:rPr>
                <w:rFonts w:ascii="ＭＳ 明朝" w:hAnsi="ＭＳ 明朝"/>
              </w:rPr>
            </w:pPr>
            <w:r>
              <w:rPr>
                <w:rFonts w:hint="eastAsia"/>
              </w:rPr>
              <w:t>（２）</w:t>
            </w:r>
            <w:r w:rsidRPr="00B30BD7">
              <w:rPr>
                <w:rFonts w:hint="eastAsia"/>
              </w:rPr>
              <w:t>また、令和</w:t>
            </w:r>
            <w:r>
              <w:rPr>
                <w:rFonts w:hint="eastAsia"/>
              </w:rPr>
              <w:t>３</w:t>
            </w:r>
            <w:r w:rsidRPr="00B30BD7">
              <w:t>年度から令和</w:t>
            </w:r>
            <w:r>
              <w:rPr>
                <w:rFonts w:hint="eastAsia"/>
              </w:rPr>
              <w:t>７</w:t>
            </w:r>
            <w:r w:rsidRPr="00B30BD7">
              <w:t>年度の、離婚した両親が重複扶養していた件数及び扶養否認した件数、調査終了した件数、否認した場合の否認理由を調査して報告することを要望する。</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7D6ACD"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3A47E6" w:rsidRDefault="00677FE0" w:rsidP="00677FE0">
            <w:pPr>
              <w:widowControl/>
              <w:rPr>
                <w:rFonts w:ascii="ＭＳ 明朝" w:hAnsi="ＭＳ 明朝" w:cs="ＭＳ Ｐゴシック"/>
                <w:kern w:val="0"/>
                <w:szCs w:val="21"/>
              </w:rPr>
            </w:pPr>
          </w:p>
        </w:tc>
      </w:tr>
      <w:tr w:rsidR="00677FE0"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3999DF7D" w14:textId="77777777" w:rsidR="00583E04" w:rsidRPr="0067765D" w:rsidRDefault="00583E04" w:rsidP="00583E04">
            <w:pPr>
              <w:rPr>
                <w:rFonts w:ascii="ＭＳ 明朝" w:hAnsi="ＭＳ 明朝"/>
              </w:rPr>
            </w:pPr>
            <w:r w:rsidRPr="0067765D">
              <w:rPr>
                <w:rFonts w:ascii="ＭＳ 明朝" w:hAnsi="ＭＳ 明朝" w:hint="eastAsia"/>
              </w:rPr>
              <w:t>（１）について</w:t>
            </w:r>
          </w:p>
          <w:p w14:paraId="5F1F95C6" w14:textId="457FE41C" w:rsidR="00583E04" w:rsidRPr="0067765D" w:rsidRDefault="00583E04" w:rsidP="00583E04">
            <w:pPr>
              <w:ind w:left="420" w:hangingChars="200" w:hanging="420"/>
              <w:rPr>
                <w:rFonts w:ascii="ＭＳ 明朝" w:hAnsi="ＭＳ 明朝"/>
              </w:rPr>
            </w:pPr>
            <w:r w:rsidRPr="0067765D">
              <w:rPr>
                <w:rFonts w:ascii="ＭＳ 明朝" w:hAnsi="ＭＳ 明朝" w:hint="eastAsia"/>
              </w:rPr>
              <w:t xml:space="preserve">　</w:t>
            </w:r>
            <w:r>
              <w:rPr>
                <w:rFonts w:ascii="ＭＳ 明朝" w:hAnsi="ＭＳ 明朝" w:hint="eastAsia"/>
              </w:rPr>
              <w:t xml:space="preserve">　</w:t>
            </w:r>
            <w:r w:rsidRPr="0067765D">
              <w:rPr>
                <w:rFonts w:ascii="ＭＳ 明朝" w:hAnsi="ＭＳ 明朝" w:hint="eastAsia"/>
              </w:rPr>
              <w:t>二以上の納税義務者につき同一人が扶養親族として申告書、給与支払報告書若しくは公的年金等支払報告書又は申請書に記載されたとき、地方税法施行令第７条の３の４第１項及び第</w:t>
            </w:r>
            <w:r w:rsidRPr="0067765D">
              <w:rPr>
                <w:rFonts w:ascii="ＭＳ 明朝" w:hAnsi="ＭＳ 明朝"/>
              </w:rPr>
              <w:t>46条の４第１項の規定によっていずれの納税義務者の扶養親族とするかを定められないときは、当該二以上の納税義務者のうち前年の総所得金額、退職所得金額及び山林所得金額の合計額が最も大きいものの扶養親族とすると定められています（地方税法施行令第７条の３の４第２項及び</w:t>
            </w:r>
            <w:r w:rsidRPr="0067765D">
              <w:rPr>
                <w:rFonts w:ascii="ＭＳ 明朝" w:hAnsi="ＭＳ 明朝" w:hint="eastAsia"/>
              </w:rPr>
              <w:t>第</w:t>
            </w:r>
            <w:r w:rsidRPr="0067765D">
              <w:rPr>
                <w:rFonts w:ascii="ＭＳ 明朝" w:hAnsi="ＭＳ 明朝"/>
              </w:rPr>
              <w:t>46条の４第２項）</w:t>
            </w:r>
            <w:r w:rsidRPr="0067765D">
              <w:rPr>
                <w:rFonts w:ascii="ＭＳ 明朝" w:hAnsi="ＭＳ 明朝" w:hint="eastAsia"/>
              </w:rPr>
              <w:t>。</w:t>
            </w:r>
          </w:p>
          <w:p w14:paraId="59C1C530" w14:textId="77777777" w:rsidR="00583E04" w:rsidRPr="0067765D" w:rsidRDefault="00583E04" w:rsidP="00583E04">
            <w:pPr>
              <w:ind w:leftChars="200" w:left="420"/>
              <w:rPr>
                <w:rFonts w:ascii="ＭＳ 明朝" w:hAnsi="ＭＳ 明朝"/>
              </w:rPr>
            </w:pPr>
            <w:r w:rsidRPr="0067765D">
              <w:rPr>
                <w:rFonts w:ascii="ＭＳ 明朝" w:hAnsi="ＭＳ 明朝" w:hint="eastAsia"/>
              </w:rPr>
              <w:t>重複扶養の調査につきましては、他の調査対象者の調査を優先して処理を行うため、扶養調査について一旦調査を保留としていたケースがありましたが、調査を保留としていた対象者については令和６年</w:t>
            </w:r>
            <w:r w:rsidRPr="0067765D">
              <w:rPr>
                <w:rFonts w:ascii="ＭＳ 明朝" w:hAnsi="ＭＳ 明朝"/>
              </w:rPr>
              <w:t>11月から</w:t>
            </w:r>
            <w:r w:rsidRPr="0067765D">
              <w:rPr>
                <w:rFonts w:ascii="ＭＳ 明朝" w:hAnsi="ＭＳ 明朝" w:hint="eastAsia"/>
              </w:rPr>
              <w:t>調査を再開し、調査結果に基づき一方の扶養控除の否認を行いました。</w:t>
            </w:r>
          </w:p>
          <w:p w14:paraId="70A6DE28" w14:textId="77777777" w:rsidR="00583E04" w:rsidRPr="0067765D" w:rsidRDefault="00583E04" w:rsidP="00583E04">
            <w:pPr>
              <w:rPr>
                <w:rFonts w:ascii="ＭＳ 明朝" w:hAnsi="ＭＳ 明朝"/>
              </w:rPr>
            </w:pPr>
            <w:r w:rsidRPr="0067765D">
              <w:rPr>
                <w:rFonts w:ascii="ＭＳ 明朝" w:hAnsi="ＭＳ 明朝" w:hint="eastAsia"/>
              </w:rPr>
              <w:t>（２）について</w:t>
            </w:r>
          </w:p>
          <w:p w14:paraId="7158743C" w14:textId="5FE01FD2" w:rsidR="00583E04" w:rsidRPr="00583E04" w:rsidRDefault="00583E04" w:rsidP="00583E04">
            <w:pPr>
              <w:widowControl/>
              <w:ind w:leftChars="200" w:left="420"/>
              <w:jc w:val="left"/>
              <w:rPr>
                <w:rFonts w:ascii="ＭＳ 明朝" w:hAnsi="ＭＳ 明朝" w:hint="eastAsia"/>
              </w:rPr>
            </w:pPr>
            <w:r w:rsidRPr="0067765D">
              <w:rPr>
                <w:rFonts w:ascii="ＭＳ 明朝" w:hAnsi="ＭＳ 明朝" w:hint="eastAsia"/>
              </w:rPr>
              <w:t>重複扶養の調査件数は把握しておりますが、離婚により重複扶養となった件数については把握しておりません。</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75F3842E" w14:textId="279594F2" w:rsidR="00677FE0" w:rsidRPr="003A47E6" w:rsidRDefault="00583E04" w:rsidP="00677FE0">
            <w:pPr>
              <w:widowControl/>
              <w:jc w:val="left"/>
              <w:rPr>
                <w:rFonts w:ascii="ＭＳ 明朝" w:hAnsi="ＭＳ 明朝" w:cs="ＭＳ Ｐゴシック"/>
                <w:kern w:val="0"/>
                <w:szCs w:val="21"/>
              </w:rPr>
            </w:pPr>
            <w:r w:rsidRPr="0067765D">
              <w:rPr>
                <w:rFonts w:ascii="ＭＳ 明朝" w:hAnsi="ＭＳ 明朝" w:hint="eastAsia"/>
              </w:rPr>
              <w:t>財政局</w:t>
            </w:r>
            <w:r>
              <w:rPr>
                <w:rFonts w:ascii="ＭＳ 明朝" w:hAnsi="ＭＳ 明朝" w:hint="eastAsia"/>
              </w:rPr>
              <w:t xml:space="preserve">　</w:t>
            </w:r>
            <w:r w:rsidRPr="0067765D">
              <w:rPr>
                <w:rFonts w:ascii="ＭＳ 明朝" w:hAnsi="ＭＳ 明朝" w:hint="eastAsia"/>
              </w:rPr>
              <w:t>あべの市税事務所</w:t>
            </w:r>
            <w:r>
              <w:rPr>
                <w:rFonts w:ascii="ＭＳ 明朝" w:hAnsi="ＭＳ 明朝" w:hint="eastAsia"/>
              </w:rPr>
              <w:t xml:space="preserve">　</w:t>
            </w:r>
            <w:r w:rsidRPr="0067765D">
              <w:rPr>
                <w:rFonts w:ascii="ＭＳ 明朝" w:hAnsi="ＭＳ 明朝" w:hint="eastAsia"/>
              </w:rPr>
              <w:t>課税担当（市民税等グループ）</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34F20AD9" w:rsidR="00677FE0" w:rsidRPr="003A47E6" w:rsidRDefault="00583E04" w:rsidP="00677FE0">
            <w:pPr>
              <w:widowControl/>
              <w:rPr>
                <w:rFonts w:ascii="ＭＳ 明朝" w:hAnsi="ＭＳ 明朝" w:cs="ＭＳ Ｐゴシック"/>
                <w:kern w:val="0"/>
                <w:szCs w:val="21"/>
              </w:rPr>
            </w:pPr>
            <w:r w:rsidRPr="0067765D">
              <w:rPr>
                <w:rFonts w:ascii="ＭＳ 明朝" w:hAnsi="ＭＳ 明朝" w:hint="eastAsia"/>
              </w:rPr>
              <w:t>06</w:t>
            </w:r>
            <w:r>
              <w:rPr>
                <w:rFonts w:ascii="ＭＳ 明朝" w:hAnsi="ＭＳ 明朝" w:hint="eastAsia"/>
              </w:rPr>
              <w:t>－</w:t>
            </w:r>
            <w:r w:rsidRPr="0067765D">
              <w:rPr>
                <w:rFonts w:ascii="ＭＳ 明朝" w:hAnsi="ＭＳ 明朝" w:hint="eastAsia"/>
              </w:rPr>
              <w:t>4396</w:t>
            </w:r>
            <w:r>
              <w:rPr>
                <w:rFonts w:ascii="ＭＳ 明朝" w:hAnsi="ＭＳ 明朝" w:hint="eastAsia"/>
              </w:rPr>
              <w:t>－</w:t>
            </w:r>
            <w:r w:rsidRPr="0067765D">
              <w:rPr>
                <w:rFonts w:ascii="ＭＳ 明朝" w:hAnsi="ＭＳ 明朝" w:hint="eastAsia"/>
              </w:rPr>
              <w:t>2953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5EA8BBBA"/>
    <w:lvl w:ilvl="0" w:tplc="7F0C5714">
      <w:start w:val="6"/>
      <w:numFmt w:val="bullet"/>
      <w:lvlText w:val="・"/>
      <w:lvlJc w:val="left"/>
      <w:pPr>
        <w:ind w:left="360" w:hanging="360"/>
      </w:pPr>
      <w:rPr>
        <w:rFonts w:ascii="ＭＳ 明朝" w:eastAsia="ＭＳ 明朝" w:hAnsi="ＭＳ 明朝" w:cs="Times New Roman" w:hint="eastAsia"/>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3FEA"/>
    <w:rsid w:val="00070D6C"/>
    <w:rsid w:val="00092646"/>
    <w:rsid w:val="000947DC"/>
    <w:rsid w:val="000A72E2"/>
    <w:rsid w:val="000E4C61"/>
    <w:rsid w:val="00110B2A"/>
    <w:rsid w:val="00125FE2"/>
    <w:rsid w:val="00127D69"/>
    <w:rsid w:val="001308AC"/>
    <w:rsid w:val="001325A0"/>
    <w:rsid w:val="00132FFF"/>
    <w:rsid w:val="001409D7"/>
    <w:rsid w:val="00147D91"/>
    <w:rsid w:val="00150DA9"/>
    <w:rsid w:val="001648FA"/>
    <w:rsid w:val="00170A65"/>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75A0"/>
    <w:rsid w:val="003308E6"/>
    <w:rsid w:val="00340041"/>
    <w:rsid w:val="003433D3"/>
    <w:rsid w:val="00346CDC"/>
    <w:rsid w:val="00385D5B"/>
    <w:rsid w:val="003A47E6"/>
    <w:rsid w:val="003A6A23"/>
    <w:rsid w:val="003B3F23"/>
    <w:rsid w:val="003C7884"/>
    <w:rsid w:val="003D535D"/>
    <w:rsid w:val="003F0D15"/>
    <w:rsid w:val="0041781F"/>
    <w:rsid w:val="00420F2E"/>
    <w:rsid w:val="00430AC1"/>
    <w:rsid w:val="004330DB"/>
    <w:rsid w:val="00433FAF"/>
    <w:rsid w:val="00445953"/>
    <w:rsid w:val="004801B2"/>
    <w:rsid w:val="00481B9B"/>
    <w:rsid w:val="00486B90"/>
    <w:rsid w:val="004A06BB"/>
    <w:rsid w:val="004B503E"/>
    <w:rsid w:val="004B77F3"/>
    <w:rsid w:val="004D5D36"/>
    <w:rsid w:val="004F71E3"/>
    <w:rsid w:val="005066CF"/>
    <w:rsid w:val="0052650C"/>
    <w:rsid w:val="00534C3C"/>
    <w:rsid w:val="00554FD2"/>
    <w:rsid w:val="00564DE4"/>
    <w:rsid w:val="00565161"/>
    <w:rsid w:val="0057208D"/>
    <w:rsid w:val="0057505C"/>
    <w:rsid w:val="00583E04"/>
    <w:rsid w:val="005C71DC"/>
    <w:rsid w:val="005D05A8"/>
    <w:rsid w:val="005D2A0F"/>
    <w:rsid w:val="005E0C6D"/>
    <w:rsid w:val="00602E4C"/>
    <w:rsid w:val="00607BBC"/>
    <w:rsid w:val="00607EF3"/>
    <w:rsid w:val="00623C73"/>
    <w:rsid w:val="00624EE2"/>
    <w:rsid w:val="00643E53"/>
    <w:rsid w:val="00653E2D"/>
    <w:rsid w:val="0067383D"/>
    <w:rsid w:val="00677FE0"/>
    <w:rsid w:val="006900B3"/>
    <w:rsid w:val="006B25EC"/>
    <w:rsid w:val="006B5516"/>
    <w:rsid w:val="006B6ADD"/>
    <w:rsid w:val="006C1AD5"/>
    <w:rsid w:val="006D5728"/>
    <w:rsid w:val="006E4C42"/>
    <w:rsid w:val="006F0413"/>
    <w:rsid w:val="006F277C"/>
    <w:rsid w:val="006F45D6"/>
    <w:rsid w:val="006F66F5"/>
    <w:rsid w:val="00706749"/>
    <w:rsid w:val="007205E7"/>
    <w:rsid w:val="00745EEF"/>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2E42"/>
    <w:rsid w:val="00890101"/>
    <w:rsid w:val="008A1A58"/>
    <w:rsid w:val="008C6DAD"/>
    <w:rsid w:val="008E615B"/>
    <w:rsid w:val="009124BD"/>
    <w:rsid w:val="009157C6"/>
    <w:rsid w:val="0092281C"/>
    <w:rsid w:val="00922BBB"/>
    <w:rsid w:val="009451CC"/>
    <w:rsid w:val="00961C27"/>
    <w:rsid w:val="0098032F"/>
    <w:rsid w:val="0098799D"/>
    <w:rsid w:val="009900EC"/>
    <w:rsid w:val="009909AA"/>
    <w:rsid w:val="00990B34"/>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961A4"/>
    <w:rsid w:val="00BA037D"/>
    <w:rsid w:val="00BD00F9"/>
    <w:rsid w:val="00BE2C00"/>
    <w:rsid w:val="00BF4012"/>
    <w:rsid w:val="00BF4AF4"/>
    <w:rsid w:val="00C00471"/>
    <w:rsid w:val="00C124FC"/>
    <w:rsid w:val="00C15E95"/>
    <w:rsid w:val="00C41EA1"/>
    <w:rsid w:val="00C5221A"/>
    <w:rsid w:val="00C65FF6"/>
    <w:rsid w:val="00C713BB"/>
    <w:rsid w:val="00C75649"/>
    <w:rsid w:val="00C80000"/>
    <w:rsid w:val="00C840E5"/>
    <w:rsid w:val="00C91DDF"/>
    <w:rsid w:val="00C94CBA"/>
    <w:rsid w:val="00CA42AC"/>
    <w:rsid w:val="00CA7C4D"/>
    <w:rsid w:val="00CC4817"/>
    <w:rsid w:val="00CC4DA9"/>
    <w:rsid w:val="00CC5634"/>
    <w:rsid w:val="00CC69E2"/>
    <w:rsid w:val="00CD4A92"/>
    <w:rsid w:val="00CE4843"/>
    <w:rsid w:val="00CF02CF"/>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2025-11-18T06:12:00Z</dcterms:modified>
</cp:coreProperties>
</file>