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BFF61" w14:textId="6C71C34A" w:rsidR="00C5446C" w:rsidRPr="00C80320" w:rsidRDefault="00C5446C" w:rsidP="00B23B23">
      <w:pPr>
        <w:jc w:val="center"/>
        <w:rPr>
          <w:rFonts w:ascii="Meiryo UI" w:hAnsi="Meiryo UI"/>
          <w:b/>
          <w:bCs/>
          <w:color w:val="000000" w:themeColor="text1"/>
          <w:sz w:val="44"/>
        </w:rPr>
      </w:pPr>
    </w:p>
    <w:p w14:paraId="3ADCD7B3" w14:textId="2C047F82" w:rsidR="00C5446C" w:rsidRPr="00C80320" w:rsidRDefault="00C5446C" w:rsidP="00B23B23">
      <w:pPr>
        <w:jc w:val="center"/>
        <w:rPr>
          <w:rFonts w:ascii="Meiryo UI" w:hAnsi="Meiryo UI"/>
          <w:b/>
          <w:bCs/>
          <w:color w:val="000000" w:themeColor="text1"/>
          <w:sz w:val="44"/>
        </w:rPr>
      </w:pPr>
    </w:p>
    <w:p w14:paraId="439C6DCD" w14:textId="77777777" w:rsidR="000A0D21" w:rsidRPr="00C80320" w:rsidRDefault="000A0D21" w:rsidP="00B23B23">
      <w:pPr>
        <w:jc w:val="center"/>
        <w:rPr>
          <w:rFonts w:ascii="Meiryo UI" w:hAnsi="Meiryo UI"/>
          <w:b/>
          <w:bCs/>
          <w:color w:val="000000" w:themeColor="text1"/>
          <w:sz w:val="44"/>
        </w:rPr>
      </w:pPr>
    </w:p>
    <w:p w14:paraId="0473A187" w14:textId="77777777" w:rsidR="00C5446C" w:rsidRPr="00C80320" w:rsidRDefault="00C5446C" w:rsidP="00B23B23">
      <w:pPr>
        <w:jc w:val="center"/>
        <w:rPr>
          <w:rFonts w:ascii="Meiryo UI" w:hAnsi="Meiryo UI"/>
          <w:b/>
          <w:bCs/>
          <w:color w:val="000000" w:themeColor="text1"/>
          <w:sz w:val="44"/>
        </w:rPr>
      </w:pPr>
    </w:p>
    <w:p w14:paraId="4E255AFA" w14:textId="546E62AC" w:rsidR="001420E7" w:rsidRPr="00C80320" w:rsidRDefault="0049279D" w:rsidP="00B23B23">
      <w:pPr>
        <w:jc w:val="center"/>
        <w:rPr>
          <w:rFonts w:ascii="Meiryo UI" w:hAnsi="Meiryo UI"/>
          <w:b/>
          <w:bCs/>
          <w:color w:val="000000" w:themeColor="text1"/>
          <w:sz w:val="44"/>
        </w:rPr>
      </w:pPr>
      <w:r>
        <w:rPr>
          <w:rFonts w:ascii="Meiryo UI" w:hAnsi="Meiryo UI"/>
          <w:b/>
          <w:bCs/>
          <w:color w:val="000000" w:themeColor="text1"/>
          <w:sz w:val="44"/>
        </w:rPr>
        <w:t>RFI</w:t>
      </w:r>
      <w:r>
        <w:rPr>
          <w:rFonts w:ascii="Meiryo UI" w:hAnsi="Meiryo UI" w:hint="eastAsia"/>
          <w:b/>
          <w:bCs/>
          <w:color w:val="000000" w:themeColor="text1"/>
          <w:sz w:val="44"/>
        </w:rPr>
        <w:t>及び</w:t>
      </w:r>
      <w:r w:rsidR="001420E7" w:rsidRPr="00C80320">
        <w:rPr>
          <w:rFonts w:ascii="Meiryo UI" w:hAnsi="Meiryo UI" w:hint="eastAsia"/>
          <w:b/>
          <w:bCs/>
          <w:color w:val="000000" w:themeColor="text1"/>
          <w:sz w:val="44"/>
        </w:rPr>
        <w:t>総合評価落札方式による</w:t>
      </w:r>
    </w:p>
    <w:p w14:paraId="368A50C9" w14:textId="3DD5CCFA" w:rsidR="00B23B23" w:rsidRPr="00C80320" w:rsidRDefault="001420E7" w:rsidP="00B23B23">
      <w:pPr>
        <w:jc w:val="center"/>
        <w:rPr>
          <w:rFonts w:ascii="Meiryo UI" w:hAnsi="Meiryo UI"/>
          <w:b/>
          <w:bCs/>
          <w:color w:val="000000" w:themeColor="text1"/>
          <w:sz w:val="44"/>
        </w:rPr>
      </w:pPr>
      <w:r w:rsidRPr="00C80320">
        <w:rPr>
          <w:rFonts w:ascii="Meiryo UI" w:hAnsi="Meiryo UI" w:hint="eastAsia"/>
          <w:b/>
          <w:bCs/>
          <w:color w:val="000000" w:themeColor="text1"/>
          <w:sz w:val="44"/>
        </w:rPr>
        <w:t>情報システム調達時の留意事項</w:t>
      </w:r>
    </w:p>
    <w:p w14:paraId="7349FF1D" w14:textId="77777777" w:rsidR="005E2A13" w:rsidRPr="00C80320" w:rsidRDefault="005E2A13" w:rsidP="00B23B23">
      <w:pPr>
        <w:jc w:val="center"/>
        <w:rPr>
          <w:rFonts w:ascii="Meiryo UI" w:hAnsi="Meiryo UI"/>
          <w:b/>
          <w:bCs/>
          <w:color w:val="000000" w:themeColor="text1"/>
          <w:sz w:val="44"/>
        </w:rPr>
      </w:pPr>
    </w:p>
    <w:p w14:paraId="78CD0267" w14:textId="77777777" w:rsidR="005E2A13" w:rsidRPr="00C80320" w:rsidRDefault="005E2A13" w:rsidP="00B23B23">
      <w:pPr>
        <w:jc w:val="center"/>
        <w:rPr>
          <w:rFonts w:ascii="Meiryo UI" w:hAnsi="Meiryo UI"/>
          <w:b/>
          <w:bCs/>
          <w:color w:val="000000" w:themeColor="text1"/>
          <w:sz w:val="44"/>
        </w:rPr>
      </w:pPr>
    </w:p>
    <w:p w14:paraId="6BE227D2" w14:textId="77777777" w:rsidR="005E2A13" w:rsidRPr="00C80320" w:rsidRDefault="005E2A13" w:rsidP="00B23B23">
      <w:pPr>
        <w:jc w:val="center"/>
        <w:rPr>
          <w:rFonts w:ascii="Meiryo UI" w:hAnsi="Meiryo UI"/>
          <w:b/>
          <w:bCs/>
          <w:color w:val="000000" w:themeColor="text1"/>
          <w:sz w:val="44"/>
        </w:rPr>
      </w:pPr>
    </w:p>
    <w:p w14:paraId="5E1E8D9C" w14:textId="2B2AC7FF" w:rsidR="005E2A13" w:rsidRPr="00C80320" w:rsidRDefault="005E2A13" w:rsidP="00B23B23">
      <w:pPr>
        <w:jc w:val="center"/>
        <w:rPr>
          <w:rFonts w:ascii="Meiryo UI" w:hAnsi="Meiryo UI"/>
          <w:b/>
          <w:bCs/>
          <w:color w:val="000000" w:themeColor="text1"/>
          <w:sz w:val="36"/>
          <w:szCs w:val="36"/>
        </w:rPr>
      </w:pPr>
      <w:r w:rsidRPr="00C80320">
        <w:rPr>
          <w:rFonts w:ascii="Meiryo UI" w:hAnsi="Meiryo UI" w:hint="eastAsia"/>
          <w:b/>
          <w:bCs/>
          <w:color w:val="000000" w:themeColor="text1"/>
          <w:sz w:val="36"/>
          <w:szCs w:val="36"/>
        </w:rPr>
        <w:t>令和</w:t>
      </w:r>
      <w:r w:rsidR="00444124">
        <w:rPr>
          <w:rFonts w:ascii="Meiryo UI" w:hAnsi="Meiryo UI" w:hint="eastAsia"/>
          <w:b/>
          <w:bCs/>
          <w:color w:val="000000" w:themeColor="text1"/>
          <w:sz w:val="36"/>
          <w:szCs w:val="36"/>
        </w:rPr>
        <w:t>７</w:t>
      </w:r>
      <w:r w:rsidRPr="00C80320">
        <w:rPr>
          <w:rFonts w:ascii="Meiryo UI" w:hAnsi="Meiryo UI" w:hint="eastAsia"/>
          <w:b/>
          <w:bCs/>
          <w:color w:val="000000" w:themeColor="text1"/>
          <w:sz w:val="36"/>
          <w:szCs w:val="36"/>
        </w:rPr>
        <w:t>年</w:t>
      </w:r>
      <w:r w:rsidR="00444124">
        <w:rPr>
          <w:rFonts w:ascii="Meiryo UI" w:hAnsi="Meiryo UI" w:hint="eastAsia"/>
          <w:b/>
          <w:bCs/>
          <w:color w:val="000000" w:themeColor="text1"/>
          <w:sz w:val="36"/>
          <w:szCs w:val="36"/>
        </w:rPr>
        <w:t>８</w:t>
      </w:r>
      <w:r w:rsidRPr="00C80320">
        <w:rPr>
          <w:rFonts w:ascii="Meiryo UI" w:hAnsi="Meiryo UI" w:hint="eastAsia"/>
          <w:b/>
          <w:bCs/>
          <w:color w:val="000000" w:themeColor="text1"/>
          <w:sz w:val="36"/>
          <w:szCs w:val="36"/>
        </w:rPr>
        <w:t>月1日</w:t>
      </w:r>
    </w:p>
    <w:p w14:paraId="2841B557" w14:textId="7345789E" w:rsidR="00F30A98" w:rsidRPr="00C80320" w:rsidRDefault="000A5DE8" w:rsidP="00F30A98">
      <w:pPr>
        <w:jc w:val="center"/>
        <w:rPr>
          <w:rFonts w:ascii="Meiryo UI" w:hAnsi="Meiryo UI"/>
          <w:b/>
          <w:bCs/>
          <w:color w:val="000000" w:themeColor="text1"/>
          <w:sz w:val="36"/>
          <w:szCs w:val="36"/>
        </w:rPr>
      </w:pPr>
      <w:r w:rsidRPr="00C80320">
        <w:rPr>
          <w:rFonts w:ascii="Meiryo UI" w:hAnsi="Meiryo UI" w:hint="eastAsia"/>
          <w:b/>
          <w:bCs/>
          <w:color w:val="000000" w:themeColor="text1"/>
          <w:sz w:val="36"/>
          <w:szCs w:val="36"/>
        </w:rPr>
        <w:t>デジタル統括</w:t>
      </w:r>
      <w:r w:rsidR="005E2A13" w:rsidRPr="00C80320">
        <w:rPr>
          <w:rFonts w:ascii="Meiryo UI" w:hAnsi="Meiryo UI" w:hint="eastAsia"/>
          <w:b/>
          <w:bCs/>
          <w:color w:val="000000" w:themeColor="text1"/>
          <w:sz w:val="36"/>
          <w:szCs w:val="36"/>
        </w:rPr>
        <w:t>室</w:t>
      </w:r>
    </w:p>
    <w:p w14:paraId="028BA954" w14:textId="66A277BA" w:rsidR="000A5DE8" w:rsidRPr="00C80320" w:rsidRDefault="00F30A98" w:rsidP="000A5DE8">
      <w:pPr>
        <w:widowControl/>
        <w:jc w:val="left"/>
        <w:rPr>
          <w:rFonts w:ascii="Meiryo UI" w:hAnsi="Meiryo UI"/>
          <w:b/>
          <w:bCs/>
          <w:color w:val="000000" w:themeColor="text1"/>
          <w:sz w:val="36"/>
          <w:szCs w:val="36"/>
        </w:rPr>
      </w:pPr>
      <w:r w:rsidRPr="00C80320">
        <w:rPr>
          <w:rFonts w:ascii="Meiryo UI" w:hAnsi="Meiryo UI"/>
          <w:b/>
          <w:bCs/>
          <w:color w:val="000000" w:themeColor="text1"/>
          <w:sz w:val="36"/>
          <w:szCs w:val="36"/>
        </w:rPr>
        <w:br w:type="page"/>
      </w:r>
    </w:p>
    <w:p w14:paraId="01D81A7A" w14:textId="77777777" w:rsidR="000A5DE8" w:rsidRPr="0049279D" w:rsidRDefault="000A5DE8" w:rsidP="000A5DE8">
      <w:pPr>
        <w:widowControl/>
        <w:jc w:val="left"/>
        <w:rPr>
          <w:rFonts w:ascii="Meiryo UI" w:hAnsi="Meiryo UI"/>
          <w:b/>
          <w:bCs/>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9"/>
        <w:gridCol w:w="6245"/>
      </w:tblGrid>
      <w:tr w:rsidR="00C80320" w:rsidRPr="00C80320" w14:paraId="29CC3CBA" w14:textId="77777777" w:rsidTr="00C00577">
        <w:tc>
          <w:tcPr>
            <w:tcW w:w="2249" w:type="dxa"/>
            <w:shd w:val="pct20" w:color="auto" w:fill="auto"/>
          </w:tcPr>
          <w:p w14:paraId="42EBA46D" w14:textId="77777777" w:rsidR="000A5DE8" w:rsidRPr="00C80320" w:rsidRDefault="000A5DE8" w:rsidP="00C00577">
            <w:pPr>
              <w:jc w:val="center"/>
              <w:rPr>
                <w:rFonts w:ascii="Arial Black" w:eastAsia="MS UI Gothic" w:hAnsi="Arial Black"/>
                <w:color w:val="000000" w:themeColor="text1"/>
              </w:rPr>
            </w:pPr>
            <w:r w:rsidRPr="00C80320">
              <w:rPr>
                <w:rFonts w:ascii="Arial Black" w:eastAsia="MS UI Gothic" w:hAnsi="Arial Black" w:hint="eastAsia"/>
                <w:color w:val="000000" w:themeColor="text1"/>
              </w:rPr>
              <w:t>改定日付</w:t>
            </w:r>
          </w:p>
        </w:tc>
        <w:tc>
          <w:tcPr>
            <w:tcW w:w="6245" w:type="dxa"/>
            <w:shd w:val="pct20" w:color="auto" w:fill="auto"/>
          </w:tcPr>
          <w:p w14:paraId="650FCA2E" w14:textId="77777777" w:rsidR="000A5DE8" w:rsidRPr="00C80320" w:rsidRDefault="000A5DE8" w:rsidP="00C00577">
            <w:pPr>
              <w:jc w:val="center"/>
              <w:rPr>
                <w:rFonts w:ascii="Arial Black" w:eastAsia="MS UI Gothic" w:hAnsi="Arial Black"/>
                <w:color w:val="000000" w:themeColor="text1"/>
              </w:rPr>
            </w:pPr>
            <w:r w:rsidRPr="00C80320">
              <w:rPr>
                <w:rFonts w:ascii="Arial Black" w:eastAsia="MS UI Gothic" w:hAnsi="Arial Black" w:hint="eastAsia"/>
                <w:color w:val="000000" w:themeColor="text1"/>
              </w:rPr>
              <w:t>改定概要</w:t>
            </w:r>
          </w:p>
        </w:tc>
      </w:tr>
      <w:tr w:rsidR="00C80320" w:rsidRPr="00C80320" w14:paraId="68E4D298" w14:textId="77777777" w:rsidTr="00C00577">
        <w:tc>
          <w:tcPr>
            <w:tcW w:w="2249" w:type="dxa"/>
            <w:vAlign w:val="center"/>
          </w:tcPr>
          <w:p w14:paraId="1B426245" w14:textId="04F0B821" w:rsidR="000A5DE8" w:rsidRPr="00C80320" w:rsidRDefault="000A5DE8" w:rsidP="00C00577">
            <w:pPr>
              <w:jc w:val="distribute"/>
              <w:rPr>
                <w:rFonts w:ascii="ＭＳ ゴシック" w:eastAsia="ＭＳ ゴシック" w:hAnsi="ＭＳ ゴシック"/>
                <w:color w:val="000000" w:themeColor="text1"/>
              </w:rPr>
            </w:pPr>
            <w:r w:rsidRPr="00C80320">
              <w:rPr>
                <w:rFonts w:ascii="ＭＳ ゴシック" w:eastAsia="ＭＳ ゴシック" w:hAnsi="ＭＳ ゴシック" w:hint="eastAsia"/>
                <w:color w:val="000000" w:themeColor="text1"/>
              </w:rPr>
              <w:t>令和</w:t>
            </w:r>
            <w:r w:rsidR="001420E7" w:rsidRPr="00C80320">
              <w:rPr>
                <w:rFonts w:ascii="ＭＳ ゴシック" w:eastAsia="ＭＳ ゴシック" w:hAnsi="ＭＳ ゴシック" w:hint="eastAsia"/>
                <w:color w:val="000000" w:themeColor="text1"/>
              </w:rPr>
              <w:t>5</w:t>
            </w:r>
            <w:r w:rsidRPr="00C80320">
              <w:rPr>
                <w:rFonts w:ascii="ＭＳ ゴシック" w:eastAsia="ＭＳ ゴシック" w:hAnsi="ＭＳ ゴシック" w:hint="eastAsia"/>
                <w:color w:val="000000" w:themeColor="text1"/>
              </w:rPr>
              <w:t>年4月1日</w:t>
            </w:r>
          </w:p>
        </w:tc>
        <w:tc>
          <w:tcPr>
            <w:tcW w:w="6245" w:type="dxa"/>
            <w:vAlign w:val="center"/>
          </w:tcPr>
          <w:p w14:paraId="5CC0BB78" w14:textId="77777777" w:rsidR="000A5DE8" w:rsidRPr="00C80320" w:rsidRDefault="000A5DE8" w:rsidP="00C00577">
            <w:pPr>
              <w:pStyle w:val="a9"/>
              <w:numPr>
                <w:ilvl w:val="0"/>
                <w:numId w:val="37"/>
              </w:numPr>
              <w:ind w:leftChars="0" w:left="328" w:hanging="279"/>
              <w:rPr>
                <w:rFonts w:ascii="MS UI Gothic" w:eastAsia="MS UI Gothic" w:hAnsi="MS UI Gothic"/>
                <w:color w:val="000000" w:themeColor="text1"/>
              </w:rPr>
            </w:pPr>
            <w:r w:rsidRPr="00C80320">
              <w:rPr>
                <w:rFonts w:ascii="MS UI Gothic" w:eastAsia="MS UI Gothic" w:hAnsi="MS UI Gothic" w:hint="eastAsia"/>
                <w:color w:val="000000" w:themeColor="text1"/>
              </w:rPr>
              <w:t>新規作成</w:t>
            </w:r>
          </w:p>
        </w:tc>
      </w:tr>
      <w:tr w:rsidR="00C80320" w:rsidRPr="00C80320" w14:paraId="31B97A02" w14:textId="77777777" w:rsidTr="00C00577">
        <w:tc>
          <w:tcPr>
            <w:tcW w:w="2249" w:type="dxa"/>
            <w:vAlign w:val="center"/>
          </w:tcPr>
          <w:p w14:paraId="09354BC1" w14:textId="2BC9DC57" w:rsidR="00C84642" w:rsidRPr="00C80320" w:rsidRDefault="00C84642" w:rsidP="00C00577">
            <w:pPr>
              <w:jc w:val="distribute"/>
              <w:rPr>
                <w:rFonts w:ascii="ＭＳ ゴシック" w:eastAsia="ＭＳ ゴシック" w:hAnsi="ＭＳ ゴシック"/>
                <w:color w:val="000000" w:themeColor="text1"/>
              </w:rPr>
            </w:pPr>
            <w:r w:rsidRPr="00C80320">
              <w:rPr>
                <w:rFonts w:ascii="ＭＳ ゴシック" w:eastAsia="ＭＳ ゴシック" w:hAnsi="ＭＳ ゴシック" w:hint="eastAsia"/>
                <w:color w:val="000000" w:themeColor="text1"/>
              </w:rPr>
              <w:t>令和6年4月1日</w:t>
            </w:r>
          </w:p>
        </w:tc>
        <w:tc>
          <w:tcPr>
            <w:tcW w:w="6245" w:type="dxa"/>
            <w:vAlign w:val="center"/>
          </w:tcPr>
          <w:p w14:paraId="4B5D8973" w14:textId="77777777" w:rsidR="00C84642" w:rsidRDefault="0049279D" w:rsidP="00C00577">
            <w:pPr>
              <w:pStyle w:val="a9"/>
              <w:numPr>
                <w:ilvl w:val="0"/>
                <w:numId w:val="37"/>
              </w:numPr>
              <w:ind w:leftChars="0" w:left="328" w:hanging="279"/>
              <w:rPr>
                <w:rFonts w:ascii="MS UI Gothic" w:eastAsia="MS UI Gothic" w:hAnsi="MS UI Gothic"/>
                <w:color w:val="000000" w:themeColor="text1"/>
              </w:rPr>
            </w:pPr>
            <w:r>
              <w:rPr>
                <w:rFonts w:ascii="MS UI Gothic" w:eastAsia="MS UI Gothic" w:hAnsi="MS UI Gothic" w:hint="eastAsia"/>
                <w:color w:val="000000" w:themeColor="text1"/>
              </w:rPr>
              <w:t>不足していた落札方式、評価方式等の追加</w:t>
            </w:r>
          </w:p>
          <w:p w14:paraId="5CA7F045" w14:textId="523D3AC4" w:rsidR="0049279D" w:rsidRPr="00C80320" w:rsidRDefault="0049279D" w:rsidP="00C00577">
            <w:pPr>
              <w:pStyle w:val="a9"/>
              <w:numPr>
                <w:ilvl w:val="0"/>
                <w:numId w:val="37"/>
              </w:numPr>
              <w:ind w:leftChars="0" w:left="328" w:hanging="279"/>
              <w:rPr>
                <w:rFonts w:ascii="MS UI Gothic" w:eastAsia="MS UI Gothic" w:hAnsi="MS UI Gothic"/>
                <w:color w:val="000000" w:themeColor="text1"/>
              </w:rPr>
            </w:pPr>
            <w:r>
              <w:rPr>
                <w:rFonts w:ascii="MS UI Gothic" w:eastAsia="MS UI Gothic" w:hAnsi="MS UI Gothic" w:hint="eastAsia"/>
                <w:color w:val="000000" w:themeColor="text1"/>
              </w:rPr>
              <w:t>R</w:t>
            </w:r>
            <w:r>
              <w:rPr>
                <w:rFonts w:ascii="MS UI Gothic" w:eastAsia="MS UI Gothic" w:hAnsi="MS UI Gothic"/>
                <w:color w:val="000000" w:themeColor="text1"/>
              </w:rPr>
              <w:t>FI</w:t>
            </w:r>
            <w:r>
              <w:rPr>
                <w:rFonts w:ascii="MS UI Gothic" w:eastAsia="MS UI Gothic" w:hAnsi="MS UI Gothic" w:hint="eastAsia"/>
                <w:color w:val="000000" w:themeColor="text1"/>
              </w:rPr>
              <w:t>に関する記載の追加</w:t>
            </w:r>
          </w:p>
        </w:tc>
      </w:tr>
      <w:tr w:rsidR="00444124" w:rsidRPr="00C80320" w14:paraId="1EED9443" w14:textId="77777777" w:rsidTr="00C00577">
        <w:tc>
          <w:tcPr>
            <w:tcW w:w="2249" w:type="dxa"/>
            <w:vAlign w:val="center"/>
          </w:tcPr>
          <w:p w14:paraId="356AF225" w14:textId="59478A20" w:rsidR="00444124" w:rsidRPr="00C80320" w:rsidRDefault="00444124" w:rsidP="00C00577">
            <w:pPr>
              <w:jc w:val="distribute"/>
              <w:rPr>
                <w:rFonts w:ascii="ＭＳ ゴシック" w:eastAsia="ＭＳ ゴシック" w:hAnsi="ＭＳ ゴシック"/>
                <w:color w:val="000000" w:themeColor="text1"/>
              </w:rPr>
            </w:pPr>
            <w:bookmarkStart w:id="0" w:name="_Hlk161411417"/>
            <w:r w:rsidRPr="00C80320">
              <w:rPr>
                <w:rFonts w:ascii="ＭＳ ゴシック" w:eastAsia="ＭＳ ゴシック" w:hAnsi="ＭＳ ゴシック" w:hint="eastAsia"/>
                <w:color w:val="000000" w:themeColor="text1"/>
              </w:rPr>
              <w:t>令和</w:t>
            </w:r>
            <w:r>
              <w:rPr>
                <w:rFonts w:ascii="ＭＳ ゴシック" w:eastAsia="ＭＳ ゴシック" w:hAnsi="ＭＳ ゴシック" w:hint="eastAsia"/>
                <w:color w:val="000000" w:themeColor="text1"/>
              </w:rPr>
              <w:t>7</w:t>
            </w:r>
            <w:r w:rsidRPr="00C80320">
              <w:rPr>
                <w:rFonts w:ascii="ＭＳ ゴシック" w:eastAsia="ＭＳ ゴシック" w:hAnsi="ＭＳ ゴシック" w:hint="eastAsia"/>
                <w:color w:val="000000" w:themeColor="text1"/>
              </w:rPr>
              <w:t>年</w:t>
            </w:r>
            <w:r>
              <w:rPr>
                <w:rFonts w:ascii="ＭＳ ゴシック" w:eastAsia="ＭＳ ゴシック" w:hAnsi="ＭＳ ゴシック" w:hint="eastAsia"/>
                <w:color w:val="000000" w:themeColor="text1"/>
              </w:rPr>
              <w:t>8</w:t>
            </w:r>
            <w:r w:rsidRPr="00C80320">
              <w:rPr>
                <w:rFonts w:ascii="ＭＳ ゴシック" w:eastAsia="ＭＳ ゴシック" w:hAnsi="ＭＳ ゴシック" w:hint="eastAsia"/>
                <w:color w:val="000000" w:themeColor="text1"/>
              </w:rPr>
              <w:t>月1日</w:t>
            </w:r>
          </w:p>
        </w:tc>
        <w:tc>
          <w:tcPr>
            <w:tcW w:w="6245" w:type="dxa"/>
            <w:vAlign w:val="center"/>
          </w:tcPr>
          <w:p w14:paraId="62D84C22" w14:textId="169E2908" w:rsidR="00444124" w:rsidRDefault="00444124" w:rsidP="00C00577">
            <w:pPr>
              <w:pStyle w:val="a9"/>
              <w:numPr>
                <w:ilvl w:val="0"/>
                <w:numId w:val="37"/>
              </w:numPr>
              <w:ind w:leftChars="0" w:left="328" w:hanging="279"/>
              <w:rPr>
                <w:rFonts w:ascii="MS UI Gothic" w:eastAsia="MS UI Gothic" w:hAnsi="MS UI Gothic"/>
                <w:color w:val="000000" w:themeColor="text1"/>
              </w:rPr>
            </w:pPr>
            <w:r w:rsidRPr="00444124">
              <w:rPr>
                <w:rFonts w:ascii="MS UI Gothic" w:eastAsia="MS UI Gothic" w:hAnsi="MS UI Gothic" w:hint="eastAsia"/>
                <w:color w:val="000000" w:themeColor="text1"/>
              </w:rPr>
              <w:t>総合評価一般競争入札の流れ</w:t>
            </w:r>
            <w:r>
              <w:rPr>
                <w:rFonts w:ascii="MS UI Gothic" w:eastAsia="MS UI Gothic" w:hAnsi="MS UI Gothic" w:hint="eastAsia"/>
                <w:color w:val="000000" w:themeColor="text1"/>
              </w:rPr>
              <w:t>（イメージ）の修正</w:t>
            </w:r>
          </w:p>
        </w:tc>
      </w:tr>
    </w:tbl>
    <w:p w14:paraId="1C99E1F5" w14:textId="77777777" w:rsidR="00444124" w:rsidRDefault="00444124" w:rsidP="00444124">
      <w:pPr>
        <w:widowControl/>
        <w:rPr>
          <w:rFonts w:ascii="Meiryo UI" w:hAnsi="Meiryo UI"/>
          <w:b/>
          <w:bCs/>
          <w:color w:val="000000" w:themeColor="text1"/>
          <w:sz w:val="36"/>
          <w:szCs w:val="36"/>
        </w:rPr>
      </w:pPr>
    </w:p>
    <w:p w14:paraId="42F3B1E1" w14:textId="77777777" w:rsidR="00444124" w:rsidRDefault="00444124" w:rsidP="00444124">
      <w:pPr>
        <w:widowControl/>
        <w:rPr>
          <w:rFonts w:ascii="Meiryo UI" w:hAnsi="Meiryo UI"/>
          <w:b/>
          <w:bCs/>
          <w:color w:val="000000" w:themeColor="text1"/>
          <w:sz w:val="36"/>
          <w:szCs w:val="36"/>
        </w:rPr>
      </w:pPr>
    </w:p>
    <w:p w14:paraId="6D96D0F2" w14:textId="77777777" w:rsidR="00444124" w:rsidRDefault="00444124" w:rsidP="00444124">
      <w:pPr>
        <w:widowControl/>
        <w:rPr>
          <w:rFonts w:ascii="Meiryo UI" w:hAnsi="Meiryo UI"/>
          <w:b/>
          <w:bCs/>
          <w:color w:val="000000" w:themeColor="text1"/>
          <w:sz w:val="36"/>
          <w:szCs w:val="36"/>
        </w:rPr>
      </w:pPr>
    </w:p>
    <w:p w14:paraId="5C705271" w14:textId="77777777" w:rsidR="00444124" w:rsidRDefault="00444124" w:rsidP="00444124">
      <w:pPr>
        <w:widowControl/>
        <w:rPr>
          <w:rFonts w:ascii="Meiryo UI" w:hAnsi="Meiryo UI"/>
          <w:b/>
          <w:bCs/>
          <w:color w:val="000000" w:themeColor="text1"/>
          <w:sz w:val="36"/>
          <w:szCs w:val="36"/>
        </w:rPr>
      </w:pPr>
    </w:p>
    <w:p w14:paraId="1408715A" w14:textId="77777777" w:rsidR="00444124" w:rsidRDefault="00444124" w:rsidP="00444124">
      <w:pPr>
        <w:widowControl/>
        <w:rPr>
          <w:rFonts w:ascii="Meiryo UI" w:hAnsi="Meiryo UI"/>
          <w:b/>
          <w:bCs/>
          <w:color w:val="000000" w:themeColor="text1"/>
          <w:sz w:val="36"/>
          <w:szCs w:val="36"/>
        </w:rPr>
      </w:pPr>
    </w:p>
    <w:p w14:paraId="1AD5FD65" w14:textId="77777777" w:rsidR="00444124" w:rsidRDefault="00444124" w:rsidP="00444124">
      <w:pPr>
        <w:widowControl/>
        <w:rPr>
          <w:rFonts w:ascii="Meiryo UI" w:hAnsi="Meiryo UI"/>
          <w:b/>
          <w:bCs/>
          <w:color w:val="000000" w:themeColor="text1"/>
          <w:sz w:val="36"/>
          <w:szCs w:val="36"/>
        </w:rPr>
      </w:pPr>
    </w:p>
    <w:p w14:paraId="6633CCA1" w14:textId="77777777" w:rsidR="00444124" w:rsidRDefault="00444124" w:rsidP="00444124">
      <w:pPr>
        <w:widowControl/>
        <w:rPr>
          <w:rFonts w:ascii="Meiryo UI" w:hAnsi="Meiryo UI"/>
          <w:b/>
          <w:bCs/>
          <w:color w:val="000000" w:themeColor="text1"/>
          <w:sz w:val="36"/>
          <w:szCs w:val="36"/>
        </w:rPr>
      </w:pPr>
    </w:p>
    <w:p w14:paraId="265E3582" w14:textId="77777777" w:rsidR="00444124" w:rsidRDefault="00444124" w:rsidP="00444124">
      <w:pPr>
        <w:widowControl/>
        <w:rPr>
          <w:rFonts w:ascii="Meiryo UI" w:hAnsi="Meiryo UI"/>
          <w:b/>
          <w:bCs/>
          <w:color w:val="000000" w:themeColor="text1"/>
          <w:sz w:val="36"/>
          <w:szCs w:val="36"/>
        </w:rPr>
      </w:pPr>
    </w:p>
    <w:p w14:paraId="75889544" w14:textId="77777777" w:rsidR="00444124" w:rsidRDefault="00444124" w:rsidP="00444124">
      <w:pPr>
        <w:widowControl/>
        <w:rPr>
          <w:rFonts w:ascii="Meiryo UI" w:hAnsi="Meiryo UI"/>
          <w:b/>
          <w:bCs/>
          <w:color w:val="000000" w:themeColor="text1"/>
          <w:sz w:val="36"/>
          <w:szCs w:val="36"/>
        </w:rPr>
      </w:pPr>
    </w:p>
    <w:p w14:paraId="2B2857FB" w14:textId="77777777" w:rsidR="00444124" w:rsidRDefault="00444124" w:rsidP="00444124">
      <w:pPr>
        <w:widowControl/>
        <w:rPr>
          <w:rFonts w:ascii="Meiryo UI" w:hAnsi="Meiryo UI"/>
          <w:b/>
          <w:bCs/>
          <w:color w:val="000000" w:themeColor="text1"/>
          <w:sz w:val="36"/>
          <w:szCs w:val="36"/>
        </w:rPr>
      </w:pPr>
    </w:p>
    <w:p w14:paraId="0B7EBE2D" w14:textId="77777777" w:rsidR="00444124" w:rsidRDefault="00444124" w:rsidP="00444124">
      <w:pPr>
        <w:widowControl/>
        <w:rPr>
          <w:rFonts w:ascii="Meiryo UI" w:hAnsi="Meiryo UI"/>
          <w:b/>
          <w:bCs/>
          <w:color w:val="000000" w:themeColor="text1"/>
          <w:sz w:val="36"/>
          <w:szCs w:val="36"/>
        </w:rPr>
      </w:pPr>
    </w:p>
    <w:p w14:paraId="31BFA950" w14:textId="77777777" w:rsidR="00444124" w:rsidRDefault="00444124" w:rsidP="00444124">
      <w:pPr>
        <w:widowControl/>
        <w:rPr>
          <w:rFonts w:ascii="Meiryo UI" w:hAnsi="Meiryo UI"/>
          <w:b/>
          <w:bCs/>
          <w:color w:val="000000" w:themeColor="text1"/>
          <w:sz w:val="36"/>
          <w:szCs w:val="36"/>
        </w:rPr>
      </w:pPr>
    </w:p>
    <w:p w14:paraId="47B5D00C" w14:textId="77777777" w:rsidR="00444124" w:rsidRDefault="00444124" w:rsidP="00444124">
      <w:pPr>
        <w:widowControl/>
        <w:rPr>
          <w:rFonts w:ascii="Meiryo UI" w:hAnsi="Meiryo UI"/>
          <w:b/>
          <w:bCs/>
          <w:color w:val="000000" w:themeColor="text1"/>
          <w:sz w:val="36"/>
          <w:szCs w:val="36"/>
        </w:rPr>
      </w:pPr>
    </w:p>
    <w:p w14:paraId="572C93BD" w14:textId="77777777" w:rsidR="00444124" w:rsidRDefault="00444124" w:rsidP="00444124">
      <w:pPr>
        <w:widowControl/>
        <w:rPr>
          <w:rFonts w:ascii="Meiryo UI" w:hAnsi="Meiryo UI"/>
          <w:b/>
          <w:bCs/>
          <w:color w:val="000000" w:themeColor="text1"/>
          <w:sz w:val="36"/>
          <w:szCs w:val="36"/>
        </w:rPr>
      </w:pPr>
    </w:p>
    <w:p w14:paraId="71E375F8" w14:textId="53C37CA8" w:rsidR="00EB6814" w:rsidRDefault="00EB6814" w:rsidP="00444124">
      <w:pPr>
        <w:widowControl/>
        <w:rPr>
          <w:rFonts w:ascii="Meiryo UI" w:hAnsi="Meiryo UI"/>
          <w:b/>
          <w:bCs/>
          <w:color w:val="000000" w:themeColor="text1"/>
          <w:sz w:val="36"/>
          <w:szCs w:val="36"/>
        </w:rPr>
      </w:pPr>
    </w:p>
    <w:p w14:paraId="12A4F303" w14:textId="05FECFB4" w:rsidR="00EB6814" w:rsidRDefault="00B00AC9" w:rsidP="00444124">
      <w:pPr>
        <w:widowControl/>
        <w:rPr>
          <w:rFonts w:ascii="Meiryo UI" w:hAnsi="Meiryo UI"/>
          <w:b/>
          <w:bCs/>
          <w:color w:val="000000" w:themeColor="text1"/>
          <w:sz w:val="36"/>
          <w:szCs w:val="36"/>
        </w:rPr>
      </w:pPr>
      <w:r w:rsidRPr="00B00AC9">
        <w:rPr>
          <w:rFonts w:ascii="Meiryo UI" w:hAnsi="Meiryo UI"/>
          <w:b/>
          <w:bCs/>
          <w:color w:val="000000" w:themeColor="text1"/>
          <w:sz w:val="36"/>
          <w:szCs w:val="36"/>
        </w:rPr>
        <w:lastRenderedPageBreak/>
        <w:drawing>
          <wp:inline distT="0" distB="0" distL="0" distR="0" wp14:anchorId="1B72EFFA" wp14:editId="44B2A622">
            <wp:extent cx="5400040" cy="7895590"/>
            <wp:effectExtent l="19050" t="19050" r="10160" b="10160"/>
            <wp:docPr id="9968693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869301" name=""/>
                    <pic:cNvPicPr/>
                  </pic:nvPicPr>
                  <pic:blipFill>
                    <a:blip r:embed="rId8"/>
                    <a:stretch>
                      <a:fillRect/>
                    </a:stretch>
                  </pic:blipFill>
                  <pic:spPr>
                    <a:xfrm>
                      <a:off x="0" y="0"/>
                      <a:ext cx="5400040" cy="7895590"/>
                    </a:xfrm>
                    <a:prstGeom prst="rect">
                      <a:avLst/>
                    </a:prstGeom>
                    <a:ln>
                      <a:solidFill>
                        <a:schemeClr val="accent1"/>
                      </a:solidFill>
                    </a:ln>
                  </pic:spPr>
                </pic:pic>
              </a:graphicData>
            </a:graphic>
          </wp:inline>
        </w:drawing>
      </w:r>
    </w:p>
    <w:bookmarkEnd w:id="0"/>
    <w:p w14:paraId="4C3C807C" w14:textId="77777777" w:rsidR="00897C89" w:rsidRPr="00C80320" w:rsidRDefault="00897C89">
      <w:pPr>
        <w:widowControl/>
        <w:jc w:val="left"/>
        <w:rPr>
          <w:rFonts w:ascii="Meiryo UI" w:hAnsi="Meiryo UI" w:hint="eastAsia"/>
          <w:b/>
          <w:bCs/>
          <w:color w:val="000000" w:themeColor="text1"/>
          <w:sz w:val="36"/>
          <w:szCs w:val="36"/>
        </w:rPr>
      </w:pPr>
    </w:p>
    <w:sdt>
      <w:sdtPr>
        <w:rPr>
          <w:color w:val="000000" w:themeColor="text1"/>
          <w:lang w:val="ja-JP"/>
        </w:rPr>
        <w:id w:val="827331015"/>
        <w:docPartObj>
          <w:docPartGallery w:val="Table of Contents"/>
          <w:docPartUnique/>
        </w:docPartObj>
      </w:sdtPr>
      <w:sdtEndPr>
        <w:rPr>
          <w:b/>
          <w:bCs/>
        </w:rPr>
      </w:sdtEndPr>
      <w:sdtContent>
        <w:p w14:paraId="0D4156FD" w14:textId="5387C961" w:rsidR="0049279D" w:rsidRDefault="008D626C">
          <w:pPr>
            <w:pStyle w:val="11"/>
            <w:tabs>
              <w:tab w:val="left" w:pos="420"/>
              <w:tab w:val="right" w:leader="dot" w:pos="8494"/>
            </w:tabs>
            <w:rPr>
              <w:rFonts w:eastAsiaTheme="minorEastAsia"/>
              <w:noProof/>
            </w:rPr>
          </w:pPr>
          <w:r w:rsidRPr="00C80320">
            <w:rPr>
              <w:color w:val="000000" w:themeColor="text1"/>
            </w:rPr>
            <w:fldChar w:fldCharType="begin"/>
          </w:r>
          <w:r w:rsidRPr="00C80320">
            <w:rPr>
              <w:color w:val="000000" w:themeColor="text1"/>
            </w:rPr>
            <w:instrText xml:space="preserve"> TOC \o "1-3" \h \z \u </w:instrText>
          </w:r>
          <w:r w:rsidRPr="00C80320">
            <w:rPr>
              <w:color w:val="000000" w:themeColor="text1"/>
            </w:rPr>
            <w:fldChar w:fldCharType="separate"/>
          </w:r>
          <w:hyperlink w:anchor="_Toc162008115" w:history="1">
            <w:r w:rsidR="0049279D" w:rsidRPr="004356A2">
              <w:rPr>
                <w:rStyle w:val="ae"/>
                <w:rFonts w:ascii="Meiryo UI" w:hAnsi="Meiryo UI"/>
                <w:noProof/>
              </w:rPr>
              <w:t>1</w:t>
            </w:r>
            <w:r w:rsidR="0049279D">
              <w:rPr>
                <w:rFonts w:eastAsiaTheme="minorEastAsia"/>
                <w:noProof/>
              </w:rPr>
              <w:tab/>
            </w:r>
            <w:r w:rsidR="0049279D" w:rsidRPr="004356A2">
              <w:rPr>
                <w:rStyle w:val="ae"/>
                <w:noProof/>
              </w:rPr>
              <w:t>目的等</w:t>
            </w:r>
            <w:r w:rsidR="0049279D">
              <w:rPr>
                <w:noProof/>
                <w:webHidden/>
              </w:rPr>
              <w:tab/>
            </w:r>
            <w:r w:rsidR="0049279D">
              <w:rPr>
                <w:noProof/>
                <w:webHidden/>
              </w:rPr>
              <w:fldChar w:fldCharType="begin"/>
            </w:r>
            <w:r w:rsidR="0049279D">
              <w:rPr>
                <w:noProof/>
                <w:webHidden/>
              </w:rPr>
              <w:instrText xml:space="preserve"> PAGEREF _Toc162008115 \h </w:instrText>
            </w:r>
            <w:r w:rsidR="0049279D">
              <w:rPr>
                <w:noProof/>
                <w:webHidden/>
              </w:rPr>
            </w:r>
            <w:r w:rsidR="0049279D">
              <w:rPr>
                <w:noProof/>
                <w:webHidden/>
              </w:rPr>
              <w:fldChar w:fldCharType="separate"/>
            </w:r>
            <w:r w:rsidR="005D3189">
              <w:rPr>
                <w:noProof/>
                <w:webHidden/>
              </w:rPr>
              <w:t>1</w:t>
            </w:r>
            <w:r w:rsidR="0049279D">
              <w:rPr>
                <w:noProof/>
                <w:webHidden/>
              </w:rPr>
              <w:fldChar w:fldCharType="end"/>
            </w:r>
          </w:hyperlink>
        </w:p>
        <w:p w14:paraId="1EB2DA30" w14:textId="04379040" w:rsidR="0049279D" w:rsidRDefault="005D3189">
          <w:pPr>
            <w:pStyle w:val="21"/>
            <w:tabs>
              <w:tab w:val="left" w:pos="1260"/>
              <w:tab w:val="right" w:leader="dot" w:pos="8494"/>
            </w:tabs>
            <w:rPr>
              <w:rFonts w:eastAsiaTheme="minorEastAsia"/>
              <w:noProof/>
            </w:rPr>
          </w:pPr>
          <w:hyperlink w:anchor="_Toc162008116" w:history="1">
            <w:r w:rsidR="0049279D" w:rsidRPr="004356A2">
              <w:rPr>
                <w:rStyle w:val="ae"/>
                <w:rFonts w:ascii="Times New Roman" w:eastAsia="ＭＳ 明朝" w:hAnsi="Times New Roman" w:cs="Times New Roman"/>
                <w:b/>
                <w:noProof/>
              </w:rPr>
              <w:t>（１）</w:t>
            </w:r>
            <w:r w:rsidR="0049279D">
              <w:rPr>
                <w:rFonts w:eastAsiaTheme="minorEastAsia"/>
                <w:noProof/>
              </w:rPr>
              <w:tab/>
            </w:r>
            <w:r w:rsidR="0049279D" w:rsidRPr="004356A2">
              <w:rPr>
                <w:rStyle w:val="ae"/>
                <w:rFonts w:ascii="MS UI Gothic" w:eastAsia="MS UI Gothic" w:hAnsi="MS UI Gothic"/>
                <w:noProof/>
              </w:rPr>
              <w:t>目的</w:t>
            </w:r>
            <w:r w:rsidR="0049279D">
              <w:rPr>
                <w:noProof/>
                <w:webHidden/>
              </w:rPr>
              <w:tab/>
            </w:r>
            <w:r w:rsidR="0049279D">
              <w:rPr>
                <w:noProof/>
                <w:webHidden/>
              </w:rPr>
              <w:fldChar w:fldCharType="begin"/>
            </w:r>
            <w:r w:rsidR="0049279D">
              <w:rPr>
                <w:noProof/>
                <w:webHidden/>
              </w:rPr>
              <w:instrText xml:space="preserve"> PAGEREF _Toc162008116 \h </w:instrText>
            </w:r>
            <w:r w:rsidR="0049279D">
              <w:rPr>
                <w:noProof/>
                <w:webHidden/>
              </w:rPr>
            </w:r>
            <w:r w:rsidR="0049279D">
              <w:rPr>
                <w:noProof/>
                <w:webHidden/>
              </w:rPr>
              <w:fldChar w:fldCharType="separate"/>
            </w:r>
            <w:r>
              <w:rPr>
                <w:noProof/>
                <w:webHidden/>
              </w:rPr>
              <w:t>1</w:t>
            </w:r>
            <w:r w:rsidR="0049279D">
              <w:rPr>
                <w:noProof/>
                <w:webHidden/>
              </w:rPr>
              <w:fldChar w:fldCharType="end"/>
            </w:r>
          </w:hyperlink>
        </w:p>
        <w:p w14:paraId="4E6938B5" w14:textId="0589CA9E" w:rsidR="0049279D" w:rsidRDefault="005D3189">
          <w:pPr>
            <w:pStyle w:val="21"/>
            <w:tabs>
              <w:tab w:val="left" w:pos="1260"/>
              <w:tab w:val="right" w:leader="dot" w:pos="8494"/>
            </w:tabs>
            <w:rPr>
              <w:rFonts w:eastAsiaTheme="minorEastAsia"/>
              <w:noProof/>
            </w:rPr>
          </w:pPr>
          <w:hyperlink w:anchor="_Toc162008117" w:history="1">
            <w:r w:rsidR="0049279D" w:rsidRPr="004356A2">
              <w:rPr>
                <w:rStyle w:val="ae"/>
                <w:rFonts w:ascii="Times New Roman" w:eastAsia="ＭＳ 明朝" w:hAnsi="Times New Roman" w:cs="Times New Roman"/>
                <w:b/>
                <w:noProof/>
              </w:rPr>
              <w:t>（２）</w:t>
            </w:r>
            <w:r w:rsidR="0049279D">
              <w:rPr>
                <w:rFonts w:eastAsiaTheme="minorEastAsia"/>
                <w:noProof/>
              </w:rPr>
              <w:tab/>
            </w:r>
            <w:r w:rsidR="0049279D" w:rsidRPr="004356A2">
              <w:rPr>
                <w:rStyle w:val="ae"/>
                <w:rFonts w:ascii="MS UI Gothic" w:eastAsia="MS UI Gothic" w:hAnsi="MS UI Gothic"/>
                <w:noProof/>
              </w:rPr>
              <w:t>落札方式</w:t>
            </w:r>
            <w:r w:rsidR="0049279D">
              <w:rPr>
                <w:noProof/>
                <w:webHidden/>
              </w:rPr>
              <w:tab/>
            </w:r>
            <w:r w:rsidR="0049279D">
              <w:rPr>
                <w:noProof/>
                <w:webHidden/>
              </w:rPr>
              <w:fldChar w:fldCharType="begin"/>
            </w:r>
            <w:r w:rsidR="0049279D">
              <w:rPr>
                <w:noProof/>
                <w:webHidden/>
              </w:rPr>
              <w:instrText xml:space="preserve"> PAGEREF _Toc162008117 \h </w:instrText>
            </w:r>
            <w:r w:rsidR="0049279D">
              <w:rPr>
                <w:noProof/>
                <w:webHidden/>
              </w:rPr>
            </w:r>
            <w:r w:rsidR="0049279D">
              <w:rPr>
                <w:noProof/>
                <w:webHidden/>
              </w:rPr>
              <w:fldChar w:fldCharType="separate"/>
            </w:r>
            <w:r>
              <w:rPr>
                <w:noProof/>
                <w:webHidden/>
              </w:rPr>
              <w:t>1</w:t>
            </w:r>
            <w:r w:rsidR="0049279D">
              <w:rPr>
                <w:noProof/>
                <w:webHidden/>
              </w:rPr>
              <w:fldChar w:fldCharType="end"/>
            </w:r>
          </w:hyperlink>
        </w:p>
        <w:p w14:paraId="658B391F" w14:textId="279AB5AD" w:rsidR="0049279D" w:rsidRDefault="005D3189">
          <w:pPr>
            <w:pStyle w:val="21"/>
            <w:tabs>
              <w:tab w:val="left" w:pos="1260"/>
              <w:tab w:val="right" w:leader="dot" w:pos="8494"/>
            </w:tabs>
            <w:rPr>
              <w:rFonts w:eastAsiaTheme="minorEastAsia"/>
              <w:noProof/>
            </w:rPr>
          </w:pPr>
          <w:hyperlink w:anchor="_Toc162008124" w:history="1">
            <w:r w:rsidR="0049279D" w:rsidRPr="004356A2">
              <w:rPr>
                <w:rStyle w:val="ae"/>
                <w:rFonts w:ascii="Times New Roman" w:eastAsia="ＭＳ 明朝" w:hAnsi="Times New Roman" w:cs="Times New Roman"/>
                <w:b/>
                <w:noProof/>
              </w:rPr>
              <w:t>（３）</w:t>
            </w:r>
            <w:r w:rsidR="0049279D">
              <w:rPr>
                <w:rFonts w:eastAsiaTheme="minorEastAsia"/>
                <w:noProof/>
              </w:rPr>
              <w:tab/>
            </w:r>
            <w:r w:rsidR="0049279D" w:rsidRPr="004356A2">
              <w:rPr>
                <w:rStyle w:val="ae"/>
                <w:rFonts w:ascii="MS UI Gothic" w:eastAsia="MS UI Gothic" w:hAnsi="MS UI Gothic"/>
                <w:noProof/>
              </w:rPr>
              <w:t>調達単位</w:t>
            </w:r>
            <w:r w:rsidR="0049279D">
              <w:rPr>
                <w:noProof/>
                <w:webHidden/>
              </w:rPr>
              <w:tab/>
            </w:r>
            <w:r w:rsidR="0049279D">
              <w:rPr>
                <w:noProof/>
                <w:webHidden/>
              </w:rPr>
              <w:fldChar w:fldCharType="begin"/>
            </w:r>
            <w:r w:rsidR="0049279D">
              <w:rPr>
                <w:noProof/>
                <w:webHidden/>
              </w:rPr>
              <w:instrText xml:space="preserve"> PAGEREF _Toc162008124 \h </w:instrText>
            </w:r>
            <w:r w:rsidR="0049279D">
              <w:rPr>
                <w:noProof/>
                <w:webHidden/>
              </w:rPr>
            </w:r>
            <w:r w:rsidR="0049279D">
              <w:rPr>
                <w:noProof/>
                <w:webHidden/>
              </w:rPr>
              <w:fldChar w:fldCharType="separate"/>
            </w:r>
            <w:r>
              <w:rPr>
                <w:noProof/>
                <w:webHidden/>
              </w:rPr>
              <w:t>1</w:t>
            </w:r>
            <w:r w:rsidR="0049279D">
              <w:rPr>
                <w:noProof/>
                <w:webHidden/>
              </w:rPr>
              <w:fldChar w:fldCharType="end"/>
            </w:r>
          </w:hyperlink>
        </w:p>
        <w:p w14:paraId="291B4BC8" w14:textId="13F3E589" w:rsidR="0049279D" w:rsidRDefault="005D3189">
          <w:pPr>
            <w:pStyle w:val="11"/>
            <w:tabs>
              <w:tab w:val="left" w:pos="420"/>
              <w:tab w:val="right" w:leader="dot" w:pos="8494"/>
            </w:tabs>
            <w:rPr>
              <w:rFonts w:eastAsiaTheme="minorEastAsia"/>
              <w:noProof/>
            </w:rPr>
          </w:pPr>
          <w:hyperlink w:anchor="_Toc162008125" w:history="1">
            <w:r w:rsidR="0049279D" w:rsidRPr="004356A2">
              <w:rPr>
                <w:rStyle w:val="ae"/>
                <w:rFonts w:ascii="Meiryo UI" w:hAnsi="Meiryo UI"/>
                <w:noProof/>
              </w:rPr>
              <w:t>2</w:t>
            </w:r>
            <w:r w:rsidR="0049279D">
              <w:rPr>
                <w:rFonts w:eastAsiaTheme="minorEastAsia"/>
                <w:noProof/>
              </w:rPr>
              <w:tab/>
            </w:r>
            <w:r w:rsidR="0049279D" w:rsidRPr="004356A2">
              <w:rPr>
                <w:rStyle w:val="ae"/>
                <w:noProof/>
              </w:rPr>
              <w:t>資料作成に関する留意事項</w:t>
            </w:r>
            <w:r w:rsidR="0049279D">
              <w:rPr>
                <w:noProof/>
                <w:webHidden/>
              </w:rPr>
              <w:tab/>
            </w:r>
            <w:r w:rsidR="0049279D">
              <w:rPr>
                <w:noProof/>
                <w:webHidden/>
              </w:rPr>
              <w:fldChar w:fldCharType="begin"/>
            </w:r>
            <w:r w:rsidR="0049279D">
              <w:rPr>
                <w:noProof/>
                <w:webHidden/>
              </w:rPr>
              <w:instrText xml:space="preserve"> PAGEREF _Toc162008125 \h </w:instrText>
            </w:r>
            <w:r w:rsidR="0049279D">
              <w:rPr>
                <w:noProof/>
                <w:webHidden/>
              </w:rPr>
            </w:r>
            <w:r w:rsidR="0049279D">
              <w:rPr>
                <w:noProof/>
                <w:webHidden/>
              </w:rPr>
              <w:fldChar w:fldCharType="separate"/>
            </w:r>
            <w:r>
              <w:rPr>
                <w:noProof/>
                <w:webHidden/>
              </w:rPr>
              <w:t>2</w:t>
            </w:r>
            <w:r w:rsidR="0049279D">
              <w:rPr>
                <w:noProof/>
                <w:webHidden/>
              </w:rPr>
              <w:fldChar w:fldCharType="end"/>
            </w:r>
          </w:hyperlink>
        </w:p>
        <w:p w14:paraId="1736F241" w14:textId="7CCAA3EA" w:rsidR="0049279D" w:rsidRDefault="005D3189">
          <w:pPr>
            <w:pStyle w:val="21"/>
            <w:tabs>
              <w:tab w:val="left" w:pos="1260"/>
              <w:tab w:val="right" w:leader="dot" w:pos="8494"/>
            </w:tabs>
            <w:rPr>
              <w:rFonts w:eastAsiaTheme="minorEastAsia"/>
              <w:noProof/>
            </w:rPr>
          </w:pPr>
          <w:hyperlink w:anchor="_Toc162008126" w:history="1">
            <w:r w:rsidR="0049279D" w:rsidRPr="004356A2">
              <w:rPr>
                <w:rStyle w:val="ae"/>
                <w:rFonts w:ascii="Times New Roman" w:eastAsia="ＭＳ 明朝" w:hAnsi="Times New Roman" w:cs="Times New Roman"/>
                <w:b/>
                <w:noProof/>
              </w:rPr>
              <w:t>（１）</w:t>
            </w:r>
            <w:r w:rsidR="0049279D">
              <w:rPr>
                <w:rFonts w:eastAsiaTheme="minorEastAsia"/>
                <w:noProof/>
              </w:rPr>
              <w:tab/>
            </w:r>
            <w:r w:rsidR="0049279D" w:rsidRPr="004356A2">
              <w:rPr>
                <w:rStyle w:val="ae"/>
                <w:rFonts w:ascii="MS UI Gothic" w:eastAsia="MS UI Gothic" w:hAnsi="MS UI Gothic"/>
                <w:noProof/>
              </w:rPr>
              <w:t>公告文書</w:t>
            </w:r>
            <w:r w:rsidR="0049279D">
              <w:rPr>
                <w:noProof/>
                <w:webHidden/>
              </w:rPr>
              <w:tab/>
            </w:r>
            <w:r w:rsidR="0049279D">
              <w:rPr>
                <w:noProof/>
                <w:webHidden/>
              </w:rPr>
              <w:fldChar w:fldCharType="begin"/>
            </w:r>
            <w:r w:rsidR="0049279D">
              <w:rPr>
                <w:noProof/>
                <w:webHidden/>
              </w:rPr>
              <w:instrText xml:space="preserve"> PAGEREF _Toc162008126 \h </w:instrText>
            </w:r>
            <w:r w:rsidR="0049279D">
              <w:rPr>
                <w:noProof/>
                <w:webHidden/>
              </w:rPr>
            </w:r>
            <w:r w:rsidR="0049279D">
              <w:rPr>
                <w:noProof/>
                <w:webHidden/>
              </w:rPr>
              <w:fldChar w:fldCharType="separate"/>
            </w:r>
            <w:r>
              <w:rPr>
                <w:noProof/>
                <w:webHidden/>
              </w:rPr>
              <w:t>2</w:t>
            </w:r>
            <w:r w:rsidR="0049279D">
              <w:rPr>
                <w:noProof/>
                <w:webHidden/>
              </w:rPr>
              <w:fldChar w:fldCharType="end"/>
            </w:r>
          </w:hyperlink>
        </w:p>
        <w:p w14:paraId="31F85CBD" w14:textId="4FB31AAD" w:rsidR="0049279D" w:rsidRDefault="005D3189">
          <w:pPr>
            <w:pStyle w:val="21"/>
            <w:tabs>
              <w:tab w:val="left" w:pos="1260"/>
              <w:tab w:val="right" w:leader="dot" w:pos="8494"/>
            </w:tabs>
            <w:rPr>
              <w:rFonts w:eastAsiaTheme="minorEastAsia"/>
              <w:noProof/>
            </w:rPr>
          </w:pPr>
          <w:hyperlink w:anchor="_Toc162008127" w:history="1">
            <w:r w:rsidR="0049279D" w:rsidRPr="004356A2">
              <w:rPr>
                <w:rStyle w:val="ae"/>
                <w:rFonts w:ascii="Times New Roman" w:eastAsia="ＭＳ 明朝" w:hAnsi="Times New Roman" w:cs="Times New Roman"/>
                <w:b/>
                <w:noProof/>
              </w:rPr>
              <w:t>（２）</w:t>
            </w:r>
            <w:r w:rsidR="0049279D">
              <w:rPr>
                <w:rFonts w:eastAsiaTheme="minorEastAsia"/>
                <w:noProof/>
              </w:rPr>
              <w:tab/>
            </w:r>
            <w:r w:rsidR="0049279D" w:rsidRPr="004356A2">
              <w:rPr>
                <w:rStyle w:val="ae"/>
                <w:rFonts w:ascii="MS UI Gothic" w:eastAsia="MS UI Gothic" w:hAnsi="MS UI Gothic"/>
                <w:noProof/>
              </w:rPr>
              <w:t>仕様書</w:t>
            </w:r>
            <w:r w:rsidR="0049279D">
              <w:rPr>
                <w:noProof/>
                <w:webHidden/>
              </w:rPr>
              <w:tab/>
            </w:r>
            <w:r w:rsidR="0049279D">
              <w:rPr>
                <w:noProof/>
                <w:webHidden/>
              </w:rPr>
              <w:fldChar w:fldCharType="begin"/>
            </w:r>
            <w:r w:rsidR="0049279D">
              <w:rPr>
                <w:noProof/>
                <w:webHidden/>
              </w:rPr>
              <w:instrText xml:space="preserve"> PAGEREF _Toc162008127 \h </w:instrText>
            </w:r>
            <w:r w:rsidR="0049279D">
              <w:rPr>
                <w:noProof/>
                <w:webHidden/>
              </w:rPr>
            </w:r>
            <w:r w:rsidR="0049279D">
              <w:rPr>
                <w:noProof/>
                <w:webHidden/>
              </w:rPr>
              <w:fldChar w:fldCharType="separate"/>
            </w:r>
            <w:r>
              <w:rPr>
                <w:noProof/>
                <w:webHidden/>
              </w:rPr>
              <w:t>2</w:t>
            </w:r>
            <w:r w:rsidR="0049279D">
              <w:rPr>
                <w:noProof/>
                <w:webHidden/>
              </w:rPr>
              <w:fldChar w:fldCharType="end"/>
            </w:r>
          </w:hyperlink>
        </w:p>
        <w:p w14:paraId="200A902F" w14:textId="6CE5AFF2" w:rsidR="0049279D" w:rsidRDefault="005D3189">
          <w:pPr>
            <w:pStyle w:val="21"/>
            <w:tabs>
              <w:tab w:val="left" w:pos="1260"/>
              <w:tab w:val="right" w:leader="dot" w:pos="8494"/>
            </w:tabs>
            <w:rPr>
              <w:rFonts w:eastAsiaTheme="minorEastAsia"/>
              <w:noProof/>
            </w:rPr>
          </w:pPr>
          <w:hyperlink w:anchor="_Toc162008128" w:history="1">
            <w:r w:rsidR="0049279D" w:rsidRPr="004356A2">
              <w:rPr>
                <w:rStyle w:val="ae"/>
                <w:rFonts w:ascii="Times New Roman" w:eastAsia="ＭＳ 明朝" w:hAnsi="Times New Roman" w:cs="Times New Roman"/>
                <w:b/>
                <w:noProof/>
              </w:rPr>
              <w:t>（３）</w:t>
            </w:r>
            <w:r w:rsidR="0049279D">
              <w:rPr>
                <w:rFonts w:eastAsiaTheme="minorEastAsia"/>
                <w:noProof/>
              </w:rPr>
              <w:tab/>
            </w:r>
            <w:r w:rsidR="0049279D" w:rsidRPr="004356A2">
              <w:rPr>
                <w:rStyle w:val="ae"/>
                <w:rFonts w:ascii="MS UI Gothic" w:eastAsia="MS UI Gothic" w:hAnsi="MS UI Gothic"/>
                <w:noProof/>
              </w:rPr>
              <w:t>提案書記載依頼事項</w:t>
            </w:r>
            <w:r w:rsidR="0049279D">
              <w:rPr>
                <w:noProof/>
                <w:webHidden/>
              </w:rPr>
              <w:tab/>
            </w:r>
            <w:r w:rsidR="0049279D">
              <w:rPr>
                <w:noProof/>
                <w:webHidden/>
              </w:rPr>
              <w:fldChar w:fldCharType="begin"/>
            </w:r>
            <w:r w:rsidR="0049279D">
              <w:rPr>
                <w:noProof/>
                <w:webHidden/>
              </w:rPr>
              <w:instrText xml:space="preserve"> PAGEREF _Toc162008128 \h </w:instrText>
            </w:r>
            <w:r w:rsidR="0049279D">
              <w:rPr>
                <w:noProof/>
                <w:webHidden/>
              </w:rPr>
            </w:r>
            <w:r w:rsidR="0049279D">
              <w:rPr>
                <w:noProof/>
                <w:webHidden/>
              </w:rPr>
              <w:fldChar w:fldCharType="separate"/>
            </w:r>
            <w:r>
              <w:rPr>
                <w:noProof/>
                <w:webHidden/>
              </w:rPr>
              <w:t>4</w:t>
            </w:r>
            <w:r w:rsidR="0049279D">
              <w:rPr>
                <w:noProof/>
                <w:webHidden/>
              </w:rPr>
              <w:fldChar w:fldCharType="end"/>
            </w:r>
          </w:hyperlink>
        </w:p>
        <w:p w14:paraId="504A2687" w14:textId="6B4B7D1A" w:rsidR="0049279D" w:rsidRDefault="005D3189">
          <w:pPr>
            <w:pStyle w:val="21"/>
            <w:tabs>
              <w:tab w:val="left" w:pos="1260"/>
              <w:tab w:val="right" w:leader="dot" w:pos="8494"/>
            </w:tabs>
            <w:rPr>
              <w:rFonts w:eastAsiaTheme="minorEastAsia"/>
              <w:noProof/>
            </w:rPr>
          </w:pPr>
          <w:hyperlink w:anchor="_Toc162008129" w:history="1">
            <w:r w:rsidR="0049279D" w:rsidRPr="004356A2">
              <w:rPr>
                <w:rStyle w:val="ae"/>
                <w:rFonts w:ascii="Times New Roman" w:eastAsia="ＭＳ 明朝" w:hAnsi="Times New Roman" w:cs="Times New Roman"/>
                <w:b/>
                <w:noProof/>
              </w:rPr>
              <w:t>（４）</w:t>
            </w:r>
            <w:r w:rsidR="0049279D">
              <w:rPr>
                <w:rFonts w:eastAsiaTheme="minorEastAsia"/>
                <w:noProof/>
              </w:rPr>
              <w:tab/>
            </w:r>
            <w:r w:rsidR="0049279D" w:rsidRPr="004356A2">
              <w:rPr>
                <w:rStyle w:val="ae"/>
                <w:rFonts w:ascii="MS UI Gothic" w:eastAsia="MS UI Gothic" w:hAnsi="MS UI Gothic"/>
                <w:noProof/>
              </w:rPr>
              <w:t>落札者決定基準</w:t>
            </w:r>
            <w:r w:rsidR="0049279D">
              <w:rPr>
                <w:noProof/>
                <w:webHidden/>
              </w:rPr>
              <w:tab/>
            </w:r>
            <w:r w:rsidR="0049279D">
              <w:rPr>
                <w:noProof/>
                <w:webHidden/>
              </w:rPr>
              <w:fldChar w:fldCharType="begin"/>
            </w:r>
            <w:r w:rsidR="0049279D">
              <w:rPr>
                <w:noProof/>
                <w:webHidden/>
              </w:rPr>
              <w:instrText xml:space="preserve"> PAGEREF _Toc162008129 \h </w:instrText>
            </w:r>
            <w:r w:rsidR="0049279D">
              <w:rPr>
                <w:noProof/>
                <w:webHidden/>
              </w:rPr>
            </w:r>
            <w:r w:rsidR="0049279D">
              <w:rPr>
                <w:noProof/>
                <w:webHidden/>
              </w:rPr>
              <w:fldChar w:fldCharType="separate"/>
            </w:r>
            <w:r>
              <w:rPr>
                <w:noProof/>
                <w:webHidden/>
              </w:rPr>
              <w:t>5</w:t>
            </w:r>
            <w:r w:rsidR="0049279D">
              <w:rPr>
                <w:noProof/>
                <w:webHidden/>
              </w:rPr>
              <w:fldChar w:fldCharType="end"/>
            </w:r>
          </w:hyperlink>
        </w:p>
        <w:p w14:paraId="47B4DF83" w14:textId="29D5E1AE" w:rsidR="0049279D" w:rsidRDefault="005D3189">
          <w:pPr>
            <w:pStyle w:val="21"/>
            <w:tabs>
              <w:tab w:val="left" w:pos="1260"/>
              <w:tab w:val="right" w:leader="dot" w:pos="8494"/>
            </w:tabs>
            <w:rPr>
              <w:rFonts w:eastAsiaTheme="minorEastAsia"/>
              <w:noProof/>
            </w:rPr>
          </w:pPr>
          <w:hyperlink w:anchor="_Toc162008130" w:history="1">
            <w:r w:rsidR="0049279D" w:rsidRPr="004356A2">
              <w:rPr>
                <w:rStyle w:val="ae"/>
                <w:rFonts w:ascii="Times New Roman" w:eastAsia="ＭＳ 明朝" w:hAnsi="Times New Roman" w:cs="Times New Roman"/>
                <w:b/>
                <w:noProof/>
              </w:rPr>
              <w:t>（５）</w:t>
            </w:r>
            <w:r w:rsidR="0049279D">
              <w:rPr>
                <w:rFonts w:eastAsiaTheme="minorEastAsia"/>
                <w:noProof/>
              </w:rPr>
              <w:tab/>
            </w:r>
            <w:r w:rsidR="0049279D" w:rsidRPr="004356A2">
              <w:rPr>
                <w:rStyle w:val="ae"/>
                <w:rFonts w:ascii="MS UI Gothic" w:eastAsia="MS UI Gothic" w:hAnsi="MS UI Gothic"/>
                <w:noProof/>
              </w:rPr>
              <w:t>サービスレベルアグリーメント（SLA）</w:t>
            </w:r>
            <w:r w:rsidR="0049279D">
              <w:rPr>
                <w:noProof/>
                <w:webHidden/>
              </w:rPr>
              <w:tab/>
            </w:r>
            <w:r w:rsidR="0049279D">
              <w:rPr>
                <w:noProof/>
                <w:webHidden/>
              </w:rPr>
              <w:fldChar w:fldCharType="begin"/>
            </w:r>
            <w:r w:rsidR="0049279D">
              <w:rPr>
                <w:noProof/>
                <w:webHidden/>
              </w:rPr>
              <w:instrText xml:space="preserve"> PAGEREF _Toc162008130 \h </w:instrText>
            </w:r>
            <w:r w:rsidR="0049279D">
              <w:rPr>
                <w:noProof/>
                <w:webHidden/>
              </w:rPr>
            </w:r>
            <w:r w:rsidR="0049279D">
              <w:rPr>
                <w:noProof/>
                <w:webHidden/>
              </w:rPr>
              <w:fldChar w:fldCharType="separate"/>
            </w:r>
            <w:r>
              <w:rPr>
                <w:noProof/>
                <w:webHidden/>
              </w:rPr>
              <w:t>8</w:t>
            </w:r>
            <w:r w:rsidR="0049279D">
              <w:rPr>
                <w:noProof/>
                <w:webHidden/>
              </w:rPr>
              <w:fldChar w:fldCharType="end"/>
            </w:r>
          </w:hyperlink>
        </w:p>
        <w:p w14:paraId="00EF6F99" w14:textId="598EDE64" w:rsidR="0049279D" w:rsidRDefault="005D3189">
          <w:pPr>
            <w:pStyle w:val="21"/>
            <w:tabs>
              <w:tab w:val="left" w:pos="1260"/>
              <w:tab w:val="right" w:leader="dot" w:pos="8494"/>
            </w:tabs>
            <w:rPr>
              <w:rFonts w:eastAsiaTheme="minorEastAsia"/>
              <w:noProof/>
            </w:rPr>
          </w:pPr>
          <w:hyperlink w:anchor="_Toc162008131" w:history="1">
            <w:r w:rsidR="0049279D" w:rsidRPr="004356A2">
              <w:rPr>
                <w:rStyle w:val="ae"/>
                <w:rFonts w:ascii="Times New Roman" w:eastAsia="ＭＳ 明朝" w:hAnsi="Times New Roman" w:cs="Times New Roman"/>
                <w:b/>
                <w:noProof/>
              </w:rPr>
              <w:t>（６）</w:t>
            </w:r>
            <w:r w:rsidR="0049279D">
              <w:rPr>
                <w:rFonts w:eastAsiaTheme="minorEastAsia"/>
                <w:noProof/>
              </w:rPr>
              <w:tab/>
            </w:r>
            <w:r w:rsidR="0049279D" w:rsidRPr="004356A2">
              <w:rPr>
                <w:rStyle w:val="ae"/>
                <w:rFonts w:ascii="MS UI Gothic" w:eastAsia="MS UI Gothic" w:hAnsi="MS UI Gothic"/>
                <w:noProof/>
              </w:rPr>
              <w:t>その他説明資料</w:t>
            </w:r>
            <w:r w:rsidR="0049279D">
              <w:rPr>
                <w:noProof/>
                <w:webHidden/>
              </w:rPr>
              <w:tab/>
            </w:r>
            <w:r w:rsidR="0049279D">
              <w:rPr>
                <w:noProof/>
                <w:webHidden/>
              </w:rPr>
              <w:fldChar w:fldCharType="begin"/>
            </w:r>
            <w:r w:rsidR="0049279D">
              <w:rPr>
                <w:noProof/>
                <w:webHidden/>
              </w:rPr>
              <w:instrText xml:space="preserve"> PAGEREF _Toc162008131 \h </w:instrText>
            </w:r>
            <w:r w:rsidR="0049279D">
              <w:rPr>
                <w:noProof/>
                <w:webHidden/>
              </w:rPr>
            </w:r>
            <w:r w:rsidR="0049279D">
              <w:rPr>
                <w:noProof/>
                <w:webHidden/>
              </w:rPr>
              <w:fldChar w:fldCharType="separate"/>
            </w:r>
            <w:r>
              <w:rPr>
                <w:noProof/>
                <w:webHidden/>
              </w:rPr>
              <w:t>8</w:t>
            </w:r>
            <w:r w:rsidR="0049279D">
              <w:rPr>
                <w:noProof/>
                <w:webHidden/>
              </w:rPr>
              <w:fldChar w:fldCharType="end"/>
            </w:r>
          </w:hyperlink>
        </w:p>
        <w:p w14:paraId="7C98ED3C" w14:textId="05E90E0F" w:rsidR="0049279D" w:rsidRDefault="005D3189">
          <w:pPr>
            <w:pStyle w:val="11"/>
            <w:tabs>
              <w:tab w:val="left" w:pos="420"/>
              <w:tab w:val="right" w:leader="dot" w:pos="8494"/>
            </w:tabs>
            <w:rPr>
              <w:rFonts w:eastAsiaTheme="minorEastAsia"/>
              <w:noProof/>
            </w:rPr>
          </w:pPr>
          <w:hyperlink w:anchor="_Toc162008132" w:history="1">
            <w:r w:rsidR="0049279D" w:rsidRPr="004356A2">
              <w:rPr>
                <w:rStyle w:val="ae"/>
                <w:rFonts w:ascii="Meiryo UI" w:hAnsi="Meiryo UI"/>
                <w:noProof/>
              </w:rPr>
              <w:t>3</w:t>
            </w:r>
            <w:r w:rsidR="0049279D">
              <w:rPr>
                <w:rFonts w:eastAsiaTheme="minorEastAsia"/>
                <w:noProof/>
              </w:rPr>
              <w:tab/>
            </w:r>
            <w:r w:rsidR="0049279D" w:rsidRPr="004356A2">
              <w:rPr>
                <w:rStyle w:val="ae"/>
                <w:rFonts w:ascii="MS UI Gothic" w:eastAsia="MS UI Gothic" w:hAnsi="MS UI Gothic"/>
                <w:noProof/>
              </w:rPr>
              <w:t>意見招請（RFI）の実施</w:t>
            </w:r>
            <w:r w:rsidR="0049279D">
              <w:rPr>
                <w:noProof/>
                <w:webHidden/>
              </w:rPr>
              <w:tab/>
            </w:r>
            <w:r w:rsidR="0049279D">
              <w:rPr>
                <w:noProof/>
                <w:webHidden/>
              </w:rPr>
              <w:fldChar w:fldCharType="begin"/>
            </w:r>
            <w:r w:rsidR="0049279D">
              <w:rPr>
                <w:noProof/>
                <w:webHidden/>
              </w:rPr>
              <w:instrText xml:space="preserve"> PAGEREF _Toc162008132 \h </w:instrText>
            </w:r>
            <w:r w:rsidR="0049279D">
              <w:rPr>
                <w:noProof/>
                <w:webHidden/>
              </w:rPr>
            </w:r>
            <w:r w:rsidR="0049279D">
              <w:rPr>
                <w:noProof/>
                <w:webHidden/>
              </w:rPr>
              <w:fldChar w:fldCharType="separate"/>
            </w:r>
            <w:r>
              <w:rPr>
                <w:noProof/>
                <w:webHidden/>
              </w:rPr>
              <w:t>9</w:t>
            </w:r>
            <w:r w:rsidR="0049279D">
              <w:rPr>
                <w:noProof/>
                <w:webHidden/>
              </w:rPr>
              <w:fldChar w:fldCharType="end"/>
            </w:r>
          </w:hyperlink>
        </w:p>
        <w:p w14:paraId="11D220E5" w14:textId="4F0CC48D" w:rsidR="0049279D" w:rsidRDefault="005D3189">
          <w:pPr>
            <w:pStyle w:val="21"/>
            <w:tabs>
              <w:tab w:val="left" w:pos="1260"/>
              <w:tab w:val="right" w:leader="dot" w:pos="8494"/>
            </w:tabs>
            <w:rPr>
              <w:rFonts w:eastAsiaTheme="minorEastAsia"/>
              <w:noProof/>
            </w:rPr>
          </w:pPr>
          <w:hyperlink w:anchor="_Toc162008133" w:history="1">
            <w:r w:rsidR="0049279D" w:rsidRPr="004356A2">
              <w:rPr>
                <w:rStyle w:val="ae"/>
                <w:rFonts w:ascii="Times New Roman" w:eastAsia="ＭＳ 明朝" w:hAnsi="Times New Roman" w:cs="Times New Roman"/>
                <w:b/>
                <w:noProof/>
              </w:rPr>
              <w:t>（１）</w:t>
            </w:r>
            <w:r w:rsidR="0049279D">
              <w:rPr>
                <w:rFonts w:eastAsiaTheme="minorEastAsia"/>
                <w:noProof/>
              </w:rPr>
              <w:tab/>
            </w:r>
            <w:r w:rsidR="0049279D" w:rsidRPr="004356A2">
              <w:rPr>
                <w:rStyle w:val="ae"/>
                <w:rFonts w:ascii="MS UI Gothic" w:eastAsia="MS UI Gothic" w:hAnsi="MS UI Gothic"/>
                <w:noProof/>
              </w:rPr>
              <w:t>情報収集の必要性</w:t>
            </w:r>
            <w:r w:rsidR="0049279D">
              <w:rPr>
                <w:noProof/>
                <w:webHidden/>
              </w:rPr>
              <w:tab/>
            </w:r>
            <w:r w:rsidR="0049279D">
              <w:rPr>
                <w:noProof/>
                <w:webHidden/>
              </w:rPr>
              <w:fldChar w:fldCharType="begin"/>
            </w:r>
            <w:r w:rsidR="0049279D">
              <w:rPr>
                <w:noProof/>
                <w:webHidden/>
              </w:rPr>
              <w:instrText xml:space="preserve"> PAGEREF _Toc162008133 \h </w:instrText>
            </w:r>
            <w:r w:rsidR="0049279D">
              <w:rPr>
                <w:noProof/>
                <w:webHidden/>
              </w:rPr>
            </w:r>
            <w:r w:rsidR="0049279D">
              <w:rPr>
                <w:noProof/>
                <w:webHidden/>
              </w:rPr>
              <w:fldChar w:fldCharType="separate"/>
            </w:r>
            <w:r>
              <w:rPr>
                <w:noProof/>
                <w:webHidden/>
              </w:rPr>
              <w:t>9</w:t>
            </w:r>
            <w:r w:rsidR="0049279D">
              <w:rPr>
                <w:noProof/>
                <w:webHidden/>
              </w:rPr>
              <w:fldChar w:fldCharType="end"/>
            </w:r>
          </w:hyperlink>
        </w:p>
        <w:p w14:paraId="4544A737" w14:textId="3B9FA7C5" w:rsidR="0049279D" w:rsidRDefault="005D3189">
          <w:pPr>
            <w:pStyle w:val="21"/>
            <w:tabs>
              <w:tab w:val="left" w:pos="1260"/>
              <w:tab w:val="right" w:leader="dot" w:pos="8494"/>
            </w:tabs>
            <w:rPr>
              <w:rFonts w:eastAsiaTheme="minorEastAsia"/>
              <w:noProof/>
            </w:rPr>
          </w:pPr>
          <w:hyperlink w:anchor="_Toc162008134" w:history="1">
            <w:r w:rsidR="0049279D" w:rsidRPr="004356A2">
              <w:rPr>
                <w:rStyle w:val="ae"/>
                <w:rFonts w:ascii="Times New Roman" w:eastAsia="ＭＳ 明朝" w:hAnsi="Times New Roman" w:cs="Times New Roman"/>
                <w:b/>
                <w:noProof/>
              </w:rPr>
              <w:t>（２）</w:t>
            </w:r>
            <w:r w:rsidR="0049279D">
              <w:rPr>
                <w:rFonts w:eastAsiaTheme="minorEastAsia"/>
                <w:noProof/>
              </w:rPr>
              <w:tab/>
            </w:r>
            <w:r w:rsidR="0049279D" w:rsidRPr="004356A2">
              <w:rPr>
                <w:rStyle w:val="ae"/>
                <w:rFonts w:ascii="MS UI Gothic" w:eastAsia="MS UI Gothic" w:hAnsi="MS UI Gothic"/>
                <w:noProof/>
              </w:rPr>
              <w:t>情報提供依頼（ＲＦＩ）の事前準備</w:t>
            </w:r>
            <w:r w:rsidR="0049279D">
              <w:rPr>
                <w:noProof/>
                <w:webHidden/>
              </w:rPr>
              <w:tab/>
            </w:r>
            <w:r w:rsidR="0049279D">
              <w:rPr>
                <w:noProof/>
                <w:webHidden/>
              </w:rPr>
              <w:fldChar w:fldCharType="begin"/>
            </w:r>
            <w:r w:rsidR="0049279D">
              <w:rPr>
                <w:noProof/>
                <w:webHidden/>
              </w:rPr>
              <w:instrText xml:space="preserve"> PAGEREF _Toc162008134 \h </w:instrText>
            </w:r>
            <w:r w:rsidR="0049279D">
              <w:rPr>
                <w:noProof/>
                <w:webHidden/>
              </w:rPr>
            </w:r>
            <w:r w:rsidR="0049279D">
              <w:rPr>
                <w:noProof/>
                <w:webHidden/>
              </w:rPr>
              <w:fldChar w:fldCharType="separate"/>
            </w:r>
            <w:r>
              <w:rPr>
                <w:noProof/>
                <w:webHidden/>
              </w:rPr>
              <w:t>9</w:t>
            </w:r>
            <w:r w:rsidR="0049279D">
              <w:rPr>
                <w:noProof/>
                <w:webHidden/>
              </w:rPr>
              <w:fldChar w:fldCharType="end"/>
            </w:r>
          </w:hyperlink>
        </w:p>
        <w:p w14:paraId="75CFC165" w14:textId="09B63B2D" w:rsidR="0049279D" w:rsidRDefault="005D3189">
          <w:pPr>
            <w:pStyle w:val="21"/>
            <w:tabs>
              <w:tab w:val="left" w:pos="1260"/>
              <w:tab w:val="right" w:leader="dot" w:pos="8494"/>
            </w:tabs>
            <w:rPr>
              <w:rFonts w:eastAsiaTheme="minorEastAsia"/>
              <w:noProof/>
            </w:rPr>
          </w:pPr>
          <w:hyperlink w:anchor="_Toc162008135" w:history="1">
            <w:r w:rsidR="0049279D" w:rsidRPr="004356A2">
              <w:rPr>
                <w:rStyle w:val="ae"/>
                <w:rFonts w:ascii="Times New Roman" w:eastAsia="ＭＳ 明朝" w:hAnsi="Times New Roman" w:cs="Times New Roman"/>
                <w:b/>
                <w:noProof/>
              </w:rPr>
              <w:t>（３）</w:t>
            </w:r>
            <w:r w:rsidR="0049279D">
              <w:rPr>
                <w:rFonts w:eastAsiaTheme="minorEastAsia"/>
                <w:noProof/>
              </w:rPr>
              <w:tab/>
            </w:r>
            <w:r w:rsidR="0049279D" w:rsidRPr="004356A2">
              <w:rPr>
                <w:rStyle w:val="ae"/>
                <w:rFonts w:ascii="MS UI Gothic" w:eastAsia="MS UI Gothic" w:hAnsi="MS UI Gothic"/>
                <w:noProof/>
              </w:rPr>
              <w:t>ＲＦＩの実施</w:t>
            </w:r>
            <w:r w:rsidR="0049279D">
              <w:rPr>
                <w:noProof/>
                <w:webHidden/>
              </w:rPr>
              <w:tab/>
            </w:r>
            <w:r w:rsidR="0049279D">
              <w:rPr>
                <w:noProof/>
                <w:webHidden/>
              </w:rPr>
              <w:fldChar w:fldCharType="begin"/>
            </w:r>
            <w:r w:rsidR="0049279D">
              <w:rPr>
                <w:noProof/>
                <w:webHidden/>
              </w:rPr>
              <w:instrText xml:space="preserve"> PAGEREF _Toc162008135 \h </w:instrText>
            </w:r>
            <w:r w:rsidR="0049279D">
              <w:rPr>
                <w:noProof/>
                <w:webHidden/>
              </w:rPr>
            </w:r>
            <w:r w:rsidR="0049279D">
              <w:rPr>
                <w:noProof/>
                <w:webHidden/>
              </w:rPr>
              <w:fldChar w:fldCharType="separate"/>
            </w:r>
            <w:r>
              <w:rPr>
                <w:noProof/>
                <w:webHidden/>
              </w:rPr>
              <w:t>11</w:t>
            </w:r>
            <w:r w:rsidR="0049279D">
              <w:rPr>
                <w:noProof/>
                <w:webHidden/>
              </w:rPr>
              <w:fldChar w:fldCharType="end"/>
            </w:r>
          </w:hyperlink>
        </w:p>
        <w:p w14:paraId="3E3B266B" w14:textId="00F6A3BA" w:rsidR="0049279D" w:rsidRDefault="005D3189">
          <w:pPr>
            <w:pStyle w:val="21"/>
            <w:tabs>
              <w:tab w:val="left" w:pos="1260"/>
              <w:tab w:val="right" w:leader="dot" w:pos="8494"/>
            </w:tabs>
            <w:rPr>
              <w:rFonts w:eastAsiaTheme="minorEastAsia"/>
              <w:noProof/>
            </w:rPr>
          </w:pPr>
          <w:hyperlink w:anchor="_Toc162008136" w:history="1">
            <w:r w:rsidR="0049279D" w:rsidRPr="004356A2">
              <w:rPr>
                <w:rStyle w:val="ae"/>
                <w:rFonts w:ascii="Times New Roman" w:eastAsia="ＭＳ 明朝" w:hAnsi="Times New Roman" w:cs="Times New Roman"/>
                <w:b/>
                <w:noProof/>
              </w:rPr>
              <w:t>（４）</w:t>
            </w:r>
            <w:r w:rsidR="0049279D">
              <w:rPr>
                <w:rFonts w:eastAsiaTheme="minorEastAsia"/>
                <w:noProof/>
              </w:rPr>
              <w:tab/>
            </w:r>
            <w:r w:rsidR="0049279D" w:rsidRPr="004356A2">
              <w:rPr>
                <w:rStyle w:val="ae"/>
                <w:rFonts w:ascii="MS UI Gothic" w:eastAsia="MS UI Gothic" w:hAnsi="MS UI Gothic"/>
                <w:noProof/>
              </w:rPr>
              <w:t>収集した情報の分析（実現性の検証）</w:t>
            </w:r>
            <w:r w:rsidR="0049279D">
              <w:rPr>
                <w:noProof/>
                <w:webHidden/>
              </w:rPr>
              <w:tab/>
            </w:r>
            <w:r w:rsidR="0049279D">
              <w:rPr>
                <w:noProof/>
                <w:webHidden/>
              </w:rPr>
              <w:fldChar w:fldCharType="begin"/>
            </w:r>
            <w:r w:rsidR="0049279D">
              <w:rPr>
                <w:noProof/>
                <w:webHidden/>
              </w:rPr>
              <w:instrText xml:space="preserve"> PAGEREF _Toc162008136 \h </w:instrText>
            </w:r>
            <w:r w:rsidR="0049279D">
              <w:rPr>
                <w:noProof/>
                <w:webHidden/>
              </w:rPr>
            </w:r>
            <w:r w:rsidR="0049279D">
              <w:rPr>
                <w:noProof/>
                <w:webHidden/>
              </w:rPr>
              <w:fldChar w:fldCharType="separate"/>
            </w:r>
            <w:r>
              <w:rPr>
                <w:noProof/>
                <w:webHidden/>
              </w:rPr>
              <w:t>11</w:t>
            </w:r>
            <w:r w:rsidR="0049279D">
              <w:rPr>
                <w:noProof/>
                <w:webHidden/>
              </w:rPr>
              <w:fldChar w:fldCharType="end"/>
            </w:r>
          </w:hyperlink>
        </w:p>
        <w:p w14:paraId="7E3DB1E8" w14:textId="7430794E" w:rsidR="0049279D" w:rsidRDefault="005D3189">
          <w:pPr>
            <w:pStyle w:val="21"/>
            <w:tabs>
              <w:tab w:val="left" w:pos="1260"/>
              <w:tab w:val="right" w:leader="dot" w:pos="8494"/>
            </w:tabs>
            <w:rPr>
              <w:rFonts w:eastAsiaTheme="minorEastAsia"/>
              <w:noProof/>
            </w:rPr>
          </w:pPr>
          <w:hyperlink w:anchor="_Toc162008137" w:history="1">
            <w:r w:rsidR="0049279D" w:rsidRPr="004356A2">
              <w:rPr>
                <w:rStyle w:val="ae"/>
                <w:rFonts w:ascii="Times New Roman" w:eastAsia="ＭＳ 明朝" w:hAnsi="Times New Roman" w:cs="Times New Roman"/>
                <w:b/>
                <w:noProof/>
              </w:rPr>
              <w:t>（５）</w:t>
            </w:r>
            <w:r w:rsidR="0049279D">
              <w:rPr>
                <w:rFonts w:eastAsiaTheme="minorEastAsia"/>
                <w:noProof/>
              </w:rPr>
              <w:tab/>
            </w:r>
            <w:r w:rsidR="0049279D" w:rsidRPr="004356A2">
              <w:rPr>
                <w:rStyle w:val="ae"/>
                <w:rFonts w:ascii="MS UI Gothic" w:eastAsia="MS UI Gothic" w:hAnsi="MS UI Gothic"/>
                <w:noProof/>
              </w:rPr>
              <w:t>収集した情報の分析（経済性の検証）</w:t>
            </w:r>
            <w:r w:rsidR="0049279D">
              <w:rPr>
                <w:noProof/>
                <w:webHidden/>
              </w:rPr>
              <w:tab/>
            </w:r>
            <w:r w:rsidR="0049279D">
              <w:rPr>
                <w:noProof/>
                <w:webHidden/>
              </w:rPr>
              <w:fldChar w:fldCharType="begin"/>
            </w:r>
            <w:r w:rsidR="0049279D">
              <w:rPr>
                <w:noProof/>
                <w:webHidden/>
              </w:rPr>
              <w:instrText xml:space="preserve"> PAGEREF _Toc162008137 \h </w:instrText>
            </w:r>
            <w:r w:rsidR="0049279D">
              <w:rPr>
                <w:noProof/>
                <w:webHidden/>
              </w:rPr>
            </w:r>
            <w:r w:rsidR="0049279D">
              <w:rPr>
                <w:noProof/>
                <w:webHidden/>
              </w:rPr>
              <w:fldChar w:fldCharType="separate"/>
            </w:r>
            <w:r>
              <w:rPr>
                <w:noProof/>
                <w:webHidden/>
              </w:rPr>
              <w:t>14</w:t>
            </w:r>
            <w:r w:rsidR="0049279D">
              <w:rPr>
                <w:noProof/>
                <w:webHidden/>
              </w:rPr>
              <w:fldChar w:fldCharType="end"/>
            </w:r>
          </w:hyperlink>
        </w:p>
        <w:p w14:paraId="727571AD" w14:textId="1FDF05B9" w:rsidR="00425863" w:rsidRPr="00C80320" w:rsidRDefault="008D626C" w:rsidP="005254BE">
          <w:pPr>
            <w:rPr>
              <w:color w:val="000000" w:themeColor="text1"/>
            </w:rPr>
            <w:sectPr w:rsidR="00425863" w:rsidRPr="00C80320">
              <w:footerReference w:type="default" r:id="rId9"/>
              <w:pgSz w:w="11906" w:h="16838"/>
              <w:pgMar w:top="1985" w:right="1701" w:bottom="1701" w:left="1701" w:header="851" w:footer="992" w:gutter="0"/>
              <w:cols w:space="425"/>
              <w:docGrid w:type="lines" w:linePitch="360"/>
            </w:sectPr>
          </w:pPr>
          <w:r w:rsidRPr="00C80320">
            <w:rPr>
              <w:b/>
              <w:bCs/>
              <w:color w:val="000000" w:themeColor="text1"/>
              <w:lang w:val="ja-JP"/>
            </w:rPr>
            <w:fldChar w:fldCharType="end"/>
          </w:r>
        </w:p>
      </w:sdtContent>
    </w:sdt>
    <w:p w14:paraId="20AC97DA" w14:textId="616E919C" w:rsidR="003D4305" w:rsidRPr="00C80320" w:rsidRDefault="003D4305">
      <w:pPr>
        <w:widowControl/>
        <w:jc w:val="left"/>
        <w:rPr>
          <w:rFonts w:ascii="Meiryo UI" w:hAnsi="Meiryo UI"/>
          <w:color w:val="000000" w:themeColor="text1"/>
        </w:rPr>
        <w:sectPr w:rsidR="003D4305" w:rsidRPr="00C80320" w:rsidSect="00425863">
          <w:type w:val="continuous"/>
          <w:pgSz w:w="11906" w:h="16838"/>
          <w:pgMar w:top="1985" w:right="1701" w:bottom="1701" w:left="1701" w:header="851" w:footer="992" w:gutter="0"/>
          <w:cols w:space="425"/>
          <w:docGrid w:type="lines" w:linePitch="360"/>
        </w:sectPr>
      </w:pPr>
    </w:p>
    <w:p w14:paraId="3D784462" w14:textId="06CD979F" w:rsidR="00B9222C" w:rsidRPr="00C80320" w:rsidRDefault="00B9222C" w:rsidP="00C84642">
      <w:pPr>
        <w:pStyle w:val="1"/>
        <w:rPr>
          <w:color w:val="000000" w:themeColor="text1"/>
        </w:rPr>
      </w:pPr>
      <w:bookmarkStart w:id="1" w:name="_Toc162008115"/>
      <w:r w:rsidRPr="00C80320">
        <w:rPr>
          <w:rFonts w:hint="eastAsia"/>
          <w:color w:val="000000" w:themeColor="text1"/>
        </w:rPr>
        <w:lastRenderedPageBreak/>
        <w:t>目的等</w:t>
      </w:r>
      <w:bookmarkEnd w:id="1"/>
    </w:p>
    <w:p w14:paraId="2F3F1E17" w14:textId="77777777" w:rsidR="00B9222C" w:rsidRPr="00C80320" w:rsidRDefault="00B9222C" w:rsidP="00B9222C">
      <w:pPr>
        <w:pStyle w:val="a9"/>
        <w:numPr>
          <w:ilvl w:val="0"/>
          <w:numId w:val="39"/>
        </w:numPr>
        <w:ind w:leftChars="0"/>
        <w:outlineLvl w:val="1"/>
        <w:rPr>
          <w:rFonts w:ascii="MS UI Gothic" w:eastAsia="MS UI Gothic" w:hAnsi="MS UI Gothic"/>
          <w:color w:val="000000" w:themeColor="text1"/>
          <w:szCs w:val="21"/>
        </w:rPr>
      </w:pPr>
      <w:bookmarkStart w:id="2" w:name="_Toc162008116"/>
      <w:r w:rsidRPr="00C80320">
        <w:rPr>
          <w:rFonts w:ascii="MS UI Gothic" w:eastAsia="MS UI Gothic" w:hAnsi="MS UI Gothic" w:hint="eastAsia"/>
          <w:color w:val="000000" w:themeColor="text1"/>
          <w:szCs w:val="21"/>
        </w:rPr>
        <w:t>目的</w:t>
      </w:r>
      <w:bookmarkEnd w:id="2"/>
    </w:p>
    <w:p w14:paraId="0E0AFC86" w14:textId="77777777" w:rsidR="00B9222C" w:rsidRPr="00444124" w:rsidRDefault="00B9222C" w:rsidP="00444124">
      <w:pPr>
        <w:ind w:leftChars="300" w:left="630" w:firstLineChars="100" w:firstLine="210"/>
        <w:rPr>
          <w:rFonts w:ascii="MS UI Gothic" w:eastAsia="MS UI Gothic" w:hAnsi="MS UI Gothic"/>
          <w:color w:val="000000" w:themeColor="text1"/>
          <w:szCs w:val="21"/>
        </w:rPr>
      </w:pPr>
      <w:r w:rsidRPr="00444124">
        <w:rPr>
          <w:rFonts w:ascii="MS UI Gothic" w:eastAsia="MS UI Gothic" w:hAnsi="MS UI Gothic" w:hint="eastAsia"/>
          <w:color w:val="000000" w:themeColor="text1"/>
          <w:szCs w:val="21"/>
        </w:rPr>
        <w:t>情報システムの調達に関しては、国に準じて本市においても予定価格が８０万ＳＤＲ以上の案件については総合評価落札方式によるライフサイクルコストベースの調達を基本とします。その上で「大阪市情報システム等の整備及び運用に関する規程</w:t>
      </w:r>
      <w:r w:rsidRPr="00444124">
        <w:rPr>
          <w:rFonts w:ascii="MS UI Gothic" w:eastAsia="MS UI Gothic" w:hAnsi="MS UI Gothic"/>
          <w:color w:val="000000" w:themeColor="text1"/>
          <w:szCs w:val="21"/>
        </w:rPr>
        <w:t>」第11条に基づく最高情報統括責任者との協議において、個別の調達案件の特性に応じた最適な調達方法を決めることとします。</w:t>
      </w:r>
    </w:p>
    <w:p w14:paraId="56866AF8" w14:textId="77777777" w:rsidR="00B9222C" w:rsidRPr="00C80320" w:rsidRDefault="00B9222C" w:rsidP="00444124">
      <w:pPr>
        <w:ind w:firstLineChars="400" w:firstLine="84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本市では、次に示す基本的な考えに基づき、適切に情報システム調達を実施してください。</w:t>
      </w:r>
    </w:p>
    <w:p w14:paraId="7DC29CD2" w14:textId="77777777" w:rsidR="00B9222C" w:rsidRPr="00C80320" w:rsidRDefault="00B9222C" w:rsidP="00D366D9">
      <w:pPr>
        <w:ind w:leftChars="337" w:left="708" w:firstLine="285"/>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・費用対効果を考えた調達</w:t>
      </w:r>
    </w:p>
    <w:p w14:paraId="2E071C07" w14:textId="77777777" w:rsidR="00B9222C" w:rsidRPr="00C80320" w:rsidRDefault="00B9222C" w:rsidP="00D366D9">
      <w:pPr>
        <w:ind w:leftChars="337" w:left="708" w:firstLine="285"/>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・価格面、技術面を総合的に捉えた調達</w:t>
      </w:r>
    </w:p>
    <w:p w14:paraId="61CAF635" w14:textId="77777777" w:rsidR="00B9222C" w:rsidRPr="00C80320" w:rsidRDefault="00B9222C" w:rsidP="00D366D9">
      <w:pPr>
        <w:ind w:leftChars="337" w:left="708" w:firstLine="285"/>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・システムのライフサイクル（開発・運用・保守）で捉えた効率的な調達</w:t>
      </w:r>
    </w:p>
    <w:p w14:paraId="4B6DD3A1" w14:textId="18B35EE6" w:rsidR="00557932" w:rsidRPr="00C80320" w:rsidRDefault="00B9222C" w:rsidP="00D366D9">
      <w:pPr>
        <w:ind w:leftChars="337" w:left="708" w:firstLine="285"/>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・公平性・客観性・透明性を確保した調達</w:t>
      </w:r>
    </w:p>
    <w:p w14:paraId="236D85E5" w14:textId="14056F79" w:rsidR="001560EA" w:rsidRPr="00C80320" w:rsidRDefault="001560EA" w:rsidP="001560EA">
      <w:pPr>
        <w:pStyle w:val="a9"/>
        <w:numPr>
          <w:ilvl w:val="0"/>
          <w:numId w:val="39"/>
        </w:numPr>
        <w:ind w:leftChars="0"/>
        <w:outlineLvl w:val="1"/>
        <w:rPr>
          <w:rFonts w:ascii="MS UI Gothic" w:eastAsia="MS UI Gothic" w:hAnsi="MS UI Gothic"/>
          <w:color w:val="000000" w:themeColor="text1"/>
          <w:szCs w:val="21"/>
        </w:rPr>
      </w:pPr>
      <w:bookmarkStart w:id="3" w:name="_Toc162008117"/>
      <w:r w:rsidRPr="00C80320">
        <w:rPr>
          <w:rFonts w:ascii="MS UI Gothic" w:eastAsia="MS UI Gothic" w:hAnsi="MS UI Gothic" w:hint="eastAsia"/>
          <w:color w:val="000000" w:themeColor="text1"/>
          <w:szCs w:val="21"/>
        </w:rPr>
        <w:t>落札方式</w:t>
      </w:r>
      <w:bookmarkEnd w:id="3"/>
    </w:p>
    <w:p w14:paraId="2F92219E" w14:textId="5D95C935" w:rsidR="001560EA" w:rsidRPr="00C80320" w:rsidRDefault="00557932" w:rsidP="007A564C">
      <w:pPr>
        <w:tabs>
          <w:tab w:val="left" w:pos="709"/>
        </w:tabs>
        <w:ind w:leftChars="337" w:left="708" w:firstLineChars="67" w:firstLine="141"/>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情報システムに係る調達では</w:t>
      </w:r>
      <w:r w:rsidR="001560EA" w:rsidRPr="00C80320">
        <w:rPr>
          <w:rFonts w:ascii="MS UI Gothic" w:eastAsia="MS UI Gothic" w:hAnsi="MS UI Gothic" w:hint="eastAsia"/>
          <w:color w:val="000000" w:themeColor="text1"/>
          <w:szCs w:val="21"/>
        </w:rPr>
        <w:t>、入札価格が予定価格の制限の範囲内であることを前提として、最低限の要求要件を満たさない場合は不合格とした上で、加算方式を基本として評価値を計算し、評価値が最も高いものを落札者と</w:t>
      </w:r>
      <w:r w:rsidR="00372881" w:rsidRPr="00C80320">
        <w:rPr>
          <w:rFonts w:ascii="MS UI Gothic" w:eastAsia="MS UI Gothic" w:hAnsi="MS UI Gothic" w:hint="eastAsia"/>
          <w:color w:val="000000" w:themeColor="text1"/>
          <w:szCs w:val="21"/>
        </w:rPr>
        <w:t>します</w:t>
      </w:r>
      <w:r w:rsidR="001560EA" w:rsidRPr="00C80320">
        <w:rPr>
          <w:rFonts w:ascii="MS UI Gothic" w:eastAsia="MS UI Gothic" w:hAnsi="MS UI Gothic" w:hint="eastAsia"/>
          <w:color w:val="000000" w:themeColor="text1"/>
          <w:szCs w:val="21"/>
        </w:rPr>
        <w:t>。なお、総合評価の方法には除算方式もあ</w:t>
      </w:r>
      <w:r w:rsidR="00372881" w:rsidRPr="00C80320">
        <w:rPr>
          <w:rFonts w:ascii="MS UI Gothic" w:eastAsia="MS UI Gothic" w:hAnsi="MS UI Gothic" w:hint="eastAsia"/>
          <w:color w:val="000000" w:themeColor="text1"/>
          <w:szCs w:val="21"/>
        </w:rPr>
        <w:t>ります</w:t>
      </w:r>
      <w:r w:rsidR="001560EA" w:rsidRPr="00C80320">
        <w:rPr>
          <w:rFonts w:ascii="MS UI Gothic" w:eastAsia="MS UI Gothic" w:hAnsi="MS UI Gothic" w:hint="eastAsia"/>
          <w:color w:val="000000" w:themeColor="text1"/>
          <w:szCs w:val="21"/>
        </w:rPr>
        <w:t>が、特別な理由がない限り、過剰な低入札価格の影響を受けにくい加算方式を採用</w:t>
      </w:r>
      <w:r w:rsidR="00372881" w:rsidRPr="00C80320">
        <w:rPr>
          <w:rFonts w:ascii="MS UI Gothic" w:eastAsia="MS UI Gothic" w:hAnsi="MS UI Gothic" w:hint="eastAsia"/>
          <w:color w:val="000000" w:themeColor="text1"/>
          <w:szCs w:val="21"/>
        </w:rPr>
        <w:t>します</w:t>
      </w:r>
      <w:r w:rsidR="001560EA" w:rsidRPr="00C80320">
        <w:rPr>
          <w:rFonts w:ascii="MS UI Gothic" w:eastAsia="MS UI Gothic" w:hAnsi="MS UI Gothic" w:hint="eastAsia"/>
          <w:color w:val="000000" w:themeColor="text1"/>
          <w:szCs w:val="21"/>
        </w:rPr>
        <w:t>。</w:t>
      </w:r>
    </w:p>
    <w:p w14:paraId="5654CD9F" w14:textId="77777777" w:rsidR="007A564C" w:rsidRPr="00C80320" w:rsidRDefault="007A564C" w:rsidP="007A564C">
      <w:pPr>
        <w:tabs>
          <w:tab w:val="left" w:pos="709"/>
        </w:tabs>
        <w:ind w:leftChars="337" w:left="708" w:firstLineChars="67" w:firstLine="141"/>
        <w:rPr>
          <w:rFonts w:ascii="MS UI Gothic" w:eastAsia="MS UI Gothic" w:hAnsi="MS UI Gothic"/>
          <w:color w:val="000000" w:themeColor="text1"/>
          <w:szCs w:val="21"/>
        </w:rPr>
      </w:pPr>
    </w:p>
    <w:p w14:paraId="1B6C3EB5" w14:textId="0E611EA9" w:rsidR="00557932" w:rsidRPr="00C80320" w:rsidRDefault="0013100E" w:rsidP="007A564C">
      <w:pPr>
        <w:tabs>
          <w:tab w:val="left" w:pos="709"/>
        </w:tabs>
        <w:ind w:leftChars="337" w:left="708" w:firstLineChars="67" w:firstLine="141"/>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加算方式（情報システムにかかる調達の場合）</w:t>
      </w:r>
    </w:p>
    <w:p w14:paraId="22AE74E1" w14:textId="77777777" w:rsidR="00557932" w:rsidRPr="00C80320" w:rsidRDefault="00557932" w:rsidP="007A564C">
      <w:pPr>
        <w:tabs>
          <w:tab w:val="left" w:pos="709"/>
        </w:tabs>
        <w:ind w:leftChars="337" w:left="708" w:firstLineChars="67" w:firstLine="141"/>
        <w:rPr>
          <w:rFonts w:ascii="MS UI Gothic" w:eastAsia="MS UI Gothic" w:hAnsi="MS UI Gothic"/>
          <w:color w:val="000000" w:themeColor="text1"/>
          <w:szCs w:val="21"/>
        </w:rPr>
      </w:pPr>
      <w:r w:rsidRPr="00C80320">
        <w:rPr>
          <w:rFonts w:ascii="MS UI Gothic" w:eastAsia="MS UI Gothic" w:hAnsi="MS UI Gothic"/>
          <w:color w:val="000000" w:themeColor="text1"/>
          <w:szCs w:val="21"/>
        </w:rPr>
        <w:t>評価値＝価格評価点＋技術評価点</w:t>
      </w:r>
    </w:p>
    <w:p w14:paraId="2FC2C1E9" w14:textId="0E1F7143" w:rsidR="007A564C" w:rsidRPr="00C80320" w:rsidRDefault="00557932" w:rsidP="007A564C">
      <w:pPr>
        <w:tabs>
          <w:tab w:val="left" w:pos="709"/>
        </w:tabs>
        <w:ind w:leftChars="337" w:left="708" w:firstLineChars="67" w:firstLine="141"/>
        <w:rPr>
          <w:rFonts w:ascii="MS UI Gothic" w:eastAsia="MS UI Gothic" w:hAnsi="MS UI Gothic"/>
          <w:color w:val="000000" w:themeColor="text1"/>
          <w:szCs w:val="21"/>
        </w:rPr>
      </w:pPr>
      <w:r w:rsidRPr="00C80320">
        <w:rPr>
          <w:rFonts w:ascii="MS UI Gothic" w:eastAsia="MS UI Gothic" w:hAnsi="MS UI Gothic"/>
          <w:color w:val="000000" w:themeColor="text1"/>
          <w:szCs w:val="21"/>
        </w:rPr>
        <w:t>＝入札価格に対する得点配分×(１－入札価格／予定価格)＋</w:t>
      </w:r>
      <w:r w:rsidR="00372881" w:rsidRPr="00C80320">
        <w:rPr>
          <w:rFonts w:ascii="MS UI Gothic" w:eastAsia="MS UI Gothic" w:hAnsi="MS UI Gothic" w:hint="eastAsia"/>
          <w:color w:val="000000" w:themeColor="text1"/>
          <w:szCs w:val="21"/>
        </w:rPr>
        <w:t>技術評価点</w:t>
      </w:r>
    </w:p>
    <w:p w14:paraId="2F5B537B" w14:textId="77777777" w:rsidR="007A564C" w:rsidRPr="00C80320" w:rsidRDefault="007A564C" w:rsidP="007A564C">
      <w:pPr>
        <w:tabs>
          <w:tab w:val="left" w:pos="709"/>
        </w:tabs>
        <w:ind w:leftChars="337" w:left="708" w:firstLineChars="67" w:firstLine="141"/>
        <w:rPr>
          <w:rFonts w:ascii="MS UI Gothic" w:eastAsia="MS UI Gothic" w:hAnsi="MS UI Gothic"/>
          <w:color w:val="000000" w:themeColor="text1"/>
          <w:szCs w:val="21"/>
        </w:rPr>
      </w:pPr>
    </w:p>
    <w:p w14:paraId="2CC17A44" w14:textId="77777777" w:rsidR="00557932" w:rsidRPr="00C80320" w:rsidRDefault="00557932" w:rsidP="007A564C">
      <w:pPr>
        <w:tabs>
          <w:tab w:val="left" w:pos="709"/>
        </w:tabs>
        <w:ind w:leftChars="337" w:left="708" w:firstLineChars="67" w:firstLine="141"/>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なお、加算方式における</w:t>
      </w:r>
      <w:r w:rsidR="00AC06A4" w:rsidRPr="00C80320">
        <w:rPr>
          <w:rFonts w:ascii="MS UI Gothic" w:eastAsia="MS UI Gothic" w:hAnsi="MS UI Gothic" w:hint="eastAsia"/>
          <w:color w:val="000000" w:themeColor="text1"/>
          <w:szCs w:val="21"/>
        </w:rPr>
        <w:t>入札価格に対する得点配分と性能等に対する得点配分</w:t>
      </w:r>
      <w:r w:rsidRPr="00C80320">
        <w:rPr>
          <w:rFonts w:ascii="MS UI Gothic" w:eastAsia="MS UI Gothic" w:hAnsi="MS UI Gothic" w:hint="eastAsia"/>
          <w:color w:val="000000" w:themeColor="text1"/>
          <w:szCs w:val="21"/>
        </w:rPr>
        <w:t>は、国に準じて本市においても</w:t>
      </w:r>
      <w:r w:rsidR="00AC06A4" w:rsidRPr="00C80320">
        <w:rPr>
          <w:rFonts w:ascii="MS UI Gothic" w:eastAsia="MS UI Gothic" w:hAnsi="MS UI Gothic" w:hint="eastAsia"/>
          <w:color w:val="000000" w:themeColor="text1"/>
          <w:szCs w:val="21"/>
        </w:rPr>
        <w:t>、システム化対象の業務の実施方法や内容が複雑かつ多岐にわたるもの等以下の５要件全てに該当するものについては、「１：３以内」とし、それ以外は「１：１」とします。</w:t>
      </w:r>
    </w:p>
    <w:p w14:paraId="1E12E86E" w14:textId="3228BFEA" w:rsidR="007A564C" w:rsidRPr="00C80320" w:rsidRDefault="00C84642" w:rsidP="00C84642">
      <w:pPr>
        <w:rPr>
          <w:rFonts w:ascii="MS UI Gothic" w:eastAsia="MS UI Gothic" w:hAnsi="MS UI Gothic"/>
          <w:color w:val="000000" w:themeColor="text1"/>
          <w:szCs w:val="21"/>
        </w:rPr>
      </w:pPr>
      <w:r w:rsidRPr="00C80320">
        <w:rPr>
          <w:noProof/>
          <w:color w:val="000000" w:themeColor="text1"/>
        </w:rPr>
        <mc:AlternateContent>
          <mc:Choice Requires="wps">
            <w:drawing>
              <wp:anchor distT="0" distB="0" distL="114300" distR="114300" simplePos="0" relativeHeight="251665408" behindDoc="0" locked="0" layoutInCell="1" allowOverlap="1" wp14:anchorId="60574C0C" wp14:editId="30DB16C7">
                <wp:simplePos x="0" y="0"/>
                <wp:positionH relativeFrom="column">
                  <wp:posOffset>578735</wp:posOffset>
                </wp:positionH>
                <wp:positionV relativeFrom="paragraph">
                  <wp:posOffset>40158</wp:posOffset>
                </wp:positionV>
                <wp:extent cx="4876800" cy="1828800"/>
                <wp:effectExtent l="0" t="0" r="19050"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4876800" cy="1828800"/>
                        </a:xfrm>
                        <a:prstGeom prst="rect">
                          <a:avLst/>
                        </a:prstGeom>
                        <a:noFill/>
                        <a:ln w="6350">
                          <a:solidFill>
                            <a:prstClr val="black"/>
                          </a:solidFill>
                        </a:ln>
                      </wps:spPr>
                      <wps:txbx>
                        <w:txbxContent>
                          <w:p w14:paraId="4A961BCA" w14:textId="77777777" w:rsidR="00C84642" w:rsidRPr="00C80320" w:rsidRDefault="00C84642" w:rsidP="00C84642">
                            <w:pPr>
                              <w:outlineLvl w:val="1"/>
                              <w:rPr>
                                <w:rFonts w:ascii="MS UI Gothic" w:eastAsia="MS UI Gothic" w:hAnsi="MS UI Gothic"/>
                                <w:color w:val="000000" w:themeColor="text1"/>
                                <w:szCs w:val="21"/>
                              </w:rPr>
                            </w:pPr>
                            <w:bookmarkStart w:id="4" w:name="_Toc161412436"/>
                            <w:bookmarkStart w:id="5" w:name="_Toc162008118"/>
                            <w:r w:rsidRPr="00C80320">
                              <w:rPr>
                                <w:rFonts w:ascii="MS UI Gothic" w:eastAsia="MS UI Gothic" w:hAnsi="MS UI Gothic" w:hint="eastAsia"/>
                                <w:color w:val="000000" w:themeColor="text1"/>
                                <w:szCs w:val="21"/>
                              </w:rPr>
                              <w:t>＜システム化対象の業務の実施方法や内容が複雑かつ多岐にわたるもの＞</w:t>
                            </w:r>
                            <w:bookmarkEnd w:id="4"/>
                            <w:bookmarkEnd w:id="5"/>
                          </w:p>
                          <w:p w14:paraId="7BB4FA48" w14:textId="77777777" w:rsidR="00C84642" w:rsidRPr="00C80320" w:rsidRDefault="00C84642" w:rsidP="00C84642">
                            <w:pPr>
                              <w:ind w:firstLineChars="135" w:firstLine="283"/>
                              <w:outlineLvl w:val="1"/>
                              <w:rPr>
                                <w:rFonts w:ascii="MS UI Gothic" w:eastAsia="MS UI Gothic" w:hAnsi="MS UI Gothic"/>
                                <w:color w:val="000000" w:themeColor="text1"/>
                                <w:szCs w:val="21"/>
                              </w:rPr>
                            </w:pPr>
                            <w:bookmarkStart w:id="6" w:name="_Toc161412437"/>
                            <w:bookmarkStart w:id="7" w:name="_Toc162008119"/>
                            <w:r w:rsidRPr="00C80320">
                              <w:rPr>
                                <w:rFonts w:ascii="MS UI Gothic" w:eastAsia="MS UI Gothic" w:hAnsi="MS UI Gothic" w:hint="eastAsia"/>
                                <w:color w:val="000000" w:themeColor="text1"/>
                                <w:szCs w:val="21"/>
                              </w:rPr>
                              <w:t>・システム化対象の業務の実施方法や内容が複雑かつ多岐にわたるもの</w:t>
                            </w:r>
                            <w:bookmarkEnd w:id="6"/>
                            <w:bookmarkEnd w:id="7"/>
                          </w:p>
                          <w:p w14:paraId="68F29D8E" w14:textId="77777777" w:rsidR="00C84642" w:rsidRPr="00C80320" w:rsidRDefault="00C84642" w:rsidP="00C84642">
                            <w:pPr>
                              <w:ind w:firstLineChars="135" w:firstLine="283"/>
                              <w:outlineLvl w:val="1"/>
                              <w:rPr>
                                <w:rFonts w:ascii="MS UI Gothic" w:eastAsia="MS UI Gothic" w:hAnsi="MS UI Gothic"/>
                                <w:color w:val="000000" w:themeColor="text1"/>
                                <w:szCs w:val="21"/>
                              </w:rPr>
                            </w:pPr>
                            <w:bookmarkStart w:id="8" w:name="_Toc161412438"/>
                            <w:bookmarkStart w:id="9" w:name="_Toc162008120"/>
                            <w:r w:rsidRPr="00C80320">
                              <w:rPr>
                                <w:rFonts w:ascii="MS UI Gothic" w:eastAsia="MS UI Gothic" w:hAnsi="MS UI Gothic" w:hint="eastAsia"/>
                                <w:color w:val="000000" w:themeColor="text1"/>
                                <w:szCs w:val="21"/>
                              </w:rPr>
                              <w:t>・技術的構造の異なる複数の情報システムと連携するもの</w:t>
                            </w:r>
                            <w:bookmarkEnd w:id="8"/>
                            <w:bookmarkEnd w:id="9"/>
                          </w:p>
                          <w:p w14:paraId="3E93451A" w14:textId="77777777" w:rsidR="00C84642" w:rsidRPr="00C80320" w:rsidRDefault="00C84642" w:rsidP="00C84642">
                            <w:pPr>
                              <w:ind w:firstLineChars="135" w:firstLine="283"/>
                              <w:outlineLvl w:val="1"/>
                              <w:rPr>
                                <w:rFonts w:ascii="MS UI Gothic" w:eastAsia="MS UI Gothic" w:hAnsi="MS UI Gothic"/>
                                <w:color w:val="000000" w:themeColor="text1"/>
                                <w:szCs w:val="21"/>
                              </w:rPr>
                            </w:pPr>
                            <w:bookmarkStart w:id="10" w:name="_Toc161412439"/>
                            <w:bookmarkStart w:id="11" w:name="_Toc162008121"/>
                            <w:r w:rsidRPr="00C80320">
                              <w:rPr>
                                <w:rFonts w:ascii="MS UI Gothic" w:eastAsia="MS UI Gothic" w:hAnsi="MS UI Gothic" w:hint="eastAsia"/>
                                <w:color w:val="000000" w:themeColor="text1"/>
                                <w:szCs w:val="21"/>
                              </w:rPr>
                              <w:t>・制度・業務の見直し等に伴う頻繁な機能改修を伴うもの</w:t>
                            </w:r>
                            <w:bookmarkEnd w:id="10"/>
                            <w:bookmarkEnd w:id="11"/>
                          </w:p>
                          <w:p w14:paraId="32CEBB3B" w14:textId="77777777" w:rsidR="00C84642" w:rsidRPr="00C80320" w:rsidRDefault="00C84642" w:rsidP="00C84642">
                            <w:pPr>
                              <w:ind w:firstLineChars="135" w:firstLine="283"/>
                              <w:outlineLvl w:val="1"/>
                              <w:rPr>
                                <w:rFonts w:ascii="MS UI Gothic" w:eastAsia="MS UI Gothic" w:hAnsi="MS UI Gothic"/>
                                <w:color w:val="000000" w:themeColor="text1"/>
                                <w:szCs w:val="21"/>
                              </w:rPr>
                            </w:pPr>
                            <w:bookmarkStart w:id="12" w:name="_Toc161412440"/>
                            <w:bookmarkStart w:id="13" w:name="_Toc162008122"/>
                            <w:r w:rsidRPr="00C80320">
                              <w:rPr>
                                <w:rFonts w:ascii="MS UI Gothic" w:eastAsia="MS UI Gothic" w:hAnsi="MS UI Gothic" w:hint="eastAsia"/>
                                <w:color w:val="000000" w:themeColor="text1"/>
                                <w:szCs w:val="21"/>
                              </w:rPr>
                              <w:t>・大規模なプロジェクトで多人数の要因への高度な統制力が必要なもの</w:t>
                            </w:r>
                            <w:bookmarkEnd w:id="12"/>
                            <w:bookmarkEnd w:id="13"/>
                          </w:p>
                          <w:p w14:paraId="3FF19688" w14:textId="77777777" w:rsidR="00C84642" w:rsidRPr="00C80320" w:rsidRDefault="00C84642" w:rsidP="00C84642">
                            <w:pPr>
                              <w:ind w:firstLineChars="135" w:firstLine="283"/>
                              <w:outlineLvl w:val="1"/>
                              <w:rPr>
                                <w:rFonts w:ascii="MS UI Gothic" w:eastAsia="MS UI Gothic" w:hAnsi="MS UI Gothic"/>
                                <w:color w:val="000000" w:themeColor="text1"/>
                                <w:szCs w:val="21"/>
                              </w:rPr>
                            </w:pPr>
                            <w:bookmarkStart w:id="14" w:name="_Toc161412441"/>
                            <w:bookmarkStart w:id="15" w:name="_Toc162008123"/>
                            <w:r w:rsidRPr="00C80320">
                              <w:rPr>
                                <w:rFonts w:ascii="MS UI Gothic" w:eastAsia="MS UI Gothic" w:hAnsi="MS UI Gothic" w:hint="eastAsia"/>
                                <w:color w:val="000000" w:themeColor="text1"/>
                                <w:szCs w:val="21"/>
                              </w:rPr>
                              <w:t>・連携、統合等を行う情報システムや関係組織が多く存在するもの</w:t>
                            </w:r>
                            <w:bookmarkEnd w:id="14"/>
                            <w:bookmarkEnd w:id="15"/>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0574C0C" id="_x0000_t202" coordsize="21600,21600" o:spt="202" path="m,l,21600r21600,l21600,xe">
                <v:stroke joinstyle="miter"/>
                <v:path gradientshapeok="t" o:connecttype="rect"/>
              </v:shapetype>
              <v:shape id="テキスト ボックス 1" o:spid="_x0000_s1026" type="#_x0000_t202" style="position:absolute;left:0;text-align:left;margin-left:45.55pt;margin-top:3.15pt;width:384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" filled="f" strokeweight=".5pt">
                <v:textbox style="mso-fit-shape-to-text:t" inset="5.85pt,.7pt,5.85pt,.7pt">
                  <w:txbxContent>
                    <w:p w14:paraId="4A961BCA" w14:textId="77777777" w:rsidR="00C84642" w:rsidRPr="00C80320" w:rsidRDefault="00C84642" w:rsidP="00C84642">
                      <w:pPr>
                        <w:outlineLvl w:val="1"/>
                        <w:rPr>
                          <w:rFonts w:ascii="MS UI Gothic" w:eastAsia="MS UI Gothic" w:hAnsi="MS UI Gothic"/>
                          <w:color w:val="000000" w:themeColor="text1"/>
                          <w:szCs w:val="21"/>
                        </w:rPr>
                      </w:pPr>
                      <w:bookmarkStart w:id="16" w:name="_Toc161412436"/>
                      <w:bookmarkStart w:id="17" w:name="_Toc162008118"/>
                      <w:r w:rsidRPr="00C80320">
                        <w:rPr>
                          <w:rFonts w:ascii="MS UI Gothic" w:eastAsia="MS UI Gothic" w:hAnsi="MS UI Gothic" w:hint="eastAsia"/>
                          <w:color w:val="000000" w:themeColor="text1"/>
                          <w:szCs w:val="21"/>
                        </w:rPr>
                        <w:t>＜システム化対象の業務の実施方法や内容が複雑かつ多岐にわたるもの＞</w:t>
                      </w:r>
                      <w:bookmarkEnd w:id="16"/>
                      <w:bookmarkEnd w:id="17"/>
                    </w:p>
                    <w:p w14:paraId="7BB4FA48" w14:textId="77777777" w:rsidR="00C84642" w:rsidRPr="00C80320" w:rsidRDefault="00C84642" w:rsidP="00C84642">
                      <w:pPr>
                        <w:ind w:firstLineChars="135" w:firstLine="283"/>
                        <w:outlineLvl w:val="1"/>
                        <w:rPr>
                          <w:rFonts w:ascii="MS UI Gothic" w:eastAsia="MS UI Gothic" w:hAnsi="MS UI Gothic"/>
                          <w:color w:val="000000" w:themeColor="text1"/>
                          <w:szCs w:val="21"/>
                        </w:rPr>
                      </w:pPr>
                      <w:bookmarkStart w:id="18" w:name="_Toc161412437"/>
                      <w:bookmarkStart w:id="19" w:name="_Toc162008119"/>
                      <w:r w:rsidRPr="00C80320">
                        <w:rPr>
                          <w:rFonts w:ascii="MS UI Gothic" w:eastAsia="MS UI Gothic" w:hAnsi="MS UI Gothic" w:hint="eastAsia"/>
                          <w:color w:val="000000" w:themeColor="text1"/>
                          <w:szCs w:val="21"/>
                        </w:rPr>
                        <w:t>・システム化対象の業務の実施方法や内容が複雑かつ多岐にわたるもの</w:t>
                      </w:r>
                      <w:bookmarkEnd w:id="18"/>
                      <w:bookmarkEnd w:id="19"/>
                    </w:p>
                    <w:p w14:paraId="68F29D8E" w14:textId="77777777" w:rsidR="00C84642" w:rsidRPr="00C80320" w:rsidRDefault="00C84642" w:rsidP="00C84642">
                      <w:pPr>
                        <w:ind w:firstLineChars="135" w:firstLine="283"/>
                        <w:outlineLvl w:val="1"/>
                        <w:rPr>
                          <w:rFonts w:ascii="MS UI Gothic" w:eastAsia="MS UI Gothic" w:hAnsi="MS UI Gothic"/>
                          <w:color w:val="000000" w:themeColor="text1"/>
                          <w:szCs w:val="21"/>
                        </w:rPr>
                      </w:pPr>
                      <w:bookmarkStart w:id="20" w:name="_Toc161412438"/>
                      <w:bookmarkStart w:id="21" w:name="_Toc162008120"/>
                      <w:r w:rsidRPr="00C80320">
                        <w:rPr>
                          <w:rFonts w:ascii="MS UI Gothic" w:eastAsia="MS UI Gothic" w:hAnsi="MS UI Gothic" w:hint="eastAsia"/>
                          <w:color w:val="000000" w:themeColor="text1"/>
                          <w:szCs w:val="21"/>
                        </w:rPr>
                        <w:t>・技術的構造の異なる複数の情報システムと連携するもの</w:t>
                      </w:r>
                      <w:bookmarkEnd w:id="20"/>
                      <w:bookmarkEnd w:id="21"/>
                    </w:p>
                    <w:p w14:paraId="3E93451A" w14:textId="77777777" w:rsidR="00C84642" w:rsidRPr="00C80320" w:rsidRDefault="00C84642" w:rsidP="00C84642">
                      <w:pPr>
                        <w:ind w:firstLineChars="135" w:firstLine="283"/>
                        <w:outlineLvl w:val="1"/>
                        <w:rPr>
                          <w:rFonts w:ascii="MS UI Gothic" w:eastAsia="MS UI Gothic" w:hAnsi="MS UI Gothic"/>
                          <w:color w:val="000000" w:themeColor="text1"/>
                          <w:szCs w:val="21"/>
                        </w:rPr>
                      </w:pPr>
                      <w:bookmarkStart w:id="22" w:name="_Toc161412439"/>
                      <w:bookmarkStart w:id="23" w:name="_Toc162008121"/>
                      <w:r w:rsidRPr="00C80320">
                        <w:rPr>
                          <w:rFonts w:ascii="MS UI Gothic" w:eastAsia="MS UI Gothic" w:hAnsi="MS UI Gothic" w:hint="eastAsia"/>
                          <w:color w:val="000000" w:themeColor="text1"/>
                          <w:szCs w:val="21"/>
                        </w:rPr>
                        <w:t>・制度・業務の見直し等に伴う頻繁な機能改修を伴うもの</w:t>
                      </w:r>
                      <w:bookmarkEnd w:id="22"/>
                      <w:bookmarkEnd w:id="23"/>
                    </w:p>
                    <w:p w14:paraId="32CEBB3B" w14:textId="77777777" w:rsidR="00C84642" w:rsidRPr="00C80320" w:rsidRDefault="00C84642" w:rsidP="00C84642">
                      <w:pPr>
                        <w:ind w:firstLineChars="135" w:firstLine="283"/>
                        <w:outlineLvl w:val="1"/>
                        <w:rPr>
                          <w:rFonts w:ascii="MS UI Gothic" w:eastAsia="MS UI Gothic" w:hAnsi="MS UI Gothic"/>
                          <w:color w:val="000000" w:themeColor="text1"/>
                          <w:szCs w:val="21"/>
                        </w:rPr>
                      </w:pPr>
                      <w:bookmarkStart w:id="24" w:name="_Toc161412440"/>
                      <w:bookmarkStart w:id="25" w:name="_Toc162008122"/>
                      <w:r w:rsidRPr="00C80320">
                        <w:rPr>
                          <w:rFonts w:ascii="MS UI Gothic" w:eastAsia="MS UI Gothic" w:hAnsi="MS UI Gothic" w:hint="eastAsia"/>
                          <w:color w:val="000000" w:themeColor="text1"/>
                          <w:szCs w:val="21"/>
                        </w:rPr>
                        <w:t>・大規模なプロジェクトで多人数の要因への高度な統制力が必要なもの</w:t>
                      </w:r>
                      <w:bookmarkEnd w:id="24"/>
                      <w:bookmarkEnd w:id="25"/>
                    </w:p>
                    <w:p w14:paraId="3FF19688" w14:textId="77777777" w:rsidR="00C84642" w:rsidRPr="00C80320" w:rsidRDefault="00C84642" w:rsidP="00C84642">
                      <w:pPr>
                        <w:ind w:firstLineChars="135" w:firstLine="283"/>
                        <w:outlineLvl w:val="1"/>
                        <w:rPr>
                          <w:rFonts w:ascii="MS UI Gothic" w:eastAsia="MS UI Gothic" w:hAnsi="MS UI Gothic"/>
                          <w:color w:val="000000" w:themeColor="text1"/>
                          <w:szCs w:val="21"/>
                        </w:rPr>
                      </w:pPr>
                      <w:bookmarkStart w:id="26" w:name="_Toc161412441"/>
                      <w:bookmarkStart w:id="27" w:name="_Toc162008123"/>
                      <w:r w:rsidRPr="00C80320">
                        <w:rPr>
                          <w:rFonts w:ascii="MS UI Gothic" w:eastAsia="MS UI Gothic" w:hAnsi="MS UI Gothic" w:hint="eastAsia"/>
                          <w:color w:val="000000" w:themeColor="text1"/>
                          <w:szCs w:val="21"/>
                        </w:rPr>
                        <w:t>・連携、統合等を行う情報システムや関係組織が多く存在するもの</w:t>
                      </w:r>
                      <w:bookmarkEnd w:id="26"/>
                      <w:bookmarkEnd w:id="27"/>
                    </w:p>
                  </w:txbxContent>
                </v:textbox>
                <w10:wrap type="square"/>
              </v:shape>
            </w:pict>
          </mc:Fallback>
        </mc:AlternateContent>
      </w:r>
    </w:p>
    <w:p w14:paraId="3B198CA3" w14:textId="61978322" w:rsidR="00AC06A4" w:rsidRPr="00C80320" w:rsidRDefault="00AC06A4" w:rsidP="00C84642">
      <w:pPr>
        <w:rPr>
          <w:rFonts w:ascii="MS UI Gothic" w:eastAsia="MS UI Gothic" w:hAnsi="MS UI Gothic"/>
          <w:color w:val="000000" w:themeColor="text1"/>
          <w:szCs w:val="21"/>
        </w:rPr>
      </w:pPr>
    </w:p>
    <w:p w14:paraId="5904A01F" w14:textId="77777777" w:rsidR="007A564C" w:rsidRPr="00C80320" w:rsidRDefault="007A564C" w:rsidP="007A564C">
      <w:pPr>
        <w:pStyle w:val="a9"/>
        <w:ind w:leftChars="0" w:left="420"/>
        <w:rPr>
          <w:rFonts w:ascii="MS UI Gothic" w:eastAsia="MS UI Gothic" w:hAnsi="MS UI Gothic"/>
          <w:color w:val="000000" w:themeColor="text1"/>
        </w:rPr>
      </w:pPr>
    </w:p>
    <w:p w14:paraId="4FAA1492" w14:textId="31099E24" w:rsidR="00B9222C" w:rsidRPr="00C80320" w:rsidRDefault="00B65003" w:rsidP="0049279D">
      <w:pPr>
        <w:pStyle w:val="a9"/>
        <w:numPr>
          <w:ilvl w:val="0"/>
          <w:numId w:val="39"/>
        </w:numPr>
        <w:ind w:leftChars="0"/>
        <w:outlineLvl w:val="1"/>
        <w:rPr>
          <w:rFonts w:ascii="MS UI Gothic" w:eastAsia="MS UI Gothic" w:hAnsi="MS UI Gothic"/>
          <w:color w:val="000000" w:themeColor="text1"/>
        </w:rPr>
      </w:pPr>
      <w:bookmarkStart w:id="28" w:name="_Toc162008124"/>
      <w:r w:rsidRPr="00C80320">
        <w:rPr>
          <w:rFonts w:ascii="MS UI Gothic" w:eastAsia="MS UI Gothic" w:hAnsi="MS UI Gothic" w:hint="eastAsia"/>
          <w:color w:val="000000" w:themeColor="text1"/>
        </w:rPr>
        <w:t>調達単位</w:t>
      </w:r>
      <w:bookmarkEnd w:id="28"/>
    </w:p>
    <w:p w14:paraId="08999B87" w14:textId="3BE8C2C9" w:rsidR="00B65003" w:rsidRPr="00444124" w:rsidRDefault="00B65003" w:rsidP="00444124">
      <w:pPr>
        <w:ind w:leftChars="300" w:left="630" w:firstLineChars="100" w:firstLine="210"/>
        <w:rPr>
          <w:rFonts w:ascii="MS UI Gothic" w:eastAsia="MS UI Gothic" w:hAnsi="MS UI Gothic"/>
          <w:color w:val="000000" w:themeColor="text1"/>
        </w:rPr>
      </w:pPr>
      <w:r w:rsidRPr="00444124">
        <w:rPr>
          <w:rFonts w:ascii="MS UI Gothic" w:eastAsia="MS UI Gothic" w:hAnsi="MS UI Gothic" w:hint="eastAsia"/>
          <w:color w:val="000000" w:themeColor="text1"/>
        </w:rPr>
        <w:t>「システムのライフサイクル（開発・運用・保守）で捉えた効率的な調達」とは、次の１</w:t>
      </w:r>
      <w:r w:rsidRPr="00444124">
        <w:rPr>
          <w:rFonts w:ascii="MS UI Gothic" w:eastAsia="MS UI Gothic" w:hAnsi="MS UI Gothic"/>
          <w:color w:val="000000" w:themeColor="text1"/>
        </w:rPr>
        <w:t>から16までに掲げる項目を基本とし、プロジェクトの規模や技術的要素、実施体制や予算等を踏まえ、競争性及び透明性を確保した上で、各基本項目を組み合わせ、又は工程や機能単位等に再構成することで、当該プロジェクトにとって最適であると客観的に</w:t>
      </w:r>
      <w:r w:rsidR="00372881" w:rsidRPr="00444124">
        <w:rPr>
          <w:rFonts w:ascii="MS UI Gothic" w:eastAsia="MS UI Gothic" w:hAnsi="MS UI Gothic" w:hint="eastAsia"/>
          <w:color w:val="000000" w:themeColor="text1"/>
        </w:rPr>
        <w:t>判断</w:t>
      </w:r>
      <w:r w:rsidRPr="00444124">
        <w:rPr>
          <w:rFonts w:ascii="MS UI Gothic" w:eastAsia="MS UI Gothic" w:hAnsi="MS UI Gothic" w:hint="eastAsia"/>
          <w:color w:val="000000" w:themeColor="text1"/>
        </w:rPr>
        <w:t>できるよう設定された調達単位</w:t>
      </w:r>
      <w:r w:rsidRPr="00444124">
        <w:rPr>
          <w:rFonts w:ascii="MS UI Gothic" w:eastAsia="MS UI Gothic" w:hAnsi="MS UI Gothic" w:hint="eastAsia"/>
          <w:color w:val="000000" w:themeColor="text1"/>
        </w:rPr>
        <w:lastRenderedPageBreak/>
        <w:t>を指</w:t>
      </w:r>
      <w:r w:rsidR="00372881" w:rsidRPr="00444124">
        <w:rPr>
          <w:rFonts w:ascii="MS UI Gothic" w:eastAsia="MS UI Gothic" w:hAnsi="MS UI Gothic" w:hint="eastAsia"/>
          <w:color w:val="000000" w:themeColor="text1"/>
        </w:rPr>
        <w:t>します</w:t>
      </w:r>
      <w:r w:rsidRPr="00444124">
        <w:rPr>
          <w:rFonts w:ascii="MS UI Gothic" w:eastAsia="MS UI Gothic" w:hAnsi="MS UI Gothic" w:hint="eastAsia"/>
          <w:color w:val="000000" w:themeColor="text1"/>
        </w:rPr>
        <w:t>。</w:t>
      </w:r>
    </w:p>
    <w:tbl>
      <w:tblPr>
        <w:tblW w:w="6858" w:type="dxa"/>
        <w:tblInd w:w="814" w:type="dxa"/>
        <w:tblCellMar>
          <w:left w:w="0" w:type="dxa"/>
          <w:right w:w="0" w:type="dxa"/>
        </w:tblCellMar>
        <w:tblLook w:val="04A0" w:firstRow="1" w:lastRow="0" w:firstColumn="1" w:lastColumn="0" w:noHBand="0" w:noVBand="1"/>
      </w:tblPr>
      <w:tblGrid>
        <w:gridCol w:w="454"/>
        <w:gridCol w:w="6404"/>
      </w:tblGrid>
      <w:tr w:rsidR="00C80320" w:rsidRPr="00C80320" w14:paraId="7065188E" w14:textId="77777777" w:rsidTr="00656A95">
        <w:trPr>
          <w:trHeight w:val="65"/>
          <w:tblHeader/>
        </w:trPr>
        <w:tc>
          <w:tcPr>
            <w:tcW w:w="4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0" w:type="dxa"/>
              <w:bottom w:w="0" w:type="dxa"/>
              <w:right w:w="0" w:type="dxa"/>
            </w:tcMar>
            <w:vAlign w:val="center"/>
            <w:hideMark/>
          </w:tcPr>
          <w:p w14:paraId="55C16932"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color w:val="000000" w:themeColor="text1"/>
              </w:rPr>
              <w:t>No.</w:t>
            </w:r>
          </w:p>
        </w:tc>
        <w:tc>
          <w:tcPr>
            <w:tcW w:w="640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0" w:type="dxa"/>
              <w:bottom w:w="0" w:type="dxa"/>
              <w:right w:w="0" w:type="dxa"/>
            </w:tcMar>
            <w:vAlign w:val="center"/>
            <w:hideMark/>
          </w:tcPr>
          <w:p w14:paraId="77ED9474" w14:textId="77777777" w:rsidR="00B65003" w:rsidRPr="00C80320" w:rsidRDefault="00B65003" w:rsidP="00F76FC5">
            <w:pPr>
              <w:jc w:val="center"/>
              <w:rPr>
                <w:rFonts w:ascii="MS UI Gothic" w:eastAsia="MS UI Gothic" w:hAnsi="MS UI Gothic"/>
                <w:color w:val="000000" w:themeColor="text1"/>
              </w:rPr>
            </w:pPr>
            <w:r w:rsidRPr="00C80320">
              <w:rPr>
                <w:rFonts w:ascii="MS UI Gothic" w:eastAsia="MS UI Gothic" w:hAnsi="MS UI Gothic" w:hint="eastAsia"/>
                <w:color w:val="000000" w:themeColor="text1"/>
              </w:rPr>
              <w:t>調達の基本項目</w:t>
            </w:r>
          </w:p>
        </w:tc>
      </w:tr>
      <w:tr w:rsidR="00C80320" w:rsidRPr="00C80320" w14:paraId="58135FD8"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BE782" w14:textId="685E8DE8"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hint="eastAsia"/>
                <w:color w:val="000000" w:themeColor="text1"/>
              </w:rPr>
              <w:t>１</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9D6408"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調査研究又は要件定義作成支援</w:t>
            </w:r>
          </w:p>
        </w:tc>
      </w:tr>
      <w:tr w:rsidR="00C80320" w:rsidRPr="00C80320" w14:paraId="3BFC94F9"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0D29B" w14:textId="17983045"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hint="eastAsia"/>
                <w:color w:val="000000" w:themeColor="text1"/>
              </w:rPr>
              <w:t>２</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AC8F28"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プロジェクト管理支援</w:t>
            </w:r>
          </w:p>
        </w:tc>
      </w:tr>
      <w:tr w:rsidR="00C80320" w:rsidRPr="00C80320" w14:paraId="39E0F93F"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BEB13" w14:textId="23DDB8C6"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hint="eastAsia"/>
                <w:color w:val="000000" w:themeColor="text1"/>
              </w:rPr>
              <w:t>３</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610D7"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設計・開発（設計・開発の内容が細分化できる場合であっても、必ずしも調達単位を分割する必要はない。）</w:t>
            </w:r>
          </w:p>
        </w:tc>
      </w:tr>
      <w:tr w:rsidR="00C80320" w:rsidRPr="00C80320" w14:paraId="18CEF82C"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6CA85" w14:textId="04FF8CAD"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hint="eastAsia"/>
                <w:color w:val="000000" w:themeColor="text1"/>
              </w:rPr>
              <w:t>４</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54019F"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クラウドサービス利用</w:t>
            </w:r>
          </w:p>
        </w:tc>
      </w:tr>
      <w:tr w:rsidR="00C80320" w:rsidRPr="00C80320" w14:paraId="5C19AEBA"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3676E" w14:textId="5D20EF05"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hint="eastAsia"/>
                <w:color w:val="000000" w:themeColor="text1"/>
              </w:rPr>
              <w:t>５</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3D0B0"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ハードウェアの賃貸借又は買取り</w:t>
            </w:r>
          </w:p>
        </w:tc>
      </w:tr>
      <w:tr w:rsidR="00C80320" w:rsidRPr="00C80320" w14:paraId="44B98B4A"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50F7A6" w14:textId="390BBD0E"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hint="eastAsia"/>
                <w:color w:val="000000" w:themeColor="text1"/>
              </w:rPr>
              <w:t>６</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99298"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ソフトウェア製品の賃貸借又は買取り</w:t>
            </w:r>
          </w:p>
        </w:tc>
      </w:tr>
      <w:tr w:rsidR="00C80320" w:rsidRPr="00C80320" w14:paraId="766974EB"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166F5" w14:textId="07016363"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hint="eastAsia"/>
                <w:color w:val="000000" w:themeColor="text1"/>
              </w:rPr>
              <w:t>７</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78D03"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回線</w:t>
            </w:r>
          </w:p>
        </w:tc>
      </w:tr>
      <w:tr w:rsidR="00C80320" w:rsidRPr="00C80320" w14:paraId="35608B18"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74A7D" w14:textId="66918CEF"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hint="eastAsia"/>
                <w:color w:val="000000" w:themeColor="text1"/>
              </w:rPr>
              <w:t>８</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B185A4"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アプリケーションプログラムの保守</w:t>
            </w:r>
          </w:p>
        </w:tc>
      </w:tr>
      <w:tr w:rsidR="00C80320" w:rsidRPr="00C80320" w14:paraId="1A8C2CE9"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4D922" w14:textId="341116B8"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hint="eastAsia"/>
                <w:color w:val="000000" w:themeColor="text1"/>
              </w:rPr>
              <w:t>９</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AC248"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ハードウェアの保守</w:t>
            </w:r>
          </w:p>
        </w:tc>
      </w:tr>
      <w:tr w:rsidR="00C80320" w:rsidRPr="00C80320" w14:paraId="0FD861EF"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39793" w14:textId="043344D6"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color w:val="000000" w:themeColor="text1"/>
              </w:rPr>
              <w:t>10</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AAD55"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ソフトウェア製品の保守</w:t>
            </w:r>
          </w:p>
        </w:tc>
      </w:tr>
      <w:tr w:rsidR="00C80320" w:rsidRPr="00C80320" w14:paraId="127D84F7"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1CF4F" w14:textId="3EE6E7F2"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color w:val="000000" w:themeColor="text1"/>
              </w:rPr>
              <w:t>11</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B0076"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運用</w:t>
            </w:r>
          </w:p>
        </w:tc>
      </w:tr>
      <w:tr w:rsidR="00C80320" w:rsidRPr="00C80320" w14:paraId="49B5A512"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29FE4" w14:textId="306412A2"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color w:val="000000" w:themeColor="text1"/>
              </w:rPr>
              <w:t>12</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CD575"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運用サポート業務</w:t>
            </w:r>
          </w:p>
        </w:tc>
      </w:tr>
      <w:tr w:rsidR="00C80320" w:rsidRPr="00C80320" w14:paraId="34703A67"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A8CE3" w14:textId="5617134C"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color w:val="000000" w:themeColor="text1"/>
              </w:rPr>
              <w:t>13</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BC923"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業務運用支援</w:t>
            </w:r>
          </w:p>
        </w:tc>
      </w:tr>
      <w:tr w:rsidR="00C80320" w:rsidRPr="00C80320" w14:paraId="6D435D70"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7D5077" w14:textId="30523C54"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color w:val="000000" w:themeColor="text1"/>
              </w:rPr>
              <w:t>14</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4D745"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施設の賃貸借</w:t>
            </w:r>
          </w:p>
        </w:tc>
      </w:tr>
      <w:tr w:rsidR="00C80320" w:rsidRPr="00C80320" w14:paraId="6E0D9056"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476C4" w14:textId="08FD95C1"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color w:val="000000" w:themeColor="text1"/>
              </w:rPr>
              <w:t>15</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2D1864"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施設の整備等</w:t>
            </w:r>
          </w:p>
        </w:tc>
      </w:tr>
      <w:tr w:rsidR="00C80320" w:rsidRPr="00C80320" w14:paraId="249B9031" w14:textId="77777777" w:rsidTr="00656A95">
        <w:trPr>
          <w:trHeight w:val="20"/>
        </w:trPr>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7358C" w14:textId="7E76B35C" w:rsidR="00B65003" w:rsidRPr="00C80320" w:rsidRDefault="00B65003" w:rsidP="00F76FC5">
            <w:pPr>
              <w:jc w:val="left"/>
              <w:rPr>
                <w:rFonts w:ascii="MS UI Gothic" w:eastAsia="MS UI Gothic" w:hAnsi="MS UI Gothic"/>
                <w:color w:val="000000" w:themeColor="text1"/>
              </w:rPr>
            </w:pPr>
            <w:r w:rsidRPr="00C80320">
              <w:rPr>
                <w:rFonts w:ascii="MS UI Gothic" w:eastAsia="MS UI Gothic" w:hAnsi="MS UI Gothic"/>
                <w:color w:val="000000" w:themeColor="text1"/>
              </w:rPr>
              <w:t>16</w:t>
            </w:r>
          </w:p>
        </w:tc>
        <w:tc>
          <w:tcPr>
            <w:tcW w:w="64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7DEA8B" w14:textId="77777777" w:rsidR="00B65003" w:rsidRPr="00C80320" w:rsidRDefault="00B65003" w:rsidP="00F76FC5">
            <w:pPr>
              <w:rPr>
                <w:rFonts w:ascii="MS UI Gothic" w:eastAsia="MS UI Gothic" w:hAnsi="MS UI Gothic"/>
                <w:color w:val="000000" w:themeColor="text1"/>
              </w:rPr>
            </w:pPr>
            <w:r w:rsidRPr="00C80320">
              <w:rPr>
                <w:rFonts w:ascii="MS UI Gothic" w:eastAsia="MS UI Gothic" w:hAnsi="MS UI Gothic" w:hint="eastAsia"/>
                <w:color w:val="000000" w:themeColor="text1"/>
              </w:rPr>
              <w:t>システム監査（情報セキュリティ監査を含む。）</w:t>
            </w:r>
          </w:p>
        </w:tc>
      </w:tr>
    </w:tbl>
    <w:p w14:paraId="03F2115F" w14:textId="1B7C9FEF" w:rsidR="00B65003" w:rsidRPr="00444124" w:rsidRDefault="00B65003" w:rsidP="00444124">
      <w:pPr>
        <w:ind w:leftChars="300" w:left="630" w:firstLineChars="100" w:firstLine="210"/>
        <w:rPr>
          <w:rFonts w:ascii="MS UI Gothic" w:eastAsia="MS UI Gothic" w:hAnsi="MS UI Gothic"/>
          <w:color w:val="000000" w:themeColor="text1"/>
        </w:rPr>
      </w:pPr>
      <w:r w:rsidRPr="00444124">
        <w:rPr>
          <w:rFonts w:ascii="MS UI Gothic" w:eastAsia="MS UI Gothic" w:hAnsi="MS UI Gothic" w:hint="eastAsia"/>
          <w:color w:val="000000" w:themeColor="text1"/>
        </w:rPr>
        <w:t>特に、</w:t>
      </w:r>
      <w:r w:rsidRPr="00444124">
        <w:rPr>
          <w:rFonts w:ascii="MS UI Gothic" w:eastAsia="MS UI Gothic" w:hAnsi="MS UI Gothic"/>
          <w:color w:val="000000" w:themeColor="text1"/>
        </w:rPr>
        <w:t>設計・開発や運用・保守の調達単位を分割すると、分割した調達案件間での役割分担や責任分界の明確化、各事業者間のコミュニケーション管理といった</w:t>
      </w:r>
      <w:r w:rsidR="00372881" w:rsidRPr="00444124">
        <w:rPr>
          <w:rFonts w:ascii="MS UI Gothic" w:eastAsia="MS UI Gothic" w:hAnsi="MS UI Gothic" w:hint="eastAsia"/>
          <w:color w:val="000000" w:themeColor="text1"/>
        </w:rPr>
        <w:t>追加作業</w:t>
      </w:r>
      <w:r w:rsidRPr="00444124">
        <w:rPr>
          <w:rFonts w:ascii="MS UI Gothic" w:eastAsia="MS UI Gothic" w:hAnsi="MS UI Gothic"/>
          <w:color w:val="000000" w:themeColor="text1"/>
        </w:rPr>
        <w:t>が必要となり、発注者のリスクや負荷が増す可能性があることに十分留意</w:t>
      </w:r>
      <w:r w:rsidR="00372881" w:rsidRPr="00444124">
        <w:rPr>
          <w:rFonts w:ascii="MS UI Gothic" w:eastAsia="MS UI Gothic" w:hAnsi="MS UI Gothic" w:hint="eastAsia"/>
          <w:color w:val="000000" w:themeColor="text1"/>
        </w:rPr>
        <w:t>してください</w:t>
      </w:r>
      <w:r w:rsidRPr="00444124">
        <w:rPr>
          <w:rFonts w:ascii="MS UI Gothic" w:eastAsia="MS UI Gothic" w:hAnsi="MS UI Gothic"/>
          <w:color w:val="000000" w:themeColor="text1"/>
        </w:rPr>
        <w:t>。</w:t>
      </w:r>
    </w:p>
    <w:p w14:paraId="324E2143" w14:textId="0898E58A" w:rsidR="00B65003" w:rsidRPr="00444124" w:rsidRDefault="00B65003" w:rsidP="00444124">
      <w:pPr>
        <w:ind w:leftChars="300" w:left="630" w:firstLineChars="100" w:firstLine="210"/>
        <w:rPr>
          <w:rFonts w:ascii="MS UI Gothic" w:eastAsia="MS UI Gothic" w:hAnsi="MS UI Gothic"/>
          <w:color w:val="000000" w:themeColor="text1"/>
        </w:rPr>
      </w:pPr>
      <w:r w:rsidRPr="00444124">
        <w:rPr>
          <w:rFonts w:ascii="MS UI Gothic" w:eastAsia="MS UI Gothic" w:hAnsi="MS UI Gothic" w:hint="eastAsia"/>
          <w:color w:val="000000" w:themeColor="text1"/>
        </w:rPr>
        <w:t>なお、設計・開発や運用・保守の調達単位を分割しやすくするためには、情報システムの内部構造を管理しやすい形態にすることが重要で</w:t>
      </w:r>
      <w:r w:rsidR="00AC06A4" w:rsidRPr="00444124">
        <w:rPr>
          <w:rFonts w:ascii="MS UI Gothic" w:eastAsia="MS UI Gothic" w:hAnsi="MS UI Gothic" w:hint="eastAsia"/>
          <w:color w:val="000000" w:themeColor="text1"/>
        </w:rPr>
        <w:t>す</w:t>
      </w:r>
      <w:r w:rsidRPr="00444124">
        <w:rPr>
          <w:rFonts w:ascii="MS UI Gothic" w:eastAsia="MS UI Gothic" w:hAnsi="MS UI Gothic" w:hint="eastAsia"/>
          <w:color w:val="000000" w:themeColor="text1"/>
        </w:rPr>
        <w:t>。長期的に利用することが見込まれる情報システムについては、更改等のタイミングで情報システムの内部構造を見直すことが望ましい</w:t>
      </w:r>
      <w:r w:rsidR="00372881" w:rsidRPr="00444124">
        <w:rPr>
          <w:rFonts w:ascii="MS UI Gothic" w:eastAsia="MS UI Gothic" w:hAnsi="MS UI Gothic" w:hint="eastAsia"/>
          <w:color w:val="000000" w:themeColor="text1"/>
        </w:rPr>
        <w:t>です</w:t>
      </w:r>
      <w:r w:rsidRPr="00444124">
        <w:rPr>
          <w:rFonts w:ascii="MS UI Gothic" w:eastAsia="MS UI Gothic" w:hAnsi="MS UI Gothic" w:hint="eastAsia"/>
          <w:color w:val="000000" w:themeColor="text1"/>
        </w:rPr>
        <w:t>。その際、必要に応じて外部事業者による調査研究も活用</w:t>
      </w:r>
      <w:r w:rsidR="00372881" w:rsidRPr="00444124">
        <w:rPr>
          <w:rFonts w:ascii="MS UI Gothic" w:eastAsia="MS UI Gothic" w:hAnsi="MS UI Gothic" w:hint="eastAsia"/>
          <w:color w:val="000000" w:themeColor="text1"/>
        </w:rPr>
        <w:t>してください</w:t>
      </w:r>
      <w:r w:rsidRPr="00444124">
        <w:rPr>
          <w:rFonts w:ascii="MS UI Gothic" w:eastAsia="MS UI Gothic" w:hAnsi="MS UI Gothic" w:hint="eastAsia"/>
          <w:color w:val="000000" w:themeColor="text1"/>
        </w:rPr>
        <w:t>。</w:t>
      </w:r>
    </w:p>
    <w:p w14:paraId="77841440" w14:textId="5F5B3B83" w:rsidR="00D42B10" w:rsidRPr="00C80320" w:rsidRDefault="00B9222C" w:rsidP="00C84642">
      <w:pPr>
        <w:pStyle w:val="1"/>
        <w:rPr>
          <w:color w:val="000000" w:themeColor="text1"/>
        </w:rPr>
      </w:pPr>
      <w:bookmarkStart w:id="29" w:name="_Toc162008125"/>
      <w:r w:rsidRPr="00C80320">
        <w:rPr>
          <w:rFonts w:hint="eastAsia"/>
          <w:color w:val="000000" w:themeColor="text1"/>
        </w:rPr>
        <w:t>資料作成に関する留意事項</w:t>
      </w:r>
      <w:bookmarkEnd w:id="29"/>
    </w:p>
    <w:p w14:paraId="007A94FE" w14:textId="2E261BF7" w:rsidR="00FA327C" w:rsidRPr="00C80320" w:rsidRDefault="00FA327C" w:rsidP="00FA327C">
      <w:pPr>
        <w:pStyle w:val="a9"/>
        <w:numPr>
          <w:ilvl w:val="0"/>
          <w:numId w:val="46"/>
        </w:numPr>
        <w:ind w:leftChars="0"/>
        <w:outlineLvl w:val="1"/>
        <w:rPr>
          <w:rFonts w:ascii="MS UI Gothic" w:eastAsia="MS UI Gothic" w:hAnsi="MS UI Gothic"/>
          <w:color w:val="000000" w:themeColor="text1"/>
          <w:szCs w:val="21"/>
        </w:rPr>
      </w:pPr>
      <w:bookmarkStart w:id="30" w:name="_Toc162008126"/>
      <w:r w:rsidRPr="00C80320">
        <w:rPr>
          <w:rFonts w:ascii="MS UI Gothic" w:eastAsia="MS UI Gothic" w:hAnsi="MS UI Gothic" w:hint="eastAsia"/>
          <w:color w:val="000000" w:themeColor="text1"/>
          <w:szCs w:val="21"/>
        </w:rPr>
        <w:t>公告文書</w:t>
      </w:r>
      <w:bookmarkEnd w:id="30"/>
    </w:p>
    <w:p w14:paraId="070B9B44" w14:textId="112CB5C4" w:rsidR="00FA327C" w:rsidRPr="00444124" w:rsidRDefault="00FA327C" w:rsidP="00444124">
      <w:pPr>
        <w:ind w:leftChars="300" w:left="630" w:firstLineChars="100" w:firstLine="210"/>
        <w:rPr>
          <w:rFonts w:ascii="MS UI Gothic" w:eastAsia="MS UI Gothic" w:hAnsi="MS UI Gothic"/>
          <w:color w:val="000000" w:themeColor="text1"/>
          <w:szCs w:val="21"/>
        </w:rPr>
      </w:pPr>
      <w:r w:rsidRPr="00444124">
        <w:rPr>
          <w:rFonts w:ascii="MS UI Gothic" w:eastAsia="MS UI Gothic" w:hAnsi="MS UI Gothic" w:hint="eastAsia"/>
          <w:color w:val="000000" w:themeColor="text1"/>
          <w:szCs w:val="21"/>
        </w:rPr>
        <w:t>情報システム調達にあたって総合評価落札方式を採用する場合は、</w:t>
      </w:r>
      <w:r w:rsidRPr="00444124">
        <w:rPr>
          <w:rFonts w:ascii="MS UI Gothic" w:eastAsia="MS UI Gothic" w:hAnsi="MS UI Gothic"/>
          <w:color w:val="000000" w:themeColor="text1"/>
          <w:szCs w:val="21"/>
        </w:rPr>
        <w:t>WTO案件が基本となりますので、市公報に登載し（必須）、市ホームページ等でも公表するなどします。</w:t>
      </w:r>
    </w:p>
    <w:p w14:paraId="4687B08C" w14:textId="3BD21928" w:rsidR="00161A8D" w:rsidRPr="00C80320" w:rsidRDefault="00FA327C" w:rsidP="00F76FC5">
      <w:pPr>
        <w:pStyle w:val="a9"/>
        <w:numPr>
          <w:ilvl w:val="0"/>
          <w:numId w:val="46"/>
        </w:numPr>
        <w:ind w:leftChars="0"/>
        <w:outlineLvl w:val="1"/>
        <w:rPr>
          <w:rFonts w:ascii="MS UI Gothic" w:eastAsia="MS UI Gothic" w:hAnsi="MS UI Gothic"/>
          <w:color w:val="000000" w:themeColor="text1"/>
          <w:szCs w:val="21"/>
        </w:rPr>
      </w:pPr>
      <w:bookmarkStart w:id="31" w:name="_Toc162008127"/>
      <w:r w:rsidRPr="00C80320">
        <w:rPr>
          <w:rFonts w:ascii="MS UI Gothic" w:eastAsia="MS UI Gothic" w:hAnsi="MS UI Gothic" w:hint="eastAsia"/>
          <w:color w:val="000000" w:themeColor="text1"/>
          <w:szCs w:val="21"/>
        </w:rPr>
        <w:t>仕様書</w:t>
      </w:r>
      <w:bookmarkEnd w:id="31"/>
    </w:p>
    <w:p w14:paraId="45E8BE38" w14:textId="3E72B57F" w:rsidR="00161A8D" w:rsidRPr="00C80320" w:rsidRDefault="00161A8D" w:rsidP="00F23EA8">
      <w:pPr>
        <w:pStyle w:val="a9"/>
        <w:numPr>
          <w:ilvl w:val="1"/>
          <w:numId w:val="40"/>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委託範囲について</w:t>
      </w:r>
    </w:p>
    <w:p w14:paraId="0CD635F3" w14:textId="22698337" w:rsidR="00161A8D" w:rsidRPr="00C80320" w:rsidRDefault="00161A8D" w:rsidP="00161A8D">
      <w:pPr>
        <w:ind w:leftChars="450" w:left="945"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システム開発において発生する委託作業全般を定義するものであり、委託する作業範囲について具体的に記述します。構築するシステムの仕様（機能・要件）については、「情報シス</w:t>
      </w:r>
      <w:r w:rsidRPr="00C80320">
        <w:rPr>
          <w:rFonts w:ascii="MS UI Gothic" w:eastAsia="MS UI Gothic" w:hAnsi="MS UI Gothic" w:hint="eastAsia"/>
          <w:color w:val="000000" w:themeColor="text1"/>
          <w:szCs w:val="21"/>
        </w:rPr>
        <w:lastRenderedPageBreak/>
        <w:t>テム開発仕様書」で説明し、ここでは、それらを包含し、更に付帯の作業についても言及します。基本的に、ここで記述した作業が入札の委託範囲となりますので、曖昧な表現は避け、出来るだけ具体的に記述する必要があります。また、</w:t>
      </w:r>
      <w:r w:rsidR="00372881" w:rsidRPr="00C80320">
        <w:rPr>
          <w:rFonts w:ascii="MS UI Gothic" w:eastAsia="MS UI Gothic" w:hAnsi="MS UI Gothic" w:hint="eastAsia"/>
          <w:color w:val="000000" w:themeColor="text1"/>
          <w:szCs w:val="21"/>
        </w:rPr>
        <w:t>本</w:t>
      </w:r>
      <w:r w:rsidRPr="00C80320">
        <w:rPr>
          <w:rFonts w:ascii="MS UI Gothic" w:eastAsia="MS UI Gothic" w:hAnsi="MS UI Gothic" w:hint="eastAsia"/>
          <w:color w:val="000000" w:themeColor="text1"/>
          <w:szCs w:val="21"/>
        </w:rPr>
        <w:t>資料の「</w:t>
      </w:r>
      <w:r w:rsidRPr="00C80320">
        <w:rPr>
          <w:rFonts w:ascii="MS UI Gothic" w:eastAsia="MS UI Gothic" w:hAnsi="MS UI Gothic" w:hint="eastAsia"/>
          <w:bCs/>
          <w:color w:val="000000" w:themeColor="text1"/>
          <w:szCs w:val="21"/>
        </w:rPr>
        <w:t>システム保守・運用サポート業務</w:t>
      </w:r>
      <w:r w:rsidRPr="00C80320">
        <w:rPr>
          <w:rFonts w:ascii="MS UI Gothic" w:eastAsia="MS UI Gothic" w:hAnsi="MS UI Gothic" w:hint="eastAsia"/>
          <w:color w:val="000000" w:themeColor="text1"/>
          <w:szCs w:val="21"/>
        </w:rPr>
        <w:t>」の項において、稼働後の数年間に委託する業務内容を記述することになります。</w:t>
      </w:r>
    </w:p>
    <w:p w14:paraId="20A542CB" w14:textId="70E1B2E8" w:rsidR="00DC310E" w:rsidRPr="00C80320" w:rsidRDefault="00DC310E" w:rsidP="00161A8D">
      <w:pPr>
        <w:ind w:leftChars="450" w:left="945" w:firstLineChars="100" w:firstLine="210"/>
        <w:rPr>
          <w:rFonts w:ascii="MS UI Gothic" w:eastAsia="MS UI Gothic" w:hAnsi="MS UI Gothic"/>
          <w:color w:val="000000" w:themeColor="text1"/>
          <w:szCs w:val="21"/>
        </w:rPr>
      </w:pPr>
    </w:p>
    <w:p w14:paraId="1D9961C0" w14:textId="7FDE2F89" w:rsidR="00DC310E" w:rsidRPr="00C80320" w:rsidRDefault="00DC310E" w:rsidP="00161A8D">
      <w:pPr>
        <w:ind w:leftChars="450" w:left="945" w:firstLineChars="100" w:firstLine="211"/>
        <w:rPr>
          <w:rFonts w:ascii="MS UI Gothic" w:eastAsia="MS UI Gothic" w:hAnsi="MS UI Gothic"/>
          <w:b/>
          <w:color w:val="000000" w:themeColor="text1"/>
          <w:szCs w:val="21"/>
        </w:rPr>
      </w:pPr>
      <w:r w:rsidRPr="00C80320">
        <w:rPr>
          <w:rFonts w:ascii="MS UI Gothic" w:eastAsia="MS UI Gothic" w:hAnsi="MS UI Gothic" w:hint="eastAsia"/>
          <w:b/>
          <w:color w:val="000000" w:themeColor="text1"/>
          <w:szCs w:val="21"/>
        </w:rPr>
        <w:t>＜調達範囲の考え方＞</w:t>
      </w:r>
    </w:p>
    <w:p w14:paraId="09D287CB" w14:textId="7350820D" w:rsidR="00DC310E" w:rsidRPr="00C80320" w:rsidRDefault="00DC310E" w:rsidP="00161A8D">
      <w:pPr>
        <w:ind w:leftChars="450" w:left="945"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以下の事項について主に記述します。</w:t>
      </w:r>
    </w:p>
    <w:tbl>
      <w:tblPr>
        <w:tblStyle w:val="aa"/>
        <w:tblW w:w="0" w:type="auto"/>
        <w:tblInd w:w="945" w:type="dxa"/>
        <w:tblLook w:val="04A0" w:firstRow="1" w:lastRow="0" w:firstColumn="1" w:lastColumn="0" w:noHBand="0" w:noVBand="1"/>
      </w:tblPr>
      <w:tblGrid>
        <w:gridCol w:w="554"/>
        <w:gridCol w:w="5396"/>
      </w:tblGrid>
      <w:tr w:rsidR="00C80320" w:rsidRPr="00C80320" w14:paraId="3C2A5F49" w14:textId="77777777" w:rsidTr="008F2FAF">
        <w:trPr>
          <w:trHeight w:val="330"/>
        </w:trPr>
        <w:tc>
          <w:tcPr>
            <w:tcW w:w="5950" w:type="dxa"/>
            <w:gridSpan w:val="2"/>
            <w:shd w:val="clear" w:color="auto" w:fill="FBE4D5" w:themeFill="accent2" w:themeFillTint="33"/>
          </w:tcPr>
          <w:p w14:paraId="1F5C8A17" w14:textId="77777777" w:rsidR="00DC310E" w:rsidRPr="00C80320" w:rsidRDefault="00DC310E"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主な記載事項</w:t>
            </w:r>
          </w:p>
        </w:tc>
      </w:tr>
      <w:tr w:rsidR="00C80320" w:rsidRPr="00C80320" w14:paraId="70590C64" w14:textId="77777777" w:rsidTr="008F2FAF">
        <w:trPr>
          <w:trHeight w:val="1288"/>
        </w:trPr>
        <w:tc>
          <w:tcPr>
            <w:tcW w:w="554" w:type="dxa"/>
            <w:shd w:val="clear" w:color="auto" w:fill="FBE4D5" w:themeFill="accent2" w:themeFillTint="33"/>
            <w:vAlign w:val="center"/>
          </w:tcPr>
          <w:p w14:paraId="40963F92" w14:textId="77777777" w:rsidR="00DC310E" w:rsidRPr="00C80320" w:rsidRDefault="00DC310E"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ア</w:t>
            </w:r>
          </w:p>
        </w:tc>
        <w:tc>
          <w:tcPr>
            <w:tcW w:w="5396" w:type="dxa"/>
            <w:shd w:val="clear" w:color="auto" w:fill="FFFFFF" w:themeFill="background1"/>
          </w:tcPr>
          <w:p w14:paraId="5F11ABE3" w14:textId="77777777" w:rsidR="00DC310E" w:rsidRPr="00C80320" w:rsidRDefault="00DC310E"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システム開発業務について</w:t>
            </w:r>
          </w:p>
          <w:p w14:paraId="43FC1A3A"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・業務系ソフトウェアについて</w:t>
            </w:r>
          </w:p>
          <w:p w14:paraId="3986F917"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・基盤系ソフト</w:t>
            </w:r>
            <w:r w:rsidRPr="00C80320">
              <w:rPr>
                <w:rFonts w:ascii="MS UI Gothic" w:eastAsia="MS UI Gothic" w:hAnsi="MS UI Gothic"/>
                <w:color w:val="000000" w:themeColor="text1"/>
                <w:sz w:val="18"/>
              </w:rPr>
              <w:t>ウェア</w:t>
            </w:r>
            <w:r w:rsidRPr="00C80320">
              <w:rPr>
                <w:rFonts w:ascii="MS UI Gothic" w:eastAsia="MS UI Gothic" w:hAnsi="MS UI Gothic" w:hint="eastAsia"/>
                <w:color w:val="000000" w:themeColor="text1"/>
                <w:sz w:val="18"/>
              </w:rPr>
              <w:t>について</w:t>
            </w:r>
          </w:p>
          <w:p w14:paraId="0A0EAEEA"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・その他</w:t>
            </w:r>
          </w:p>
        </w:tc>
      </w:tr>
      <w:tr w:rsidR="00C80320" w:rsidRPr="00C80320" w14:paraId="51747ACA" w14:textId="77777777" w:rsidTr="008F2FAF">
        <w:trPr>
          <w:trHeight w:val="1336"/>
        </w:trPr>
        <w:tc>
          <w:tcPr>
            <w:tcW w:w="554" w:type="dxa"/>
            <w:shd w:val="clear" w:color="auto" w:fill="FBE4D5" w:themeFill="accent2" w:themeFillTint="33"/>
            <w:vAlign w:val="center"/>
          </w:tcPr>
          <w:p w14:paraId="233D39D0" w14:textId="77777777" w:rsidR="00DC310E" w:rsidRPr="00C80320" w:rsidRDefault="00DC310E"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イ</w:t>
            </w:r>
          </w:p>
        </w:tc>
        <w:tc>
          <w:tcPr>
            <w:tcW w:w="5396" w:type="dxa"/>
            <w:shd w:val="clear" w:color="auto" w:fill="FFFFFF" w:themeFill="background1"/>
          </w:tcPr>
          <w:p w14:paraId="7EDFA02C" w14:textId="77777777" w:rsidR="00DC310E" w:rsidRPr="00C80320" w:rsidRDefault="00DC310E"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システム</w:t>
            </w:r>
            <w:r w:rsidRPr="00C80320">
              <w:rPr>
                <w:rFonts w:ascii="MS UI Gothic" w:eastAsia="MS UI Gothic" w:hAnsi="MS UI Gothic"/>
                <w:color w:val="000000" w:themeColor="text1"/>
                <w:sz w:val="18"/>
              </w:rPr>
              <w:t>開発に</w:t>
            </w:r>
            <w:r w:rsidRPr="00C80320">
              <w:rPr>
                <w:rFonts w:ascii="MS UI Gothic" w:eastAsia="MS UI Gothic" w:hAnsi="MS UI Gothic" w:hint="eastAsia"/>
                <w:color w:val="000000" w:themeColor="text1"/>
                <w:sz w:val="18"/>
              </w:rPr>
              <w:t>伴う付帯作業</w:t>
            </w:r>
            <w:r w:rsidRPr="00C80320">
              <w:rPr>
                <w:rFonts w:ascii="MS UI Gothic" w:eastAsia="MS UI Gothic" w:hAnsi="MS UI Gothic"/>
                <w:color w:val="000000" w:themeColor="text1"/>
                <w:sz w:val="18"/>
              </w:rPr>
              <w:t>について</w:t>
            </w:r>
          </w:p>
          <w:p w14:paraId="6410C05A"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・移行作業</w:t>
            </w:r>
            <w:r w:rsidRPr="00C80320">
              <w:rPr>
                <w:rFonts w:ascii="MS UI Gothic" w:eastAsia="MS UI Gothic" w:hAnsi="MS UI Gothic"/>
                <w:color w:val="000000" w:themeColor="text1"/>
                <w:sz w:val="18"/>
              </w:rPr>
              <w:t>について</w:t>
            </w:r>
          </w:p>
          <w:p w14:paraId="71B02D03"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・稼働前研修</w:t>
            </w:r>
            <w:r w:rsidRPr="00C80320">
              <w:rPr>
                <w:rFonts w:ascii="MS UI Gothic" w:eastAsia="MS UI Gothic" w:hAnsi="MS UI Gothic"/>
                <w:color w:val="000000" w:themeColor="text1"/>
                <w:sz w:val="18"/>
              </w:rPr>
              <w:t>について</w:t>
            </w:r>
          </w:p>
          <w:p w14:paraId="0EBBB0A6"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・マニュアル等</w:t>
            </w:r>
            <w:r w:rsidRPr="00C80320">
              <w:rPr>
                <w:rFonts w:ascii="MS UI Gothic" w:eastAsia="MS UI Gothic" w:hAnsi="MS UI Gothic"/>
                <w:color w:val="000000" w:themeColor="text1"/>
                <w:sz w:val="18"/>
              </w:rPr>
              <w:t>の</w:t>
            </w:r>
            <w:r w:rsidRPr="00C80320">
              <w:rPr>
                <w:rFonts w:ascii="MS UI Gothic" w:eastAsia="MS UI Gothic" w:hAnsi="MS UI Gothic" w:hint="eastAsia"/>
                <w:color w:val="000000" w:themeColor="text1"/>
                <w:sz w:val="18"/>
              </w:rPr>
              <w:t>作成</w:t>
            </w:r>
            <w:r w:rsidRPr="00C80320">
              <w:rPr>
                <w:rFonts w:ascii="MS UI Gothic" w:eastAsia="MS UI Gothic" w:hAnsi="MS UI Gothic"/>
                <w:color w:val="000000" w:themeColor="text1"/>
                <w:sz w:val="18"/>
              </w:rPr>
              <w:t>について</w:t>
            </w:r>
          </w:p>
        </w:tc>
      </w:tr>
      <w:tr w:rsidR="00C80320" w:rsidRPr="00C80320" w14:paraId="2F47E248" w14:textId="77777777" w:rsidTr="008F2FAF">
        <w:trPr>
          <w:trHeight w:val="1000"/>
        </w:trPr>
        <w:tc>
          <w:tcPr>
            <w:tcW w:w="554" w:type="dxa"/>
            <w:shd w:val="clear" w:color="auto" w:fill="FBE4D5" w:themeFill="accent2" w:themeFillTint="33"/>
            <w:vAlign w:val="center"/>
          </w:tcPr>
          <w:p w14:paraId="7C9770D8" w14:textId="77777777" w:rsidR="00DC310E" w:rsidRPr="00C80320" w:rsidRDefault="00DC310E"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ウ</w:t>
            </w:r>
          </w:p>
        </w:tc>
        <w:tc>
          <w:tcPr>
            <w:tcW w:w="5396" w:type="dxa"/>
            <w:shd w:val="clear" w:color="auto" w:fill="FFFFFF" w:themeFill="background1"/>
          </w:tcPr>
          <w:p w14:paraId="58D10A06" w14:textId="77777777" w:rsidR="00DC310E" w:rsidRPr="00C80320" w:rsidRDefault="00DC310E"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システム保守</w:t>
            </w:r>
            <w:r w:rsidRPr="00C80320">
              <w:rPr>
                <w:rFonts w:ascii="MS UI Gothic" w:eastAsia="MS UI Gothic" w:hAnsi="MS UI Gothic"/>
                <w:color w:val="000000" w:themeColor="text1"/>
                <w:sz w:val="18"/>
              </w:rPr>
              <w:t>・</w:t>
            </w:r>
            <w:r w:rsidRPr="00C80320">
              <w:rPr>
                <w:rFonts w:ascii="MS UI Gothic" w:eastAsia="MS UI Gothic" w:hAnsi="MS UI Gothic" w:hint="eastAsia"/>
                <w:color w:val="000000" w:themeColor="text1"/>
                <w:sz w:val="18"/>
              </w:rPr>
              <w:t>運用</w:t>
            </w:r>
            <w:r w:rsidRPr="00C80320">
              <w:rPr>
                <w:rFonts w:ascii="MS UI Gothic" w:eastAsia="MS UI Gothic" w:hAnsi="MS UI Gothic"/>
                <w:color w:val="000000" w:themeColor="text1"/>
                <w:sz w:val="18"/>
              </w:rPr>
              <w:t>サポート</w:t>
            </w:r>
            <w:r w:rsidRPr="00C80320">
              <w:rPr>
                <w:rFonts w:ascii="MS UI Gothic" w:eastAsia="MS UI Gothic" w:hAnsi="MS UI Gothic" w:hint="eastAsia"/>
                <w:color w:val="000000" w:themeColor="text1"/>
                <w:sz w:val="18"/>
              </w:rPr>
              <w:t>業務</w:t>
            </w:r>
            <w:r w:rsidRPr="00C80320">
              <w:rPr>
                <w:rFonts w:ascii="MS UI Gothic" w:eastAsia="MS UI Gothic" w:hAnsi="MS UI Gothic"/>
                <w:color w:val="000000" w:themeColor="text1"/>
                <w:sz w:val="18"/>
              </w:rPr>
              <w:t>について</w:t>
            </w:r>
          </w:p>
          <w:p w14:paraId="667A763F"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・運用</w:t>
            </w:r>
            <w:r w:rsidRPr="00C80320">
              <w:rPr>
                <w:rFonts w:ascii="MS UI Gothic" w:eastAsia="MS UI Gothic" w:hAnsi="MS UI Gothic"/>
                <w:color w:val="000000" w:themeColor="text1"/>
                <w:sz w:val="18"/>
              </w:rPr>
              <w:t>管理業務</w:t>
            </w:r>
          </w:p>
          <w:p w14:paraId="03174893"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・保守業務</w:t>
            </w:r>
          </w:p>
        </w:tc>
      </w:tr>
      <w:tr w:rsidR="00C80320" w:rsidRPr="00C80320" w14:paraId="47E28D0A" w14:textId="77777777" w:rsidTr="008F2FAF">
        <w:trPr>
          <w:trHeight w:val="2009"/>
        </w:trPr>
        <w:tc>
          <w:tcPr>
            <w:tcW w:w="554" w:type="dxa"/>
            <w:shd w:val="clear" w:color="auto" w:fill="FBE4D5" w:themeFill="accent2" w:themeFillTint="33"/>
            <w:vAlign w:val="center"/>
          </w:tcPr>
          <w:p w14:paraId="73C0A472" w14:textId="77777777" w:rsidR="00DC310E" w:rsidRPr="00C80320" w:rsidRDefault="00DC310E"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エ</w:t>
            </w:r>
          </w:p>
        </w:tc>
        <w:tc>
          <w:tcPr>
            <w:tcW w:w="5396" w:type="dxa"/>
            <w:shd w:val="clear" w:color="auto" w:fill="FFFFFF" w:themeFill="background1"/>
          </w:tcPr>
          <w:p w14:paraId="40719469" w14:textId="77777777" w:rsidR="00DC310E" w:rsidRPr="00C80320" w:rsidRDefault="00DC310E"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その他</w:t>
            </w:r>
          </w:p>
          <w:p w14:paraId="605768AB"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・開発</w:t>
            </w:r>
            <w:r w:rsidRPr="00C80320">
              <w:rPr>
                <w:rFonts w:ascii="MS UI Gothic" w:eastAsia="MS UI Gothic" w:hAnsi="MS UI Gothic"/>
                <w:color w:val="000000" w:themeColor="text1"/>
                <w:sz w:val="18"/>
              </w:rPr>
              <w:t>環境</w:t>
            </w:r>
            <w:r w:rsidRPr="00C80320">
              <w:rPr>
                <w:rFonts w:ascii="MS UI Gothic" w:eastAsia="MS UI Gothic" w:hAnsi="MS UI Gothic" w:hint="eastAsia"/>
                <w:color w:val="000000" w:themeColor="text1"/>
                <w:sz w:val="18"/>
              </w:rPr>
              <w:t>、保守環境</w:t>
            </w:r>
            <w:r w:rsidRPr="00C80320">
              <w:rPr>
                <w:rFonts w:ascii="MS UI Gothic" w:eastAsia="MS UI Gothic" w:hAnsi="MS UI Gothic"/>
                <w:color w:val="000000" w:themeColor="text1"/>
                <w:sz w:val="18"/>
              </w:rPr>
              <w:t>、</w:t>
            </w:r>
            <w:r w:rsidRPr="00C80320">
              <w:rPr>
                <w:rFonts w:ascii="MS UI Gothic" w:eastAsia="MS UI Gothic" w:hAnsi="MS UI Gothic" w:hint="eastAsia"/>
                <w:color w:val="000000" w:themeColor="text1"/>
                <w:sz w:val="18"/>
              </w:rPr>
              <w:t>研修環境及び本番</w:t>
            </w:r>
            <w:r w:rsidRPr="00C80320">
              <w:rPr>
                <w:rFonts w:ascii="MS UI Gothic" w:eastAsia="MS UI Gothic" w:hAnsi="MS UI Gothic"/>
                <w:color w:val="000000" w:themeColor="text1"/>
                <w:sz w:val="18"/>
              </w:rPr>
              <w:t>環境について</w:t>
            </w:r>
          </w:p>
          <w:p w14:paraId="145750E0"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・文字関連について</w:t>
            </w:r>
          </w:p>
          <w:p w14:paraId="74C6524D"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・運用</w:t>
            </w:r>
            <w:r w:rsidRPr="00C80320">
              <w:rPr>
                <w:rFonts w:ascii="MS UI Gothic" w:eastAsia="MS UI Gothic" w:hAnsi="MS UI Gothic"/>
                <w:color w:val="000000" w:themeColor="text1"/>
                <w:sz w:val="18"/>
              </w:rPr>
              <w:t>テストについて</w:t>
            </w:r>
          </w:p>
          <w:p w14:paraId="77504543"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・現行</w:t>
            </w:r>
            <w:r w:rsidRPr="00C80320">
              <w:rPr>
                <w:rFonts w:ascii="MS UI Gothic" w:eastAsia="MS UI Gothic" w:hAnsi="MS UI Gothic"/>
                <w:color w:val="000000" w:themeColor="text1"/>
                <w:sz w:val="18"/>
              </w:rPr>
              <w:t>システム・</w:t>
            </w:r>
            <w:r w:rsidRPr="00C80320">
              <w:rPr>
                <w:rFonts w:ascii="MS UI Gothic" w:eastAsia="MS UI Gothic" w:hAnsi="MS UI Gothic" w:hint="eastAsia"/>
                <w:color w:val="000000" w:themeColor="text1"/>
                <w:sz w:val="18"/>
              </w:rPr>
              <w:t>機器</w:t>
            </w:r>
            <w:r w:rsidRPr="00C80320">
              <w:rPr>
                <w:rFonts w:ascii="MS UI Gothic" w:eastAsia="MS UI Gothic" w:hAnsi="MS UI Gothic"/>
                <w:color w:val="000000" w:themeColor="text1"/>
                <w:sz w:val="18"/>
              </w:rPr>
              <w:t>の</w:t>
            </w:r>
            <w:r w:rsidRPr="00C80320">
              <w:rPr>
                <w:rFonts w:ascii="MS UI Gothic" w:eastAsia="MS UI Gothic" w:hAnsi="MS UI Gothic" w:hint="eastAsia"/>
                <w:color w:val="000000" w:themeColor="text1"/>
                <w:sz w:val="18"/>
              </w:rPr>
              <w:t>利用について</w:t>
            </w:r>
          </w:p>
          <w:p w14:paraId="5D7E0DC1" w14:textId="77777777" w:rsidR="00DC310E" w:rsidRPr="00C80320" w:rsidRDefault="00DC310E" w:rsidP="00223D7A">
            <w:pPr>
              <w:ind w:firstLineChars="50" w:firstLine="90"/>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・並行</w:t>
            </w:r>
            <w:r w:rsidRPr="00C80320">
              <w:rPr>
                <w:rFonts w:ascii="MS UI Gothic" w:eastAsia="MS UI Gothic" w:hAnsi="MS UI Gothic"/>
                <w:color w:val="000000" w:themeColor="text1"/>
                <w:sz w:val="18"/>
              </w:rPr>
              <w:t>運用について</w:t>
            </w:r>
          </w:p>
        </w:tc>
      </w:tr>
    </w:tbl>
    <w:p w14:paraId="1A26E1E5" w14:textId="159DA384" w:rsidR="00161A8D" w:rsidRPr="00C80320" w:rsidRDefault="00161A8D" w:rsidP="00161A8D">
      <w:pPr>
        <w:ind w:leftChars="450" w:left="945" w:firstLineChars="100" w:firstLine="210"/>
        <w:rPr>
          <w:rFonts w:ascii="MS UI Gothic" w:eastAsia="MS UI Gothic" w:hAnsi="MS UI Gothic"/>
          <w:color w:val="000000" w:themeColor="text1"/>
          <w:szCs w:val="21"/>
        </w:rPr>
      </w:pPr>
    </w:p>
    <w:p w14:paraId="0CC4D5FB" w14:textId="77777777" w:rsidR="00DC310E" w:rsidRPr="00C80320" w:rsidRDefault="00DC310E" w:rsidP="00DC310E">
      <w:pPr>
        <w:ind w:leftChars="450" w:left="945"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また、詳細かつ具体的に要件を提示するためにも、次の様な別紙資料を作成します。</w:t>
      </w:r>
    </w:p>
    <w:p w14:paraId="7651AA17" w14:textId="77777777" w:rsidR="00DC310E" w:rsidRPr="00C80320" w:rsidRDefault="00DC310E" w:rsidP="00DC310E">
      <w:pPr>
        <w:ind w:leftChars="400" w:left="84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・開発の前提となるソフトウェアについて</w:t>
      </w:r>
    </w:p>
    <w:p w14:paraId="35F71F21" w14:textId="77777777" w:rsidR="00DC310E" w:rsidRPr="00C80320" w:rsidRDefault="00DC310E" w:rsidP="00DC310E">
      <w:pPr>
        <w:ind w:leftChars="400" w:left="84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・必要な環境について</w:t>
      </w:r>
    </w:p>
    <w:p w14:paraId="647208AE" w14:textId="77777777" w:rsidR="00DC310E" w:rsidRPr="00C80320" w:rsidRDefault="00DC310E" w:rsidP="00DC310E">
      <w:pPr>
        <w:ind w:leftChars="400" w:left="84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・研修要件について</w:t>
      </w:r>
    </w:p>
    <w:p w14:paraId="05C3F74C" w14:textId="77777777" w:rsidR="00DC310E" w:rsidRPr="00C80320" w:rsidRDefault="00DC310E" w:rsidP="00DC310E">
      <w:pPr>
        <w:ind w:leftChars="400" w:left="84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・開発要件について</w:t>
      </w:r>
    </w:p>
    <w:p w14:paraId="49F2CA4B" w14:textId="77777777" w:rsidR="00DC310E" w:rsidRPr="00C80320" w:rsidRDefault="00DC310E" w:rsidP="00DC310E">
      <w:pPr>
        <w:ind w:leftChars="400" w:left="84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・作成すべきドキュメントについて</w:t>
      </w:r>
    </w:p>
    <w:p w14:paraId="0247751E" w14:textId="77777777" w:rsidR="00DC310E" w:rsidRPr="00C80320" w:rsidRDefault="00DC310E" w:rsidP="00DC310E">
      <w:pPr>
        <w:ind w:leftChars="400" w:left="84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・本開発にあたって本市が実施する作業内容について</w:t>
      </w:r>
    </w:p>
    <w:p w14:paraId="2636F564" w14:textId="7CCA4912" w:rsidR="00161A8D" w:rsidRPr="00C80320" w:rsidRDefault="00DC310E" w:rsidP="008F2FAF">
      <w:pPr>
        <w:ind w:leftChars="450" w:left="945"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ライフサイクル調達では、「システム保守・運用サポート業務について」が大きな特徴となりま</w:t>
      </w:r>
      <w:r w:rsidR="00C84642" w:rsidRPr="00C80320">
        <w:rPr>
          <w:noProof/>
          <w:color w:val="000000" w:themeColor="text1"/>
        </w:rPr>
        <w:lastRenderedPageBreak/>
        <mc:AlternateContent>
          <mc:Choice Requires="wps">
            <w:drawing>
              <wp:anchor distT="0" distB="0" distL="114300" distR="114300" simplePos="0" relativeHeight="251667456" behindDoc="0" locked="0" layoutInCell="1" allowOverlap="1" wp14:anchorId="5A7641EA" wp14:editId="2769D821">
                <wp:simplePos x="0" y="0"/>
                <wp:positionH relativeFrom="column">
                  <wp:posOffset>551815</wp:posOffset>
                </wp:positionH>
                <wp:positionV relativeFrom="paragraph">
                  <wp:posOffset>226695</wp:posOffset>
                </wp:positionV>
                <wp:extent cx="4855845" cy="1828800"/>
                <wp:effectExtent l="0" t="0" r="20955" b="13970"/>
                <wp:wrapSquare wrapText="bothSides"/>
                <wp:docPr id="1457" name="テキスト ボックス 1457"/>
                <wp:cNvGraphicFramePr/>
                <a:graphic xmlns:a="http://schemas.openxmlformats.org/drawingml/2006/main">
                  <a:graphicData uri="http://schemas.microsoft.com/office/word/2010/wordprocessingShape">
                    <wps:wsp>
                      <wps:cNvSpPr txBox="1"/>
                      <wps:spPr>
                        <a:xfrm>
                          <a:off x="0" y="0"/>
                          <a:ext cx="4855845" cy="1828800"/>
                        </a:xfrm>
                        <a:prstGeom prst="rect">
                          <a:avLst/>
                        </a:prstGeom>
                        <a:noFill/>
                        <a:ln w="6350">
                          <a:solidFill>
                            <a:prstClr val="black"/>
                          </a:solidFill>
                        </a:ln>
                      </wps:spPr>
                      <wps:txbx>
                        <w:txbxContent>
                          <w:p w14:paraId="6E627DBF" w14:textId="77777777" w:rsidR="00C84642" w:rsidRPr="00C80320" w:rsidRDefault="00C84642" w:rsidP="00C84642">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r w:rsidRPr="00C80320">
                              <w:rPr>
                                <w:rFonts w:ascii="MS UI Gothic" w:eastAsia="MS UI Gothic" w:hAnsi="MS UI Gothic"/>
                                <w:color w:val="000000" w:themeColor="text1"/>
                                <w:szCs w:val="21"/>
                              </w:rPr>
                              <w:t>MEMO＞</w:t>
                            </w:r>
                          </w:p>
                          <w:p w14:paraId="537EFA5A" w14:textId="77777777" w:rsidR="00C84642" w:rsidRPr="00C80320" w:rsidRDefault="00C84642" w:rsidP="00C84642">
                            <w:pPr>
                              <w:ind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別紙資料は、調達に当たって、政策目的の実現に資する業務及び情報システムの機能・性能等を明らかにした要件定義書の各要件を満たすために記載するものです。</w:t>
                            </w:r>
                          </w:p>
                          <w:p w14:paraId="4957332D" w14:textId="681E6992" w:rsidR="00C84642" w:rsidRPr="00C80320" w:rsidRDefault="00C84642" w:rsidP="00C84642">
                            <w:pPr>
                              <w:ind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要件の内容については、</w:t>
                            </w:r>
                            <w:r w:rsidRPr="00C80320">
                              <w:rPr>
                                <w:rFonts w:ascii="MS UI Gothic" w:eastAsia="MS UI Gothic" w:hAnsi="MS UI Gothic"/>
                                <w:color w:val="000000" w:themeColor="text1"/>
                                <w:szCs w:val="21"/>
                              </w:rPr>
                              <w:t>要件定義書を付属資料として添付し、当該調達で満たすべき要件に該当する記載の箇所、提案を求める内容等を調達仕様書に記載することが一般的で</w:t>
                            </w:r>
                            <w:r w:rsidR="000F24F1">
                              <w:rPr>
                                <w:rFonts w:ascii="MS UI Gothic" w:eastAsia="MS UI Gothic" w:hAnsi="MS UI Gothic" w:hint="eastAsia"/>
                                <w:color w:val="000000" w:themeColor="text1"/>
                                <w:szCs w:val="21"/>
                              </w:rPr>
                              <w:t>す</w:t>
                            </w:r>
                            <w:r w:rsidRPr="00C80320">
                              <w:rPr>
                                <w:rFonts w:ascii="MS UI Gothic" w:eastAsia="MS UI Gothic" w:hAnsi="MS UI Gothic"/>
                                <w:color w:val="000000" w:themeColor="text1"/>
                                <w:szCs w:val="21"/>
                              </w:rPr>
                              <w:t>。要件の内容は、事業者の提案や価格等を踏まえて調達案件の開始後に最終的に確定するものであり、調達の内容に対する変更とは明確に分けて管理する必要があるため、調達仕様書と要件定義書は別文書として記載し管理することを推奨</w:t>
                            </w:r>
                            <w:r w:rsidRPr="00C80320">
                              <w:rPr>
                                <w:rFonts w:ascii="MS UI Gothic" w:eastAsia="MS UI Gothic" w:hAnsi="MS UI Gothic" w:hint="eastAsia"/>
                                <w:color w:val="000000" w:themeColor="text1"/>
                                <w:szCs w:val="21"/>
                              </w:rPr>
                              <w:t>します</w:t>
                            </w:r>
                            <w:r w:rsidRPr="00C80320">
                              <w:rPr>
                                <w:rFonts w:ascii="MS UI Gothic" w:eastAsia="MS UI Gothic" w:hAnsi="MS UI Gothic"/>
                                <w:color w:val="000000" w:themeColor="text1"/>
                                <w:szCs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A7641EA" id="テキスト ボックス 1457" o:spid="_x0000_s1027" type="#_x0000_t202" style="position:absolute;left:0;text-align:left;margin-left:43.45pt;margin-top:17.85pt;width:382.3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" filled="f" strokeweight=".5pt">
                <v:textbox style="mso-fit-shape-to-text:t" inset="5.85pt,.7pt,5.85pt,.7pt">
                  <w:txbxContent>
                    <w:p w14:paraId="6E627DBF" w14:textId="77777777" w:rsidR="00C84642" w:rsidRPr="00C80320" w:rsidRDefault="00C84642" w:rsidP="00C84642">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r w:rsidRPr="00C80320">
                        <w:rPr>
                          <w:rFonts w:ascii="MS UI Gothic" w:eastAsia="MS UI Gothic" w:hAnsi="MS UI Gothic"/>
                          <w:color w:val="000000" w:themeColor="text1"/>
                          <w:szCs w:val="21"/>
                        </w:rPr>
                        <w:t>MEMO＞</w:t>
                      </w:r>
                    </w:p>
                    <w:p w14:paraId="537EFA5A" w14:textId="77777777" w:rsidR="00C84642" w:rsidRPr="00C80320" w:rsidRDefault="00C84642" w:rsidP="00C84642">
                      <w:pPr>
                        <w:ind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別紙資料は、調達に当たって、政策目的の実現に資する業務及び情報システムの機能・性能等を明らかにした要件定義書の各要件を満たすために記載するものです。</w:t>
                      </w:r>
                    </w:p>
                    <w:p w14:paraId="4957332D" w14:textId="681E6992" w:rsidR="00C84642" w:rsidRPr="00C80320" w:rsidRDefault="00C84642" w:rsidP="00C84642">
                      <w:pPr>
                        <w:ind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要件の内容については、</w:t>
                      </w:r>
                      <w:r w:rsidRPr="00C80320">
                        <w:rPr>
                          <w:rFonts w:ascii="MS UI Gothic" w:eastAsia="MS UI Gothic" w:hAnsi="MS UI Gothic"/>
                          <w:color w:val="000000" w:themeColor="text1"/>
                          <w:szCs w:val="21"/>
                        </w:rPr>
                        <w:t>要件定義書を付属資料として添付し、当該調達で満たすべき要件に該当する記載の箇所、提案を求める内容等を調達仕様書に記載することが一般的で</w:t>
                      </w:r>
                      <w:r w:rsidR="000F24F1">
                        <w:rPr>
                          <w:rFonts w:ascii="MS UI Gothic" w:eastAsia="MS UI Gothic" w:hAnsi="MS UI Gothic" w:hint="eastAsia"/>
                          <w:color w:val="000000" w:themeColor="text1"/>
                          <w:szCs w:val="21"/>
                        </w:rPr>
                        <w:t>す</w:t>
                      </w:r>
                      <w:r w:rsidRPr="00C80320">
                        <w:rPr>
                          <w:rFonts w:ascii="MS UI Gothic" w:eastAsia="MS UI Gothic" w:hAnsi="MS UI Gothic"/>
                          <w:color w:val="000000" w:themeColor="text1"/>
                          <w:szCs w:val="21"/>
                        </w:rPr>
                        <w:t>。要件の内容は、事業者の提案や価格等を踏まえて調達案件の開始後に最終的に確定するものであり、調達の内容に対する変更とは明確に分けて管理する必要があるため、調達仕様書と要件定義書は別文書として記載し管理することを推奨</w:t>
                      </w:r>
                      <w:r w:rsidRPr="00C80320">
                        <w:rPr>
                          <w:rFonts w:ascii="MS UI Gothic" w:eastAsia="MS UI Gothic" w:hAnsi="MS UI Gothic" w:hint="eastAsia"/>
                          <w:color w:val="000000" w:themeColor="text1"/>
                          <w:szCs w:val="21"/>
                        </w:rPr>
                        <w:t>します</w:t>
                      </w:r>
                      <w:r w:rsidRPr="00C80320">
                        <w:rPr>
                          <w:rFonts w:ascii="MS UI Gothic" w:eastAsia="MS UI Gothic" w:hAnsi="MS UI Gothic"/>
                          <w:color w:val="000000" w:themeColor="text1"/>
                          <w:szCs w:val="21"/>
                        </w:rPr>
                        <w:t>。</w:t>
                      </w:r>
                    </w:p>
                  </w:txbxContent>
                </v:textbox>
                <w10:wrap type="square"/>
              </v:shape>
            </w:pict>
          </mc:Fallback>
        </mc:AlternateContent>
      </w:r>
      <w:r w:rsidRPr="00C80320">
        <w:rPr>
          <w:rFonts w:ascii="MS UI Gothic" w:eastAsia="MS UI Gothic" w:hAnsi="MS UI Gothic" w:hint="eastAsia"/>
          <w:color w:val="000000" w:themeColor="text1"/>
          <w:szCs w:val="21"/>
        </w:rPr>
        <w:t>す。システム稼働後に何を委託するのかを、当初から明確に定めていく事になります。</w:t>
      </w:r>
    </w:p>
    <w:p w14:paraId="0C35318E" w14:textId="46FD4198" w:rsidR="00161A8D" w:rsidRPr="00C80320" w:rsidRDefault="00161A8D" w:rsidP="00F23EA8">
      <w:pPr>
        <w:pStyle w:val="a9"/>
        <w:numPr>
          <w:ilvl w:val="1"/>
          <w:numId w:val="40"/>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情報システム開発仕様書</w:t>
      </w:r>
    </w:p>
    <w:p w14:paraId="6FBAC1FD" w14:textId="722E7C57" w:rsidR="00161A8D" w:rsidRPr="00C80320" w:rsidRDefault="00161A8D" w:rsidP="00161A8D">
      <w:pPr>
        <w:ind w:leftChars="450" w:left="945"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調達の対象となるシステム機能や要件については、「情報システム開発仕様書」として整理します。これらは、小規模でかつ単純な案件であれば数枚の資料で済み、前述の「委託範囲について」に含めることも可能ですが、大規模で複雑なシステム（要件）の場合、その説明は、数百頁に及びますので、別途作成するのが一般的です。</w:t>
      </w:r>
    </w:p>
    <w:p w14:paraId="533E20B2" w14:textId="3EA55BFF" w:rsidR="008F2FAF" w:rsidRPr="00C80320" w:rsidRDefault="008F2FAF" w:rsidP="00161A8D">
      <w:pPr>
        <w:ind w:leftChars="450" w:left="945"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情報システム開発仕様書の雛形は、デジタル統括室所属サイトに「開発業務委託仕様書（サンプル）」として提示していますのでダウンロードしてご利用ください。</w:t>
      </w:r>
    </w:p>
    <w:p w14:paraId="1DCC1E0C" w14:textId="44B236B6" w:rsidR="00F23EA8" w:rsidRPr="00C80320" w:rsidRDefault="00F23EA8" w:rsidP="00F23EA8">
      <w:pPr>
        <w:rPr>
          <w:color w:val="000000" w:themeColor="text1"/>
        </w:rPr>
      </w:pPr>
    </w:p>
    <w:p w14:paraId="1D4A8CE8" w14:textId="745E8F1B" w:rsidR="00161A8D" w:rsidRPr="00C80320" w:rsidRDefault="00F23EA8" w:rsidP="00F76FC5">
      <w:pPr>
        <w:pStyle w:val="a9"/>
        <w:numPr>
          <w:ilvl w:val="0"/>
          <w:numId w:val="46"/>
        </w:numPr>
        <w:ind w:leftChars="0"/>
        <w:outlineLvl w:val="1"/>
        <w:rPr>
          <w:rFonts w:ascii="MS UI Gothic" w:eastAsia="MS UI Gothic" w:hAnsi="MS UI Gothic"/>
          <w:color w:val="000000" w:themeColor="text1"/>
        </w:rPr>
      </w:pPr>
      <w:bookmarkStart w:id="32" w:name="_Toc162008128"/>
      <w:r w:rsidRPr="00C80320">
        <w:rPr>
          <w:rFonts w:ascii="MS UI Gothic" w:eastAsia="MS UI Gothic" w:hAnsi="MS UI Gothic" w:hint="eastAsia"/>
          <w:color w:val="000000" w:themeColor="text1"/>
        </w:rPr>
        <w:t>提案書記載依頼事項</w:t>
      </w:r>
      <w:bookmarkEnd w:id="32"/>
    </w:p>
    <w:p w14:paraId="6A6DABAB" w14:textId="6563FEF9" w:rsidR="004B14E1" w:rsidRPr="00C80320" w:rsidRDefault="00F23EA8" w:rsidP="00444124">
      <w:pPr>
        <w:ind w:leftChars="300" w:left="63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求</w:t>
      </w:r>
      <w:r w:rsidR="00E13EC5" w:rsidRPr="00C80320">
        <w:rPr>
          <w:rFonts w:ascii="MS UI Gothic" w:eastAsia="MS UI Gothic" w:hAnsi="MS UI Gothic" w:hint="eastAsia"/>
          <w:color w:val="000000" w:themeColor="text1"/>
          <w:szCs w:val="21"/>
        </w:rPr>
        <w:t>めたい提案書の記載事項について記述します。評価し易いように</w:t>
      </w:r>
      <w:r w:rsidRPr="00C80320">
        <w:rPr>
          <w:rFonts w:ascii="MS UI Gothic" w:eastAsia="MS UI Gothic" w:hAnsi="MS UI Gothic" w:hint="eastAsia"/>
          <w:color w:val="000000" w:themeColor="text1"/>
          <w:szCs w:val="21"/>
        </w:rPr>
        <w:t>、</w:t>
      </w:r>
      <w:r w:rsidR="00E13EC5" w:rsidRPr="00C80320">
        <w:rPr>
          <w:rFonts w:ascii="MS UI Gothic" w:eastAsia="MS UI Gothic" w:hAnsi="MS UI Gothic" w:hint="eastAsia"/>
          <w:color w:val="000000" w:themeColor="text1"/>
          <w:szCs w:val="21"/>
        </w:rPr>
        <w:t>また、</w:t>
      </w:r>
      <w:r w:rsidRPr="00C80320">
        <w:rPr>
          <w:rFonts w:ascii="MS UI Gothic" w:eastAsia="MS UI Gothic" w:hAnsi="MS UI Gothic" w:hint="eastAsia"/>
          <w:color w:val="000000" w:themeColor="text1"/>
          <w:szCs w:val="21"/>
        </w:rPr>
        <w:t>作成上の留意点や目次を規定しておきます。</w:t>
      </w:r>
    </w:p>
    <w:p w14:paraId="13FDDABE" w14:textId="0ABA54BF" w:rsidR="004B14E1" w:rsidRPr="00C80320" w:rsidRDefault="004B14E1" w:rsidP="00F23EA8">
      <w:pPr>
        <w:ind w:leftChars="400" w:left="84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以下の事項について主に記述します。</w:t>
      </w:r>
    </w:p>
    <w:tbl>
      <w:tblPr>
        <w:tblStyle w:val="aa"/>
        <w:tblW w:w="0" w:type="auto"/>
        <w:tblInd w:w="840" w:type="dxa"/>
        <w:tblLook w:val="04A0" w:firstRow="1" w:lastRow="0" w:firstColumn="1" w:lastColumn="0" w:noHBand="0" w:noVBand="1"/>
      </w:tblPr>
      <w:tblGrid>
        <w:gridCol w:w="554"/>
        <w:gridCol w:w="6529"/>
      </w:tblGrid>
      <w:tr w:rsidR="00C80320" w:rsidRPr="00C80320" w14:paraId="32F0A2CF" w14:textId="77777777" w:rsidTr="008F2FAF">
        <w:trPr>
          <w:trHeight w:val="330"/>
        </w:trPr>
        <w:tc>
          <w:tcPr>
            <w:tcW w:w="7083" w:type="dxa"/>
            <w:gridSpan w:val="2"/>
            <w:shd w:val="clear" w:color="auto" w:fill="FBE4D5" w:themeFill="accent2" w:themeFillTint="33"/>
          </w:tcPr>
          <w:p w14:paraId="5BBB13BA" w14:textId="77777777" w:rsidR="004B14E1" w:rsidRPr="00C80320" w:rsidRDefault="004B14E1"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主な記載事項</w:t>
            </w:r>
          </w:p>
        </w:tc>
      </w:tr>
      <w:tr w:rsidR="00C80320" w:rsidRPr="00C80320" w14:paraId="0CCD0798" w14:textId="77777777" w:rsidTr="008F2FAF">
        <w:trPr>
          <w:trHeight w:val="323"/>
        </w:trPr>
        <w:tc>
          <w:tcPr>
            <w:tcW w:w="554" w:type="dxa"/>
            <w:shd w:val="clear" w:color="auto" w:fill="FBE4D5" w:themeFill="accent2" w:themeFillTint="33"/>
            <w:vAlign w:val="center"/>
          </w:tcPr>
          <w:p w14:paraId="54A2A9AD" w14:textId="77777777" w:rsidR="004B14E1" w:rsidRPr="00C80320" w:rsidRDefault="004B14E1"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ア</w:t>
            </w:r>
          </w:p>
        </w:tc>
        <w:tc>
          <w:tcPr>
            <w:tcW w:w="6529" w:type="dxa"/>
            <w:shd w:val="clear" w:color="auto" w:fill="FFFFFF" w:themeFill="background1"/>
          </w:tcPr>
          <w:p w14:paraId="7913EF37" w14:textId="2464979F" w:rsidR="004B14E1" w:rsidRPr="00C80320" w:rsidRDefault="00E13EC5"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作業スケジュール：</w:t>
            </w:r>
            <w:r w:rsidRPr="00C80320">
              <w:rPr>
                <w:rFonts w:ascii="MS UI Gothic" w:eastAsia="MS UI Gothic" w:hAnsi="MS UI Gothic"/>
                <w:color w:val="000000" w:themeColor="text1"/>
                <w:sz w:val="18"/>
              </w:rPr>
              <w:t>WBS（Work Breakdown Structure）による詳細なスケジュール</w:t>
            </w:r>
          </w:p>
        </w:tc>
      </w:tr>
      <w:tr w:rsidR="00C80320" w:rsidRPr="00C80320" w14:paraId="302B8250" w14:textId="77777777" w:rsidTr="008F2FAF">
        <w:trPr>
          <w:trHeight w:val="323"/>
        </w:trPr>
        <w:tc>
          <w:tcPr>
            <w:tcW w:w="554" w:type="dxa"/>
            <w:shd w:val="clear" w:color="auto" w:fill="FBE4D5" w:themeFill="accent2" w:themeFillTint="33"/>
            <w:vAlign w:val="center"/>
          </w:tcPr>
          <w:p w14:paraId="1BDA6D3F" w14:textId="5BFE8CDE" w:rsidR="004B14E1" w:rsidRPr="00C80320" w:rsidRDefault="00E13EC5"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イ</w:t>
            </w:r>
          </w:p>
        </w:tc>
        <w:tc>
          <w:tcPr>
            <w:tcW w:w="6529" w:type="dxa"/>
            <w:shd w:val="clear" w:color="auto" w:fill="FFFFFF" w:themeFill="background1"/>
          </w:tcPr>
          <w:p w14:paraId="259DC216" w14:textId="73BF1363" w:rsidR="004B14E1" w:rsidRPr="00C80320" w:rsidRDefault="00E13EC5"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体制</w:t>
            </w:r>
          </w:p>
        </w:tc>
      </w:tr>
      <w:tr w:rsidR="00C80320" w:rsidRPr="00C80320" w14:paraId="027E8DE3" w14:textId="77777777" w:rsidTr="008F2FAF">
        <w:trPr>
          <w:trHeight w:val="323"/>
        </w:trPr>
        <w:tc>
          <w:tcPr>
            <w:tcW w:w="554" w:type="dxa"/>
            <w:shd w:val="clear" w:color="auto" w:fill="FBE4D5" w:themeFill="accent2" w:themeFillTint="33"/>
            <w:vAlign w:val="center"/>
          </w:tcPr>
          <w:p w14:paraId="7A1900C1" w14:textId="4DC7C03F" w:rsidR="004B14E1" w:rsidRPr="00C80320" w:rsidRDefault="00E13EC5"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ウ</w:t>
            </w:r>
          </w:p>
        </w:tc>
        <w:tc>
          <w:tcPr>
            <w:tcW w:w="6529" w:type="dxa"/>
            <w:shd w:val="clear" w:color="auto" w:fill="FFFFFF" w:themeFill="background1"/>
          </w:tcPr>
          <w:p w14:paraId="2C3EDBAF" w14:textId="67A00D96" w:rsidR="004B14E1" w:rsidRPr="00C80320" w:rsidRDefault="00E13EC5"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プロジェクト管理方法</w:t>
            </w:r>
          </w:p>
        </w:tc>
      </w:tr>
      <w:tr w:rsidR="00C80320" w:rsidRPr="00C80320" w14:paraId="5FC3E785" w14:textId="77777777" w:rsidTr="008F2FAF">
        <w:trPr>
          <w:trHeight w:val="323"/>
        </w:trPr>
        <w:tc>
          <w:tcPr>
            <w:tcW w:w="554" w:type="dxa"/>
            <w:shd w:val="clear" w:color="auto" w:fill="FBE4D5" w:themeFill="accent2" w:themeFillTint="33"/>
            <w:vAlign w:val="center"/>
          </w:tcPr>
          <w:p w14:paraId="628E8E57" w14:textId="70431EF6" w:rsidR="004B14E1" w:rsidRPr="00C80320" w:rsidRDefault="00E13EC5"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エ</w:t>
            </w:r>
          </w:p>
        </w:tc>
        <w:tc>
          <w:tcPr>
            <w:tcW w:w="6529" w:type="dxa"/>
            <w:shd w:val="clear" w:color="auto" w:fill="FFFFFF" w:themeFill="background1"/>
          </w:tcPr>
          <w:p w14:paraId="11F7855C" w14:textId="76F7CF6D" w:rsidR="004B14E1" w:rsidRPr="00C80320" w:rsidRDefault="00E13EC5"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開発方法</w:t>
            </w:r>
          </w:p>
        </w:tc>
      </w:tr>
      <w:tr w:rsidR="00C80320" w:rsidRPr="00C80320" w14:paraId="7A7872F1" w14:textId="77777777" w:rsidTr="008F2FAF">
        <w:trPr>
          <w:trHeight w:val="323"/>
        </w:trPr>
        <w:tc>
          <w:tcPr>
            <w:tcW w:w="554" w:type="dxa"/>
            <w:shd w:val="clear" w:color="auto" w:fill="FBE4D5" w:themeFill="accent2" w:themeFillTint="33"/>
            <w:vAlign w:val="center"/>
          </w:tcPr>
          <w:p w14:paraId="1F8F7A13" w14:textId="2E04D083" w:rsidR="004B14E1" w:rsidRPr="00C80320" w:rsidRDefault="00E13EC5"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オ</w:t>
            </w:r>
          </w:p>
        </w:tc>
        <w:tc>
          <w:tcPr>
            <w:tcW w:w="6529" w:type="dxa"/>
            <w:shd w:val="clear" w:color="auto" w:fill="FFFFFF" w:themeFill="background1"/>
          </w:tcPr>
          <w:p w14:paraId="5E4AE678" w14:textId="349228FE" w:rsidR="004B14E1" w:rsidRPr="00C80320" w:rsidRDefault="00E13EC5"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成果物一覧（納品物の納期を含む）</w:t>
            </w:r>
          </w:p>
        </w:tc>
      </w:tr>
      <w:tr w:rsidR="00C80320" w:rsidRPr="00C80320" w14:paraId="6AF32718" w14:textId="77777777" w:rsidTr="008F2FAF">
        <w:trPr>
          <w:trHeight w:val="323"/>
        </w:trPr>
        <w:tc>
          <w:tcPr>
            <w:tcW w:w="554" w:type="dxa"/>
            <w:shd w:val="clear" w:color="auto" w:fill="FBE4D5" w:themeFill="accent2" w:themeFillTint="33"/>
            <w:vAlign w:val="center"/>
          </w:tcPr>
          <w:p w14:paraId="598A80DF" w14:textId="30633C44" w:rsidR="00C45B91" w:rsidRPr="00C80320" w:rsidRDefault="00E13EC5"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カ</w:t>
            </w:r>
          </w:p>
        </w:tc>
        <w:tc>
          <w:tcPr>
            <w:tcW w:w="6529" w:type="dxa"/>
            <w:shd w:val="clear" w:color="auto" w:fill="FFFFFF" w:themeFill="background1"/>
          </w:tcPr>
          <w:p w14:paraId="317EDD0E" w14:textId="311B30D3" w:rsidR="00C45B91" w:rsidRPr="00C80320" w:rsidRDefault="00E13EC5" w:rsidP="008F2FAF">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システム構成：システム要件を実現するためのアーキテクチャ及びアーキテクチャを構成する</w:t>
            </w:r>
            <w:r w:rsidR="008F2FAF" w:rsidRPr="00C80320">
              <w:rPr>
                <w:rFonts w:ascii="MS UI Gothic" w:eastAsia="MS UI Gothic" w:hAnsi="MS UI Gothic" w:hint="eastAsia"/>
                <w:color w:val="000000" w:themeColor="text1"/>
                <w:sz w:val="18"/>
              </w:rPr>
              <w:t>ネットワーク、ソフトウェア、ハードウェア</w:t>
            </w:r>
          </w:p>
        </w:tc>
      </w:tr>
      <w:tr w:rsidR="00C80320" w:rsidRPr="00C80320" w14:paraId="6CB2E34F" w14:textId="77777777" w:rsidTr="008F2FAF">
        <w:trPr>
          <w:trHeight w:val="323"/>
        </w:trPr>
        <w:tc>
          <w:tcPr>
            <w:tcW w:w="554" w:type="dxa"/>
            <w:shd w:val="clear" w:color="auto" w:fill="FBE4D5" w:themeFill="accent2" w:themeFillTint="33"/>
            <w:vAlign w:val="center"/>
          </w:tcPr>
          <w:p w14:paraId="24A3CF41" w14:textId="44DB93A5" w:rsidR="00C45B91" w:rsidRPr="00C80320" w:rsidRDefault="00E13EC5"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キ</w:t>
            </w:r>
          </w:p>
        </w:tc>
        <w:tc>
          <w:tcPr>
            <w:tcW w:w="6529" w:type="dxa"/>
            <w:shd w:val="clear" w:color="auto" w:fill="FFFFFF" w:themeFill="background1"/>
          </w:tcPr>
          <w:p w14:paraId="3B52A5E4" w14:textId="29E7051D" w:rsidR="00C45B91" w:rsidRPr="00C80320" w:rsidRDefault="00E13EC5"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テスト方法</w:t>
            </w:r>
          </w:p>
        </w:tc>
      </w:tr>
      <w:tr w:rsidR="00C80320" w:rsidRPr="00C80320" w14:paraId="0E340069" w14:textId="77777777" w:rsidTr="008F2FAF">
        <w:trPr>
          <w:trHeight w:val="323"/>
        </w:trPr>
        <w:tc>
          <w:tcPr>
            <w:tcW w:w="554" w:type="dxa"/>
            <w:shd w:val="clear" w:color="auto" w:fill="FBE4D5" w:themeFill="accent2" w:themeFillTint="33"/>
            <w:vAlign w:val="center"/>
          </w:tcPr>
          <w:p w14:paraId="04EF0FD0" w14:textId="4469CD14" w:rsidR="00C45B91" w:rsidRPr="00C80320" w:rsidRDefault="00E13EC5"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ク</w:t>
            </w:r>
          </w:p>
        </w:tc>
        <w:tc>
          <w:tcPr>
            <w:tcW w:w="6529" w:type="dxa"/>
            <w:shd w:val="clear" w:color="auto" w:fill="FFFFFF" w:themeFill="background1"/>
          </w:tcPr>
          <w:p w14:paraId="623E619F" w14:textId="4723F670" w:rsidR="00C45B91" w:rsidRPr="00C80320" w:rsidRDefault="00E13EC5"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システム移行方法</w:t>
            </w:r>
          </w:p>
        </w:tc>
      </w:tr>
      <w:tr w:rsidR="00C80320" w:rsidRPr="00C80320" w14:paraId="55293555" w14:textId="77777777" w:rsidTr="008F2FAF">
        <w:trPr>
          <w:trHeight w:val="323"/>
        </w:trPr>
        <w:tc>
          <w:tcPr>
            <w:tcW w:w="554" w:type="dxa"/>
            <w:shd w:val="clear" w:color="auto" w:fill="FBE4D5" w:themeFill="accent2" w:themeFillTint="33"/>
            <w:vAlign w:val="center"/>
          </w:tcPr>
          <w:p w14:paraId="204D42C2" w14:textId="2CD316CD" w:rsidR="00C45B91" w:rsidRPr="00C80320" w:rsidRDefault="00E13EC5"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ケ</w:t>
            </w:r>
          </w:p>
        </w:tc>
        <w:tc>
          <w:tcPr>
            <w:tcW w:w="6529" w:type="dxa"/>
            <w:shd w:val="clear" w:color="auto" w:fill="FFFFFF" w:themeFill="background1"/>
          </w:tcPr>
          <w:p w14:paraId="4F06DBC0" w14:textId="26D82FB8" w:rsidR="00C45B91" w:rsidRPr="00C80320" w:rsidRDefault="00E13EC5"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研修方法</w:t>
            </w:r>
          </w:p>
        </w:tc>
      </w:tr>
      <w:tr w:rsidR="00C80320" w:rsidRPr="00C80320" w14:paraId="312112BB" w14:textId="77777777" w:rsidTr="008F2FAF">
        <w:trPr>
          <w:trHeight w:val="323"/>
        </w:trPr>
        <w:tc>
          <w:tcPr>
            <w:tcW w:w="554" w:type="dxa"/>
            <w:shd w:val="clear" w:color="auto" w:fill="FBE4D5" w:themeFill="accent2" w:themeFillTint="33"/>
            <w:vAlign w:val="center"/>
          </w:tcPr>
          <w:p w14:paraId="7EDD6ABA" w14:textId="1507E2CE" w:rsidR="00C45B91" w:rsidRPr="00C80320" w:rsidRDefault="00E13EC5"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コ</w:t>
            </w:r>
          </w:p>
        </w:tc>
        <w:tc>
          <w:tcPr>
            <w:tcW w:w="6529" w:type="dxa"/>
            <w:shd w:val="clear" w:color="auto" w:fill="FFFFFF" w:themeFill="background1"/>
          </w:tcPr>
          <w:p w14:paraId="0F5453D7" w14:textId="60FE41B0" w:rsidR="00C45B91" w:rsidRPr="00C80320" w:rsidRDefault="00E13EC5"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詳細な費用見積り</w:t>
            </w:r>
          </w:p>
        </w:tc>
      </w:tr>
      <w:tr w:rsidR="00C80320" w:rsidRPr="00C80320" w14:paraId="66645319" w14:textId="77777777" w:rsidTr="008F2FAF">
        <w:trPr>
          <w:trHeight w:val="323"/>
        </w:trPr>
        <w:tc>
          <w:tcPr>
            <w:tcW w:w="554" w:type="dxa"/>
            <w:shd w:val="clear" w:color="auto" w:fill="FBE4D5" w:themeFill="accent2" w:themeFillTint="33"/>
            <w:vAlign w:val="center"/>
          </w:tcPr>
          <w:p w14:paraId="2C500BB1" w14:textId="2A5C0EAE" w:rsidR="00C45B91" w:rsidRPr="00C80320" w:rsidRDefault="00E13EC5"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サ</w:t>
            </w:r>
          </w:p>
        </w:tc>
        <w:tc>
          <w:tcPr>
            <w:tcW w:w="6529" w:type="dxa"/>
            <w:shd w:val="clear" w:color="auto" w:fill="FFFFFF" w:themeFill="background1"/>
          </w:tcPr>
          <w:p w14:paraId="15DD5075" w14:textId="4DCBA451" w:rsidR="00C45B91" w:rsidRPr="00C80320" w:rsidRDefault="00E13EC5"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提案事業者情報（設計・開発実績及び実施責任者の経歴・管理実績など）</w:t>
            </w:r>
          </w:p>
        </w:tc>
      </w:tr>
      <w:tr w:rsidR="00C80320" w:rsidRPr="00C80320" w14:paraId="691BA7A7" w14:textId="77777777" w:rsidTr="008F2FAF">
        <w:trPr>
          <w:trHeight w:val="323"/>
        </w:trPr>
        <w:tc>
          <w:tcPr>
            <w:tcW w:w="554" w:type="dxa"/>
            <w:shd w:val="clear" w:color="auto" w:fill="FBE4D5" w:themeFill="accent2" w:themeFillTint="33"/>
            <w:vAlign w:val="center"/>
          </w:tcPr>
          <w:p w14:paraId="459CACC5" w14:textId="05C87AA8" w:rsidR="00C45B91" w:rsidRPr="00C80320" w:rsidRDefault="00E13EC5" w:rsidP="00C00577">
            <w:pPr>
              <w:jc w:val="cente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シ</w:t>
            </w:r>
          </w:p>
        </w:tc>
        <w:tc>
          <w:tcPr>
            <w:tcW w:w="6529" w:type="dxa"/>
            <w:shd w:val="clear" w:color="auto" w:fill="FFFFFF" w:themeFill="background1"/>
          </w:tcPr>
          <w:p w14:paraId="269CD171" w14:textId="04CF9C9C" w:rsidR="00C45B91" w:rsidRPr="00C80320" w:rsidRDefault="00E13EC5" w:rsidP="00C00577">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業務遂行上の条件</w:t>
            </w:r>
          </w:p>
        </w:tc>
      </w:tr>
    </w:tbl>
    <w:p w14:paraId="018B0F53" w14:textId="2A21E9BB" w:rsidR="00223D7A" w:rsidRPr="00C80320" w:rsidRDefault="00223D7A" w:rsidP="00F23EA8">
      <w:pPr>
        <w:ind w:leftChars="400" w:left="840" w:firstLineChars="100" w:firstLine="210"/>
        <w:rPr>
          <w:rFonts w:ascii="MS UI Gothic" w:eastAsia="MS UI Gothic" w:hAnsi="MS UI Gothic"/>
          <w:color w:val="000000" w:themeColor="text1"/>
          <w:szCs w:val="21"/>
        </w:rPr>
      </w:pPr>
    </w:p>
    <w:p w14:paraId="72108359" w14:textId="77777777" w:rsidR="00223D7A" w:rsidRPr="00C80320" w:rsidRDefault="00223D7A" w:rsidP="00F23EA8">
      <w:pPr>
        <w:ind w:leftChars="400" w:left="840" w:firstLineChars="100" w:firstLine="210"/>
        <w:rPr>
          <w:rFonts w:ascii="MS UI Gothic" w:eastAsia="MS UI Gothic" w:hAnsi="MS UI Gothic"/>
          <w:color w:val="000000" w:themeColor="text1"/>
          <w:szCs w:val="21"/>
        </w:rPr>
      </w:pPr>
    </w:p>
    <w:p w14:paraId="40E07462" w14:textId="07A8426C" w:rsidR="00F23EA8" w:rsidRPr="00C80320" w:rsidRDefault="00F23EA8" w:rsidP="00F76FC5">
      <w:pPr>
        <w:pStyle w:val="a9"/>
        <w:numPr>
          <w:ilvl w:val="0"/>
          <w:numId w:val="46"/>
        </w:numPr>
        <w:ind w:leftChars="0"/>
        <w:outlineLvl w:val="1"/>
        <w:rPr>
          <w:rFonts w:ascii="MS UI Gothic" w:eastAsia="MS UI Gothic" w:hAnsi="MS UI Gothic"/>
          <w:color w:val="000000" w:themeColor="text1"/>
        </w:rPr>
      </w:pPr>
      <w:bookmarkStart w:id="33" w:name="_Toc162008129"/>
      <w:r w:rsidRPr="00C80320">
        <w:rPr>
          <w:rFonts w:ascii="MS UI Gothic" w:eastAsia="MS UI Gothic" w:hAnsi="MS UI Gothic" w:hint="eastAsia"/>
          <w:color w:val="000000" w:themeColor="text1"/>
        </w:rPr>
        <w:t>落札者決定基準</w:t>
      </w:r>
      <w:bookmarkEnd w:id="33"/>
    </w:p>
    <w:p w14:paraId="72B47FE6" w14:textId="1BF23309" w:rsidR="00C00577" w:rsidRPr="00C80320" w:rsidRDefault="00C00577" w:rsidP="00444124">
      <w:pPr>
        <w:ind w:firstLineChars="400" w:firstLine="84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前述した提案書記載依頼事項で記載を求めた提案書の内容を審査する基準となるものです。</w:t>
      </w:r>
    </w:p>
    <w:p w14:paraId="03ED9BBD" w14:textId="7B108633" w:rsidR="00496C9C" w:rsidRPr="00C80320" w:rsidRDefault="00496C9C" w:rsidP="00496C9C">
      <w:pPr>
        <w:pStyle w:val="a9"/>
        <w:numPr>
          <w:ilvl w:val="0"/>
          <w:numId w:val="44"/>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評価項目の設定</w:t>
      </w:r>
    </w:p>
    <w:p w14:paraId="77CEE794" w14:textId="1082E8F0" w:rsidR="00EE16BF" w:rsidRPr="00C80320" w:rsidRDefault="00EE16BF" w:rsidP="00EE16BF">
      <w:pPr>
        <w:ind w:leftChars="700" w:left="147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落札者決定基準の策定にあたっては、以下の点に留意してください。</w:t>
      </w:r>
    </w:p>
    <w:p w14:paraId="1DC9DABB" w14:textId="1568718C" w:rsidR="00EE16BF" w:rsidRPr="00C80320" w:rsidRDefault="00EE16BF" w:rsidP="00F76FC5">
      <w:pPr>
        <w:ind w:leftChars="810" w:left="1701"/>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・評価項目は、業務の目的上仕様書で定める必ず満たすべき水準を示す必須項目と、必要に応じて設定する必須以外の項目とに分けて設定</w:t>
      </w:r>
      <w:r w:rsidR="00372881" w:rsidRPr="00C80320">
        <w:rPr>
          <w:rFonts w:ascii="MS UI Gothic" w:eastAsia="MS UI Gothic" w:hAnsi="MS UI Gothic" w:hint="eastAsia"/>
          <w:color w:val="000000" w:themeColor="text1"/>
          <w:szCs w:val="21"/>
        </w:rPr>
        <w:t>します</w:t>
      </w:r>
      <w:r w:rsidRPr="00C80320">
        <w:rPr>
          <w:rFonts w:ascii="MS UI Gothic" w:eastAsia="MS UI Gothic" w:hAnsi="MS UI Gothic" w:hint="eastAsia"/>
          <w:color w:val="000000" w:themeColor="text1"/>
          <w:szCs w:val="21"/>
        </w:rPr>
        <w:t>。</w:t>
      </w:r>
      <w:r w:rsidR="005D5660" w:rsidRPr="00C80320">
        <w:rPr>
          <w:rFonts w:ascii="MS UI Gothic" w:eastAsia="MS UI Gothic" w:hAnsi="MS UI Gothic" w:hint="eastAsia"/>
          <w:color w:val="000000" w:themeColor="text1"/>
          <w:szCs w:val="21"/>
        </w:rPr>
        <w:t>なお、</w:t>
      </w:r>
      <w:r w:rsidR="003E18C3" w:rsidRPr="00C80320">
        <w:rPr>
          <w:rFonts w:ascii="MS UI Gothic" w:eastAsia="MS UI Gothic" w:hAnsi="MS UI Gothic" w:hint="eastAsia"/>
          <w:color w:val="000000" w:themeColor="text1"/>
          <w:szCs w:val="21"/>
        </w:rPr>
        <w:t>必須項目を満たしていない場合には、不合格と</w:t>
      </w:r>
      <w:r w:rsidR="00372881" w:rsidRPr="00C80320">
        <w:rPr>
          <w:rFonts w:ascii="MS UI Gothic" w:eastAsia="MS UI Gothic" w:hAnsi="MS UI Gothic" w:hint="eastAsia"/>
          <w:color w:val="000000" w:themeColor="text1"/>
          <w:szCs w:val="21"/>
        </w:rPr>
        <w:t>します</w:t>
      </w:r>
      <w:r w:rsidR="003E18C3" w:rsidRPr="00C80320">
        <w:rPr>
          <w:rFonts w:ascii="MS UI Gothic" w:eastAsia="MS UI Gothic" w:hAnsi="MS UI Gothic" w:hint="eastAsia"/>
          <w:color w:val="000000" w:themeColor="text1"/>
          <w:szCs w:val="21"/>
        </w:rPr>
        <w:t>。</w:t>
      </w:r>
    </w:p>
    <w:p w14:paraId="6FDA88EF" w14:textId="1D2D2986" w:rsidR="00EE16BF" w:rsidRPr="00C80320" w:rsidRDefault="00EE16BF" w:rsidP="00F76FC5">
      <w:pPr>
        <w:ind w:leftChars="810" w:left="1701"/>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・評価項目の設定は、特定の要素のみが評価対象とならないように公平性の確保に配慮</w:t>
      </w:r>
      <w:r w:rsidR="00AC06A4" w:rsidRPr="00C80320">
        <w:rPr>
          <w:rFonts w:ascii="MS UI Gothic" w:eastAsia="MS UI Gothic" w:hAnsi="MS UI Gothic" w:hint="eastAsia"/>
          <w:color w:val="000000" w:themeColor="text1"/>
          <w:szCs w:val="21"/>
        </w:rPr>
        <w:t>します</w:t>
      </w:r>
      <w:r w:rsidRPr="00C80320">
        <w:rPr>
          <w:rFonts w:ascii="MS UI Gothic" w:eastAsia="MS UI Gothic" w:hAnsi="MS UI Gothic" w:hint="eastAsia"/>
          <w:color w:val="000000" w:themeColor="text1"/>
          <w:szCs w:val="21"/>
        </w:rPr>
        <w:t>。</w:t>
      </w:r>
    </w:p>
    <w:p w14:paraId="119B87F4" w14:textId="7179FC8C" w:rsidR="00C00577" w:rsidRPr="00C80320" w:rsidRDefault="00C00577" w:rsidP="00496C9C">
      <w:pPr>
        <w:ind w:leftChars="700" w:left="147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主な評価項目の設定例は次のとおり</w:t>
      </w:r>
      <w:r w:rsidR="008D626C" w:rsidRPr="00C80320">
        <w:rPr>
          <w:rFonts w:ascii="MS UI Gothic" w:eastAsia="MS UI Gothic" w:hAnsi="MS UI Gothic" w:hint="eastAsia"/>
          <w:color w:val="000000" w:themeColor="text1"/>
          <w:szCs w:val="21"/>
        </w:rPr>
        <w:t>です</w:t>
      </w:r>
      <w:r w:rsidRPr="00C80320">
        <w:rPr>
          <w:rFonts w:ascii="MS UI Gothic" w:eastAsia="MS UI Gothic" w:hAnsi="MS UI Gothic" w:hint="eastAsia"/>
          <w:color w:val="000000" w:themeColor="text1"/>
          <w:szCs w:val="21"/>
        </w:rPr>
        <w:t>。</w:t>
      </w:r>
    </w:p>
    <w:p w14:paraId="132FDD0B" w14:textId="77777777" w:rsidR="00DF243F" w:rsidRPr="00C80320" w:rsidRDefault="00DF243F" w:rsidP="00EE16BF">
      <w:pPr>
        <w:ind w:left="900" w:hanging="180"/>
        <w:rPr>
          <w:rFonts w:ascii="MS UI Gothic" w:eastAsia="MS UI Gothic" w:hAnsi="MS UI Gothic"/>
          <w:color w:val="000000" w:themeColor="text1"/>
          <w:szCs w:val="21"/>
        </w:rPr>
      </w:pPr>
    </w:p>
    <w:tbl>
      <w:tblPr>
        <w:tblW w:w="0" w:type="auto"/>
        <w:tblInd w:w="1410" w:type="dxa"/>
        <w:tblCellMar>
          <w:top w:w="28" w:type="dxa"/>
          <w:left w:w="28" w:type="dxa"/>
          <w:bottom w:w="28" w:type="dxa"/>
          <w:right w:w="28" w:type="dxa"/>
        </w:tblCellMar>
        <w:tblLook w:val="04A0" w:firstRow="1" w:lastRow="0" w:firstColumn="1" w:lastColumn="0" w:noHBand="0" w:noVBand="1"/>
      </w:tblPr>
      <w:tblGrid>
        <w:gridCol w:w="1330"/>
        <w:gridCol w:w="3402"/>
        <w:gridCol w:w="2117"/>
      </w:tblGrid>
      <w:tr w:rsidR="00C80320" w:rsidRPr="00C80320" w14:paraId="5D5AC536" w14:textId="77777777" w:rsidTr="00F76FC5">
        <w:trPr>
          <w:trHeight w:val="65"/>
          <w:tblHeader/>
        </w:trPr>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0" w:type="dxa"/>
              <w:bottom w:w="0" w:type="dxa"/>
              <w:right w:w="0" w:type="dxa"/>
            </w:tcMar>
            <w:vAlign w:val="center"/>
            <w:hideMark/>
          </w:tcPr>
          <w:p w14:paraId="11DEC9C6" w14:textId="77777777" w:rsidR="00DF243F" w:rsidRPr="00C80320" w:rsidRDefault="00DF243F" w:rsidP="00F76FC5">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評価事項</w:t>
            </w:r>
          </w:p>
        </w:tc>
        <w:tc>
          <w:tcPr>
            <w:tcW w:w="340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0" w:type="dxa"/>
              <w:bottom w:w="0" w:type="dxa"/>
              <w:right w:w="0" w:type="dxa"/>
            </w:tcMar>
            <w:vAlign w:val="center"/>
            <w:hideMark/>
          </w:tcPr>
          <w:p w14:paraId="2AEF7C9C" w14:textId="77777777" w:rsidR="00DF243F" w:rsidRPr="00C80320" w:rsidRDefault="00DF243F" w:rsidP="00F76FC5">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提案書に記載を求める内容</w:t>
            </w:r>
          </w:p>
        </w:tc>
        <w:tc>
          <w:tcPr>
            <w:tcW w:w="211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0" w:type="dxa"/>
              <w:bottom w:w="0" w:type="dxa"/>
              <w:right w:w="0" w:type="dxa"/>
            </w:tcMar>
            <w:vAlign w:val="center"/>
          </w:tcPr>
          <w:p w14:paraId="408C31AE" w14:textId="77777777" w:rsidR="00DF243F" w:rsidRPr="00C80320" w:rsidRDefault="00DF243F" w:rsidP="00F76FC5">
            <w:pPr>
              <w:ind w:rightChars="-411" w:right="-863"/>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評価の観点</w:t>
            </w:r>
          </w:p>
        </w:tc>
      </w:tr>
      <w:tr w:rsidR="00C80320" w:rsidRPr="00C80320" w14:paraId="34048809" w14:textId="77777777" w:rsidTr="00F76FC5">
        <w:trPr>
          <w:trHeight w:val="65"/>
        </w:trPr>
        <w:tc>
          <w:tcPr>
            <w:tcW w:w="13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CA31F" w14:textId="77777777" w:rsidR="00DF243F" w:rsidRPr="00C80320" w:rsidRDefault="00DF243F" w:rsidP="00F76FC5">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制度・業務・システムに対する理解度</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ADBCA" w14:textId="37A07D5F" w:rsidR="00DF243F" w:rsidRPr="00C80320" w:rsidRDefault="00DF243F" w:rsidP="00F76FC5">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調達</w:t>
            </w:r>
            <w:r w:rsidR="00372881" w:rsidRPr="00C80320">
              <w:rPr>
                <w:rFonts w:ascii="MS UI Gothic" w:eastAsia="MS UI Gothic" w:hAnsi="MS UI Gothic" w:hint="eastAsia"/>
                <w:color w:val="000000" w:themeColor="text1"/>
                <w:sz w:val="18"/>
              </w:rPr>
              <w:t>仕様書</w:t>
            </w:r>
            <w:r w:rsidRPr="00C80320">
              <w:rPr>
                <w:rFonts w:ascii="MS UI Gothic" w:eastAsia="MS UI Gothic" w:hAnsi="MS UI Gothic" w:hint="eastAsia"/>
                <w:color w:val="000000" w:themeColor="text1"/>
                <w:sz w:val="18"/>
              </w:rPr>
              <w:t>に示す</w:t>
            </w:r>
            <w:r w:rsidRPr="00C80320">
              <w:rPr>
                <w:rFonts w:ascii="MS UI Gothic" w:eastAsia="MS UI Gothic" w:hAnsi="MS UI Gothic"/>
                <w:color w:val="000000" w:themeColor="text1"/>
                <w:sz w:val="18"/>
              </w:rPr>
              <w:t>調達の背景、目的及び期待する効果、業務・情報システムの概要</w:t>
            </w:r>
            <w:r w:rsidRPr="00C80320">
              <w:rPr>
                <w:rFonts w:ascii="MS UI Gothic" w:eastAsia="MS UI Gothic" w:hAnsi="MS UI Gothic" w:hint="eastAsia"/>
                <w:color w:val="000000" w:themeColor="text1"/>
                <w:sz w:val="18"/>
              </w:rPr>
              <w:t>に関する記載</w:t>
            </w:r>
            <w:r w:rsidRPr="00C80320">
              <w:rPr>
                <w:rFonts w:ascii="MS UI Gothic" w:eastAsia="MS UI Gothic" w:hAnsi="MS UI Gothic"/>
                <w:color w:val="000000" w:themeColor="text1"/>
                <w:sz w:val="18"/>
              </w:rPr>
              <w:t>を踏まえ、制度・業務・システムに対する応札事業者等の理解について提案書に記載を求める。</w:t>
            </w:r>
          </w:p>
        </w:tc>
        <w:tc>
          <w:tcPr>
            <w:tcW w:w="2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EB437" w14:textId="77777777" w:rsidR="00DF243F" w:rsidRPr="00C80320" w:rsidRDefault="00DF243F" w:rsidP="00F76FC5">
            <w:pPr>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記載内容が明確であり、調達仕様書及び附属文書との不整合がなく、妥当性の高い記載であるか否かを評価事項とする。</w:t>
            </w:r>
          </w:p>
        </w:tc>
      </w:tr>
      <w:tr w:rsidR="00C80320" w:rsidRPr="00C80320" w14:paraId="3178044A" w14:textId="77777777" w:rsidTr="00F76FC5">
        <w:trPr>
          <w:trHeight w:val="1329"/>
        </w:trPr>
        <w:tc>
          <w:tcPr>
            <w:tcW w:w="13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383E2"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要件定義の理解度</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73AF0" w14:textId="7497DABE"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調達仕様書、要件定義書等に関する記載</w:t>
            </w:r>
            <w:r w:rsidRPr="00C80320">
              <w:rPr>
                <w:rFonts w:ascii="MS UI Gothic" w:eastAsia="MS UI Gothic" w:hAnsi="MS UI Gothic"/>
                <w:color w:val="000000" w:themeColor="text1"/>
                <w:sz w:val="18"/>
              </w:rPr>
              <w:t>を踏まえ、実現する情報システムの機能、性能、採用する開発方式、ドキュメントや機能構成の考え方等について記載を求める。</w:t>
            </w:r>
          </w:p>
        </w:tc>
        <w:tc>
          <w:tcPr>
            <w:tcW w:w="2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ACC7C0"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記載内容に具体性があり、調達仕様書及び附属文書との不整合がなく、妥当性の高い記載であるか否かを評価事項とする。</w:t>
            </w:r>
          </w:p>
        </w:tc>
      </w:tr>
      <w:tr w:rsidR="00C80320" w:rsidRPr="00C80320" w14:paraId="6A7E249D" w14:textId="77777777" w:rsidTr="00F76FC5">
        <w:trPr>
          <w:trHeight w:val="1329"/>
        </w:trPr>
        <w:tc>
          <w:tcPr>
            <w:tcW w:w="13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9682B"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color w:val="000000" w:themeColor="text1"/>
                <w:sz w:val="18"/>
              </w:rPr>
              <w:t>任意で提案を求める事項に対する充足度</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E18ED" w14:textId="25EB4C51"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調達仕様書、</w:t>
            </w:r>
            <w:r w:rsidRPr="00C80320">
              <w:rPr>
                <w:rFonts w:ascii="MS UI Gothic" w:eastAsia="MS UI Gothic" w:hAnsi="MS UI Gothic"/>
                <w:color w:val="000000" w:themeColor="text1"/>
                <w:sz w:val="18"/>
              </w:rPr>
              <w:t>要件定義書等に関する記載を踏まえ</w:t>
            </w:r>
            <w:r w:rsidRPr="00C80320">
              <w:rPr>
                <w:rFonts w:ascii="MS UI Gothic" w:eastAsia="MS UI Gothic" w:hAnsi="MS UI Gothic" w:hint="eastAsia"/>
                <w:color w:val="000000" w:themeColor="text1"/>
                <w:sz w:val="18"/>
              </w:rPr>
              <w:t>、プロジェクトを遂行する上で重視する事項に関する工夫、調達仕様書以外の追加提案等、案件ごとの特性に応じて設定する提案事項について記載を求める。</w:t>
            </w:r>
          </w:p>
        </w:tc>
        <w:tc>
          <w:tcPr>
            <w:tcW w:w="2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F3E19"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記載内容に具体性があり、調達仕様書及び附属文書との不整合がなく、妥当性及び有効性の高い記載であるか否かを評価事項とする。</w:t>
            </w:r>
          </w:p>
        </w:tc>
      </w:tr>
      <w:tr w:rsidR="00C80320" w:rsidRPr="00C80320" w14:paraId="3AFC716A" w14:textId="77777777" w:rsidTr="00F76FC5">
        <w:trPr>
          <w:trHeight w:val="1474"/>
        </w:trPr>
        <w:tc>
          <w:tcPr>
            <w:tcW w:w="13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F8B95"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プロジェクトの計画能力</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A7FDC" w14:textId="3503D0EF"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調達仕様書の</w:t>
            </w:r>
            <w:r w:rsidRPr="00C80320">
              <w:rPr>
                <w:rFonts w:ascii="MS UI Gothic" w:eastAsia="MS UI Gothic" w:hAnsi="MS UI Gothic"/>
                <w:color w:val="000000" w:themeColor="text1"/>
                <w:sz w:val="18"/>
              </w:rPr>
              <w:t>作業スケジュール</w:t>
            </w:r>
            <w:r w:rsidR="005D5660" w:rsidRPr="00C80320">
              <w:rPr>
                <w:rFonts w:ascii="MS UI Gothic" w:eastAsia="MS UI Gothic" w:hAnsi="MS UI Gothic" w:hint="eastAsia"/>
                <w:color w:val="000000" w:themeColor="text1"/>
                <w:sz w:val="18"/>
              </w:rPr>
              <w:t>等</w:t>
            </w:r>
            <w:r w:rsidRPr="00C80320">
              <w:rPr>
                <w:rFonts w:ascii="MS UI Gothic" w:eastAsia="MS UI Gothic" w:hAnsi="MS UI Gothic" w:hint="eastAsia"/>
                <w:color w:val="000000" w:themeColor="text1"/>
                <w:sz w:val="18"/>
              </w:rPr>
              <w:t>に関する記載</w:t>
            </w:r>
            <w:r w:rsidRPr="00C80320">
              <w:rPr>
                <w:rFonts w:ascii="MS UI Gothic" w:eastAsia="MS UI Gothic" w:hAnsi="MS UI Gothic"/>
                <w:color w:val="000000" w:themeColor="text1"/>
                <w:sz w:val="18"/>
              </w:rPr>
              <w:t>を踏まえ、実施する作業範囲及び内容、スケジュール、成果物、採用する開発手法等について記載を求める。</w:t>
            </w:r>
          </w:p>
        </w:tc>
        <w:tc>
          <w:tcPr>
            <w:tcW w:w="2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8059E"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記載内容に具体性があり、調達仕様書及び附属文書との不整合がなく、妥当性及び有効性の高い記載であるか否かを評価事項とする。</w:t>
            </w:r>
          </w:p>
        </w:tc>
      </w:tr>
      <w:tr w:rsidR="00C80320" w:rsidRPr="00C80320" w14:paraId="645FEB25" w14:textId="77777777" w:rsidTr="00F76FC5">
        <w:trPr>
          <w:trHeight w:val="520"/>
        </w:trPr>
        <w:tc>
          <w:tcPr>
            <w:tcW w:w="13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7C275"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プロジェクトの管理能力</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0BB8E7" w14:textId="2FB2862D"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調達仕様書</w:t>
            </w:r>
            <w:r w:rsidRPr="00C80320">
              <w:rPr>
                <w:rFonts w:ascii="MS UI Gothic" w:eastAsia="MS UI Gothic" w:hAnsi="MS UI Gothic"/>
                <w:color w:val="000000" w:themeColor="text1"/>
                <w:sz w:val="18"/>
              </w:rPr>
              <w:t>に</w:t>
            </w:r>
            <w:r w:rsidRPr="00C80320">
              <w:rPr>
                <w:rFonts w:ascii="MS UI Gothic" w:eastAsia="MS UI Gothic" w:hAnsi="MS UI Gothic" w:hint="eastAsia"/>
                <w:color w:val="000000" w:themeColor="text1"/>
                <w:sz w:val="18"/>
              </w:rPr>
              <w:t>示す</w:t>
            </w:r>
            <w:r w:rsidRPr="00C80320">
              <w:rPr>
                <w:rFonts w:ascii="MS UI Gothic" w:eastAsia="MS UI Gothic" w:hAnsi="MS UI Gothic"/>
                <w:color w:val="000000" w:themeColor="text1"/>
                <w:sz w:val="18"/>
              </w:rPr>
              <w:t>作業実施体制</w:t>
            </w:r>
            <w:r w:rsidRPr="00C80320">
              <w:rPr>
                <w:rFonts w:ascii="MS UI Gothic" w:eastAsia="MS UI Gothic" w:hAnsi="MS UI Gothic" w:hint="eastAsia"/>
                <w:color w:val="000000" w:themeColor="text1"/>
                <w:sz w:val="18"/>
              </w:rPr>
              <w:t>、</w:t>
            </w:r>
            <w:r w:rsidRPr="00C80320">
              <w:rPr>
                <w:rFonts w:ascii="MS UI Gothic" w:eastAsia="MS UI Gothic" w:hAnsi="MS UI Gothic"/>
                <w:color w:val="000000" w:themeColor="text1"/>
                <w:sz w:val="18"/>
              </w:rPr>
              <w:t>作業要員に求める資格等の要件</w:t>
            </w:r>
            <w:r w:rsidRPr="00C80320">
              <w:rPr>
                <w:rFonts w:ascii="MS UI Gothic" w:eastAsia="MS UI Gothic" w:hAnsi="MS UI Gothic" w:hint="eastAsia"/>
                <w:color w:val="000000" w:themeColor="text1"/>
                <w:sz w:val="18"/>
              </w:rPr>
              <w:t>、</w:t>
            </w:r>
            <w:r w:rsidRPr="00C80320">
              <w:rPr>
                <w:rFonts w:ascii="MS UI Gothic" w:eastAsia="MS UI Gothic" w:hAnsi="MS UI Gothic"/>
                <w:color w:val="000000" w:themeColor="text1"/>
                <w:sz w:val="18"/>
              </w:rPr>
              <w:t>作業の管理に関する要領</w:t>
            </w:r>
            <w:r w:rsidRPr="00C80320">
              <w:rPr>
                <w:rFonts w:ascii="MS UI Gothic" w:eastAsia="MS UI Gothic" w:hAnsi="MS UI Gothic" w:hint="eastAsia"/>
                <w:color w:val="000000" w:themeColor="text1"/>
                <w:sz w:val="18"/>
              </w:rPr>
              <w:t>に関する記載</w:t>
            </w:r>
            <w:r w:rsidRPr="00C80320">
              <w:rPr>
                <w:rFonts w:ascii="MS UI Gothic" w:eastAsia="MS UI Gothic" w:hAnsi="MS UI Gothic"/>
                <w:color w:val="000000" w:themeColor="text1"/>
                <w:sz w:val="18"/>
              </w:rPr>
              <w:t>を踏まえ、体制、受注者にお</w:t>
            </w:r>
            <w:r w:rsidRPr="00C80320">
              <w:rPr>
                <w:rFonts w:ascii="MS UI Gothic" w:eastAsia="MS UI Gothic" w:hAnsi="MS UI Gothic"/>
                <w:color w:val="000000" w:themeColor="text1"/>
                <w:sz w:val="18"/>
              </w:rPr>
              <w:lastRenderedPageBreak/>
              <w:t>ける遂行責任者及びリーダの管理・遂行能力、要員計画、プロジェクト管理手法、プロジェクト管理実績等について記載を求める。</w:t>
            </w:r>
          </w:p>
        </w:tc>
        <w:tc>
          <w:tcPr>
            <w:tcW w:w="2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14ACF"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lastRenderedPageBreak/>
              <w:t>記載内容に具体性があり、調達仕様書及び附属文書との不整合がなく、十分な管理</w:t>
            </w:r>
            <w:r w:rsidRPr="00C80320">
              <w:rPr>
                <w:rFonts w:ascii="MS UI Gothic" w:eastAsia="MS UI Gothic" w:hAnsi="MS UI Gothic" w:hint="eastAsia"/>
                <w:color w:val="000000" w:themeColor="text1"/>
                <w:sz w:val="18"/>
              </w:rPr>
              <w:lastRenderedPageBreak/>
              <w:t>能力を有するものと評価できるか否かを評価事項とする。</w:t>
            </w:r>
          </w:p>
        </w:tc>
      </w:tr>
      <w:tr w:rsidR="00C80320" w:rsidRPr="00C80320" w14:paraId="3FD10B71" w14:textId="77777777" w:rsidTr="00F76FC5">
        <w:trPr>
          <w:trHeight w:val="1247"/>
        </w:trPr>
        <w:tc>
          <w:tcPr>
            <w:tcW w:w="13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CE5B3"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lastRenderedPageBreak/>
              <w:t>設計・開発等に関する技術的能力</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4D627" w14:textId="7760EE5B"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調達仕様書</w:t>
            </w:r>
            <w:r w:rsidRPr="00C80320">
              <w:rPr>
                <w:rFonts w:ascii="MS UI Gothic" w:eastAsia="MS UI Gothic" w:hAnsi="MS UI Gothic"/>
                <w:color w:val="000000" w:themeColor="text1"/>
                <w:sz w:val="18"/>
              </w:rPr>
              <w:t>に</w:t>
            </w:r>
            <w:r w:rsidRPr="00C80320">
              <w:rPr>
                <w:rFonts w:ascii="MS UI Gothic" w:eastAsia="MS UI Gothic" w:hAnsi="MS UI Gothic" w:hint="eastAsia"/>
                <w:color w:val="000000" w:themeColor="text1"/>
                <w:sz w:val="18"/>
              </w:rPr>
              <w:t>示す</w:t>
            </w:r>
            <w:r w:rsidRPr="00C80320">
              <w:rPr>
                <w:rFonts w:ascii="MS UI Gothic" w:eastAsia="MS UI Gothic" w:hAnsi="MS UI Gothic"/>
                <w:color w:val="000000" w:themeColor="text1"/>
                <w:sz w:val="18"/>
              </w:rPr>
              <w:t>作業要員に求める資格等の要件</w:t>
            </w:r>
            <w:r w:rsidRPr="00C80320">
              <w:rPr>
                <w:rFonts w:ascii="MS UI Gothic" w:eastAsia="MS UI Gothic" w:hAnsi="MS UI Gothic" w:hint="eastAsia"/>
                <w:color w:val="000000" w:themeColor="text1"/>
                <w:sz w:val="18"/>
              </w:rPr>
              <w:t>に関する記載</w:t>
            </w:r>
            <w:r w:rsidRPr="00C80320">
              <w:rPr>
                <w:rFonts w:ascii="MS UI Gothic" w:eastAsia="MS UI Gothic" w:hAnsi="MS UI Gothic"/>
                <w:color w:val="000000" w:themeColor="text1"/>
                <w:sz w:val="18"/>
              </w:rPr>
              <w:t>を踏まえ、作業要員の資格や専門知識、業務経験等について記載を求める。</w:t>
            </w:r>
          </w:p>
        </w:tc>
        <w:tc>
          <w:tcPr>
            <w:tcW w:w="2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84CA4"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記載内容に具体性があり、十分な技術的能力を有するものと評価できるか否かを評価事項とする。</w:t>
            </w:r>
          </w:p>
        </w:tc>
      </w:tr>
      <w:tr w:rsidR="00C80320" w:rsidRPr="00C80320" w14:paraId="729DC303" w14:textId="77777777" w:rsidTr="00F76FC5">
        <w:trPr>
          <w:trHeight w:val="65"/>
        </w:trPr>
        <w:tc>
          <w:tcPr>
            <w:tcW w:w="13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0BC0D"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設計・開発等の実績</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B1BF0" w14:textId="1B581F0C"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調達仕様書</w:t>
            </w:r>
            <w:r w:rsidRPr="00C80320">
              <w:rPr>
                <w:rFonts w:ascii="MS UI Gothic" w:eastAsia="MS UI Gothic" w:hAnsi="MS UI Gothic"/>
                <w:color w:val="000000" w:themeColor="text1"/>
                <w:sz w:val="18"/>
              </w:rPr>
              <w:t>に</w:t>
            </w:r>
            <w:r w:rsidRPr="00C80320">
              <w:rPr>
                <w:rFonts w:ascii="MS UI Gothic" w:eastAsia="MS UI Gothic" w:hAnsi="MS UI Gothic" w:hint="eastAsia"/>
                <w:color w:val="000000" w:themeColor="text1"/>
                <w:sz w:val="18"/>
              </w:rPr>
              <w:t>示す</w:t>
            </w:r>
            <w:r w:rsidRPr="00C80320">
              <w:rPr>
                <w:rFonts w:ascii="MS UI Gothic" w:eastAsia="MS UI Gothic" w:hAnsi="MS UI Gothic"/>
                <w:color w:val="000000" w:themeColor="text1"/>
                <w:sz w:val="18"/>
              </w:rPr>
              <w:t>受注実績</w:t>
            </w:r>
            <w:r w:rsidRPr="00C80320">
              <w:rPr>
                <w:rFonts w:ascii="MS UI Gothic" w:eastAsia="MS UI Gothic" w:hAnsi="MS UI Gothic" w:hint="eastAsia"/>
                <w:color w:val="000000" w:themeColor="text1"/>
                <w:sz w:val="18"/>
              </w:rPr>
              <w:t>に関する記載</w:t>
            </w:r>
            <w:r w:rsidRPr="00C80320">
              <w:rPr>
                <w:rFonts w:ascii="MS UI Gothic" w:eastAsia="MS UI Gothic" w:hAnsi="MS UI Gothic"/>
                <w:color w:val="000000" w:themeColor="text1"/>
                <w:sz w:val="18"/>
              </w:rPr>
              <w:t>を踏まえ、類似システム、類似規模（工数／費用）、類似開発手法及び類似スケジュールでの開発実績、現有システムと同等のシステムからのシステム移行の実績等について記載を求める。</w:t>
            </w:r>
          </w:p>
        </w:tc>
        <w:tc>
          <w:tcPr>
            <w:tcW w:w="2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B782B"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記載内容に具体性があり、関連性の高い実績が豊富であるか否かを評価事項とする。</w:t>
            </w:r>
          </w:p>
        </w:tc>
      </w:tr>
      <w:tr w:rsidR="00DF243F" w:rsidRPr="00C80320" w14:paraId="2BB99F27" w14:textId="77777777" w:rsidTr="00F76FC5">
        <w:trPr>
          <w:trHeight w:val="1730"/>
        </w:trPr>
        <w:tc>
          <w:tcPr>
            <w:tcW w:w="13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F4F8A"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組織的対応力</w:t>
            </w:r>
          </w:p>
        </w:tc>
        <w:tc>
          <w:tcPr>
            <w:tcW w:w="34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B27F0" w14:textId="1F76A09C"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調達仕様書</w:t>
            </w:r>
            <w:r w:rsidRPr="00C80320">
              <w:rPr>
                <w:rFonts w:ascii="MS UI Gothic" w:eastAsia="MS UI Gothic" w:hAnsi="MS UI Gothic"/>
                <w:color w:val="000000" w:themeColor="text1"/>
                <w:sz w:val="18"/>
              </w:rPr>
              <w:t>に</w:t>
            </w:r>
            <w:r w:rsidRPr="00C80320">
              <w:rPr>
                <w:rFonts w:ascii="MS UI Gothic" w:eastAsia="MS UI Gothic" w:hAnsi="MS UI Gothic" w:hint="eastAsia"/>
                <w:color w:val="000000" w:themeColor="text1"/>
                <w:sz w:val="18"/>
              </w:rPr>
              <w:t>示す</w:t>
            </w:r>
            <w:r w:rsidRPr="00C80320">
              <w:rPr>
                <w:rFonts w:ascii="MS UI Gothic" w:eastAsia="MS UI Gothic" w:hAnsi="MS UI Gothic"/>
                <w:color w:val="000000" w:themeColor="text1"/>
                <w:sz w:val="18"/>
              </w:rPr>
              <w:t>作業実施体制、入札参加要件に</w:t>
            </w:r>
            <w:r w:rsidRPr="00C80320">
              <w:rPr>
                <w:rFonts w:ascii="MS UI Gothic" w:eastAsia="MS UI Gothic" w:hAnsi="MS UI Gothic" w:hint="eastAsia"/>
                <w:color w:val="000000" w:themeColor="text1"/>
                <w:sz w:val="18"/>
              </w:rPr>
              <w:t>示す</w:t>
            </w:r>
            <w:r w:rsidRPr="00C80320">
              <w:rPr>
                <w:rFonts w:ascii="MS UI Gothic" w:eastAsia="MS UI Gothic" w:hAnsi="MS UI Gothic"/>
                <w:color w:val="000000" w:themeColor="text1"/>
                <w:sz w:val="18"/>
              </w:rPr>
              <w:t>公的な資格や認証等の取得</w:t>
            </w:r>
            <w:r w:rsidRPr="00C80320">
              <w:rPr>
                <w:rFonts w:ascii="MS UI Gothic" w:eastAsia="MS UI Gothic" w:hAnsi="MS UI Gothic" w:hint="eastAsia"/>
                <w:color w:val="000000" w:themeColor="text1"/>
                <w:sz w:val="18"/>
              </w:rPr>
              <w:t>に関する記載</w:t>
            </w:r>
            <w:r w:rsidRPr="00C80320">
              <w:rPr>
                <w:rFonts w:ascii="MS UI Gothic" w:eastAsia="MS UI Gothic" w:hAnsi="MS UI Gothic"/>
                <w:color w:val="000000" w:themeColor="text1"/>
                <w:sz w:val="18"/>
              </w:rPr>
              <w:t>を踏まえ、組織における品質管理体制、情報セキュリティ対策の管理体制、組織の資格や認証等について記載を求める。</w:t>
            </w:r>
          </w:p>
        </w:tc>
        <w:tc>
          <w:tcPr>
            <w:tcW w:w="2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814FA" w14:textId="77777777" w:rsidR="00DF243F" w:rsidRPr="00C80320" w:rsidRDefault="00DF243F" w:rsidP="00F76FC5">
            <w:pPr>
              <w:tabs>
                <w:tab w:val="left" w:pos="1966"/>
              </w:tabs>
              <w:rPr>
                <w:rFonts w:ascii="MS UI Gothic" w:eastAsia="MS UI Gothic" w:hAnsi="MS UI Gothic"/>
                <w:color w:val="000000" w:themeColor="text1"/>
                <w:sz w:val="18"/>
              </w:rPr>
            </w:pPr>
            <w:r w:rsidRPr="00C80320">
              <w:rPr>
                <w:rFonts w:ascii="MS UI Gothic" w:eastAsia="MS UI Gothic" w:hAnsi="MS UI Gothic" w:hint="eastAsia"/>
                <w:color w:val="000000" w:themeColor="text1"/>
                <w:sz w:val="18"/>
              </w:rPr>
              <w:t>記載内容に具体性があり、十分な組織的対応力を有するものと評価できるか否かを評価事項とする。</w:t>
            </w:r>
          </w:p>
        </w:tc>
      </w:tr>
    </w:tbl>
    <w:p w14:paraId="3BE24813" w14:textId="77777777" w:rsidR="00DF243F" w:rsidRPr="00C80320" w:rsidRDefault="00DF243F" w:rsidP="00EE16BF">
      <w:pPr>
        <w:ind w:left="900" w:hanging="180"/>
        <w:rPr>
          <w:rFonts w:ascii="MS UI Gothic" w:eastAsia="MS UI Gothic" w:hAnsi="MS UI Gothic"/>
          <w:color w:val="000000" w:themeColor="text1"/>
          <w:szCs w:val="21"/>
        </w:rPr>
      </w:pPr>
    </w:p>
    <w:p w14:paraId="56379197" w14:textId="0DB094A1" w:rsidR="00EE16BF" w:rsidRPr="00C80320" w:rsidRDefault="00EE16BF" w:rsidP="00F76FC5">
      <w:pPr>
        <w:pStyle w:val="a9"/>
        <w:numPr>
          <w:ilvl w:val="0"/>
          <w:numId w:val="44"/>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評価基準の設定</w:t>
      </w:r>
    </w:p>
    <w:p w14:paraId="6837228C" w14:textId="28C48B98" w:rsidR="003E18C3" w:rsidRPr="00C80320" w:rsidRDefault="00EE16BF" w:rsidP="00444124">
      <w:pPr>
        <w:ind w:leftChars="500" w:left="105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技術</w:t>
      </w:r>
      <w:r w:rsidR="00281A00">
        <w:rPr>
          <w:rFonts w:ascii="MS UI Gothic" w:eastAsia="MS UI Gothic" w:hAnsi="MS UI Gothic" w:hint="eastAsia"/>
          <w:color w:val="000000" w:themeColor="text1"/>
          <w:szCs w:val="21"/>
        </w:rPr>
        <w:t>評価</w:t>
      </w:r>
      <w:r w:rsidRPr="00C80320">
        <w:rPr>
          <w:rFonts w:ascii="MS UI Gothic" w:eastAsia="MS UI Gothic" w:hAnsi="MS UI Gothic" w:hint="eastAsia"/>
          <w:color w:val="000000" w:themeColor="text1"/>
          <w:szCs w:val="21"/>
        </w:rPr>
        <w:t>点の設定にあたっては、①で設定した評価項目ごとに、性能等を数値化できるものは数値化し、数値化が困難な場合は優劣を順位付けして、その必要度や重要度に応じて配分した点数を技術</w:t>
      </w:r>
      <w:r w:rsidR="00281A00">
        <w:rPr>
          <w:rFonts w:ascii="MS UI Gothic" w:eastAsia="MS UI Gothic" w:hAnsi="MS UI Gothic" w:hint="eastAsia"/>
          <w:color w:val="000000" w:themeColor="text1"/>
          <w:szCs w:val="21"/>
        </w:rPr>
        <w:t>評価</w:t>
      </w:r>
      <w:r w:rsidRPr="00C80320">
        <w:rPr>
          <w:rFonts w:ascii="MS UI Gothic" w:eastAsia="MS UI Gothic" w:hAnsi="MS UI Gothic" w:hint="eastAsia"/>
          <w:color w:val="000000" w:themeColor="text1"/>
          <w:szCs w:val="21"/>
        </w:rPr>
        <w:t>点として設定します。</w:t>
      </w:r>
    </w:p>
    <w:p w14:paraId="77A40786" w14:textId="5F126102" w:rsidR="003E18C3" w:rsidRPr="00C80320" w:rsidRDefault="003E18C3" w:rsidP="003E18C3">
      <w:pPr>
        <w:ind w:leftChars="480" w:left="1113" w:hangingChars="50" w:hanging="105"/>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 xml:space="preserve">　　「性能等を数値化」する際、最低点の設定は任意とされてい</w:t>
      </w:r>
      <w:r w:rsidR="00372881" w:rsidRPr="00C80320">
        <w:rPr>
          <w:rFonts w:ascii="MS UI Gothic" w:eastAsia="MS UI Gothic" w:hAnsi="MS UI Gothic" w:hint="eastAsia"/>
          <w:color w:val="000000" w:themeColor="text1"/>
          <w:szCs w:val="21"/>
        </w:rPr>
        <w:t>ます</w:t>
      </w:r>
      <w:r w:rsidRPr="00C80320">
        <w:rPr>
          <w:rFonts w:ascii="MS UI Gothic" w:eastAsia="MS UI Gothic" w:hAnsi="MS UI Gothic" w:hint="eastAsia"/>
          <w:color w:val="000000" w:themeColor="text1"/>
          <w:szCs w:val="21"/>
        </w:rPr>
        <w:t>が、必須とする項目について最低限の要求要件を満たしているものに最低点を与えることが実務的に行われてい</w:t>
      </w:r>
      <w:r w:rsidR="00372881" w:rsidRPr="00C80320">
        <w:rPr>
          <w:rFonts w:ascii="MS UI Gothic" w:eastAsia="MS UI Gothic" w:hAnsi="MS UI Gothic" w:hint="eastAsia"/>
          <w:color w:val="000000" w:themeColor="text1"/>
          <w:szCs w:val="21"/>
        </w:rPr>
        <w:t>ます</w:t>
      </w:r>
      <w:r w:rsidRPr="00C80320">
        <w:rPr>
          <w:rFonts w:ascii="MS UI Gothic" w:eastAsia="MS UI Gothic" w:hAnsi="MS UI Gothic" w:hint="eastAsia"/>
          <w:color w:val="000000" w:themeColor="text1"/>
          <w:szCs w:val="21"/>
        </w:rPr>
        <w:t>。ただし、最低点合計の配点割合を高いものとすると、</w:t>
      </w:r>
      <w:r w:rsidR="00AC06A4" w:rsidRPr="00C80320">
        <w:rPr>
          <w:rFonts w:ascii="MS UI Gothic" w:eastAsia="MS UI Gothic" w:hAnsi="MS UI Gothic" w:hint="eastAsia"/>
          <w:color w:val="000000" w:themeColor="text1"/>
          <w:szCs w:val="21"/>
        </w:rPr>
        <w:t>技術評価</w:t>
      </w:r>
      <w:r w:rsidRPr="00C80320">
        <w:rPr>
          <w:rFonts w:ascii="MS UI Gothic" w:eastAsia="MS UI Gothic" w:hAnsi="MS UI Gothic" w:hint="eastAsia"/>
          <w:color w:val="000000" w:themeColor="text1"/>
          <w:szCs w:val="21"/>
        </w:rPr>
        <w:t>点</w:t>
      </w:r>
      <w:r w:rsidR="00AC06A4" w:rsidRPr="00C80320">
        <w:rPr>
          <w:rFonts w:ascii="MS UI Gothic" w:eastAsia="MS UI Gothic" w:hAnsi="MS UI Gothic" w:hint="eastAsia"/>
          <w:color w:val="000000" w:themeColor="text1"/>
          <w:szCs w:val="21"/>
        </w:rPr>
        <w:t>による差が僅少となり</w:t>
      </w:r>
      <w:r w:rsidRPr="00C80320">
        <w:rPr>
          <w:rFonts w:ascii="MS UI Gothic" w:eastAsia="MS UI Gothic" w:hAnsi="MS UI Gothic" w:hint="eastAsia"/>
          <w:color w:val="000000" w:themeColor="text1"/>
          <w:szCs w:val="21"/>
        </w:rPr>
        <w:t>、実質的に価格競争と同等になってしまいかねないため、最低点合計の配点割合は最低限と</w:t>
      </w:r>
      <w:r w:rsidR="00372881" w:rsidRPr="00C80320">
        <w:rPr>
          <w:rFonts w:ascii="MS UI Gothic" w:eastAsia="MS UI Gothic" w:hAnsi="MS UI Gothic" w:hint="eastAsia"/>
          <w:color w:val="000000" w:themeColor="text1"/>
          <w:szCs w:val="21"/>
        </w:rPr>
        <w:t>してください</w:t>
      </w:r>
      <w:r w:rsidRPr="00C80320">
        <w:rPr>
          <w:rFonts w:ascii="MS UI Gothic" w:eastAsia="MS UI Gothic" w:hAnsi="MS UI Gothic" w:hint="eastAsia"/>
          <w:color w:val="000000" w:themeColor="text1"/>
          <w:szCs w:val="21"/>
        </w:rPr>
        <w:t>。</w:t>
      </w:r>
    </w:p>
    <w:p w14:paraId="6AC19BFC" w14:textId="12EFD7AD" w:rsidR="003E18C3" w:rsidRPr="00C80320" w:rsidRDefault="003E18C3" w:rsidP="00444124">
      <w:pPr>
        <w:ind w:leftChars="500" w:left="105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「必要度や重要度に応じて配分した点数」とは、評価事項の必要度・重要度に応じて、各評価事項に対する得点配分を定めることを指</w:t>
      </w:r>
      <w:r w:rsidR="00372881" w:rsidRPr="00C80320">
        <w:rPr>
          <w:rFonts w:ascii="MS UI Gothic" w:eastAsia="MS UI Gothic" w:hAnsi="MS UI Gothic" w:hint="eastAsia"/>
          <w:color w:val="000000" w:themeColor="text1"/>
          <w:szCs w:val="21"/>
        </w:rPr>
        <w:t>します</w:t>
      </w:r>
      <w:r w:rsidRPr="00C80320">
        <w:rPr>
          <w:rFonts w:ascii="MS UI Gothic" w:eastAsia="MS UI Gothic" w:hAnsi="MS UI Gothic" w:hint="eastAsia"/>
          <w:color w:val="000000" w:themeColor="text1"/>
          <w:szCs w:val="21"/>
        </w:rPr>
        <w:t>。その際、機械的に得点配分を割り振るのではなく、当該調達案件において事業者に提案を求め競争させたい点を十分検討した上で、必要度・重要度の高い評価項目に対してより質の高い提案がなされるよう、加点の配分割合を設定することが必要</w:t>
      </w:r>
      <w:r w:rsidR="00372881" w:rsidRPr="00C80320">
        <w:rPr>
          <w:rFonts w:ascii="MS UI Gothic" w:eastAsia="MS UI Gothic" w:hAnsi="MS UI Gothic" w:hint="eastAsia"/>
          <w:color w:val="000000" w:themeColor="text1"/>
          <w:szCs w:val="21"/>
        </w:rPr>
        <w:t>です</w:t>
      </w:r>
      <w:r w:rsidRPr="00C80320">
        <w:rPr>
          <w:rFonts w:ascii="MS UI Gothic" w:eastAsia="MS UI Gothic" w:hAnsi="MS UI Gothic" w:hint="eastAsia"/>
          <w:color w:val="000000" w:themeColor="text1"/>
          <w:szCs w:val="21"/>
        </w:rPr>
        <w:t>。</w:t>
      </w:r>
    </w:p>
    <w:p w14:paraId="228D06AE" w14:textId="6BB72BE0" w:rsidR="003E18C3" w:rsidRPr="00C80320" w:rsidRDefault="003E18C3" w:rsidP="00F76FC5">
      <w:pPr>
        <w:ind w:leftChars="480" w:left="1008"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評価方式として、段階に応じて与える点数に傾斜をつける、事業者間の相対評価を活用する等、応札事業者の技術力等に対する評価によって加点に明確に差がつけられるようにする必要があ</w:t>
      </w:r>
      <w:r w:rsidR="00372881" w:rsidRPr="00C80320">
        <w:rPr>
          <w:rFonts w:ascii="MS UI Gothic" w:eastAsia="MS UI Gothic" w:hAnsi="MS UI Gothic" w:hint="eastAsia"/>
          <w:color w:val="000000" w:themeColor="text1"/>
          <w:szCs w:val="21"/>
        </w:rPr>
        <w:t>ります</w:t>
      </w:r>
      <w:r w:rsidRPr="00C80320">
        <w:rPr>
          <w:rFonts w:ascii="MS UI Gothic" w:eastAsia="MS UI Gothic" w:hAnsi="MS UI Gothic" w:hint="eastAsia"/>
          <w:color w:val="000000" w:themeColor="text1"/>
          <w:szCs w:val="21"/>
        </w:rPr>
        <w:t>。各評価事項に対する得点配分を満点として、評価に応じた得点を</w:t>
      </w:r>
      <w:r w:rsidRPr="00C80320">
        <w:rPr>
          <w:rFonts w:ascii="MS UI Gothic" w:eastAsia="MS UI Gothic" w:hAnsi="MS UI Gothic" w:hint="eastAsia"/>
          <w:color w:val="000000" w:themeColor="text1"/>
          <w:szCs w:val="21"/>
        </w:rPr>
        <w:lastRenderedPageBreak/>
        <w:t>与えるための評価段階を複数段階に設定しても、評価基準が適切に定められておらず審査員の理解が不十分であるときは、事業者間の優劣の差が付きにくくなることがあるため、相対評価を活用する等の工夫が必要で</w:t>
      </w:r>
      <w:r w:rsidR="00372881" w:rsidRPr="00C80320">
        <w:rPr>
          <w:rFonts w:ascii="MS UI Gothic" w:eastAsia="MS UI Gothic" w:hAnsi="MS UI Gothic" w:hint="eastAsia"/>
          <w:color w:val="000000" w:themeColor="text1"/>
          <w:szCs w:val="21"/>
        </w:rPr>
        <w:t>す</w:t>
      </w:r>
      <w:r w:rsidRPr="00C80320">
        <w:rPr>
          <w:rFonts w:ascii="MS UI Gothic" w:eastAsia="MS UI Gothic" w:hAnsi="MS UI Gothic" w:hint="eastAsia"/>
          <w:color w:val="000000" w:themeColor="text1"/>
          <w:szCs w:val="21"/>
        </w:rPr>
        <w:t>。</w:t>
      </w:r>
    </w:p>
    <w:p w14:paraId="2CD92DC4" w14:textId="4B4B4B1A" w:rsidR="00EE16BF" w:rsidRPr="00C80320" w:rsidRDefault="00EE16BF" w:rsidP="00EE16BF">
      <w:pPr>
        <w:ind w:leftChars="480" w:left="1113" w:hangingChars="50" w:hanging="105"/>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代表的な評価方式は次のとおりです。</w:t>
      </w:r>
    </w:p>
    <w:p w14:paraId="22BD7EDD" w14:textId="77777777" w:rsidR="00EE16BF" w:rsidRPr="00C80320" w:rsidRDefault="00EE16BF" w:rsidP="00EE16BF">
      <w:pPr>
        <w:ind w:left="1260" w:hanging="18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 xml:space="preserve">　　★</w:t>
      </w:r>
      <w:r w:rsidRPr="00C80320">
        <w:rPr>
          <w:rFonts w:ascii="MS UI Gothic" w:eastAsia="MS UI Gothic" w:hAnsi="MS UI Gothic" w:hint="eastAsia"/>
          <w:b/>
          <w:color w:val="000000" w:themeColor="text1"/>
          <w:szCs w:val="21"/>
        </w:rPr>
        <w:t>数値方式</w:t>
      </w:r>
    </w:p>
    <w:p w14:paraId="5AB8A2C6" w14:textId="77777777" w:rsidR="00EE16BF" w:rsidRPr="00C80320" w:rsidRDefault="00EE16BF" w:rsidP="00EE16BF">
      <w:pPr>
        <w:ind w:leftChars="650" w:left="1365"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提案内容における性能等の数値に基づき点数を付与する方式です。最高（又は最小）の値に満点を、最低限の要求を満たす値に最低点を付与し、中間の値には均等に比例按分して点数を付与します。最低限の要求を満たさない場合は零点とします。</w:t>
      </w:r>
    </w:p>
    <w:p w14:paraId="7849727F" w14:textId="77777777" w:rsidR="00EE16BF" w:rsidRPr="00C80320" w:rsidRDefault="00EE16BF" w:rsidP="00EE16BF">
      <w:pPr>
        <w:ind w:leftChars="650" w:left="1365" w:firstLineChars="100" w:firstLine="210"/>
        <w:rPr>
          <w:rFonts w:ascii="MS UI Gothic" w:eastAsia="MS UI Gothic" w:hAnsi="MS UI Gothic"/>
          <w:color w:val="000000" w:themeColor="text1"/>
          <w:szCs w:val="21"/>
        </w:rPr>
      </w:pPr>
    </w:p>
    <w:p w14:paraId="34BA79E8" w14:textId="77777777" w:rsidR="00EE16BF" w:rsidRPr="00C80320" w:rsidRDefault="00EE16BF" w:rsidP="00EE16BF">
      <w:pPr>
        <w:ind w:left="1260" w:hanging="18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 xml:space="preserve">　　★</w:t>
      </w:r>
      <w:r w:rsidRPr="00C80320">
        <w:rPr>
          <w:rFonts w:ascii="MS UI Gothic" w:eastAsia="MS UI Gothic" w:hAnsi="MS UI Gothic" w:hint="eastAsia"/>
          <w:b/>
          <w:color w:val="000000" w:themeColor="text1"/>
          <w:szCs w:val="21"/>
        </w:rPr>
        <w:t>段階方式</w:t>
      </w:r>
    </w:p>
    <w:p w14:paraId="70E39836" w14:textId="77777777" w:rsidR="00EE16BF" w:rsidRPr="00C80320" w:rsidRDefault="00EE16BF" w:rsidP="00EE16BF">
      <w:pPr>
        <w:ind w:leftChars="650" w:left="1365"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提案内容を数値化することが困難なものに関して、段階的な判定基準を設け、最高の判定基準に満点を、最低限の判定基準に最低点を付与し、中間の判定基準には各段階に応じた点数を付与することを標準とする方式です。最低限の判定基準を満たさない場合は零点とします。</w:t>
      </w:r>
    </w:p>
    <w:p w14:paraId="66535523" w14:textId="77777777" w:rsidR="00EE16BF" w:rsidRPr="00C80320" w:rsidRDefault="00EE16BF" w:rsidP="00EE16BF">
      <w:pPr>
        <w:ind w:leftChars="650" w:left="1365" w:firstLineChars="100" w:firstLine="210"/>
        <w:rPr>
          <w:rFonts w:ascii="MS UI Gothic" w:eastAsia="MS UI Gothic" w:hAnsi="MS UI Gothic"/>
          <w:color w:val="000000" w:themeColor="text1"/>
          <w:szCs w:val="21"/>
        </w:rPr>
      </w:pPr>
    </w:p>
    <w:p w14:paraId="25F613EE" w14:textId="77777777" w:rsidR="00EE16BF" w:rsidRPr="00C80320" w:rsidRDefault="00EE16BF" w:rsidP="00EE16BF">
      <w:pPr>
        <w:ind w:left="1260" w:hanging="18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 xml:space="preserve">　　★</w:t>
      </w:r>
      <w:r w:rsidRPr="00C80320">
        <w:rPr>
          <w:rFonts w:ascii="MS UI Gothic" w:eastAsia="MS UI Gothic" w:hAnsi="MS UI Gothic" w:hint="eastAsia"/>
          <w:b/>
          <w:color w:val="000000" w:themeColor="text1"/>
          <w:szCs w:val="21"/>
        </w:rPr>
        <w:t>順位方式</w:t>
      </w:r>
    </w:p>
    <w:p w14:paraId="6C6760BC" w14:textId="77777777" w:rsidR="00EE16BF" w:rsidRPr="00C80320" w:rsidRDefault="00EE16BF" w:rsidP="00EE16BF">
      <w:pPr>
        <w:ind w:leftChars="650" w:left="1365"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提案内容を数値化することが困難なものに関して、提案内容を順位付けし、順位により点数を付与する方式です。最上位に満点、最下位に零点を付与し、中間の者には均等に按分して点数を付与することを標準とします。</w:t>
      </w:r>
    </w:p>
    <w:p w14:paraId="54F6ECE1" w14:textId="30509F41" w:rsidR="00EE16BF" w:rsidRPr="00C80320" w:rsidRDefault="00EE16BF" w:rsidP="00EE16BF">
      <w:pPr>
        <w:ind w:leftChars="650" w:left="1575" w:hangingChars="100" w:hanging="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 xml:space="preserve">　・価格</w:t>
      </w:r>
      <w:r w:rsidR="002F3B28">
        <w:rPr>
          <w:rFonts w:ascii="MS UI Gothic" w:eastAsia="MS UI Gothic" w:hAnsi="MS UI Gothic" w:hint="eastAsia"/>
          <w:color w:val="000000" w:themeColor="text1"/>
          <w:szCs w:val="21"/>
        </w:rPr>
        <w:t>評価</w:t>
      </w:r>
      <w:r w:rsidRPr="00C80320">
        <w:rPr>
          <w:rFonts w:ascii="MS UI Gothic" w:eastAsia="MS UI Gothic" w:hAnsi="MS UI Gothic" w:hint="eastAsia"/>
          <w:color w:val="000000" w:themeColor="text1"/>
          <w:szCs w:val="21"/>
        </w:rPr>
        <w:t>点の設定にあたっては、予定価格に対する入札価格の割合に応じて配点した点数を価格</w:t>
      </w:r>
      <w:r w:rsidR="002F3B28">
        <w:rPr>
          <w:rFonts w:ascii="MS UI Gothic" w:eastAsia="MS UI Gothic" w:hAnsi="MS UI Gothic" w:hint="eastAsia"/>
          <w:color w:val="000000" w:themeColor="text1"/>
          <w:szCs w:val="21"/>
        </w:rPr>
        <w:t>評価</w:t>
      </w:r>
      <w:r w:rsidRPr="00C80320">
        <w:rPr>
          <w:rFonts w:ascii="MS UI Gothic" w:eastAsia="MS UI Gothic" w:hAnsi="MS UI Gothic" w:hint="eastAsia"/>
          <w:color w:val="000000" w:themeColor="text1"/>
          <w:szCs w:val="21"/>
        </w:rPr>
        <w:t>点として設定します。</w:t>
      </w:r>
    </w:p>
    <w:p w14:paraId="1FEA52D3" w14:textId="77777777" w:rsidR="00EE16BF" w:rsidRPr="00C80320" w:rsidRDefault="00EE16BF" w:rsidP="00EE16BF">
      <w:pPr>
        <w:ind w:leftChars="650" w:left="1575" w:hangingChars="100" w:hanging="210"/>
        <w:rPr>
          <w:rFonts w:ascii="MS UI Gothic" w:eastAsia="MS UI Gothic" w:hAnsi="MS UI Gothic"/>
          <w:color w:val="000000" w:themeColor="text1"/>
          <w:szCs w:val="21"/>
        </w:rPr>
      </w:pPr>
    </w:p>
    <w:p w14:paraId="4CBEAE6C" w14:textId="29723CBF" w:rsidR="00EE16BF" w:rsidRPr="00C80320" w:rsidRDefault="00EE16BF" w:rsidP="00444124">
      <w:pPr>
        <w:ind w:left="1260"/>
        <w:rPr>
          <w:rFonts w:ascii="MS UI Gothic" w:eastAsia="MS UI Gothic" w:hAnsi="MS UI Gothic"/>
          <w:b/>
          <w:color w:val="000000" w:themeColor="text1"/>
          <w:szCs w:val="21"/>
        </w:rPr>
      </w:pPr>
      <w:r w:rsidRPr="00C80320">
        <w:rPr>
          <w:rFonts w:ascii="MS UI Gothic" w:eastAsia="MS UI Gothic" w:hAnsi="MS UI Gothic" w:hint="eastAsia"/>
          <w:color w:val="000000" w:themeColor="text1"/>
          <w:szCs w:val="21"/>
        </w:rPr>
        <w:t xml:space="preserve">　★</w:t>
      </w:r>
      <w:r w:rsidRPr="00C80320">
        <w:rPr>
          <w:rFonts w:ascii="MS UI Gothic" w:eastAsia="MS UI Gothic" w:hAnsi="MS UI Gothic" w:hint="eastAsia"/>
          <w:b/>
          <w:color w:val="000000" w:themeColor="text1"/>
          <w:szCs w:val="21"/>
        </w:rPr>
        <w:t>価格</w:t>
      </w:r>
      <w:r w:rsidR="002F3B28">
        <w:rPr>
          <w:rFonts w:ascii="MS UI Gothic" w:eastAsia="MS UI Gothic" w:hAnsi="MS UI Gothic" w:hint="eastAsia"/>
          <w:b/>
          <w:color w:val="000000" w:themeColor="text1"/>
          <w:szCs w:val="21"/>
        </w:rPr>
        <w:t>評価</w:t>
      </w:r>
      <w:r w:rsidRPr="00C80320">
        <w:rPr>
          <w:rFonts w:ascii="MS UI Gothic" w:eastAsia="MS UI Gothic" w:hAnsi="MS UI Gothic" w:hint="eastAsia"/>
          <w:b/>
          <w:color w:val="000000" w:themeColor="text1"/>
          <w:szCs w:val="21"/>
        </w:rPr>
        <w:t>点＝価格</w:t>
      </w:r>
      <w:r w:rsidR="002F3B28">
        <w:rPr>
          <w:rFonts w:ascii="MS UI Gothic" w:eastAsia="MS UI Gothic" w:hAnsi="MS UI Gothic" w:hint="eastAsia"/>
          <w:b/>
          <w:color w:val="000000" w:themeColor="text1"/>
          <w:szCs w:val="21"/>
        </w:rPr>
        <w:t>評価</w:t>
      </w:r>
      <w:r w:rsidRPr="00C80320">
        <w:rPr>
          <w:rFonts w:ascii="MS UI Gothic" w:eastAsia="MS UI Gothic" w:hAnsi="MS UI Gothic" w:hint="eastAsia"/>
          <w:b/>
          <w:color w:val="000000" w:themeColor="text1"/>
          <w:szCs w:val="21"/>
        </w:rPr>
        <w:t>点に配分された最高点×（１－入札価格／予定価格）</w:t>
      </w:r>
    </w:p>
    <w:p w14:paraId="4A364DC2" w14:textId="77777777" w:rsidR="00EE16BF" w:rsidRPr="00C80320" w:rsidRDefault="00EE16BF" w:rsidP="00EE16BF">
      <w:pPr>
        <w:ind w:left="1260" w:hanging="180"/>
        <w:rPr>
          <w:rFonts w:ascii="MS UI Gothic" w:eastAsia="MS UI Gothic" w:hAnsi="MS UI Gothic"/>
          <w:color w:val="000000" w:themeColor="text1"/>
          <w:szCs w:val="21"/>
        </w:rPr>
      </w:pPr>
    </w:p>
    <w:p w14:paraId="462D1F7F" w14:textId="4A42ABD2" w:rsidR="003E18C3" w:rsidRPr="00C80320" w:rsidRDefault="00EE16BF" w:rsidP="00F76FC5">
      <w:pPr>
        <w:pStyle w:val="a9"/>
        <w:numPr>
          <w:ilvl w:val="0"/>
          <w:numId w:val="44"/>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評価方法</w:t>
      </w:r>
    </w:p>
    <w:p w14:paraId="09113F7D" w14:textId="038B1462" w:rsidR="00372881" w:rsidRPr="00C80320" w:rsidRDefault="00444124" w:rsidP="00372881">
      <w:pPr>
        <w:pStyle w:val="a9"/>
        <w:ind w:leftChars="0" w:left="1080"/>
        <w:rPr>
          <w:rFonts w:ascii="MS UI Gothic" w:eastAsia="MS UI Gothic" w:hAnsi="MS UI Gothic"/>
          <w:color w:val="000000" w:themeColor="text1"/>
          <w:szCs w:val="21"/>
        </w:rPr>
      </w:pPr>
      <w:r>
        <w:rPr>
          <w:rFonts w:ascii="MS UI Gothic" w:eastAsia="MS UI Gothic" w:hAnsi="MS UI Gothic" w:hint="eastAsia"/>
          <w:color w:val="000000" w:themeColor="text1"/>
          <w:szCs w:val="21"/>
        </w:rPr>
        <w:t>・</w:t>
      </w:r>
      <w:r w:rsidR="005E14A3" w:rsidRPr="00C80320">
        <w:rPr>
          <w:rFonts w:ascii="MS UI Gothic" w:eastAsia="MS UI Gothic" w:hAnsi="MS UI Gothic" w:hint="eastAsia"/>
          <w:color w:val="000000" w:themeColor="text1"/>
          <w:szCs w:val="21"/>
        </w:rPr>
        <w:t>事業者におけるプロジェクト遂行の責任者となることが予定される者による提案内容のプレゼンテーション、質疑応答の実施等、技術力を適正に評価するために行う審査の具体的な手法等</w:t>
      </w:r>
      <w:r w:rsidR="00372881" w:rsidRPr="00C80320">
        <w:rPr>
          <w:rFonts w:ascii="MS UI Gothic" w:eastAsia="MS UI Gothic" w:hAnsi="MS UI Gothic" w:hint="eastAsia"/>
          <w:color w:val="000000" w:themeColor="text1"/>
          <w:szCs w:val="21"/>
        </w:rPr>
        <w:t>、</w:t>
      </w:r>
      <w:r w:rsidR="003E18C3" w:rsidRPr="00C80320">
        <w:rPr>
          <w:rFonts w:ascii="MS UI Gothic" w:eastAsia="MS UI Gothic" w:hAnsi="MS UI Gothic" w:hint="eastAsia"/>
          <w:color w:val="000000" w:themeColor="text1"/>
          <w:szCs w:val="21"/>
        </w:rPr>
        <w:t>応札事業者等の技術力を適正に評価するため、提案書の書面審査に加え、あらかじめ入札説明書でその要領を伝えた上で、開札前に資料のヒアリング（プレゼンテーション、質疑応答等）を実施することができ</w:t>
      </w:r>
      <w:r w:rsidR="00372881" w:rsidRPr="00C80320">
        <w:rPr>
          <w:rFonts w:ascii="MS UI Gothic" w:eastAsia="MS UI Gothic" w:hAnsi="MS UI Gothic" w:hint="eastAsia"/>
          <w:color w:val="000000" w:themeColor="text1"/>
          <w:szCs w:val="21"/>
        </w:rPr>
        <w:t>ます。なお、ヒアリングは事業担当所属で実施するものであり、プレゼンテーションは、</w:t>
      </w:r>
      <w:r w:rsidR="00AC06A4" w:rsidRPr="00C80320">
        <w:rPr>
          <w:rFonts w:ascii="MS UI Gothic" w:eastAsia="MS UI Gothic" w:hAnsi="MS UI Gothic" w:hint="eastAsia"/>
          <w:color w:val="000000" w:themeColor="text1"/>
          <w:szCs w:val="21"/>
        </w:rPr>
        <w:t>有識者が受けるプロポーザルと異なり、</w:t>
      </w:r>
      <w:r w:rsidR="00372881" w:rsidRPr="00C80320">
        <w:rPr>
          <w:rFonts w:ascii="MS UI Gothic" w:eastAsia="MS UI Gothic" w:hAnsi="MS UI Gothic" w:hint="eastAsia"/>
          <w:color w:val="000000" w:themeColor="text1"/>
          <w:szCs w:val="21"/>
        </w:rPr>
        <w:t>事業担当所属</w:t>
      </w:r>
      <w:r w:rsidR="00AC06A4" w:rsidRPr="00C80320">
        <w:rPr>
          <w:rFonts w:ascii="MS UI Gothic" w:eastAsia="MS UI Gothic" w:hAnsi="MS UI Gothic" w:hint="eastAsia"/>
          <w:color w:val="000000" w:themeColor="text1"/>
          <w:szCs w:val="21"/>
        </w:rPr>
        <w:t>が受けるものと</w:t>
      </w:r>
      <w:r w:rsidR="00372881" w:rsidRPr="00C80320">
        <w:rPr>
          <w:rFonts w:ascii="MS UI Gothic" w:eastAsia="MS UI Gothic" w:hAnsi="MS UI Gothic" w:hint="eastAsia"/>
          <w:color w:val="000000" w:themeColor="text1"/>
          <w:szCs w:val="21"/>
        </w:rPr>
        <w:t>なりますので、留意</w:t>
      </w:r>
      <w:r w:rsidR="00ED0187">
        <w:rPr>
          <w:rFonts w:ascii="MS UI Gothic" w:eastAsia="MS UI Gothic" w:hAnsi="MS UI Gothic" w:hint="eastAsia"/>
          <w:color w:val="000000" w:themeColor="text1"/>
          <w:szCs w:val="21"/>
        </w:rPr>
        <w:t>して</w:t>
      </w:r>
      <w:r w:rsidR="00372881" w:rsidRPr="00C80320">
        <w:rPr>
          <w:rFonts w:ascii="MS UI Gothic" w:eastAsia="MS UI Gothic" w:hAnsi="MS UI Gothic" w:hint="eastAsia"/>
          <w:color w:val="000000" w:themeColor="text1"/>
          <w:szCs w:val="21"/>
        </w:rPr>
        <w:t>ください。</w:t>
      </w:r>
    </w:p>
    <w:p w14:paraId="3A1CB191" w14:textId="5D18ABC1" w:rsidR="003E18C3" w:rsidRPr="00C80320" w:rsidRDefault="00372881" w:rsidP="00372881">
      <w:pPr>
        <w:pStyle w:val="a9"/>
        <w:ind w:leftChars="0" w:left="108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r w:rsidR="003E18C3" w:rsidRPr="00C80320">
        <w:rPr>
          <w:rFonts w:ascii="MS UI Gothic" w:eastAsia="MS UI Gothic" w:hAnsi="MS UI Gothic" w:hint="eastAsia"/>
          <w:color w:val="000000" w:themeColor="text1"/>
          <w:szCs w:val="21"/>
        </w:rPr>
        <w:t>ヒアリングの方法を応札希望者等に的確に伝えるため、プレゼンテーション、質疑応答等の実施要領を記載</w:t>
      </w:r>
      <w:r w:rsidRPr="00C80320">
        <w:rPr>
          <w:rFonts w:ascii="MS UI Gothic" w:eastAsia="MS UI Gothic" w:hAnsi="MS UI Gothic" w:hint="eastAsia"/>
          <w:color w:val="000000" w:themeColor="text1"/>
          <w:szCs w:val="21"/>
        </w:rPr>
        <w:t>します</w:t>
      </w:r>
      <w:r w:rsidR="003E18C3" w:rsidRPr="00C80320">
        <w:rPr>
          <w:rFonts w:ascii="MS UI Gothic" w:eastAsia="MS UI Gothic" w:hAnsi="MS UI Gothic" w:hint="eastAsia"/>
          <w:color w:val="000000" w:themeColor="text1"/>
          <w:szCs w:val="21"/>
        </w:rPr>
        <w:t>。</w:t>
      </w:r>
    </w:p>
    <w:p w14:paraId="03132C5E" w14:textId="7A4DE119" w:rsidR="00EE16BF" w:rsidRPr="00C80320" w:rsidRDefault="00EE16BF" w:rsidP="00444124">
      <w:pPr>
        <w:ind w:firstLineChars="500" w:firstLine="105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・②で設定した技術</w:t>
      </w:r>
      <w:r w:rsidR="002F3B28">
        <w:rPr>
          <w:rFonts w:ascii="MS UI Gothic" w:eastAsia="MS UI Gothic" w:hAnsi="MS UI Gothic" w:hint="eastAsia"/>
          <w:color w:val="000000" w:themeColor="text1"/>
          <w:szCs w:val="21"/>
        </w:rPr>
        <w:t>評価</w:t>
      </w:r>
      <w:r w:rsidRPr="00C80320">
        <w:rPr>
          <w:rFonts w:ascii="MS UI Gothic" w:eastAsia="MS UI Gothic" w:hAnsi="MS UI Gothic" w:hint="eastAsia"/>
          <w:color w:val="000000" w:themeColor="text1"/>
          <w:szCs w:val="21"/>
        </w:rPr>
        <w:t>点及び価格</w:t>
      </w:r>
      <w:r w:rsidR="002F3B28">
        <w:rPr>
          <w:rFonts w:ascii="MS UI Gothic" w:eastAsia="MS UI Gothic" w:hAnsi="MS UI Gothic" w:hint="eastAsia"/>
          <w:color w:val="000000" w:themeColor="text1"/>
          <w:szCs w:val="21"/>
        </w:rPr>
        <w:t>評価</w:t>
      </w:r>
      <w:r w:rsidRPr="00C80320">
        <w:rPr>
          <w:rFonts w:ascii="MS UI Gothic" w:eastAsia="MS UI Gothic" w:hAnsi="MS UI Gothic" w:hint="eastAsia"/>
          <w:color w:val="000000" w:themeColor="text1"/>
          <w:szCs w:val="21"/>
        </w:rPr>
        <w:t>点に基づき総合評価を行います。</w:t>
      </w:r>
    </w:p>
    <w:p w14:paraId="464A3C91" w14:textId="0C50092B" w:rsidR="00EE16BF" w:rsidRPr="00C80320" w:rsidRDefault="00EE16BF" w:rsidP="00444124">
      <w:pPr>
        <w:ind w:firstLineChars="500" w:firstLine="105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・価格</w:t>
      </w:r>
      <w:r w:rsidR="002F3B28">
        <w:rPr>
          <w:rFonts w:ascii="MS UI Gothic" w:eastAsia="MS UI Gothic" w:hAnsi="MS UI Gothic" w:hint="eastAsia"/>
          <w:color w:val="000000" w:themeColor="text1"/>
          <w:szCs w:val="21"/>
        </w:rPr>
        <w:t>評価</w:t>
      </w:r>
      <w:r w:rsidRPr="00C80320">
        <w:rPr>
          <w:rFonts w:ascii="MS UI Gothic" w:eastAsia="MS UI Gothic" w:hAnsi="MS UI Gothic" w:hint="eastAsia"/>
          <w:color w:val="000000" w:themeColor="text1"/>
          <w:szCs w:val="21"/>
        </w:rPr>
        <w:t>点は、②で定めた計算式により算出します。</w:t>
      </w:r>
    </w:p>
    <w:p w14:paraId="290253DB" w14:textId="77777777" w:rsidR="00EE16BF" w:rsidRPr="00C80320" w:rsidRDefault="00EE16BF" w:rsidP="00444124">
      <w:pPr>
        <w:ind w:leftChars="500" w:left="105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lastRenderedPageBreak/>
        <w:t>・入札者からの提案に対する評価の仕方並びに評価の結果及びその理由を詳細に記録します。</w:t>
      </w:r>
    </w:p>
    <w:p w14:paraId="5957AF7B" w14:textId="77777777" w:rsidR="00EE16BF" w:rsidRPr="00C80320" w:rsidRDefault="00EE16BF" w:rsidP="00EE16BF">
      <w:pPr>
        <w:ind w:left="1260" w:hanging="180"/>
        <w:rPr>
          <w:rFonts w:ascii="MS UI Gothic" w:eastAsia="MS UI Gothic" w:hAnsi="MS UI Gothic"/>
          <w:color w:val="000000" w:themeColor="text1"/>
          <w:szCs w:val="21"/>
        </w:rPr>
      </w:pPr>
    </w:p>
    <w:p w14:paraId="4DC95B70" w14:textId="77777777" w:rsidR="00444124" w:rsidRDefault="00EE16BF" w:rsidP="00444124">
      <w:pPr>
        <w:pStyle w:val="a9"/>
        <w:numPr>
          <w:ilvl w:val="0"/>
          <w:numId w:val="44"/>
        </w:numPr>
        <w:ind w:leftChars="0"/>
        <w:rPr>
          <w:rFonts w:ascii="MS UI Gothic" w:eastAsia="MS UI Gothic" w:hAnsi="MS UI Gothic"/>
          <w:color w:val="000000" w:themeColor="text1"/>
          <w:szCs w:val="21"/>
        </w:rPr>
      </w:pPr>
      <w:r w:rsidRPr="00444124">
        <w:rPr>
          <w:rFonts w:ascii="MS UI Gothic" w:eastAsia="MS UI Gothic" w:hAnsi="MS UI Gothic" w:hint="eastAsia"/>
          <w:color w:val="000000" w:themeColor="text1"/>
          <w:szCs w:val="21"/>
        </w:rPr>
        <w:t>落札者の決定の方法</w:t>
      </w:r>
    </w:p>
    <w:p w14:paraId="0E0B4BEA" w14:textId="7723F5EE" w:rsidR="00EE16BF" w:rsidRPr="00444124" w:rsidRDefault="00EE16BF" w:rsidP="00444124">
      <w:pPr>
        <w:ind w:left="1050"/>
        <w:rPr>
          <w:rFonts w:ascii="MS UI Gothic" w:eastAsia="MS UI Gothic" w:hAnsi="MS UI Gothic"/>
          <w:color w:val="000000" w:themeColor="text1"/>
          <w:szCs w:val="21"/>
        </w:rPr>
      </w:pPr>
      <w:r w:rsidRPr="00444124">
        <w:rPr>
          <w:rFonts w:ascii="MS UI Gothic" w:eastAsia="MS UI Gothic" w:hAnsi="MS UI Gothic" w:hint="eastAsia"/>
          <w:color w:val="000000" w:themeColor="text1"/>
          <w:szCs w:val="21"/>
        </w:rPr>
        <w:t>・入札者に価格及び対象となる業務にかかる性能、機能、技術等をもって申し込みさせ、次の各要件に該当するもののうち、</w:t>
      </w:r>
      <w:r w:rsidRPr="00444124">
        <w:rPr>
          <w:rFonts w:ascii="MS UI Gothic" w:eastAsia="MS UI Gothic" w:hAnsi="MS UI Gothic" w:hint="eastAsia"/>
          <w:b/>
          <w:color w:val="000000" w:themeColor="text1"/>
          <w:szCs w:val="21"/>
        </w:rPr>
        <w:t>技術</w:t>
      </w:r>
      <w:r w:rsidR="002F3B28">
        <w:rPr>
          <w:rFonts w:ascii="MS UI Gothic" w:eastAsia="MS UI Gothic" w:hAnsi="MS UI Gothic" w:hint="eastAsia"/>
          <w:b/>
          <w:color w:val="000000" w:themeColor="text1"/>
          <w:szCs w:val="21"/>
        </w:rPr>
        <w:t>評価</w:t>
      </w:r>
      <w:r w:rsidRPr="00444124">
        <w:rPr>
          <w:rFonts w:ascii="MS UI Gothic" w:eastAsia="MS UI Gothic" w:hAnsi="MS UI Gothic" w:hint="eastAsia"/>
          <w:b/>
          <w:color w:val="000000" w:themeColor="text1"/>
          <w:szCs w:val="21"/>
        </w:rPr>
        <w:t>点と価格</w:t>
      </w:r>
      <w:r w:rsidR="002F3B28">
        <w:rPr>
          <w:rFonts w:ascii="MS UI Gothic" w:eastAsia="MS UI Gothic" w:hAnsi="MS UI Gothic" w:hint="eastAsia"/>
          <w:b/>
          <w:color w:val="000000" w:themeColor="text1"/>
          <w:szCs w:val="21"/>
        </w:rPr>
        <w:t>評価</w:t>
      </w:r>
      <w:r w:rsidRPr="00444124">
        <w:rPr>
          <w:rFonts w:ascii="MS UI Gothic" w:eastAsia="MS UI Gothic" w:hAnsi="MS UI Gothic" w:hint="eastAsia"/>
          <w:b/>
          <w:color w:val="000000" w:themeColor="text1"/>
          <w:szCs w:val="21"/>
        </w:rPr>
        <w:t>点の数値の合計（以下「総合点」という。）の最も高い提案をしたものを落札者とします。※</w:t>
      </w:r>
    </w:p>
    <w:p w14:paraId="626C091A" w14:textId="77777777" w:rsidR="00EE16BF" w:rsidRPr="00C80320" w:rsidRDefault="00EE16BF" w:rsidP="00EE16BF">
      <w:pPr>
        <w:ind w:leftChars="525" w:left="1313" w:hangingChars="100" w:hanging="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★入札価格が予定価格の制限の範囲内であること。</w:t>
      </w:r>
    </w:p>
    <w:p w14:paraId="65A61404" w14:textId="77777777" w:rsidR="00EE16BF" w:rsidRPr="00C80320" w:rsidRDefault="00EE16BF" w:rsidP="00EE16BF">
      <w:pPr>
        <w:ind w:leftChars="525" w:left="1313" w:hangingChars="100" w:hanging="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★各必須項目が仕様書で定める水準を全て満たしていること。</w:t>
      </w:r>
    </w:p>
    <w:p w14:paraId="2F5ADB09" w14:textId="77777777" w:rsidR="00EE16BF" w:rsidRPr="00C80320" w:rsidRDefault="00EE16BF" w:rsidP="00EE16BF">
      <w:pPr>
        <w:ind w:leftChars="480" w:left="1113" w:hangingChars="50" w:hanging="105"/>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・総合点の最も高い者が２以上あるときは、くじにより落札者を決定します。</w:t>
      </w:r>
    </w:p>
    <w:p w14:paraId="1C0C8B14" w14:textId="77777777" w:rsidR="00EE16BF" w:rsidRPr="00C80320" w:rsidRDefault="00EE16BF" w:rsidP="00EE16BF">
      <w:pPr>
        <w:ind w:leftChars="400" w:left="840" w:firstLineChars="100" w:firstLine="210"/>
        <w:rPr>
          <w:rFonts w:ascii="MS UI Gothic" w:eastAsia="MS UI Gothic" w:hAnsi="MS UI Gothic"/>
          <w:color w:val="000000" w:themeColor="text1"/>
          <w:szCs w:val="21"/>
        </w:rPr>
      </w:pPr>
    </w:p>
    <w:p w14:paraId="7F51C354" w14:textId="77777777" w:rsidR="00FA327C" w:rsidRPr="00C80320" w:rsidRDefault="00FA327C" w:rsidP="00FA327C">
      <w:pPr>
        <w:pStyle w:val="a9"/>
        <w:numPr>
          <w:ilvl w:val="0"/>
          <w:numId w:val="46"/>
        </w:numPr>
        <w:ind w:leftChars="0"/>
        <w:outlineLvl w:val="1"/>
        <w:rPr>
          <w:rFonts w:ascii="MS UI Gothic" w:eastAsia="MS UI Gothic" w:hAnsi="MS UI Gothic"/>
          <w:color w:val="000000" w:themeColor="text1"/>
        </w:rPr>
      </w:pPr>
      <w:bookmarkStart w:id="34" w:name="_Toc162008130"/>
      <w:r w:rsidRPr="00C80320">
        <w:rPr>
          <w:rFonts w:ascii="MS UI Gothic" w:eastAsia="MS UI Gothic" w:hAnsi="MS UI Gothic" w:hint="eastAsia"/>
          <w:color w:val="000000" w:themeColor="text1"/>
        </w:rPr>
        <w:t>サービスレベルアグリーメント（</w:t>
      </w:r>
      <w:r w:rsidRPr="00C80320">
        <w:rPr>
          <w:rFonts w:ascii="MS UI Gothic" w:eastAsia="MS UI Gothic" w:hAnsi="MS UI Gothic"/>
          <w:color w:val="000000" w:themeColor="text1"/>
        </w:rPr>
        <w:t>SLA）</w:t>
      </w:r>
      <w:bookmarkEnd w:id="34"/>
    </w:p>
    <w:p w14:paraId="7EBF5AC2" w14:textId="77777777" w:rsidR="00FA327C" w:rsidRPr="00444124" w:rsidRDefault="00FA327C" w:rsidP="00444124">
      <w:pPr>
        <w:ind w:leftChars="300" w:left="630" w:firstLineChars="100" w:firstLine="210"/>
        <w:rPr>
          <w:rFonts w:ascii="MS UI Gothic" w:eastAsia="MS UI Gothic" w:hAnsi="MS UI Gothic"/>
          <w:color w:val="000000" w:themeColor="text1"/>
          <w:szCs w:val="21"/>
        </w:rPr>
      </w:pPr>
      <w:r w:rsidRPr="00444124">
        <w:rPr>
          <w:rFonts w:ascii="MS UI Gothic" w:eastAsia="MS UI Gothic" w:hAnsi="MS UI Gothic" w:hint="eastAsia"/>
          <w:color w:val="000000" w:themeColor="text1"/>
          <w:szCs w:val="21"/>
        </w:rPr>
        <w:t>客観的にサービス品質を把握し、適正に運用管理するための値として、サービスレベルの設定が必要であり、契約者間の合意でサービスレベルを定めたものとして</w:t>
      </w:r>
      <w:r w:rsidRPr="00444124">
        <w:rPr>
          <w:rFonts w:ascii="MS UI Gothic" w:eastAsia="MS UI Gothic" w:hAnsi="MS UI Gothic"/>
          <w:color w:val="000000" w:themeColor="text1"/>
          <w:szCs w:val="21"/>
        </w:rPr>
        <w:t>SLA（Service Level Agreement：サービスレベルアグリーメント）を作成します。SLAとは、落札した業者が、一定の基準値を守って本市にサービスを提供することを保証する契約であり、このSLAを取り交すことによって、本市はサービス導入後のサービス品質を、具体的に把握することが可能となります。</w:t>
      </w:r>
    </w:p>
    <w:p w14:paraId="6B81DB5C" w14:textId="61638540" w:rsidR="00FA327C" w:rsidRPr="00444124" w:rsidRDefault="00FA327C" w:rsidP="00444124">
      <w:pPr>
        <w:ind w:leftChars="300" w:left="630" w:firstLineChars="100" w:firstLine="210"/>
        <w:rPr>
          <w:rFonts w:ascii="MS UI Gothic" w:eastAsia="MS UI Gothic" w:hAnsi="MS UI Gothic"/>
          <w:color w:val="000000" w:themeColor="text1"/>
          <w:szCs w:val="21"/>
        </w:rPr>
      </w:pPr>
      <w:r w:rsidRPr="00444124">
        <w:rPr>
          <w:rFonts w:ascii="MS UI Gothic" w:eastAsia="MS UI Gothic" w:hAnsi="MS UI Gothic"/>
          <w:color w:val="000000" w:themeColor="text1"/>
          <w:szCs w:val="21"/>
        </w:rPr>
        <w:t>SLAは、調達の段階から提示する事が望ましいですが、それが困難な場合には、前述の入札説明書等にSLAを締結する旨のみを明記し、契約段階で詳細なSLAを提示することも可能です。ただし、そういった場合も、基本方針は調達段階で提示することになります。</w:t>
      </w:r>
    </w:p>
    <w:p w14:paraId="0DC93D95" w14:textId="77777777" w:rsidR="00EE16BF" w:rsidRPr="00C80320" w:rsidRDefault="00EE16BF" w:rsidP="00444124">
      <w:pPr>
        <w:ind w:leftChars="300" w:left="630" w:firstLineChars="100" w:firstLine="210"/>
        <w:rPr>
          <w:rFonts w:ascii="MS UI Gothic" w:eastAsia="MS UI Gothic" w:hAnsi="MS UI Gothic"/>
          <w:color w:val="000000" w:themeColor="text1"/>
          <w:szCs w:val="21"/>
        </w:rPr>
      </w:pPr>
      <w:r w:rsidRPr="00C80320">
        <w:rPr>
          <w:rFonts w:ascii="MS UI Gothic" w:eastAsia="MS UI Gothic" w:hAnsi="MS UI Gothic"/>
          <w:color w:val="000000" w:themeColor="text1"/>
          <w:szCs w:val="21"/>
        </w:rPr>
        <w:t>SLAの一般的な形式としては以下の項目から構成され、契約書の付属資料として記載する形、もしくは契約書と別途SLAを作成する形で契約を締結します。</w:t>
      </w:r>
    </w:p>
    <w:p w14:paraId="7C4C42BC" w14:textId="77777777" w:rsidR="00EE16BF" w:rsidRPr="00C80320" w:rsidRDefault="00EE16BF" w:rsidP="00EE16BF">
      <w:pPr>
        <w:ind w:left="630"/>
        <w:rPr>
          <w:rFonts w:ascii="MS UI Gothic" w:eastAsia="MS UI Gothic" w:hAnsi="MS UI Gothic"/>
          <w:color w:val="000000" w:themeColor="text1"/>
          <w:szCs w:val="21"/>
        </w:rPr>
      </w:pPr>
      <w:r w:rsidRPr="00C80320">
        <w:rPr>
          <w:rFonts w:ascii="MS UI Gothic" w:eastAsia="MS UI Gothic" w:hAnsi="MS UI Gothic"/>
          <w:color w:val="000000" w:themeColor="text1"/>
          <w:szCs w:val="21"/>
        </w:rPr>
        <w:object w:dxaOrig="4856" w:dyaOrig="1759" w14:anchorId="1703F48B">
          <v:shape id="_x0000_i1027" type="#_x0000_t75" style="width:242.8pt;height:88.85pt" o:ole="">
            <v:imagedata r:id="rId10" o:title=""/>
          </v:shape>
          <o:OLEObject Type="Embed" ProgID="Excel.Sheet.8" ShapeID="_x0000_i1027" DrawAspect="Content" ObjectID="_1814855165" r:id="rId11"/>
        </w:object>
      </w:r>
      <w:r w:rsidRPr="00C80320">
        <w:rPr>
          <w:rFonts w:ascii="MS UI Gothic" w:eastAsia="MS UI Gothic" w:hAnsi="MS UI Gothic"/>
          <w:color w:val="000000" w:themeColor="text1"/>
          <w:szCs w:val="21"/>
        </w:rPr>
        <w:br/>
      </w:r>
    </w:p>
    <w:p w14:paraId="36BE3F1D" w14:textId="400B5A2B" w:rsidR="00EE16BF" w:rsidRPr="00C80320" w:rsidRDefault="00EE16BF" w:rsidP="00AC06A4">
      <w:pPr>
        <w:ind w:leftChars="300" w:left="840" w:hangingChars="100" w:hanging="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※上記</w:t>
      </w:r>
      <w:r w:rsidRPr="00C80320">
        <w:rPr>
          <w:rFonts w:ascii="MS UI Gothic" w:eastAsia="MS UI Gothic" w:hAnsi="MS UI Gothic"/>
          <w:color w:val="000000" w:themeColor="text1"/>
          <w:szCs w:val="21"/>
        </w:rPr>
        <w:t>SLAの考え方と記述内容については、</w:t>
      </w:r>
      <w:r w:rsidRPr="00C80320">
        <w:rPr>
          <w:rFonts w:ascii="MS UI Gothic" w:eastAsia="MS UI Gothic" w:hAnsi="MS UI Gothic" w:hint="eastAsia"/>
          <w:color w:val="000000" w:themeColor="text1"/>
          <w:szCs w:val="21"/>
        </w:rPr>
        <w:t>「情報システムに係る政府調達への</w:t>
      </w:r>
      <w:r w:rsidRPr="00C80320">
        <w:rPr>
          <w:rFonts w:ascii="MS UI Gothic" w:eastAsia="MS UI Gothic" w:hAnsi="MS UI Gothic"/>
          <w:color w:val="000000" w:themeColor="text1"/>
          <w:szCs w:val="21"/>
        </w:rPr>
        <w:t>SLA導入ガイドライン」（独立行政法人情報処理推進機構：平成16年3月）</w:t>
      </w:r>
      <w:r w:rsidRPr="00C80320">
        <w:rPr>
          <w:rFonts w:ascii="MS UI Gothic" w:eastAsia="MS UI Gothic" w:hAnsi="MS UI Gothic" w:hint="eastAsia"/>
          <w:color w:val="000000" w:themeColor="text1"/>
          <w:szCs w:val="21"/>
        </w:rPr>
        <w:t>において詳細に説明されていますので御参照ください。</w:t>
      </w:r>
    </w:p>
    <w:p w14:paraId="41FBCE3A" w14:textId="77777777" w:rsidR="00FA327C" w:rsidRPr="00C80320" w:rsidRDefault="00FA327C" w:rsidP="00F76FC5">
      <w:pPr>
        <w:pStyle w:val="a9"/>
        <w:ind w:firstLineChars="100" w:firstLine="210"/>
        <w:rPr>
          <w:rFonts w:ascii="MS UI Gothic" w:eastAsia="MS UI Gothic" w:hAnsi="MS UI Gothic"/>
          <w:color w:val="000000" w:themeColor="text1"/>
          <w:szCs w:val="21"/>
        </w:rPr>
      </w:pPr>
    </w:p>
    <w:p w14:paraId="47747B0B" w14:textId="79560673" w:rsidR="00F23EA8" w:rsidRPr="00C80320" w:rsidRDefault="008D626C" w:rsidP="00F76FC5">
      <w:pPr>
        <w:pStyle w:val="a9"/>
        <w:numPr>
          <w:ilvl w:val="0"/>
          <w:numId w:val="46"/>
        </w:numPr>
        <w:ind w:leftChars="0"/>
        <w:outlineLvl w:val="1"/>
        <w:rPr>
          <w:rFonts w:ascii="MS UI Gothic" w:eastAsia="MS UI Gothic" w:hAnsi="MS UI Gothic"/>
          <w:color w:val="000000" w:themeColor="text1"/>
        </w:rPr>
      </w:pPr>
      <w:bookmarkStart w:id="35" w:name="_Toc162008131"/>
      <w:r w:rsidRPr="00C80320">
        <w:rPr>
          <w:rFonts w:ascii="MS UI Gothic" w:eastAsia="MS UI Gothic" w:hAnsi="MS UI Gothic" w:hint="eastAsia"/>
          <w:color w:val="000000" w:themeColor="text1"/>
        </w:rPr>
        <w:t>その他説明</w:t>
      </w:r>
      <w:r w:rsidR="00F23EA8" w:rsidRPr="00C80320">
        <w:rPr>
          <w:rFonts w:ascii="MS UI Gothic" w:eastAsia="MS UI Gothic" w:hAnsi="MS UI Gothic" w:hint="eastAsia"/>
          <w:color w:val="000000" w:themeColor="text1"/>
        </w:rPr>
        <w:t>資料</w:t>
      </w:r>
      <w:bookmarkEnd w:id="35"/>
    </w:p>
    <w:p w14:paraId="7BEDA5DD" w14:textId="5D076E8F" w:rsidR="00161A8D" w:rsidRPr="00444124" w:rsidRDefault="00161A8D" w:rsidP="00444124">
      <w:pPr>
        <w:ind w:leftChars="300" w:left="630" w:firstLineChars="100" w:firstLine="210"/>
        <w:rPr>
          <w:rFonts w:ascii="MS UI Gothic" w:eastAsia="MS UI Gothic" w:hAnsi="MS UI Gothic"/>
          <w:color w:val="000000" w:themeColor="text1"/>
          <w:szCs w:val="21"/>
        </w:rPr>
      </w:pPr>
      <w:r w:rsidRPr="00444124">
        <w:rPr>
          <w:rFonts w:ascii="MS UI Gothic" w:eastAsia="MS UI Gothic" w:hAnsi="MS UI Gothic" w:hint="eastAsia"/>
          <w:color w:val="000000" w:themeColor="text1"/>
          <w:szCs w:val="21"/>
        </w:rPr>
        <w:t>当該案件の背景や現行での状況などの理解を前提とすることが多いため、それ</w:t>
      </w:r>
      <w:r w:rsidR="008D626C" w:rsidRPr="00444124">
        <w:rPr>
          <w:rFonts w:ascii="MS UI Gothic" w:eastAsia="MS UI Gothic" w:hAnsi="MS UI Gothic" w:hint="eastAsia"/>
          <w:color w:val="000000" w:themeColor="text1"/>
          <w:szCs w:val="21"/>
        </w:rPr>
        <w:t>らの資料についても準備しなければなりません。主な資料は、以下のとお</w:t>
      </w:r>
      <w:r w:rsidRPr="00444124">
        <w:rPr>
          <w:rFonts w:ascii="MS UI Gothic" w:eastAsia="MS UI Gothic" w:hAnsi="MS UI Gothic" w:hint="eastAsia"/>
          <w:color w:val="000000" w:themeColor="text1"/>
          <w:szCs w:val="21"/>
        </w:rPr>
        <w:t>りです。</w:t>
      </w:r>
    </w:p>
    <w:p w14:paraId="67010419" w14:textId="77777777" w:rsidR="00161A8D" w:rsidRPr="00C80320" w:rsidRDefault="00161A8D" w:rsidP="00161A8D">
      <w:pPr>
        <w:pStyle w:val="a9"/>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・事務処理件数</w:t>
      </w:r>
    </w:p>
    <w:p w14:paraId="2D0713D1" w14:textId="77777777" w:rsidR="00161A8D" w:rsidRPr="00C80320" w:rsidRDefault="00161A8D" w:rsidP="00161A8D">
      <w:pPr>
        <w:pStyle w:val="a9"/>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lastRenderedPageBreak/>
        <w:t>・（対象とする）事務（事業）概要</w:t>
      </w:r>
    </w:p>
    <w:p w14:paraId="038FFF83" w14:textId="77777777" w:rsidR="00161A8D" w:rsidRPr="00C80320" w:rsidRDefault="00161A8D" w:rsidP="00161A8D">
      <w:pPr>
        <w:pStyle w:val="a9"/>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・現行システムに関する資料</w:t>
      </w:r>
    </w:p>
    <w:p w14:paraId="4649FC1D" w14:textId="77777777" w:rsidR="00161A8D" w:rsidRPr="00C80320" w:rsidRDefault="00161A8D" w:rsidP="00161A8D">
      <w:pPr>
        <w:pStyle w:val="a9"/>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・共通して利用する情報システム、設備に関する資料（ネットワーク、電算室等）</w:t>
      </w:r>
    </w:p>
    <w:p w14:paraId="17171F85" w14:textId="09E7D234" w:rsidR="00161A8D" w:rsidRPr="00C80320" w:rsidRDefault="00161A8D" w:rsidP="00161A8D">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・連携する情報システムに関する資料</w:t>
      </w:r>
    </w:p>
    <w:p w14:paraId="1D77CAC4" w14:textId="77777777" w:rsidR="00AC06A4" w:rsidRPr="00C80320" w:rsidRDefault="00AC06A4" w:rsidP="00161A8D">
      <w:pPr>
        <w:pStyle w:val="a9"/>
        <w:ind w:leftChars="0"/>
        <w:rPr>
          <w:rFonts w:ascii="MS UI Gothic" w:eastAsia="MS UI Gothic" w:hAnsi="MS UI Gothic"/>
          <w:color w:val="000000" w:themeColor="text1"/>
          <w:szCs w:val="21"/>
        </w:rPr>
      </w:pPr>
    </w:p>
    <w:p w14:paraId="2A43E3CF" w14:textId="27BEC4CE" w:rsidR="00FA327C" w:rsidRPr="00C80320" w:rsidRDefault="00FA327C" w:rsidP="00FA327C">
      <w:pPr>
        <w:pStyle w:val="1"/>
        <w:rPr>
          <w:rFonts w:ascii="MS UI Gothic" w:eastAsia="MS UI Gothic" w:hAnsi="MS UI Gothic"/>
          <w:color w:val="000000" w:themeColor="text1"/>
        </w:rPr>
      </w:pPr>
      <w:bookmarkStart w:id="36" w:name="_Toc162008132"/>
      <w:r w:rsidRPr="00C80320">
        <w:rPr>
          <w:rFonts w:ascii="MS UI Gothic" w:eastAsia="MS UI Gothic" w:hAnsi="MS UI Gothic" w:hint="eastAsia"/>
          <w:color w:val="000000" w:themeColor="text1"/>
        </w:rPr>
        <w:t>意見招請（RFI）の実施</w:t>
      </w:r>
      <w:bookmarkEnd w:id="36"/>
    </w:p>
    <w:p w14:paraId="5C6E3983" w14:textId="12295CB1" w:rsidR="002C42B7" w:rsidRPr="00C80320" w:rsidRDefault="002C42B7" w:rsidP="00F76FC5">
      <w:pPr>
        <w:pStyle w:val="a9"/>
        <w:numPr>
          <w:ilvl w:val="0"/>
          <w:numId w:val="47"/>
        </w:numPr>
        <w:ind w:leftChars="0"/>
        <w:outlineLvl w:val="1"/>
        <w:rPr>
          <w:rFonts w:ascii="MS UI Gothic" w:eastAsia="MS UI Gothic" w:hAnsi="MS UI Gothic"/>
          <w:color w:val="000000" w:themeColor="text1"/>
        </w:rPr>
      </w:pPr>
      <w:bookmarkStart w:id="37" w:name="_Toc162008133"/>
      <w:r w:rsidRPr="00C80320">
        <w:rPr>
          <w:rFonts w:ascii="MS UI Gothic" w:eastAsia="MS UI Gothic" w:hAnsi="MS UI Gothic" w:hint="eastAsia"/>
          <w:color w:val="000000" w:themeColor="text1"/>
        </w:rPr>
        <w:t>情報収集の必要性</w:t>
      </w:r>
      <w:bookmarkEnd w:id="37"/>
    </w:p>
    <w:p w14:paraId="065DCDE5" w14:textId="1ADCC1BB" w:rsidR="00FA327C" w:rsidRPr="00444124" w:rsidRDefault="002C42B7" w:rsidP="00444124">
      <w:pPr>
        <w:ind w:leftChars="300" w:left="630" w:firstLineChars="100" w:firstLine="210"/>
        <w:rPr>
          <w:rFonts w:ascii="MS UI Gothic" w:eastAsia="MS UI Gothic" w:hAnsi="MS UI Gothic"/>
          <w:color w:val="000000" w:themeColor="text1"/>
          <w:szCs w:val="21"/>
        </w:rPr>
      </w:pPr>
      <w:r w:rsidRPr="00444124">
        <w:rPr>
          <w:rFonts w:ascii="MS UI Gothic" w:eastAsia="MS UI Gothic" w:hAnsi="MS UI Gothic" w:hint="eastAsia"/>
          <w:color w:val="000000" w:themeColor="text1"/>
          <w:szCs w:val="21"/>
        </w:rPr>
        <w:t>予定価格が</w:t>
      </w:r>
      <w:r w:rsidRPr="00444124">
        <w:rPr>
          <w:rFonts w:ascii="MS UI Gothic" w:eastAsia="MS UI Gothic" w:hAnsi="MS UI Gothic"/>
          <w:color w:val="000000" w:themeColor="text1"/>
          <w:szCs w:val="21"/>
        </w:rPr>
        <w:t>80万ＳＤＲ以上と見込まれるような大規模な調達案件については、その調達の内容に不備や不足がなく事業者が適切な提案を行えるよう、また、確実な調達案件の履行を行えるよう、調達前に事業者から意見を収集</w:t>
      </w:r>
      <w:r w:rsidR="00893FB7" w:rsidRPr="00444124">
        <w:rPr>
          <w:rFonts w:ascii="MS UI Gothic" w:eastAsia="MS UI Gothic" w:hAnsi="MS UI Gothic" w:hint="eastAsia"/>
          <w:color w:val="000000" w:themeColor="text1"/>
          <w:szCs w:val="21"/>
        </w:rPr>
        <w:t>することが肝要で</w:t>
      </w:r>
      <w:r w:rsidR="00372881" w:rsidRPr="00444124">
        <w:rPr>
          <w:rFonts w:ascii="MS UI Gothic" w:eastAsia="MS UI Gothic" w:hAnsi="MS UI Gothic" w:hint="eastAsia"/>
          <w:color w:val="000000" w:themeColor="text1"/>
          <w:szCs w:val="21"/>
        </w:rPr>
        <w:t>す</w:t>
      </w:r>
      <w:r w:rsidR="00893FB7" w:rsidRPr="00444124">
        <w:rPr>
          <w:rFonts w:ascii="MS UI Gothic" w:eastAsia="MS UI Gothic" w:hAnsi="MS UI Gothic" w:hint="eastAsia"/>
          <w:color w:val="000000" w:themeColor="text1"/>
          <w:szCs w:val="21"/>
        </w:rPr>
        <w:t>。</w:t>
      </w:r>
    </w:p>
    <w:p w14:paraId="0681F806" w14:textId="77777777" w:rsidR="00893FB7" w:rsidRPr="00444124" w:rsidRDefault="00893FB7" w:rsidP="00444124">
      <w:pPr>
        <w:ind w:leftChars="300" w:left="630" w:firstLineChars="100" w:firstLine="210"/>
        <w:rPr>
          <w:rFonts w:ascii="MS UI Gothic" w:eastAsia="MS UI Gothic" w:hAnsi="MS UI Gothic"/>
          <w:color w:val="000000" w:themeColor="text1"/>
          <w:szCs w:val="21"/>
        </w:rPr>
      </w:pPr>
      <w:r w:rsidRPr="00444124">
        <w:rPr>
          <w:rFonts w:ascii="MS UI Gothic" w:eastAsia="MS UI Gothic" w:hAnsi="MS UI Gothic" w:hint="eastAsia"/>
          <w:color w:val="000000" w:themeColor="text1"/>
          <w:szCs w:val="21"/>
        </w:rPr>
        <w:t>事業者に依頼するにあたっては、公平性・透明性を保つために、特定の事業者に偏らないよう広く情報を収集します。</w:t>
      </w:r>
    </w:p>
    <w:p w14:paraId="4314A8E4" w14:textId="77777777" w:rsidR="00893FB7" w:rsidRPr="00444124" w:rsidRDefault="00893FB7" w:rsidP="00444124">
      <w:pPr>
        <w:ind w:leftChars="300" w:left="630" w:firstLineChars="100" w:firstLine="210"/>
        <w:rPr>
          <w:rFonts w:ascii="MS UI Gothic" w:eastAsia="MS UI Gothic" w:hAnsi="MS UI Gothic"/>
          <w:color w:val="000000" w:themeColor="text1"/>
          <w:szCs w:val="21"/>
        </w:rPr>
      </w:pPr>
      <w:r w:rsidRPr="00444124">
        <w:rPr>
          <w:rFonts w:ascii="MS UI Gothic" w:eastAsia="MS UI Gothic" w:hAnsi="MS UI Gothic" w:hint="eastAsia"/>
          <w:color w:val="000000" w:themeColor="text1"/>
          <w:szCs w:val="21"/>
        </w:rPr>
        <w:t>なお、質の高い回答を得るためには、事業者内で開発元に問合せを行うといった時間を確保できるよう適切な期間を設定します。</w:t>
      </w:r>
    </w:p>
    <w:p w14:paraId="0A9FFAD6"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p w14:paraId="3666AC93" w14:textId="3AD555A4" w:rsidR="00893FB7" w:rsidRPr="00C80320" w:rsidRDefault="00893FB7" w:rsidP="00C84642">
      <w:pPr>
        <w:pStyle w:val="a9"/>
        <w:numPr>
          <w:ilvl w:val="0"/>
          <w:numId w:val="47"/>
        </w:numPr>
        <w:ind w:leftChars="0"/>
        <w:outlineLvl w:val="1"/>
        <w:rPr>
          <w:rFonts w:ascii="MS UI Gothic" w:eastAsia="MS UI Gothic" w:hAnsi="MS UI Gothic"/>
          <w:color w:val="000000" w:themeColor="text1"/>
          <w:szCs w:val="21"/>
        </w:rPr>
      </w:pPr>
      <w:bookmarkStart w:id="38" w:name="_Toc162008134"/>
      <w:r w:rsidRPr="00C80320">
        <w:rPr>
          <w:rFonts w:ascii="MS UI Gothic" w:eastAsia="MS UI Gothic" w:hAnsi="MS UI Gothic" w:hint="eastAsia"/>
          <w:color w:val="000000" w:themeColor="text1"/>
          <w:szCs w:val="21"/>
        </w:rPr>
        <w:t>情報提供依頼（ＲＦＩ）の事前準備</w:t>
      </w:r>
      <w:bookmarkEnd w:id="38"/>
    </w:p>
    <w:p w14:paraId="1BF74C29"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 xml:space="preserve">ア．情報提供依頼（ＲＦＩ）実施要領の作成　</w:t>
      </w:r>
    </w:p>
    <w:p w14:paraId="793182AE" w14:textId="77777777" w:rsidR="00893FB7" w:rsidRPr="00C80320" w:rsidRDefault="00893FB7" w:rsidP="00AC06A4">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情報提供依頼（ＲＦＩ）するための前提資料等を準備し、具体的に依頼する内容を決めます。</w:t>
      </w:r>
    </w:p>
    <w:p w14:paraId="7B6F397B" w14:textId="6BBA3EB1" w:rsidR="00893FB7" w:rsidRPr="00C80320" w:rsidRDefault="00893FB7" w:rsidP="000C55CA">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現行業務については、出来る限り詳細の情報提供をします。事業者は、製品や技術に対しては豊富な知識を持っていますが、当該所管の担当者と同等に現行業務について知識を持っているわけではありません。</w:t>
      </w:r>
      <w:r w:rsidR="000C55CA" w:rsidRPr="00C80320">
        <w:rPr>
          <w:rFonts w:ascii="MS UI Gothic" w:eastAsia="MS UI Gothic" w:hAnsi="MS UI Gothic" w:hint="eastAsia"/>
          <w:color w:val="000000" w:themeColor="text1"/>
          <w:szCs w:val="21"/>
        </w:rPr>
        <w:t>事業者にとって情報提供依頼への回答は、無償で行うものであり、今後の調達に向けた情報収集の場となります。</w:t>
      </w:r>
      <w:r w:rsidRPr="00C80320">
        <w:rPr>
          <w:rFonts w:ascii="MS UI Gothic" w:eastAsia="MS UI Gothic" w:hAnsi="MS UI Gothic" w:hint="eastAsia"/>
          <w:color w:val="000000" w:themeColor="text1"/>
          <w:szCs w:val="21"/>
        </w:rPr>
        <w:t>事業者と現行業務の認識が大きくずれてしまうと新システムに対するイメージも異なり、システム構築にも影響がでる可能性があります。</w:t>
      </w:r>
    </w:p>
    <w:p w14:paraId="7B308291" w14:textId="5EA1760B" w:rsidR="00893FB7" w:rsidRPr="00C80320" w:rsidRDefault="00AC06A4" w:rsidP="00AC06A4">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現行</w:t>
      </w:r>
      <w:r w:rsidR="00893FB7" w:rsidRPr="00C80320">
        <w:rPr>
          <w:rFonts w:ascii="MS UI Gothic" w:eastAsia="MS UI Gothic" w:hAnsi="MS UI Gothic" w:hint="eastAsia"/>
          <w:color w:val="000000" w:themeColor="text1"/>
          <w:szCs w:val="21"/>
        </w:rPr>
        <w:t>業務について詳細を提示することで、事業者とのイメージのズレが少なくなり、不確定要素におけるリスクを見込んだ額も抑えることができ、より正確な見積となります。事業者には、業務を行う上での背景や業務に係る知識を伝え、用語においても定義の共有を図るよう努めます。その上で事業者に対し、次のような内容について情報提供依頼をします。</w:t>
      </w:r>
    </w:p>
    <w:tbl>
      <w:tblPr>
        <w:tblStyle w:val="aa"/>
        <w:tblW w:w="4502" w:type="pct"/>
        <w:tblInd w:w="846" w:type="dxa"/>
        <w:tblLook w:val="04A0" w:firstRow="1" w:lastRow="0" w:firstColumn="1" w:lastColumn="0" w:noHBand="0" w:noVBand="1"/>
      </w:tblPr>
      <w:tblGrid>
        <w:gridCol w:w="1843"/>
        <w:gridCol w:w="5805"/>
      </w:tblGrid>
      <w:tr w:rsidR="00C80320" w:rsidRPr="00C80320" w14:paraId="476D78FD" w14:textId="77777777" w:rsidTr="00656A95">
        <w:trPr>
          <w:tblHeader/>
        </w:trPr>
        <w:tc>
          <w:tcPr>
            <w:tcW w:w="1205" w:type="pct"/>
            <w:shd w:val="clear" w:color="auto" w:fill="D9D9D9" w:themeFill="background1" w:themeFillShade="D9"/>
          </w:tcPr>
          <w:p w14:paraId="0F0DFA0D"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項目</w:t>
            </w:r>
          </w:p>
        </w:tc>
        <w:tc>
          <w:tcPr>
            <w:tcW w:w="3795" w:type="pct"/>
            <w:shd w:val="clear" w:color="auto" w:fill="D9D9D9" w:themeFill="background1" w:themeFillShade="D9"/>
          </w:tcPr>
          <w:p w14:paraId="263E847D"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概要</w:t>
            </w:r>
          </w:p>
        </w:tc>
      </w:tr>
      <w:tr w:rsidR="00C80320" w:rsidRPr="00C80320" w14:paraId="229AEDDA" w14:textId="77777777" w:rsidTr="00656A95">
        <w:tc>
          <w:tcPr>
            <w:tcW w:w="1205" w:type="pct"/>
            <w:shd w:val="clear" w:color="auto" w:fill="B4C6E7" w:themeFill="accent5" w:themeFillTint="66"/>
          </w:tcPr>
          <w:p w14:paraId="4DC769FC"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実施趣旨</w:t>
            </w:r>
          </w:p>
        </w:tc>
        <w:tc>
          <w:tcPr>
            <w:tcW w:w="3795" w:type="pct"/>
          </w:tcPr>
          <w:p w14:paraId="7639CDD9"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・本市当該システムを取り巻く状況、抱える課題（外部動向や内部動向）、導入目的等を記載します。</w:t>
            </w:r>
          </w:p>
        </w:tc>
      </w:tr>
      <w:tr w:rsidR="00C80320" w:rsidRPr="00C80320" w14:paraId="1CDE22EB" w14:textId="77777777" w:rsidTr="00656A95">
        <w:tc>
          <w:tcPr>
            <w:tcW w:w="1205" w:type="pct"/>
            <w:shd w:val="clear" w:color="auto" w:fill="B4C6E7" w:themeFill="accent5" w:themeFillTint="66"/>
          </w:tcPr>
          <w:p w14:paraId="2CA38CF4"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前提情報</w:t>
            </w:r>
          </w:p>
        </w:tc>
        <w:tc>
          <w:tcPr>
            <w:tcW w:w="3795" w:type="pct"/>
          </w:tcPr>
          <w:p w14:paraId="19632E6E"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・対象業務</w:t>
            </w:r>
          </w:p>
          <w:p w14:paraId="0CF8F7DF" w14:textId="6FA0E115"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r w:rsidR="00AC06A4" w:rsidRPr="00C80320">
              <w:rPr>
                <w:rFonts w:ascii="MS UI Gothic" w:eastAsia="MS UI Gothic" w:hAnsi="MS UI Gothic" w:hint="eastAsia"/>
                <w:color w:val="000000" w:themeColor="text1"/>
                <w:szCs w:val="21"/>
              </w:rPr>
              <w:t>システム構築</w:t>
            </w:r>
            <w:r w:rsidRPr="00C80320">
              <w:rPr>
                <w:rFonts w:ascii="MS UI Gothic" w:eastAsia="MS UI Gothic" w:hAnsi="MS UI Gothic" w:hint="eastAsia"/>
                <w:color w:val="000000" w:themeColor="text1"/>
                <w:szCs w:val="21"/>
              </w:rPr>
              <w:t>スケジュール</w:t>
            </w:r>
          </w:p>
          <w:p w14:paraId="4649EB8C"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・（再構築の場合）現行のシステム構成図</w:t>
            </w:r>
          </w:p>
        </w:tc>
      </w:tr>
      <w:tr w:rsidR="00C80320" w:rsidRPr="00C80320" w14:paraId="20E75952" w14:textId="77777777" w:rsidTr="00656A95">
        <w:tc>
          <w:tcPr>
            <w:tcW w:w="1205" w:type="pct"/>
            <w:shd w:val="clear" w:color="auto" w:fill="B4C6E7" w:themeFill="accent5" w:themeFillTint="66"/>
          </w:tcPr>
          <w:p w14:paraId="10EE48AC"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依頼内容</w:t>
            </w:r>
          </w:p>
        </w:tc>
        <w:tc>
          <w:tcPr>
            <w:tcW w:w="3795" w:type="pct"/>
          </w:tcPr>
          <w:p w14:paraId="2066A3E9"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・システム機能・帳票要件</w:t>
            </w:r>
          </w:p>
          <w:p w14:paraId="1CAAE8AE"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・システムを構築する上でのシステム形態</w:t>
            </w:r>
          </w:p>
          <w:p w14:paraId="63AD162D"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lastRenderedPageBreak/>
              <w:t>・ハードウェア・ソフトウェア構成に関する性能要件</w:t>
            </w:r>
          </w:p>
          <w:p w14:paraId="0238BAAE"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・設計、開発、運用・保守に係る費用</w:t>
            </w:r>
          </w:p>
          <w:p w14:paraId="555E6220"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・その他</w:t>
            </w:r>
          </w:p>
        </w:tc>
      </w:tr>
      <w:tr w:rsidR="00C80320" w:rsidRPr="00C80320" w14:paraId="37A48350" w14:textId="77777777" w:rsidTr="00656A95">
        <w:tc>
          <w:tcPr>
            <w:tcW w:w="1205" w:type="pct"/>
            <w:shd w:val="clear" w:color="auto" w:fill="B4C6E7" w:themeFill="accent5" w:themeFillTint="66"/>
          </w:tcPr>
          <w:p w14:paraId="665A5449"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lastRenderedPageBreak/>
              <w:t>導入実績</w:t>
            </w:r>
          </w:p>
        </w:tc>
        <w:tc>
          <w:tcPr>
            <w:tcW w:w="3795" w:type="pct"/>
          </w:tcPr>
          <w:p w14:paraId="326068E2"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・導入自治体、もしくは、人口規模</w:t>
            </w:r>
          </w:p>
        </w:tc>
      </w:tr>
      <w:tr w:rsidR="00C80320" w:rsidRPr="00C80320" w14:paraId="44651C6F" w14:textId="77777777" w:rsidTr="00656A95">
        <w:tc>
          <w:tcPr>
            <w:tcW w:w="1205" w:type="pct"/>
            <w:shd w:val="clear" w:color="auto" w:fill="B4C6E7" w:themeFill="accent5" w:themeFillTint="66"/>
          </w:tcPr>
          <w:p w14:paraId="3D4E6C67" w14:textId="3B291BF9"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実施期間</w:t>
            </w:r>
          </w:p>
        </w:tc>
        <w:tc>
          <w:tcPr>
            <w:tcW w:w="3795" w:type="pct"/>
          </w:tcPr>
          <w:p w14:paraId="04A18B2E"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・令和○○年○○月○○日　～　令和○○年○○月○○日</w:t>
            </w:r>
          </w:p>
        </w:tc>
      </w:tr>
      <w:tr w:rsidR="00C80320" w:rsidRPr="00C80320" w14:paraId="69B21DCE" w14:textId="77777777" w:rsidTr="00656A95">
        <w:tc>
          <w:tcPr>
            <w:tcW w:w="1205" w:type="pct"/>
            <w:shd w:val="clear" w:color="auto" w:fill="B4C6E7" w:themeFill="accent5" w:themeFillTint="66"/>
          </w:tcPr>
          <w:p w14:paraId="7600950E" w14:textId="1B1D31A6" w:rsidR="000C55CA"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説明会</w:t>
            </w:r>
          </w:p>
        </w:tc>
        <w:tc>
          <w:tcPr>
            <w:tcW w:w="3795" w:type="pct"/>
          </w:tcPr>
          <w:p w14:paraId="0F6325E9" w14:textId="2510C665"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・開催</w:t>
            </w:r>
            <w:r w:rsidR="000C55CA" w:rsidRPr="00C80320">
              <w:rPr>
                <w:rFonts w:ascii="MS UI Gothic" w:eastAsia="MS UI Gothic" w:hAnsi="MS UI Gothic" w:hint="eastAsia"/>
                <w:color w:val="000000" w:themeColor="text1"/>
                <w:szCs w:val="21"/>
              </w:rPr>
              <w:t>する場合、詳細</w:t>
            </w:r>
          </w:p>
        </w:tc>
      </w:tr>
      <w:tr w:rsidR="00C80320" w:rsidRPr="00C80320" w14:paraId="73722705" w14:textId="77777777" w:rsidTr="00656A95">
        <w:tc>
          <w:tcPr>
            <w:tcW w:w="1205" w:type="pct"/>
            <w:shd w:val="clear" w:color="auto" w:fill="B4C6E7" w:themeFill="accent5" w:themeFillTint="66"/>
          </w:tcPr>
          <w:p w14:paraId="712E5095"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情報提供依頼に関する質問</w:t>
            </w:r>
          </w:p>
        </w:tc>
        <w:tc>
          <w:tcPr>
            <w:tcW w:w="3795" w:type="pct"/>
          </w:tcPr>
          <w:p w14:paraId="18D661C9"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・質問・回答方法</w:t>
            </w:r>
          </w:p>
        </w:tc>
      </w:tr>
      <w:tr w:rsidR="00C80320" w:rsidRPr="00C80320" w14:paraId="78CA20D2" w14:textId="77777777" w:rsidTr="00656A95">
        <w:tc>
          <w:tcPr>
            <w:tcW w:w="1205" w:type="pct"/>
            <w:shd w:val="clear" w:color="auto" w:fill="B4C6E7" w:themeFill="accent5" w:themeFillTint="66"/>
          </w:tcPr>
          <w:p w14:paraId="7D4FE432"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資料の提出方法</w:t>
            </w:r>
          </w:p>
        </w:tc>
        <w:tc>
          <w:tcPr>
            <w:tcW w:w="3795" w:type="pct"/>
          </w:tcPr>
          <w:p w14:paraId="7CF25C41"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・提出期限・方法、連絡先</w:t>
            </w:r>
          </w:p>
        </w:tc>
      </w:tr>
    </w:tbl>
    <w:p w14:paraId="7D5A1830"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p w14:paraId="045EEC0B"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イ．情報提供依頼（ＲＦＩ）回答用紙の作成</w:t>
      </w:r>
      <w:r w:rsidRPr="00C80320">
        <w:rPr>
          <w:rFonts w:ascii="MS UI Gothic" w:eastAsia="MS UI Gothic" w:hAnsi="MS UI Gothic"/>
          <w:color w:val="000000" w:themeColor="text1"/>
          <w:szCs w:val="21"/>
        </w:rPr>
        <w:t xml:space="preserve"> </w:t>
      </w:r>
    </w:p>
    <w:p w14:paraId="48920630" w14:textId="77777777" w:rsidR="00893FB7" w:rsidRPr="00C80320" w:rsidRDefault="00893FB7" w:rsidP="00444124">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事業者からの回答後に分析を行うため、比較しやすいように、回答様式を定め提供します。また、前提条件に、固有の課題等がある場合は、設問として挙げます。例として次のような項目があります。</w:t>
      </w:r>
    </w:p>
    <w:tbl>
      <w:tblPr>
        <w:tblStyle w:val="aa"/>
        <w:tblW w:w="0" w:type="auto"/>
        <w:tblInd w:w="735" w:type="dxa"/>
        <w:tblLook w:val="04A0" w:firstRow="1" w:lastRow="0" w:firstColumn="1" w:lastColumn="0" w:noHBand="0" w:noVBand="1"/>
      </w:tblPr>
      <w:tblGrid>
        <w:gridCol w:w="1954"/>
        <w:gridCol w:w="5805"/>
      </w:tblGrid>
      <w:tr w:rsidR="00C80320" w:rsidRPr="00C80320" w14:paraId="1FB9459A" w14:textId="77777777" w:rsidTr="00656A95">
        <w:tc>
          <w:tcPr>
            <w:tcW w:w="1954" w:type="dxa"/>
            <w:shd w:val="clear" w:color="auto" w:fill="D9D9D9" w:themeFill="background1" w:themeFillShade="D9"/>
            <w:vAlign w:val="center"/>
          </w:tcPr>
          <w:p w14:paraId="25042F03"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情報提供依頼事項</w:t>
            </w:r>
          </w:p>
        </w:tc>
        <w:tc>
          <w:tcPr>
            <w:tcW w:w="5805" w:type="dxa"/>
            <w:shd w:val="clear" w:color="auto" w:fill="D9D9D9" w:themeFill="background1" w:themeFillShade="D9"/>
            <w:vAlign w:val="center"/>
          </w:tcPr>
          <w:p w14:paraId="2C8C5C2F"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概要</w:t>
            </w:r>
          </w:p>
        </w:tc>
      </w:tr>
      <w:tr w:rsidR="00C80320" w:rsidRPr="00C80320" w14:paraId="72DD518D" w14:textId="77777777" w:rsidTr="00656A95">
        <w:tc>
          <w:tcPr>
            <w:tcW w:w="1954" w:type="dxa"/>
            <w:shd w:val="clear" w:color="auto" w:fill="8EAADB" w:themeFill="accent5" w:themeFillTint="99"/>
          </w:tcPr>
          <w:p w14:paraId="21AFE636"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機能の実現性</w:t>
            </w:r>
          </w:p>
        </w:tc>
        <w:tc>
          <w:tcPr>
            <w:tcW w:w="5805" w:type="dxa"/>
          </w:tcPr>
          <w:p w14:paraId="741F611B"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・機能一覧への対応状況（対応レベル）</w:t>
            </w:r>
          </w:p>
        </w:tc>
      </w:tr>
      <w:tr w:rsidR="00C80320" w:rsidRPr="00C80320" w14:paraId="101D20AD" w14:textId="77777777" w:rsidTr="00656A95">
        <w:tc>
          <w:tcPr>
            <w:tcW w:w="1954" w:type="dxa"/>
            <w:shd w:val="clear" w:color="auto" w:fill="8EAADB" w:themeFill="accent5" w:themeFillTint="99"/>
          </w:tcPr>
          <w:p w14:paraId="2F8E7B18"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システム概要</w:t>
            </w:r>
          </w:p>
        </w:tc>
        <w:tc>
          <w:tcPr>
            <w:tcW w:w="5805" w:type="dxa"/>
          </w:tcPr>
          <w:p w14:paraId="08151EB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・特段情報提供を望む事項</w:t>
            </w:r>
          </w:p>
          <w:p w14:paraId="2D480189"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・調達範囲</w:t>
            </w:r>
          </w:p>
          <w:p w14:paraId="3E6FC14E" w14:textId="0291F8B9"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r w:rsidR="000C55CA" w:rsidRPr="00C80320">
              <w:rPr>
                <w:rFonts w:ascii="MS UI Gothic" w:eastAsia="MS UI Gothic" w:hAnsi="MS UI Gothic" w:hint="eastAsia"/>
                <w:color w:val="000000" w:themeColor="text1"/>
                <w:szCs w:val="21"/>
              </w:rPr>
              <w:t>システム構築</w:t>
            </w:r>
            <w:r w:rsidRPr="00C80320">
              <w:rPr>
                <w:rFonts w:ascii="MS UI Gothic" w:eastAsia="MS UI Gothic" w:hAnsi="MS UI Gothic" w:hint="eastAsia"/>
                <w:color w:val="000000" w:themeColor="text1"/>
                <w:szCs w:val="21"/>
              </w:rPr>
              <w:t>スケジュール　（各</w:t>
            </w:r>
            <w:r w:rsidRPr="00C80320">
              <w:rPr>
                <w:rFonts w:ascii="MS UI Gothic" w:eastAsia="MS UI Gothic" w:hAnsi="MS UI Gothic"/>
                <w:color w:val="000000" w:themeColor="text1"/>
                <w:szCs w:val="21"/>
              </w:rPr>
              <w:t xml:space="preserve"> </w:t>
            </w:r>
            <w:r w:rsidRPr="00C80320">
              <w:rPr>
                <w:rFonts w:ascii="MS UI Gothic" w:eastAsia="MS UI Gothic" w:hAnsi="MS UI Gothic" w:hint="eastAsia"/>
                <w:color w:val="000000" w:themeColor="text1"/>
                <w:szCs w:val="21"/>
              </w:rPr>
              <w:t>フェーズごと）</w:t>
            </w:r>
          </w:p>
          <w:p w14:paraId="6057B3B0"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・体制</w:t>
            </w:r>
          </w:p>
          <w:p w14:paraId="1F95456D"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・性能の仕様</w:t>
            </w:r>
          </w:p>
          <w:p w14:paraId="3C951BF2"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・システム利用環境に関する内容</w:t>
            </w:r>
          </w:p>
          <w:p w14:paraId="3F5DF95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・システム構成案</w:t>
            </w:r>
          </w:p>
          <w:p w14:paraId="13336410"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（ハードウェア・ソフトウェア・ネットワーク構成、他システム連携）</w:t>
            </w:r>
          </w:p>
          <w:p w14:paraId="35926B0B"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・業務委託に関する内容</w:t>
            </w:r>
          </w:p>
          <w:p w14:paraId="4D21456F"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・移行に関する内容</w:t>
            </w:r>
          </w:p>
          <w:p w14:paraId="10719542"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・研修内容</w:t>
            </w:r>
          </w:p>
          <w:p w14:paraId="7077C7F6"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・運用・保守内容</w:t>
            </w:r>
          </w:p>
          <w:p w14:paraId="3E3F110B"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・セキュリティレベル</w:t>
            </w:r>
          </w:p>
          <w:p w14:paraId="147DA366"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・サービスレベル合意（ＳＬＡ）</w:t>
            </w:r>
          </w:p>
          <w:p w14:paraId="32F22FB6"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・その他意見</w:t>
            </w:r>
          </w:p>
        </w:tc>
      </w:tr>
      <w:tr w:rsidR="00C80320" w:rsidRPr="00C80320" w14:paraId="4DC130E9" w14:textId="77777777" w:rsidTr="00656A95">
        <w:tc>
          <w:tcPr>
            <w:tcW w:w="1954" w:type="dxa"/>
            <w:shd w:val="clear" w:color="auto" w:fill="8EAADB" w:themeFill="accent5" w:themeFillTint="99"/>
          </w:tcPr>
          <w:p w14:paraId="487B523B"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制約事項</w:t>
            </w:r>
          </w:p>
        </w:tc>
        <w:tc>
          <w:tcPr>
            <w:tcW w:w="5805" w:type="dxa"/>
          </w:tcPr>
          <w:p w14:paraId="3E0E82EA"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・システム構築する上での制約事項</w:t>
            </w:r>
          </w:p>
        </w:tc>
      </w:tr>
      <w:tr w:rsidR="00C80320" w:rsidRPr="00C80320" w14:paraId="2A69CA4E" w14:textId="77777777" w:rsidTr="00656A95">
        <w:tc>
          <w:tcPr>
            <w:tcW w:w="1954" w:type="dxa"/>
            <w:shd w:val="clear" w:color="auto" w:fill="8EAADB" w:themeFill="accent5" w:themeFillTint="99"/>
          </w:tcPr>
          <w:p w14:paraId="077E35B0"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概算見積書</w:t>
            </w:r>
          </w:p>
        </w:tc>
        <w:tc>
          <w:tcPr>
            <w:tcW w:w="5805" w:type="dxa"/>
          </w:tcPr>
          <w:p w14:paraId="0FDE48A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・設計、開発費</w:t>
            </w:r>
          </w:p>
          <w:p w14:paraId="5D95EC7B"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・機器費</w:t>
            </w:r>
          </w:p>
          <w:p w14:paraId="5B9E2544"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・データ移行費</w:t>
            </w:r>
          </w:p>
          <w:p w14:paraId="5D0881D6"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lastRenderedPageBreak/>
              <w:t>・運用保守費</w:t>
            </w:r>
          </w:p>
        </w:tc>
      </w:tr>
      <w:tr w:rsidR="00C80320" w:rsidRPr="00C80320" w14:paraId="3DF85CD4" w14:textId="77777777" w:rsidTr="00656A95">
        <w:tc>
          <w:tcPr>
            <w:tcW w:w="1954" w:type="dxa"/>
            <w:shd w:val="clear" w:color="auto" w:fill="8EAADB" w:themeFill="accent5" w:themeFillTint="99"/>
          </w:tcPr>
          <w:p w14:paraId="3782EAD4"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lastRenderedPageBreak/>
              <w:t>導入実績</w:t>
            </w:r>
          </w:p>
        </w:tc>
        <w:tc>
          <w:tcPr>
            <w:tcW w:w="5805" w:type="dxa"/>
          </w:tcPr>
          <w:p w14:paraId="34778E59"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・導入自治体名称、もしくは、人口規模</w:t>
            </w:r>
          </w:p>
          <w:p w14:paraId="699CC32C"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・導入実施期間</w:t>
            </w:r>
          </w:p>
        </w:tc>
      </w:tr>
    </w:tbl>
    <w:p w14:paraId="5F6C25DC" w14:textId="7DA9EA8F" w:rsidR="00893FB7" w:rsidRPr="00C80320" w:rsidRDefault="00893FB7" w:rsidP="00C84642">
      <w:pPr>
        <w:pStyle w:val="a9"/>
        <w:numPr>
          <w:ilvl w:val="0"/>
          <w:numId w:val="47"/>
        </w:numPr>
        <w:ind w:leftChars="0"/>
        <w:outlineLvl w:val="1"/>
        <w:rPr>
          <w:rFonts w:ascii="MS UI Gothic" w:eastAsia="MS UI Gothic" w:hAnsi="MS UI Gothic"/>
          <w:color w:val="000000" w:themeColor="text1"/>
          <w:szCs w:val="21"/>
        </w:rPr>
      </w:pPr>
      <w:bookmarkStart w:id="39" w:name="_Toc162008135"/>
      <w:r w:rsidRPr="00C80320">
        <w:rPr>
          <w:rFonts w:ascii="MS UI Gothic" w:eastAsia="MS UI Gothic" w:hAnsi="MS UI Gothic" w:hint="eastAsia"/>
          <w:color w:val="000000" w:themeColor="text1"/>
          <w:szCs w:val="21"/>
        </w:rPr>
        <w:t>ＲＦＩの実施</w:t>
      </w:r>
      <w:bookmarkEnd w:id="39"/>
    </w:p>
    <w:p w14:paraId="52F5477B" w14:textId="77777777" w:rsidR="00893FB7" w:rsidRPr="00444124" w:rsidRDefault="00893FB7" w:rsidP="00444124">
      <w:pPr>
        <w:ind w:leftChars="300" w:left="630" w:firstLineChars="100" w:firstLine="210"/>
        <w:rPr>
          <w:rFonts w:ascii="MS UI Gothic" w:eastAsia="MS UI Gothic" w:hAnsi="MS UI Gothic"/>
          <w:color w:val="000000" w:themeColor="text1"/>
          <w:szCs w:val="21"/>
        </w:rPr>
      </w:pPr>
      <w:r w:rsidRPr="00444124">
        <w:rPr>
          <w:rFonts w:ascii="MS UI Gothic" w:eastAsia="MS UI Gothic" w:hAnsi="MS UI Gothic" w:hint="eastAsia"/>
          <w:color w:val="000000" w:themeColor="text1"/>
          <w:szCs w:val="21"/>
        </w:rPr>
        <w:t>市ホームページに、システム化する背景、目的、提供依頼事項を掲載し広く呼びかけます。（</w:t>
      </w:r>
      <w:r w:rsidRPr="00444124">
        <w:rPr>
          <w:rFonts w:ascii="MS UI Gothic" w:eastAsia="MS UI Gothic" w:hAnsi="MS UI Gothic"/>
          <w:color w:val="000000" w:themeColor="text1"/>
          <w:szCs w:val="21"/>
        </w:rPr>
        <w:t>1ヵ月程度）</w:t>
      </w:r>
    </w:p>
    <w:p w14:paraId="26C41C5E" w14:textId="77777777" w:rsidR="00893FB7" w:rsidRPr="00444124" w:rsidRDefault="00893FB7" w:rsidP="00444124">
      <w:pPr>
        <w:ind w:leftChars="300" w:left="630" w:firstLineChars="100" w:firstLine="210"/>
        <w:rPr>
          <w:rFonts w:ascii="MS UI Gothic" w:eastAsia="MS UI Gothic" w:hAnsi="MS UI Gothic"/>
          <w:color w:val="000000" w:themeColor="text1"/>
          <w:szCs w:val="21"/>
        </w:rPr>
      </w:pPr>
      <w:r w:rsidRPr="00444124">
        <w:rPr>
          <w:rFonts w:ascii="MS UI Gothic" w:eastAsia="MS UI Gothic" w:hAnsi="MS UI Gothic" w:hint="eastAsia"/>
          <w:color w:val="000000" w:themeColor="text1"/>
          <w:szCs w:val="21"/>
        </w:rPr>
        <w:t>実施要領、要件定義書、回答用紙、その他必要に応じ基本方針等で作成した資料を添付します。</w:t>
      </w:r>
    </w:p>
    <w:p w14:paraId="2BE14525" w14:textId="5C7BA68A" w:rsidR="00893FB7" w:rsidRPr="00C80320" w:rsidRDefault="00893FB7" w:rsidP="00F76FC5">
      <w:pPr>
        <w:pStyle w:val="a9"/>
        <w:numPr>
          <w:ilvl w:val="0"/>
          <w:numId w:val="48"/>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質問の受付</w:t>
      </w:r>
    </w:p>
    <w:p w14:paraId="7C266EA2" w14:textId="1619981F"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事業者からの質問に対して所定の様式で受け付けます。</w:t>
      </w:r>
    </w:p>
    <w:p w14:paraId="696F4704" w14:textId="107B9DEE" w:rsidR="00893FB7" w:rsidRPr="00C80320" w:rsidRDefault="00893FB7" w:rsidP="00F76FC5">
      <w:pPr>
        <w:pStyle w:val="a9"/>
        <w:numPr>
          <w:ilvl w:val="0"/>
          <w:numId w:val="48"/>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質問への回答</w:t>
      </w:r>
    </w:p>
    <w:p w14:paraId="6D04628E" w14:textId="424057D8"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事業者からあった質問に対して文書もしくは、メールで回答し、質問があった事業者だけでなく、全事業者に情報提供し公平性の確保に努めます。</w:t>
      </w:r>
      <w:r w:rsidR="005254BE" w:rsidRPr="00C80320">
        <w:rPr>
          <w:rFonts w:ascii="MS UI Gothic" w:eastAsia="MS UI Gothic" w:hAnsi="MS UI Gothic" w:hint="eastAsia"/>
          <w:color w:val="000000" w:themeColor="text1"/>
          <w:szCs w:val="21"/>
        </w:rPr>
        <w:t>また、必要に応じ、質問者に質問内容についてヒアリングを行う等、</w:t>
      </w:r>
      <w:r w:rsidRPr="00C80320">
        <w:rPr>
          <w:rFonts w:ascii="MS UI Gothic" w:eastAsia="MS UI Gothic" w:hAnsi="MS UI Gothic" w:hint="eastAsia"/>
          <w:color w:val="000000" w:themeColor="text1"/>
          <w:szCs w:val="21"/>
        </w:rPr>
        <w:t>認識のずれが無いよう分かりやすく詳細について回答するよう心掛けます。</w:t>
      </w:r>
    </w:p>
    <w:p w14:paraId="6024C0CA" w14:textId="77777777" w:rsidR="000C55CA" w:rsidRPr="00C80320" w:rsidRDefault="000C55CA" w:rsidP="000C55CA">
      <w:pPr>
        <w:pStyle w:val="a9"/>
        <w:numPr>
          <w:ilvl w:val="0"/>
          <w:numId w:val="48"/>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説明会の実施</w:t>
      </w:r>
    </w:p>
    <w:p w14:paraId="2E0DBD52" w14:textId="04703C15" w:rsidR="000C55CA" w:rsidRPr="00C80320" w:rsidRDefault="000C55CA" w:rsidP="005254BE">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必要に応じ事業者に対し、説明会を実施します。</w:t>
      </w:r>
    </w:p>
    <w:p w14:paraId="5C45D653" w14:textId="193D5F7F" w:rsidR="00893FB7" w:rsidRPr="00C80320" w:rsidRDefault="00893FB7" w:rsidP="00F76FC5">
      <w:pPr>
        <w:pStyle w:val="a9"/>
        <w:numPr>
          <w:ilvl w:val="0"/>
          <w:numId w:val="48"/>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回答の受領</w:t>
      </w:r>
    </w:p>
    <w:p w14:paraId="6C77D108" w14:textId="77777777" w:rsidR="00444124" w:rsidRDefault="00893FB7" w:rsidP="00444124">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回答が届き内容を確認した際に、不明な点があれば事業者に確認を行います。デモンストレーションを可能とする業者がいた場合、デモンストレーションを実施し、操作性や機能性などを確認します。</w:t>
      </w:r>
    </w:p>
    <w:p w14:paraId="5634072A" w14:textId="77777777" w:rsidR="00444124" w:rsidRDefault="00444124" w:rsidP="00444124">
      <w:pPr>
        <w:pStyle w:val="a9"/>
        <w:ind w:leftChars="0"/>
        <w:rPr>
          <w:rFonts w:ascii="MS UI Gothic" w:eastAsia="MS UI Gothic" w:hAnsi="MS UI Gothic"/>
          <w:color w:val="000000" w:themeColor="text1"/>
          <w:szCs w:val="21"/>
        </w:rPr>
      </w:pPr>
    </w:p>
    <w:p w14:paraId="600B6CF2" w14:textId="0BFC633D" w:rsidR="00893FB7" w:rsidRPr="00444124" w:rsidRDefault="00893FB7" w:rsidP="00444124">
      <w:pPr>
        <w:rPr>
          <w:rFonts w:ascii="MS UI Gothic" w:eastAsia="MS UI Gothic" w:hAnsi="MS UI Gothic"/>
          <w:color w:val="000000" w:themeColor="text1"/>
          <w:szCs w:val="21"/>
        </w:rPr>
      </w:pPr>
      <w:r w:rsidRPr="00444124">
        <w:rPr>
          <w:rFonts w:ascii="MS UI Gothic" w:eastAsia="MS UI Gothic" w:hAnsi="MS UI Gothic"/>
          <w:color w:val="000000" w:themeColor="text1"/>
          <w:szCs w:val="21"/>
        </w:rPr>
        <w:t xml:space="preserve"> </w:t>
      </w:r>
      <w:r w:rsidRPr="00444124">
        <w:rPr>
          <w:rFonts w:ascii="MS UI Gothic" w:eastAsia="MS UI Gothic" w:hAnsi="MS UI Gothic" w:hint="eastAsia"/>
          <w:color w:val="000000" w:themeColor="text1"/>
          <w:szCs w:val="21"/>
        </w:rPr>
        <w:t>ＲＦＩ実施にかかるスケジュール</w:t>
      </w:r>
      <w:r w:rsidRPr="00444124">
        <w:rPr>
          <w:rFonts w:ascii="MS UI Gothic" w:eastAsia="MS UI Gothic" w:hAnsi="MS UI Gothic"/>
          <w:color w:val="000000" w:themeColor="text1"/>
          <w:szCs w:val="21"/>
        </w:rPr>
        <w:t xml:space="preserve"> (参考)</w:t>
      </w:r>
    </w:p>
    <w:tbl>
      <w:tblPr>
        <w:tblStyle w:val="aa"/>
        <w:tblW w:w="5000" w:type="pct"/>
        <w:tblLook w:val="04A0" w:firstRow="1" w:lastRow="0" w:firstColumn="1" w:lastColumn="0" w:noHBand="0" w:noVBand="1"/>
      </w:tblPr>
      <w:tblGrid>
        <w:gridCol w:w="1555"/>
        <w:gridCol w:w="992"/>
        <w:gridCol w:w="1130"/>
        <w:gridCol w:w="1244"/>
        <w:gridCol w:w="1191"/>
        <w:gridCol w:w="1191"/>
        <w:gridCol w:w="1191"/>
      </w:tblGrid>
      <w:tr w:rsidR="00C80320" w:rsidRPr="00C80320" w14:paraId="2F2761FB" w14:textId="77777777" w:rsidTr="00656A95">
        <w:tc>
          <w:tcPr>
            <w:tcW w:w="915" w:type="pct"/>
            <w:tcBorders>
              <w:bottom w:val="single" w:sz="4" w:space="0" w:color="auto"/>
            </w:tcBorders>
            <w:shd w:val="clear" w:color="auto" w:fill="B4C6E7" w:themeFill="accent5" w:themeFillTint="66"/>
            <w:vAlign w:val="center"/>
          </w:tcPr>
          <w:p w14:paraId="315F5974" w14:textId="77777777" w:rsidR="00893FB7" w:rsidRPr="00C80320" w:rsidRDefault="00893FB7" w:rsidP="00F76FC5">
            <w:pPr>
              <w:rPr>
                <w:rFonts w:ascii="MS UI Gothic" w:eastAsia="MS UI Gothic" w:hAnsi="MS UI Gothic"/>
                <w:color w:val="000000" w:themeColor="text1"/>
                <w:szCs w:val="21"/>
              </w:rPr>
            </w:pPr>
          </w:p>
        </w:tc>
        <w:tc>
          <w:tcPr>
            <w:tcW w:w="584" w:type="pct"/>
            <w:tcBorders>
              <w:bottom w:val="single" w:sz="4" w:space="0" w:color="auto"/>
              <w:right w:val="dotted" w:sz="4" w:space="0" w:color="auto"/>
            </w:tcBorders>
            <w:shd w:val="clear" w:color="auto" w:fill="B4C6E7" w:themeFill="accent5" w:themeFillTint="66"/>
            <w:vAlign w:val="center"/>
          </w:tcPr>
          <w:p w14:paraId="31F7934E"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開始日</w:t>
            </w:r>
          </w:p>
        </w:tc>
        <w:tc>
          <w:tcPr>
            <w:tcW w:w="665" w:type="pct"/>
            <w:tcBorders>
              <w:left w:val="dotted" w:sz="4" w:space="0" w:color="auto"/>
              <w:bottom w:val="single" w:sz="4" w:space="0" w:color="auto"/>
            </w:tcBorders>
            <w:shd w:val="clear" w:color="auto" w:fill="B4C6E7" w:themeFill="accent5" w:themeFillTint="66"/>
            <w:vAlign w:val="center"/>
          </w:tcPr>
          <w:p w14:paraId="01DADADA"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１週目</w:t>
            </w:r>
          </w:p>
        </w:tc>
        <w:tc>
          <w:tcPr>
            <w:tcW w:w="732" w:type="pct"/>
            <w:tcBorders>
              <w:bottom w:val="single" w:sz="4" w:space="0" w:color="auto"/>
              <w:right w:val="dotted" w:sz="4" w:space="0" w:color="auto"/>
            </w:tcBorders>
            <w:shd w:val="clear" w:color="auto" w:fill="B4C6E7" w:themeFill="accent5" w:themeFillTint="66"/>
            <w:vAlign w:val="center"/>
          </w:tcPr>
          <w:p w14:paraId="440A838F"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２週目</w:t>
            </w:r>
          </w:p>
        </w:tc>
        <w:tc>
          <w:tcPr>
            <w:tcW w:w="701" w:type="pct"/>
            <w:tcBorders>
              <w:left w:val="dotted" w:sz="4" w:space="0" w:color="auto"/>
              <w:bottom w:val="single" w:sz="4" w:space="0" w:color="auto"/>
              <w:right w:val="dotted" w:sz="4" w:space="0" w:color="auto"/>
            </w:tcBorders>
            <w:shd w:val="clear" w:color="auto" w:fill="B4C6E7" w:themeFill="accent5" w:themeFillTint="66"/>
            <w:vAlign w:val="center"/>
          </w:tcPr>
          <w:p w14:paraId="6265DECA"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３週目</w:t>
            </w:r>
          </w:p>
        </w:tc>
        <w:tc>
          <w:tcPr>
            <w:tcW w:w="701" w:type="pct"/>
            <w:tcBorders>
              <w:left w:val="dotted" w:sz="4" w:space="0" w:color="auto"/>
              <w:bottom w:val="single" w:sz="4" w:space="0" w:color="auto"/>
            </w:tcBorders>
            <w:shd w:val="clear" w:color="auto" w:fill="B4C6E7" w:themeFill="accent5" w:themeFillTint="66"/>
            <w:vAlign w:val="center"/>
          </w:tcPr>
          <w:p w14:paraId="7920D40E"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４週目</w:t>
            </w:r>
          </w:p>
        </w:tc>
        <w:tc>
          <w:tcPr>
            <w:tcW w:w="701" w:type="pct"/>
            <w:tcBorders>
              <w:bottom w:val="single" w:sz="4" w:space="0" w:color="auto"/>
            </w:tcBorders>
            <w:shd w:val="clear" w:color="auto" w:fill="B4C6E7" w:themeFill="accent5" w:themeFillTint="66"/>
            <w:vAlign w:val="center"/>
          </w:tcPr>
          <w:p w14:paraId="7B7413C5"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５週目</w:t>
            </w:r>
          </w:p>
        </w:tc>
      </w:tr>
      <w:tr w:rsidR="00C80320" w:rsidRPr="00C80320" w14:paraId="2288A5BA" w14:textId="77777777" w:rsidTr="00656A95">
        <w:trPr>
          <w:trHeight w:val="510"/>
        </w:trPr>
        <w:tc>
          <w:tcPr>
            <w:tcW w:w="915" w:type="pct"/>
            <w:tcBorders>
              <w:bottom w:val="dotted" w:sz="4" w:space="0" w:color="auto"/>
            </w:tcBorders>
            <w:shd w:val="clear" w:color="auto" w:fill="B4C6E7" w:themeFill="accent5" w:themeFillTint="66"/>
            <w:vAlign w:val="center"/>
          </w:tcPr>
          <w:p w14:paraId="14E6A5F0"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①ＲＦＩ実施</w:t>
            </w:r>
          </w:p>
        </w:tc>
        <w:tc>
          <w:tcPr>
            <w:tcW w:w="584" w:type="pct"/>
            <w:tcBorders>
              <w:bottom w:val="dotted" w:sz="4" w:space="0" w:color="auto"/>
              <w:right w:val="dotted" w:sz="4" w:space="0" w:color="auto"/>
            </w:tcBorders>
            <w:vAlign w:val="center"/>
          </w:tcPr>
          <w:p w14:paraId="6F78B42A"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665" w:type="pct"/>
            <w:tcBorders>
              <w:left w:val="dotted" w:sz="4" w:space="0" w:color="auto"/>
              <w:bottom w:val="dotted" w:sz="4" w:space="0" w:color="auto"/>
            </w:tcBorders>
            <w:vAlign w:val="center"/>
          </w:tcPr>
          <w:p w14:paraId="04A49025" w14:textId="77777777" w:rsidR="00893FB7" w:rsidRPr="00C80320" w:rsidRDefault="00893FB7" w:rsidP="00F76FC5">
            <w:pPr>
              <w:rPr>
                <w:rFonts w:ascii="MS UI Gothic" w:eastAsia="MS UI Gothic" w:hAnsi="MS UI Gothic"/>
                <w:color w:val="000000" w:themeColor="text1"/>
                <w:szCs w:val="21"/>
              </w:rPr>
            </w:pPr>
          </w:p>
        </w:tc>
        <w:tc>
          <w:tcPr>
            <w:tcW w:w="732" w:type="pct"/>
            <w:tcBorders>
              <w:bottom w:val="dotted" w:sz="4" w:space="0" w:color="auto"/>
              <w:right w:val="dotted" w:sz="4" w:space="0" w:color="auto"/>
            </w:tcBorders>
            <w:vAlign w:val="center"/>
          </w:tcPr>
          <w:p w14:paraId="383A89AC" w14:textId="77777777" w:rsidR="00893FB7" w:rsidRPr="00C80320" w:rsidRDefault="00893FB7" w:rsidP="00F76FC5">
            <w:pPr>
              <w:rPr>
                <w:rFonts w:ascii="MS UI Gothic" w:eastAsia="MS UI Gothic" w:hAnsi="MS UI Gothic"/>
                <w:color w:val="000000" w:themeColor="text1"/>
                <w:szCs w:val="21"/>
              </w:rPr>
            </w:pPr>
          </w:p>
        </w:tc>
        <w:tc>
          <w:tcPr>
            <w:tcW w:w="701" w:type="pct"/>
            <w:tcBorders>
              <w:left w:val="dotted" w:sz="4" w:space="0" w:color="auto"/>
              <w:bottom w:val="dotted" w:sz="4" w:space="0" w:color="auto"/>
              <w:right w:val="dotted" w:sz="4" w:space="0" w:color="auto"/>
            </w:tcBorders>
            <w:vAlign w:val="center"/>
          </w:tcPr>
          <w:p w14:paraId="38C06819" w14:textId="77777777" w:rsidR="00893FB7" w:rsidRPr="00C80320" w:rsidRDefault="00893FB7" w:rsidP="00F76FC5">
            <w:pPr>
              <w:rPr>
                <w:rFonts w:ascii="MS UI Gothic" w:eastAsia="MS UI Gothic" w:hAnsi="MS UI Gothic"/>
                <w:color w:val="000000" w:themeColor="text1"/>
                <w:szCs w:val="21"/>
              </w:rPr>
            </w:pPr>
          </w:p>
        </w:tc>
        <w:tc>
          <w:tcPr>
            <w:tcW w:w="701" w:type="pct"/>
            <w:tcBorders>
              <w:left w:val="dotted" w:sz="4" w:space="0" w:color="auto"/>
              <w:bottom w:val="dotted" w:sz="4" w:space="0" w:color="auto"/>
            </w:tcBorders>
            <w:vAlign w:val="center"/>
          </w:tcPr>
          <w:p w14:paraId="48664E0A" w14:textId="77777777" w:rsidR="00893FB7" w:rsidRPr="00C80320" w:rsidRDefault="00893FB7" w:rsidP="00F76FC5">
            <w:pPr>
              <w:rPr>
                <w:rFonts w:ascii="MS UI Gothic" w:eastAsia="MS UI Gothic" w:hAnsi="MS UI Gothic"/>
                <w:color w:val="000000" w:themeColor="text1"/>
                <w:szCs w:val="21"/>
              </w:rPr>
            </w:pPr>
          </w:p>
        </w:tc>
        <w:tc>
          <w:tcPr>
            <w:tcW w:w="701" w:type="pct"/>
            <w:tcBorders>
              <w:bottom w:val="dotted" w:sz="4" w:space="0" w:color="auto"/>
            </w:tcBorders>
            <w:vAlign w:val="center"/>
          </w:tcPr>
          <w:p w14:paraId="17CCB000" w14:textId="77777777" w:rsidR="00893FB7" w:rsidRPr="00C80320" w:rsidRDefault="00893FB7" w:rsidP="00F76FC5">
            <w:pPr>
              <w:rPr>
                <w:rFonts w:ascii="MS UI Gothic" w:eastAsia="MS UI Gothic" w:hAnsi="MS UI Gothic"/>
                <w:color w:val="000000" w:themeColor="text1"/>
                <w:szCs w:val="21"/>
              </w:rPr>
            </w:pPr>
          </w:p>
        </w:tc>
      </w:tr>
      <w:tr w:rsidR="00C80320" w:rsidRPr="00C80320" w14:paraId="2E9BB4FE" w14:textId="77777777" w:rsidTr="00656A95">
        <w:trPr>
          <w:trHeight w:val="510"/>
        </w:trPr>
        <w:tc>
          <w:tcPr>
            <w:tcW w:w="915" w:type="pct"/>
            <w:tcBorders>
              <w:top w:val="dotted" w:sz="4" w:space="0" w:color="auto"/>
              <w:bottom w:val="dotted" w:sz="4" w:space="0" w:color="auto"/>
            </w:tcBorders>
            <w:shd w:val="clear" w:color="auto" w:fill="B4C6E7" w:themeFill="accent5" w:themeFillTint="66"/>
            <w:vAlign w:val="center"/>
          </w:tcPr>
          <w:p w14:paraId="6F4A8D1C"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②説明会実施</w:t>
            </w:r>
          </w:p>
        </w:tc>
        <w:tc>
          <w:tcPr>
            <w:tcW w:w="584" w:type="pct"/>
            <w:tcBorders>
              <w:top w:val="dotted" w:sz="4" w:space="0" w:color="auto"/>
              <w:bottom w:val="dotted" w:sz="4" w:space="0" w:color="auto"/>
              <w:right w:val="dotted" w:sz="4" w:space="0" w:color="auto"/>
            </w:tcBorders>
            <w:vAlign w:val="center"/>
          </w:tcPr>
          <w:p w14:paraId="1A146263" w14:textId="77777777" w:rsidR="00893FB7" w:rsidRPr="00C80320" w:rsidRDefault="00893FB7" w:rsidP="00F76FC5">
            <w:pPr>
              <w:rPr>
                <w:rFonts w:ascii="MS UI Gothic" w:eastAsia="MS UI Gothic" w:hAnsi="MS UI Gothic"/>
                <w:color w:val="000000" w:themeColor="text1"/>
                <w:szCs w:val="21"/>
              </w:rPr>
            </w:pPr>
          </w:p>
        </w:tc>
        <w:tc>
          <w:tcPr>
            <w:tcW w:w="665" w:type="pct"/>
            <w:tcBorders>
              <w:top w:val="dotted" w:sz="4" w:space="0" w:color="auto"/>
              <w:left w:val="dotted" w:sz="4" w:space="0" w:color="auto"/>
              <w:bottom w:val="dotted" w:sz="4" w:space="0" w:color="auto"/>
            </w:tcBorders>
            <w:vAlign w:val="center"/>
          </w:tcPr>
          <w:p w14:paraId="1B0F2325" w14:textId="77777777" w:rsidR="00893FB7" w:rsidRPr="00C80320" w:rsidRDefault="00893FB7" w:rsidP="00F76FC5">
            <w:pPr>
              <w:rPr>
                <w:rFonts w:ascii="MS UI Gothic" w:eastAsia="MS UI Gothic" w:hAnsi="MS UI Gothic"/>
                <w:color w:val="000000" w:themeColor="text1"/>
                <w:szCs w:val="21"/>
              </w:rPr>
            </w:pPr>
          </w:p>
        </w:tc>
        <w:tc>
          <w:tcPr>
            <w:tcW w:w="732" w:type="pct"/>
            <w:tcBorders>
              <w:top w:val="dotted" w:sz="4" w:space="0" w:color="auto"/>
              <w:bottom w:val="dotted" w:sz="4" w:space="0" w:color="auto"/>
              <w:right w:val="dotted" w:sz="4" w:space="0" w:color="auto"/>
            </w:tcBorders>
            <w:vAlign w:val="center"/>
          </w:tcPr>
          <w:p w14:paraId="2EC3F83E"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01" w:type="pct"/>
            <w:tcBorders>
              <w:top w:val="dotted" w:sz="4" w:space="0" w:color="auto"/>
              <w:left w:val="dotted" w:sz="4" w:space="0" w:color="auto"/>
              <w:bottom w:val="dotted" w:sz="4" w:space="0" w:color="auto"/>
              <w:right w:val="dotted" w:sz="4" w:space="0" w:color="auto"/>
            </w:tcBorders>
            <w:vAlign w:val="center"/>
          </w:tcPr>
          <w:p w14:paraId="2F172609" w14:textId="77777777" w:rsidR="00893FB7" w:rsidRPr="00C80320" w:rsidRDefault="00893FB7" w:rsidP="00F76FC5">
            <w:pPr>
              <w:rPr>
                <w:rFonts w:ascii="MS UI Gothic" w:eastAsia="MS UI Gothic" w:hAnsi="MS UI Gothic"/>
                <w:color w:val="000000" w:themeColor="text1"/>
                <w:szCs w:val="21"/>
              </w:rPr>
            </w:pPr>
          </w:p>
        </w:tc>
        <w:tc>
          <w:tcPr>
            <w:tcW w:w="701" w:type="pct"/>
            <w:tcBorders>
              <w:top w:val="dotted" w:sz="4" w:space="0" w:color="auto"/>
              <w:left w:val="dotted" w:sz="4" w:space="0" w:color="auto"/>
              <w:bottom w:val="dotted" w:sz="4" w:space="0" w:color="auto"/>
            </w:tcBorders>
            <w:vAlign w:val="center"/>
          </w:tcPr>
          <w:p w14:paraId="261AF3FF" w14:textId="77777777" w:rsidR="00893FB7" w:rsidRPr="00C80320" w:rsidRDefault="00893FB7" w:rsidP="00F76FC5">
            <w:pPr>
              <w:rPr>
                <w:rFonts w:ascii="MS UI Gothic" w:eastAsia="MS UI Gothic" w:hAnsi="MS UI Gothic"/>
                <w:color w:val="000000" w:themeColor="text1"/>
                <w:szCs w:val="21"/>
              </w:rPr>
            </w:pPr>
          </w:p>
        </w:tc>
        <w:tc>
          <w:tcPr>
            <w:tcW w:w="701" w:type="pct"/>
            <w:tcBorders>
              <w:top w:val="dotted" w:sz="4" w:space="0" w:color="auto"/>
              <w:bottom w:val="dotted" w:sz="4" w:space="0" w:color="auto"/>
            </w:tcBorders>
            <w:vAlign w:val="center"/>
          </w:tcPr>
          <w:p w14:paraId="730F5779" w14:textId="77777777" w:rsidR="00893FB7" w:rsidRPr="00C80320" w:rsidRDefault="00893FB7" w:rsidP="00F76FC5">
            <w:pPr>
              <w:rPr>
                <w:rFonts w:ascii="MS UI Gothic" w:eastAsia="MS UI Gothic" w:hAnsi="MS UI Gothic"/>
                <w:color w:val="000000" w:themeColor="text1"/>
                <w:szCs w:val="21"/>
              </w:rPr>
            </w:pPr>
          </w:p>
        </w:tc>
      </w:tr>
      <w:tr w:rsidR="00C80320" w:rsidRPr="00C80320" w14:paraId="1669D518" w14:textId="77777777" w:rsidTr="00656A95">
        <w:trPr>
          <w:trHeight w:val="510"/>
        </w:trPr>
        <w:tc>
          <w:tcPr>
            <w:tcW w:w="915" w:type="pct"/>
            <w:tcBorders>
              <w:top w:val="dotted" w:sz="4" w:space="0" w:color="auto"/>
              <w:bottom w:val="dotted" w:sz="4" w:space="0" w:color="auto"/>
            </w:tcBorders>
            <w:shd w:val="clear" w:color="auto" w:fill="B4C6E7" w:themeFill="accent5" w:themeFillTint="66"/>
            <w:vAlign w:val="center"/>
          </w:tcPr>
          <w:p w14:paraId="267B4DD1"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③質問受付</w:t>
            </w:r>
          </w:p>
        </w:tc>
        <w:tc>
          <w:tcPr>
            <w:tcW w:w="584" w:type="pct"/>
            <w:tcBorders>
              <w:top w:val="dotted" w:sz="4" w:space="0" w:color="auto"/>
              <w:bottom w:val="dotted" w:sz="4" w:space="0" w:color="auto"/>
              <w:right w:val="dotted" w:sz="4" w:space="0" w:color="auto"/>
            </w:tcBorders>
            <w:vAlign w:val="center"/>
          </w:tcPr>
          <w:p w14:paraId="636500B9" w14:textId="13455ED5" w:rsidR="00893FB7" w:rsidRPr="00C80320" w:rsidRDefault="00893FB7" w:rsidP="00F76FC5">
            <w:pPr>
              <w:rPr>
                <w:rFonts w:ascii="MS UI Gothic" w:eastAsia="MS UI Gothic" w:hAnsi="MS UI Gothic"/>
                <w:color w:val="000000" w:themeColor="text1"/>
                <w:szCs w:val="21"/>
              </w:rPr>
            </w:pPr>
          </w:p>
        </w:tc>
        <w:tc>
          <w:tcPr>
            <w:tcW w:w="665" w:type="pct"/>
            <w:tcBorders>
              <w:top w:val="dotted" w:sz="4" w:space="0" w:color="auto"/>
              <w:left w:val="dotted" w:sz="4" w:space="0" w:color="auto"/>
              <w:bottom w:val="dotted" w:sz="4" w:space="0" w:color="auto"/>
            </w:tcBorders>
            <w:vAlign w:val="center"/>
          </w:tcPr>
          <w:p w14:paraId="34D9A315" w14:textId="6753BB7D" w:rsidR="00893FB7" w:rsidRPr="00C80320" w:rsidRDefault="005373A6" w:rsidP="00F76FC5">
            <w:pPr>
              <w:rPr>
                <w:rFonts w:ascii="MS UI Gothic" w:eastAsia="MS UI Gothic" w:hAnsi="MS UI Gothic"/>
                <w:color w:val="000000" w:themeColor="text1"/>
                <w:szCs w:val="21"/>
              </w:rPr>
            </w:pPr>
            <w:r w:rsidRPr="00C80320">
              <w:rPr>
                <w:rFonts w:ascii="MS UI Gothic" w:eastAsia="MS UI Gothic" w:hAnsi="MS UI Gothic"/>
                <w:noProof/>
                <w:color w:val="000000" w:themeColor="text1"/>
                <w:szCs w:val="21"/>
              </w:rPr>
              <mc:AlternateContent>
                <mc:Choice Requires="wps">
                  <w:drawing>
                    <wp:anchor distT="0" distB="0" distL="114300" distR="114300" simplePos="0" relativeHeight="251659264" behindDoc="0" locked="0" layoutInCell="0" allowOverlap="1" wp14:anchorId="4C3196A9" wp14:editId="23C9D512">
                      <wp:simplePos x="0" y="0"/>
                      <wp:positionH relativeFrom="column">
                        <wp:posOffset>-56515</wp:posOffset>
                      </wp:positionH>
                      <wp:positionV relativeFrom="paragraph">
                        <wp:posOffset>83185</wp:posOffset>
                      </wp:positionV>
                      <wp:extent cx="1403985" cy="244475"/>
                      <wp:effectExtent l="0" t="19050" r="62865" b="60325"/>
                      <wp:wrapNone/>
                      <wp:docPr id="236"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244475"/>
                              </a:xfrm>
                              <a:prstGeom prst="rightArrow">
                                <a:avLst>
                                  <a:gd name="adj1" fmla="val 50000"/>
                                  <a:gd name="adj2" fmla="val 143571"/>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2367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11" o:spid="_x0000_s1026" type="#_x0000_t13" style="position:absolute;left:0;text-align:left;margin-left:-4.45pt;margin-top:6.55pt;width:110.5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" o:allowincell="f" fillcolor="white [3201]" strokecolor="#f4b083 [1941]" strokeweight="1pt">
                      <v:fill color2="#f7caac [1301]" focus="100%" type="gradient"/>
                      <v:shadow on="t" color="#823b0b [1605]" opacity=".5" offset="1pt"/>
                      <v:textbox inset="5.85pt,.7pt,5.85pt,.7pt"/>
                    </v:shape>
                  </w:pict>
                </mc:Fallback>
              </mc:AlternateContent>
            </w:r>
          </w:p>
        </w:tc>
        <w:tc>
          <w:tcPr>
            <w:tcW w:w="732" w:type="pct"/>
            <w:tcBorders>
              <w:top w:val="dotted" w:sz="4" w:space="0" w:color="auto"/>
              <w:bottom w:val="dotted" w:sz="4" w:space="0" w:color="auto"/>
              <w:right w:val="dotted" w:sz="4" w:space="0" w:color="auto"/>
            </w:tcBorders>
            <w:vAlign w:val="center"/>
          </w:tcPr>
          <w:p w14:paraId="1C52295C" w14:textId="77777777" w:rsidR="00893FB7" w:rsidRPr="00C80320" w:rsidRDefault="00893FB7" w:rsidP="00F76FC5">
            <w:pPr>
              <w:rPr>
                <w:rFonts w:ascii="MS UI Gothic" w:eastAsia="MS UI Gothic" w:hAnsi="MS UI Gothic"/>
                <w:color w:val="000000" w:themeColor="text1"/>
                <w:szCs w:val="21"/>
              </w:rPr>
            </w:pPr>
          </w:p>
        </w:tc>
        <w:tc>
          <w:tcPr>
            <w:tcW w:w="701" w:type="pct"/>
            <w:tcBorders>
              <w:top w:val="dotted" w:sz="4" w:space="0" w:color="auto"/>
              <w:left w:val="dotted" w:sz="4" w:space="0" w:color="auto"/>
              <w:bottom w:val="dotted" w:sz="4" w:space="0" w:color="auto"/>
              <w:right w:val="dotted" w:sz="4" w:space="0" w:color="auto"/>
            </w:tcBorders>
            <w:vAlign w:val="center"/>
          </w:tcPr>
          <w:p w14:paraId="170961E7" w14:textId="77777777" w:rsidR="00893FB7" w:rsidRPr="00C80320" w:rsidRDefault="00893FB7" w:rsidP="00F76FC5">
            <w:pPr>
              <w:rPr>
                <w:rFonts w:ascii="MS UI Gothic" w:eastAsia="MS UI Gothic" w:hAnsi="MS UI Gothic"/>
                <w:color w:val="000000" w:themeColor="text1"/>
                <w:szCs w:val="21"/>
              </w:rPr>
            </w:pPr>
          </w:p>
        </w:tc>
        <w:tc>
          <w:tcPr>
            <w:tcW w:w="701" w:type="pct"/>
            <w:tcBorders>
              <w:top w:val="dotted" w:sz="4" w:space="0" w:color="auto"/>
              <w:left w:val="dotted" w:sz="4" w:space="0" w:color="auto"/>
              <w:bottom w:val="dotted" w:sz="4" w:space="0" w:color="auto"/>
            </w:tcBorders>
            <w:vAlign w:val="center"/>
          </w:tcPr>
          <w:p w14:paraId="5DFD863A" w14:textId="77777777" w:rsidR="00893FB7" w:rsidRPr="00C80320" w:rsidRDefault="00893FB7" w:rsidP="00F76FC5">
            <w:pPr>
              <w:rPr>
                <w:rFonts w:ascii="MS UI Gothic" w:eastAsia="MS UI Gothic" w:hAnsi="MS UI Gothic"/>
                <w:color w:val="000000" w:themeColor="text1"/>
                <w:szCs w:val="21"/>
              </w:rPr>
            </w:pPr>
          </w:p>
        </w:tc>
        <w:tc>
          <w:tcPr>
            <w:tcW w:w="701" w:type="pct"/>
            <w:tcBorders>
              <w:top w:val="dotted" w:sz="4" w:space="0" w:color="auto"/>
              <w:bottom w:val="dotted" w:sz="4" w:space="0" w:color="auto"/>
            </w:tcBorders>
            <w:vAlign w:val="center"/>
          </w:tcPr>
          <w:p w14:paraId="62133875" w14:textId="77777777" w:rsidR="00893FB7" w:rsidRPr="00C80320" w:rsidRDefault="00893FB7" w:rsidP="00F76FC5">
            <w:pPr>
              <w:rPr>
                <w:rFonts w:ascii="MS UI Gothic" w:eastAsia="MS UI Gothic" w:hAnsi="MS UI Gothic"/>
                <w:color w:val="000000" w:themeColor="text1"/>
                <w:szCs w:val="21"/>
              </w:rPr>
            </w:pPr>
          </w:p>
        </w:tc>
      </w:tr>
      <w:tr w:rsidR="00C80320" w:rsidRPr="00C80320" w14:paraId="24FA9B4C" w14:textId="77777777" w:rsidTr="00656A95">
        <w:trPr>
          <w:trHeight w:val="510"/>
        </w:trPr>
        <w:tc>
          <w:tcPr>
            <w:tcW w:w="915" w:type="pct"/>
            <w:tcBorders>
              <w:top w:val="dotted" w:sz="4" w:space="0" w:color="auto"/>
              <w:bottom w:val="dotted" w:sz="4" w:space="0" w:color="auto"/>
            </w:tcBorders>
            <w:shd w:val="clear" w:color="auto" w:fill="B4C6E7" w:themeFill="accent5" w:themeFillTint="66"/>
            <w:vAlign w:val="center"/>
          </w:tcPr>
          <w:p w14:paraId="7520C578"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④質問回答</w:t>
            </w:r>
          </w:p>
        </w:tc>
        <w:tc>
          <w:tcPr>
            <w:tcW w:w="584" w:type="pct"/>
            <w:tcBorders>
              <w:top w:val="dotted" w:sz="4" w:space="0" w:color="auto"/>
              <w:bottom w:val="dotted" w:sz="4" w:space="0" w:color="auto"/>
              <w:right w:val="dotted" w:sz="4" w:space="0" w:color="auto"/>
            </w:tcBorders>
            <w:vAlign w:val="center"/>
          </w:tcPr>
          <w:p w14:paraId="05447EF0" w14:textId="77777777" w:rsidR="00893FB7" w:rsidRPr="00C80320" w:rsidRDefault="00893FB7" w:rsidP="00F76FC5">
            <w:pPr>
              <w:rPr>
                <w:rFonts w:ascii="MS UI Gothic" w:eastAsia="MS UI Gothic" w:hAnsi="MS UI Gothic"/>
                <w:color w:val="000000" w:themeColor="text1"/>
                <w:szCs w:val="21"/>
              </w:rPr>
            </w:pPr>
          </w:p>
        </w:tc>
        <w:tc>
          <w:tcPr>
            <w:tcW w:w="665" w:type="pct"/>
            <w:tcBorders>
              <w:top w:val="dotted" w:sz="4" w:space="0" w:color="auto"/>
              <w:left w:val="dotted" w:sz="4" w:space="0" w:color="auto"/>
              <w:bottom w:val="dotted" w:sz="4" w:space="0" w:color="auto"/>
            </w:tcBorders>
            <w:vAlign w:val="center"/>
          </w:tcPr>
          <w:p w14:paraId="2FC677DC" w14:textId="77777777" w:rsidR="00893FB7" w:rsidRPr="00C80320" w:rsidRDefault="00893FB7" w:rsidP="00F76FC5">
            <w:pPr>
              <w:rPr>
                <w:rFonts w:ascii="MS UI Gothic" w:eastAsia="MS UI Gothic" w:hAnsi="MS UI Gothic"/>
                <w:color w:val="000000" w:themeColor="text1"/>
                <w:szCs w:val="21"/>
              </w:rPr>
            </w:pPr>
          </w:p>
        </w:tc>
        <w:tc>
          <w:tcPr>
            <w:tcW w:w="732" w:type="pct"/>
            <w:tcBorders>
              <w:top w:val="dotted" w:sz="4" w:space="0" w:color="auto"/>
              <w:bottom w:val="dotted" w:sz="4" w:space="0" w:color="auto"/>
              <w:right w:val="dotted" w:sz="4" w:space="0" w:color="auto"/>
            </w:tcBorders>
            <w:vAlign w:val="center"/>
          </w:tcPr>
          <w:p w14:paraId="6BF0EF03" w14:textId="77777777" w:rsidR="00893FB7" w:rsidRPr="00C80320" w:rsidRDefault="00893FB7" w:rsidP="00F76FC5">
            <w:pPr>
              <w:rPr>
                <w:rFonts w:ascii="MS UI Gothic" w:eastAsia="MS UI Gothic" w:hAnsi="MS UI Gothic"/>
                <w:color w:val="000000" w:themeColor="text1"/>
                <w:szCs w:val="21"/>
              </w:rPr>
            </w:pPr>
          </w:p>
        </w:tc>
        <w:tc>
          <w:tcPr>
            <w:tcW w:w="701" w:type="pct"/>
            <w:tcBorders>
              <w:top w:val="dotted" w:sz="4" w:space="0" w:color="auto"/>
              <w:left w:val="dotted" w:sz="4" w:space="0" w:color="auto"/>
              <w:bottom w:val="dotted" w:sz="4" w:space="0" w:color="auto"/>
              <w:right w:val="dotted" w:sz="4" w:space="0" w:color="auto"/>
            </w:tcBorders>
            <w:vAlign w:val="center"/>
          </w:tcPr>
          <w:p w14:paraId="150E39DB"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noProof/>
                <w:color w:val="000000" w:themeColor="text1"/>
                <w:szCs w:val="21"/>
              </w:rPr>
              <mc:AlternateContent>
                <mc:Choice Requires="wps">
                  <w:drawing>
                    <wp:anchor distT="0" distB="0" distL="114300" distR="114300" simplePos="0" relativeHeight="251661312" behindDoc="0" locked="0" layoutInCell="0" allowOverlap="1" wp14:anchorId="7D099A8D" wp14:editId="747AFE24">
                      <wp:simplePos x="0" y="0"/>
                      <wp:positionH relativeFrom="column">
                        <wp:posOffset>-81280</wp:posOffset>
                      </wp:positionH>
                      <wp:positionV relativeFrom="paragraph">
                        <wp:posOffset>10160</wp:posOffset>
                      </wp:positionV>
                      <wp:extent cx="683895" cy="244475"/>
                      <wp:effectExtent l="6985" t="22225" r="33020" b="28575"/>
                      <wp:wrapNone/>
                      <wp:docPr id="235"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244475"/>
                              </a:xfrm>
                              <a:prstGeom prst="rightArrow">
                                <a:avLst>
                                  <a:gd name="adj1" fmla="val 50130"/>
                                  <a:gd name="adj2" fmla="val 139482"/>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DF6D3" id="AutoShape 513" o:spid="_x0000_s1026" type="#_x0000_t13" style="position:absolute;left:0;text-align:left;margin-left:-6.4pt;margin-top:.8pt;width:53.85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" o:allowincell="f" adj="10830,5386" fillcolor="white [3201]" strokecolor="#f4b083 [1941]" strokeweight="1pt">
                      <v:fill color2="#f7caac [1301]" focus="100%" type="gradient"/>
                      <v:shadow on="t" color="#823b0b [1605]" opacity=".5" offset="1pt"/>
                      <v:textbox inset="5.85pt,.7pt,5.85pt,.7pt"/>
                    </v:shape>
                  </w:pict>
                </mc:Fallback>
              </mc:AlternateContent>
            </w:r>
          </w:p>
        </w:tc>
        <w:tc>
          <w:tcPr>
            <w:tcW w:w="701" w:type="pct"/>
            <w:tcBorders>
              <w:top w:val="dotted" w:sz="4" w:space="0" w:color="auto"/>
              <w:left w:val="dotted" w:sz="4" w:space="0" w:color="auto"/>
              <w:bottom w:val="dotted" w:sz="4" w:space="0" w:color="auto"/>
            </w:tcBorders>
            <w:vAlign w:val="center"/>
          </w:tcPr>
          <w:p w14:paraId="5DCE5276" w14:textId="77777777" w:rsidR="00893FB7" w:rsidRPr="00C80320" w:rsidRDefault="00893FB7" w:rsidP="00F76FC5">
            <w:pPr>
              <w:rPr>
                <w:rFonts w:ascii="MS UI Gothic" w:eastAsia="MS UI Gothic" w:hAnsi="MS UI Gothic"/>
                <w:color w:val="000000" w:themeColor="text1"/>
                <w:szCs w:val="21"/>
              </w:rPr>
            </w:pPr>
          </w:p>
        </w:tc>
        <w:tc>
          <w:tcPr>
            <w:tcW w:w="701" w:type="pct"/>
            <w:tcBorders>
              <w:top w:val="dotted" w:sz="4" w:space="0" w:color="auto"/>
              <w:bottom w:val="dotted" w:sz="4" w:space="0" w:color="auto"/>
            </w:tcBorders>
            <w:vAlign w:val="center"/>
          </w:tcPr>
          <w:p w14:paraId="4F3E52C8" w14:textId="77777777" w:rsidR="00893FB7" w:rsidRPr="00C80320" w:rsidRDefault="00893FB7" w:rsidP="00F76FC5">
            <w:pPr>
              <w:rPr>
                <w:rFonts w:ascii="MS UI Gothic" w:eastAsia="MS UI Gothic" w:hAnsi="MS UI Gothic"/>
                <w:color w:val="000000" w:themeColor="text1"/>
                <w:szCs w:val="21"/>
              </w:rPr>
            </w:pPr>
          </w:p>
        </w:tc>
      </w:tr>
      <w:tr w:rsidR="00C80320" w:rsidRPr="00C80320" w14:paraId="6D5708D0" w14:textId="77777777" w:rsidTr="00656A95">
        <w:trPr>
          <w:trHeight w:val="510"/>
        </w:trPr>
        <w:tc>
          <w:tcPr>
            <w:tcW w:w="915" w:type="pct"/>
            <w:tcBorders>
              <w:top w:val="dotted" w:sz="4" w:space="0" w:color="auto"/>
            </w:tcBorders>
            <w:shd w:val="clear" w:color="auto" w:fill="B4C6E7" w:themeFill="accent5" w:themeFillTint="66"/>
            <w:vAlign w:val="center"/>
          </w:tcPr>
          <w:p w14:paraId="3D2487E1"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⑤ＲＦＩ期間</w:t>
            </w:r>
          </w:p>
        </w:tc>
        <w:tc>
          <w:tcPr>
            <w:tcW w:w="584" w:type="pct"/>
            <w:tcBorders>
              <w:top w:val="dotted" w:sz="4" w:space="0" w:color="auto"/>
              <w:right w:val="dotted" w:sz="4" w:space="0" w:color="auto"/>
            </w:tcBorders>
            <w:vAlign w:val="center"/>
          </w:tcPr>
          <w:p w14:paraId="3D7D9157" w14:textId="77777777" w:rsidR="00893FB7" w:rsidRPr="00C80320" w:rsidRDefault="00893FB7" w:rsidP="00F76FC5">
            <w:pPr>
              <w:rPr>
                <w:rFonts w:ascii="MS UI Gothic" w:eastAsia="MS UI Gothic" w:hAnsi="MS UI Gothic"/>
                <w:color w:val="000000" w:themeColor="text1"/>
                <w:szCs w:val="21"/>
              </w:rPr>
            </w:pPr>
          </w:p>
        </w:tc>
        <w:tc>
          <w:tcPr>
            <w:tcW w:w="665" w:type="pct"/>
            <w:tcBorders>
              <w:top w:val="dotted" w:sz="4" w:space="0" w:color="auto"/>
              <w:left w:val="dotted" w:sz="4" w:space="0" w:color="auto"/>
            </w:tcBorders>
            <w:vAlign w:val="center"/>
          </w:tcPr>
          <w:p w14:paraId="153D7ED7" w14:textId="77777777" w:rsidR="00893FB7" w:rsidRPr="00C80320" w:rsidRDefault="00893FB7" w:rsidP="00F76FC5">
            <w:pPr>
              <w:rPr>
                <w:rFonts w:ascii="MS UI Gothic" w:eastAsia="MS UI Gothic" w:hAnsi="MS UI Gothic"/>
                <w:color w:val="000000" w:themeColor="text1"/>
                <w:szCs w:val="21"/>
              </w:rPr>
            </w:pPr>
          </w:p>
        </w:tc>
        <w:tc>
          <w:tcPr>
            <w:tcW w:w="732" w:type="pct"/>
            <w:tcBorders>
              <w:top w:val="dotted" w:sz="4" w:space="0" w:color="auto"/>
              <w:right w:val="dotted" w:sz="4" w:space="0" w:color="auto"/>
            </w:tcBorders>
            <w:vAlign w:val="center"/>
          </w:tcPr>
          <w:p w14:paraId="7337B57A"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noProof/>
                <w:color w:val="000000" w:themeColor="text1"/>
                <w:szCs w:val="21"/>
              </w:rPr>
              <mc:AlternateContent>
                <mc:Choice Requires="wps">
                  <w:drawing>
                    <wp:anchor distT="0" distB="0" distL="114300" distR="114300" simplePos="0" relativeHeight="251660288" behindDoc="0" locked="0" layoutInCell="0" allowOverlap="1" wp14:anchorId="2D74B313" wp14:editId="7106AD73">
                      <wp:simplePos x="0" y="0"/>
                      <wp:positionH relativeFrom="column">
                        <wp:posOffset>-776605</wp:posOffset>
                      </wp:positionH>
                      <wp:positionV relativeFrom="paragraph">
                        <wp:posOffset>22860</wp:posOffset>
                      </wp:positionV>
                      <wp:extent cx="2808000" cy="244475"/>
                      <wp:effectExtent l="0" t="19050" r="49530" b="60325"/>
                      <wp:wrapNone/>
                      <wp:docPr id="233" name="AutoShap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8000" cy="244475"/>
                              </a:xfrm>
                              <a:prstGeom prst="rightArrow">
                                <a:avLst>
                                  <a:gd name="adj1" fmla="val 41296"/>
                                  <a:gd name="adj2" fmla="val 146749"/>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8AF65" id="AutoShape 512" o:spid="_x0000_s1026" type="#_x0000_t13" style="position:absolute;left:0;text-align:left;margin-left:-61.15pt;margin-top:1.8pt;width:221.1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" o:allowincell="f" adj="18840,6340" fillcolor="white [3201]" strokecolor="#f4b083 [1941]" strokeweight="1pt">
                      <v:fill color2="#f7caac [1301]" focus="100%" type="gradient"/>
                      <v:shadow on="t" color="#823b0b [1605]" opacity=".5" offset="1pt"/>
                      <v:textbox inset="5.85pt,.7pt,5.85pt,.7pt"/>
                    </v:shape>
                  </w:pict>
                </mc:Fallback>
              </mc:AlternateContent>
            </w:r>
          </w:p>
        </w:tc>
        <w:tc>
          <w:tcPr>
            <w:tcW w:w="701" w:type="pct"/>
            <w:tcBorders>
              <w:top w:val="dotted" w:sz="4" w:space="0" w:color="auto"/>
              <w:left w:val="dotted" w:sz="4" w:space="0" w:color="auto"/>
              <w:right w:val="dotted" w:sz="4" w:space="0" w:color="auto"/>
            </w:tcBorders>
            <w:vAlign w:val="center"/>
          </w:tcPr>
          <w:p w14:paraId="3B39EC14" w14:textId="77777777" w:rsidR="00893FB7" w:rsidRPr="00C80320" w:rsidRDefault="00893FB7" w:rsidP="00F76FC5">
            <w:pPr>
              <w:rPr>
                <w:rFonts w:ascii="MS UI Gothic" w:eastAsia="MS UI Gothic" w:hAnsi="MS UI Gothic"/>
                <w:color w:val="000000" w:themeColor="text1"/>
                <w:szCs w:val="21"/>
              </w:rPr>
            </w:pPr>
          </w:p>
        </w:tc>
        <w:tc>
          <w:tcPr>
            <w:tcW w:w="701" w:type="pct"/>
            <w:tcBorders>
              <w:top w:val="dotted" w:sz="4" w:space="0" w:color="auto"/>
              <w:left w:val="dotted" w:sz="4" w:space="0" w:color="auto"/>
            </w:tcBorders>
            <w:vAlign w:val="center"/>
          </w:tcPr>
          <w:p w14:paraId="38227E54" w14:textId="77777777" w:rsidR="00893FB7" w:rsidRPr="00C80320" w:rsidRDefault="00893FB7" w:rsidP="00F76FC5">
            <w:pPr>
              <w:rPr>
                <w:rFonts w:ascii="MS UI Gothic" w:eastAsia="MS UI Gothic" w:hAnsi="MS UI Gothic"/>
                <w:color w:val="000000" w:themeColor="text1"/>
                <w:szCs w:val="21"/>
              </w:rPr>
            </w:pPr>
          </w:p>
        </w:tc>
        <w:tc>
          <w:tcPr>
            <w:tcW w:w="701" w:type="pct"/>
            <w:tcBorders>
              <w:top w:val="dotted" w:sz="4" w:space="0" w:color="auto"/>
            </w:tcBorders>
            <w:vAlign w:val="center"/>
          </w:tcPr>
          <w:p w14:paraId="1E5525CC"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noProof/>
                <w:color w:val="000000" w:themeColor="text1"/>
                <w:szCs w:val="21"/>
              </w:rPr>
              <mc:AlternateContent>
                <mc:Choice Requires="wps">
                  <w:drawing>
                    <wp:anchor distT="0" distB="0" distL="114300" distR="114300" simplePos="0" relativeHeight="251662336" behindDoc="0" locked="0" layoutInCell="0" allowOverlap="1" wp14:anchorId="283914E8" wp14:editId="30E3D323">
                      <wp:simplePos x="0" y="0"/>
                      <wp:positionH relativeFrom="column">
                        <wp:posOffset>-71120</wp:posOffset>
                      </wp:positionH>
                      <wp:positionV relativeFrom="paragraph">
                        <wp:posOffset>22860</wp:posOffset>
                      </wp:positionV>
                      <wp:extent cx="683895" cy="244475"/>
                      <wp:effectExtent l="0" t="19050" r="20955" b="41275"/>
                      <wp:wrapNone/>
                      <wp:docPr id="234" name="AutoShap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244475"/>
                              </a:xfrm>
                              <a:prstGeom prst="rightArrow">
                                <a:avLst>
                                  <a:gd name="adj1" fmla="val 50130"/>
                                  <a:gd name="adj2" fmla="val 139482"/>
                                </a:avLst>
                              </a:prstGeom>
                              <a:noFill/>
                              <a:ln w="12700">
                                <a:solidFill>
                                  <a:schemeClr val="accent2">
                                    <a:lumMod val="60000"/>
                                    <a:lumOff val="40000"/>
                                  </a:schemeClr>
                                </a:solidFill>
                                <a:prstDash val="dash"/>
                                <a:miter lim="800000"/>
                                <a:headEnd/>
                                <a:tailEnd/>
                              </a:ln>
                              <a:effectLst/>
                              <a:extLst>
                                <a:ext uri="{909E8E84-426E-40DD-AFC4-6F175D3DCCD1}">
                                  <a14:hiddenFill xmlns:a14="http://schemas.microsoft.com/office/drawing/2010/main">
                                    <a:gradFill rotWithShape="0">
                                      <a:gsLst>
                                        <a:gs pos="0">
                                          <a:schemeClr val="lt1">
                                            <a:lumMod val="100000"/>
                                            <a:lumOff val="0"/>
                                          </a:schemeClr>
                                        </a:gs>
                                        <a:gs pos="100000">
                                          <a:schemeClr val="accent2">
                                            <a:lumMod val="40000"/>
                                            <a:lumOff val="60000"/>
                                          </a:schemeClr>
                                        </a:gs>
                                      </a:gsLst>
                                      <a:lin ang="5400000" scaled="1"/>
                                    </a:grad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26E2E" id="AutoShape 514" o:spid="_x0000_s1026" type="#_x0000_t13" style="position:absolute;left:0;text-align:left;margin-left:-5.6pt;margin-top:1.8pt;width:53.85pt;height: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" o:allowincell="f" adj="10830,5386" filled="f" fillcolor="white [3201]" strokecolor="#f4b083 [1941]" strokeweight="1pt">
                      <v:fill color2="#f7caac [1301]" focus="100%" type="gradient"/>
                      <v:stroke dashstyle="dash"/>
                      <v:shadow color="#823b0b [1605]" opacity=".5" offset="1pt"/>
                      <v:textbox inset="5.85pt,.7pt,5.85pt,.7pt"/>
                    </v:shape>
                  </w:pict>
                </mc:Fallback>
              </mc:AlternateContent>
            </w:r>
          </w:p>
        </w:tc>
      </w:tr>
    </w:tbl>
    <w:p w14:paraId="31F8FF7D" w14:textId="77777777" w:rsidR="00893FB7" w:rsidRPr="00C80320" w:rsidRDefault="00893FB7" w:rsidP="00893FB7">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r w:rsidRPr="00C80320">
        <w:rPr>
          <w:rFonts w:ascii="MS UI Gothic" w:eastAsia="MS UI Gothic" w:hAnsi="MS UI Gothic"/>
          <w:color w:val="000000" w:themeColor="text1"/>
          <w:szCs w:val="21"/>
        </w:rPr>
        <w:t xml:space="preserve"> </w:t>
      </w:r>
      <w:r w:rsidRPr="00C80320">
        <w:rPr>
          <w:rFonts w:ascii="MS UI Gothic" w:eastAsia="MS UI Gothic" w:hAnsi="MS UI Gothic" w:hint="eastAsia"/>
          <w:color w:val="000000" w:themeColor="text1"/>
          <w:szCs w:val="21"/>
        </w:rPr>
        <w:t>期間は目安であり、余裕をもったスケジュールで準備にとりかかります。</w:t>
      </w:r>
    </w:p>
    <w:p w14:paraId="386E2691" w14:textId="77777777" w:rsidR="00893FB7" w:rsidRPr="00C80320" w:rsidRDefault="00893FB7" w:rsidP="00893FB7">
      <w:pPr>
        <w:pStyle w:val="a9"/>
        <w:ind w:leftChars="0" w:firstLineChars="100" w:firstLine="210"/>
        <w:rPr>
          <w:rFonts w:ascii="MS UI Gothic" w:eastAsia="MS UI Gothic" w:hAnsi="MS UI Gothic"/>
          <w:color w:val="000000" w:themeColor="text1"/>
          <w:szCs w:val="21"/>
        </w:rPr>
      </w:pPr>
    </w:p>
    <w:p w14:paraId="74CA5F71" w14:textId="3EDFDA91" w:rsidR="00893FB7" w:rsidRPr="00C80320" w:rsidRDefault="00893FB7" w:rsidP="00C84642">
      <w:pPr>
        <w:pStyle w:val="a9"/>
        <w:numPr>
          <w:ilvl w:val="0"/>
          <w:numId w:val="39"/>
        </w:numPr>
        <w:ind w:leftChars="0"/>
        <w:outlineLvl w:val="1"/>
        <w:rPr>
          <w:rFonts w:ascii="MS UI Gothic" w:eastAsia="MS UI Gothic" w:hAnsi="MS UI Gothic"/>
          <w:color w:val="000000" w:themeColor="text1"/>
          <w:szCs w:val="21"/>
        </w:rPr>
      </w:pPr>
      <w:bookmarkStart w:id="40" w:name="_Toc131146832"/>
      <w:bookmarkStart w:id="41" w:name="_Toc162008136"/>
      <w:r w:rsidRPr="00C80320">
        <w:rPr>
          <w:rFonts w:ascii="MS UI Gothic" w:eastAsia="MS UI Gothic" w:hAnsi="MS UI Gothic" w:hint="eastAsia"/>
          <w:color w:val="000000" w:themeColor="text1"/>
          <w:szCs w:val="21"/>
        </w:rPr>
        <w:t>収集した情報の分析（実現性の検証）</w:t>
      </w:r>
      <w:bookmarkEnd w:id="40"/>
      <w:bookmarkEnd w:id="41"/>
    </w:p>
    <w:p w14:paraId="12BC58EE" w14:textId="77777777" w:rsidR="00893FB7" w:rsidRPr="00444124" w:rsidRDefault="00893FB7" w:rsidP="00444124">
      <w:pPr>
        <w:ind w:leftChars="300" w:left="630" w:firstLineChars="100" w:firstLine="210"/>
        <w:rPr>
          <w:rFonts w:ascii="MS UI Gothic" w:eastAsia="MS UI Gothic" w:hAnsi="MS UI Gothic"/>
          <w:color w:val="000000" w:themeColor="text1"/>
          <w:szCs w:val="21"/>
        </w:rPr>
      </w:pPr>
      <w:r w:rsidRPr="00444124">
        <w:rPr>
          <w:rFonts w:ascii="MS UI Gothic" w:eastAsia="MS UI Gothic" w:hAnsi="MS UI Gothic" w:hint="eastAsia"/>
          <w:color w:val="000000" w:themeColor="text1"/>
          <w:szCs w:val="21"/>
        </w:rPr>
        <w:t>本市の要求事項に対し事業者からの回答が、どれだけ適合（</w:t>
      </w:r>
      <w:r w:rsidRPr="00444124">
        <w:rPr>
          <w:rFonts w:ascii="MS UI Gothic" w:eastAsia="MS UI Gothic" w:hAnsi="MS UI Gothic"/>
          <w:color w:val="000000" w:themeColor="text1"/>
          <w:szCs w:val="21"/>
        </w:rPr>
        <w:t>Fit）</w:t>
      </w:r>
      <w:r w:rsidRPr="00444124">
        <w:rPr>
          <w:rFonts w:ascii="MS UI Gothic" w:eastAsia="MS UI Gothic" w:hAnsi="MS UI Gothic" w:hint="eastAsia"/>
          <w:color w:val="000000" w:themeColor="text1"/>
          <w:szCs w:val="21"/>
        </w:rPr>
        <w:t>し、どれだけ乖離（</w:t>
      </w:r>
      <w:r w:rsidRPr="00444124">
        <w:rPr>
          <w:rFonts w:ascii="MS UI Gothic" w:eastAsia="MS UI Gothic" w:hAnsi="MS UI Gothic"/>
          <w:color w:val="000000" w:themeColor="text1"/>
          <w:szCs w:val="21"/>
        </w:rPr>
        <w:t>Gap）</w:t>
      </w:r>
      <w:r w:rsidRPr="00444124">
        <w:rPr>
          <w:rFonts w:ascii="MS UI Gothic" w:eastAsia="MS UI Gothic" w:hAnsi="MS UI Gothic" w:hint="eastAsia"/>
          <w:color w:val="000000" w:themeColor="text1"/>
          <w:szCs w:val="21"/>
        </w:rPr>
        <w:t>があるかを分析し、システム調達の実現性を確認します。</w:t>
      </w:r>
    </w:p>
    <w:p w14:paraId="5EAC6512" w14:textId="77777777" w:rsidR="00893FB7" w:rsidRPr="00C80320" w:rsidRDefault="00893FB7" w:rsidP="00893FB7">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lastRenderedPageBreak/>
        <w:t>【実施作業】</w:t>
      </w:r>
    </w:p>
    <w:p w14:paraId="16AE4FBD"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まず、システムのリリース時期が妥当か、体制に無理がないかを確認し、機能要件などにおいて、乖離している箇所については、ひとつ一つ理由を洗い出していき、対応策を検討していくことで実現性を高めます。機能面において、実現ができるかどうかを順番に検討し、最後に費用面から検討していきます。</w:t>
      </w:r>
    </w:p>
    <w:p w14:paraId="3835C43A"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color w:val="000000" w:themeColor="text1"/>
          <w:szCs w:val="21"/>
        </w:rPr>
        <w:t xml:space="preserve"> </w:t>
      </w:r>
    </w:p>
    <w:p w14:paraId="01B5B240" w14:textId="3F732DA1" w:rsidR="00893FB7" w:rsidRPr="00C80320" w:rsidRDefault="00893FB7" w:rsidP="00F76FC5">
      <w:pPr>
        <w:pStyle w:val="a9"/>
        <w:numPr>
          <w:ilvl w:val="0"/>
          <w:numId w:val="49"/>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システムリリース時期における実現性</w:t>
      </w:r>
    </w:p>
    <w:p w14:paraId="3283F82C"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ア．</w:t>
      </w:r>
      <w:r w:rsidRPr="00C80320">
        <w:rPr>
          <w:rFonts w:ascii="MS UI Gothic" w:eastAsia="MS UI Gothic" w:hAnsi="MS UI Gothic"/>
          <w:color w:val="000000" w:themeColor="text1"/>
          <w:szCs w:val="21"/>
        </w:rPr>
        <w:t xml:space="preserve"> </w:t>
      </w:r>
      <w:r w:rsidRPr="00C80320">
        <w:rPr>
          <w:rFonts w:ascii="MS UI Gothic" w:eastAsia="MS UI Gothic" w:hAnsi="MS UI Gothic" w:hint="eastAsia"/>
          <w:color w:val="000000" w:themeColor="text1"/>
          <w:szCs w:val="21"/>
        </w:rPr>
        <w:t>スケジュールについて</w:t>
      </w:r>
    </w:p>
    <w:p w14:paraId="0BD48F4D"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 xml:space="preserve">　</w:t>
      </w:r>
      <w:r w:rsidRPr="00C80320">
        <w:rPr>
          <w:rFonts w:ascii="MS UI Gothic" w:eastAsia="MS UI Gothic" w:hAnsi="MS UI Gothic"/>
          <w:color w:val="000000" w:themeColor="text1"/>
          <w:szCs w:val="21"/>
        </w:rPr>
        <w:t>(ア) スケジュールの妥当性</w:t>
      </w:r>
    </w:p>
    <w:p w14:paraId="748A22E2" w14:textId="77777777" w:rsidR="00893FB7" w:rsidRPr="00C80320" w:rsidRDefault="00893FB7" w:rsidP="00444124">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事業者からスケジュール面において、リリースの時期が妥当かどうかを確認します。困難であると回答があった場合、どこに問題があるのか理由を確認し、現実的なスケジュールとなるよう検討し、調整を図ります。</w:t>
      </w:r>
    </w:p>
    <w:p w14:paraId="726934DB"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p w14:paraId="491DA008"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 xml:space="preserve">　</w:t>
      </w:r>
      <w:r w:rsidRPr="00C80320">
        <w:rPr>
          <w:rFonts w:ascii="MS UI Gothic" w:eastAsia="MS UI Gothic" w:hAnsi="MS UI Gothic"/>
          <w:color w:val="000000" w:themeColor="text1"/>
          <w:szCs w:val="21"/>
        </w:rPr>
        <w:t>(イ) スケジュールの実現性</w:t>
      </w:r>
    </w:p>
    <w:p w14:paraId="10913118" w14:textId="77777777" w:rsidR="00893FB7" w:rsidRPr="00C80320" w:rsidRDefault="00893FB7" w:rsidP="00444124">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のリリースに至るまでのスケジュールについてフェーズごとに実現性を確認します。一つのフェーズにおいて、極端に期間が短いといった事業者間において、差異がある場合は、実現性に問題がないか、その理由を確認します。また、重要な工程が抜け落ちていないか、正しく定義されているかどうかを確認します。</w:t>
      </w:r>
    </w:p>
    <w:p w14:paraId="2D15258F" w14:textId="77777777" w:rsidR="00893FB7" w:rsidRPr="00C80320" w:rsidRDefault="00893FB7" w:rsidP="00444124">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なお、システム開発のスケジュールの実現性を確認すると同時に、本市内部での事務手続きに係るスケジュールも確認を行います。規定改正・組織改編に係る事務、</w:t>
      </w:r>
      <w:r w:rsidRPr="00C80320">
        <w:rPr>
          <w:rFonts w:ascii="MS UI Gothic" w:eastAsia="MS UI Gothic" w:hAnsi="MS UI Gothic"/>
          <w:color w:val="000000" w:themeColor="text1"/>
          <w:szCs w:val="21"/>
        </w:rPr>
        <w:t>WTO案件に係る契約事務、個人情報の取扱いに係る事務、制度の周知といった運用面でのスケジュールを把握していないと、ある段階で作業が滞ってしまう可能性があります。</w:t>
      </w:r>
    </w:p>
    <w:p w14:paraId="1F4EAF80"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p w14:paraId="28AF7F18"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 xml:space="preserve">　イ．体制について</w:t>
      </w:r>
    </w:p>
    <w:p w14:paraId="6FAB7B08" w14:textId="77777777" w:rsidR="00893FB7" w:rsidRPr="00C80320" w:rsidRDefault="00893FB7" w:rsidP="00444124">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事業者の体制について、システム開発の経験や保有すべき資格を持っているか、開発時期に十分な要員が確保できるかどうか、専任の担当者がいるかどうか、一社だけで開発、保守を行うのか、再委託を活用するかといった観点から確認します。</w:t>
      </w:r>
    </w:p>
    <w:p w14:paraId="209BCE68"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p w14:paraId="144A1FDC" w14:textId="204DF689" w:rsidR="00893FB7" w:rsidRPr="00C80320" w:rsidRDefault="00893FB7" w:rsidP="00F76FC5">
      <w:pPr>
        <w:pStyle w:val="a9"/>
        <w:numPr>
          <w:ilvl w:val="0"/>
          <w:numId w:val="49"/>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機能面における実現性　（</w:t>
      </w:r>
      <w:r w:rsidRPr="00C80320">
        <w:rPr>
          <w:rFonts w:ascii="MS UI Gothic" w:eastAsia="MS UI Gothic" w:hAnsi="MS UI Gothic"/>
          <w:color w:val="000000" w:themeColor="text1"/>
          <w:szCs w:val="21"/>
        </w:rPr>
        <w:t>Fit &amp; Gap</w:t>
      </w:r>
      <w:r w:rsidRPr="00C80320">
        <w:rPr>
          <w:rFonts w:ascii="MS UI Gothic" w:eastAsia="MS UI Gothic" w:hAnsi="MS UI Gothic" w:hint="eastAsia"/>
          <w:color w:val="000000" w:themeColor="text1"/>
          <w:szCs w:val="21"/>
        </w:rPr>
        <w:t>について）</w:t>
      </w:r>
    </w:p>
    <w:p w14:paraId="7AB4F79C" w14:textId="77777777" w:rsidR="00893FB7" w:rsidRPr="00444124" w:rsidRDefault="00893FB7" w:rsidP="00444124">
      <w:pPr>
        <w:ind w:leftChars="300" w:left="630" w:firstLineChars="100" w:firstLine="210"/>
        <w:rPr>
          <w:rFonts w:ascii="MS UI Gothic" w:eastAsia="MS UI Gothic" w:hAnsi="MS UI Gothic"/>
          <w:color w:val="000000" w:themeColor="text1"/>
          <w:szCs w:val="21"/>
        </w:rPr>
      </w:pPr>
      <w:r w:rsidRPr="00444124">
        <w:rPr>
          <w:rFonts w:ascii="MS UI Gothic" w:eastAsia="MS UI Gothic" w:hAnsi="MS UI Gothic" w:hint="eastAsia"/>
          <w:color w:val="000000" w:themeColor="text1"/>
          <w:szCs w:val="21"/>
        </w:rPr>
        <w:t>機能の実現性を分析する場合、事業者ごとに各機能についての対応を表にすることで比較検討がしやすくなります。</w:t>
      </w:r>
    </w:p>
    <w:tbl>
      <w:tblPr>
        <w:tblStyle w:val="aa"/>
        <w:tblW w:w="5000" w:type="pct"/>
        <w:tblLook w:val="04A0" w:firstRow="1" w:lastRow="0" w:firstColumn="1" w:lastColumn="0" w:noHBand="0" w:noVBand="1"/>
      </w:tblPr>
      <w:tblGrid>
        <w:gridCol w:w="1214"/>
        <w:gridCol w:w="1214"/>
        <w:gridCol w:w="1214"/>
        <w:gridCol w:w="1213"/>
        <w:gridCol w:w="1213"/>
        <w:gridCol w:w="1213"/>
        <w:gridCol w:w="1213"/>
      </w:tblGrid>
      <w:tr w:rsidR="00C80320" w:rsidRPr="00C80320" w14:paraId="5EC0E959" w14:textId="77777777" w:rsidTr="00656A95">
        <w:tc>
          <w:tcPr>
            <w:tcW w:w="714" w:type="pct"/>
            <w:tcBorders>
              <w:bottom w:val="double" w:sz="4" w:space="0" w:color="auto"/>
              <w:right w:val="double" w:sz="4" w:space="0" w:color="auto"/>
            </w:tcBorders>
            <w:shd w:val="clear" w:color="auto" w:fill="B4C6E7" w:themeFill="accent5" w:themeFillTint="66"/>
            <w:vAlign w:val="center"/>
          </w:tcPr>
          <w:p w14:paraId="0B8C20D3" w14:textId="77777777" w:rsidR="00893FB7" w:rsidRPr="00C80320" w:rsidRDefault="00893FB7" w:rsidP="00F76FC5">
            <w:pPr>
              <w:rPr>
                <w:rFonts w:ascii="MS UI Gothic" w:eastAsia="MS UI Gothic" w:hAnsi="MS UI Gothic"/>
                <w:color w:val="000000" w:themeColor="text1"/>
                <w:szCs w:val="21"/>
              </w:rPr>
            </w:pPr>
          </w:p>
        </w:tc>
        <w:tc>
          <w:tcPr>
            <w:tcW w:w="714" w:type="pct"/>
            <w:tcBorders>
              <w:left w:val="double" w:sz="4" w:space="0" w:color="auto"/>
              <w:bottom w:val="double" w:sz="4" w:space="0" w:color="auto"/>
              <w:right w:val="dotted" w:sz="4" w:space="0" w:color="auto"/>
            </w:tcBorders>
            <w:shd w:val="clear" w:color="auto" w:fill="B4C6E7" w:themeFill="accent5" w:themeFillTint="66"/>
            <w:vAlign w:val="center"/>
          </w:tcPr>
          <w:p w14:paraId="19D3E99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Ａ社</w:t>
            </w:r>
          </w:p>
        </w:tc>
        <w:tc>
          <w:tcPr>
            <w:tcW w:w="714" w:type="pct"/>
            <w:tcBorders>
              <w:left w:val="dotted" w:sz="4" w:space="0" w:color="auto"/>
              <w:bottom w:val="double" w:sz="4" w:space="0" w:color="auto"/>
              <w:right w:val="dotted" w:sz="4" w:space="0" w:color="auto"/>
            </w:tcBorders>
            <w:shd w:val="clear" w:color="auto" w:fill="B4C6E7" w:themeFill="accent5" w:themeFillTint="66"/>
            <w:vAlign w:val="center"/>
          </w:tcPr>
          <w:p w14:paraId="71B4FC6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Ｂ社</w:t>
            </w:r>
          </w:p>
        </w:tc>
        <w:tc>
          <w:tcPr>
            <w:tcW w:w="714" w:type="pct"/>
            <w:tcBorders>
              <w:left w:val="dotted" w:sz="4" w:space="0" w:color="auto"/>
              <w:bottom w:val="double" w:sz="4" w:space="0" w:color="auto"/>
              <w:right w:val="dotted" w:sz="4" w:space="0" w:color="auto"/>
            </w:tcBorders>
            <w:shd w:val="clear" w:color="auto" w:fill="B4C6E7" w:themeFill="accent5" w:themeFillTint="66"/>
            <w:vAlign w:val="center"/>
          </w:tcPr>
          <w:p w14:paraId="4743DE40"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Ｃ社</w:t>
            </w:r>
          </w:p>
        </w:tc>
        <w:tc>
          <w:tcPr>
            <w:tcW w:w="714" w:type="pct"/>
            <w:tcBorders>
              <w:left w:val="dotted" w:sz="4" w:space="0" w:color="auto"/>
              <w:bottom w:val="double" w:sz="4" w:space="0" w:color="auto"/>
              <w:right w:val="dotted" w:sz="4" w:space="0" w:color="auto"/>
            </w:tcBorders>
            <w:shd w:val="clear" w:color="auto" w:fill="B4C6E7" w:themeFill="accent5" w:themeFillTint="66"/>
            <w:vAlign w:val="center"/>
          </w:tcPr>
          <w:p w14:paraId="11B20735"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Ｄ社</w:t>
            </w:r>
          </w:p>
        </w:tc>
        <w:tc>
          <w:tcPr>
            <w:tcW w:w="714" w:type="pct"/>
            <w:tcBorders>
              <w:left w:val="dotted" w:sz="4" w:space="0" w:color="auto"/>
              <w:bottom w:val="double" w:sz="4" w:space="0" w:color="auto"/>
            </w:tcBorders>
            <w:shd w:val="clear" w:color="auto" w:fill="B4C6E7" w:themeFill="accent5" w:themeFillTint="66"/>
            <w:vAlign w:val="center"/>
          </w:tcPr>
          <w:p w14:paraId="75CB3A71"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Ｅ社</w:t>
            </w:r>
          </w:p>
        </w:tc>
        <w:tc>
          <w:tcPr>
            <w:tcW w:w="714" w:type="pct"/>
            <w:tcBorders>
              <w:bottom w:val="double" w:sz="4" w:space="0" w:color="auto"/>
            </w:tcBorders>
            <w:shd w:val="clear" w:color="auto" w:fill="B4C6E7" w:themeFill="accent5" w:themeFillTint="66"/>
          </w:tcPr>
          <w:p w14:paraId="108DF81D"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ケース</w:t>
            </w:r>
          </w:p>
        </w:tc>
      </w:tr>
      <w:tr w:rsidR="00C80320" w:rsidRPr="00C80320" w14:paraId="1E7E64B1" w14:textId="77777777" w:rsidTr="00656A95">
        <w:trPr>
          <w:trHeight w:val="340"/>
        </w:trPr>
        <w:tc>
          <w:tcPr>
            <w:tcW w:w="714" w:type="pct"/>
            <w:tcBorders>
              <w:top w:val="double" w:sz="4" w:space="0" w:color="auto"/>
              <w:right w:val="double" w:sz="4" w:space="0" w:color="auto"/>
            </w:tcBorders>
            <w:shd w:val="clear" w:color="auto" w:fill="B4C6E7" w:themeFill="accent5" w:themeFillTint="66"/>
            <w:vAlign w:val="center"/>
          </w:tcPr>
          <w:p w14:paraId="5333EF1E"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機能ア</w:t>
            </w:r>
          </w:p>
        </w:tc>
        <w:tc>
          <w:tcPr>
            <w:tcW w:w="714" w:type="pct"/>
            <w:tcBorders>
              <w:top w:val="double" w:sz="4" w:space="0" w:color="auto"/>
              <w:left w:val="double" w:sz="4" w:space="0" w:color="auto"/>
              <w:right w:val="dotted" w:sz="4" w:space="0" w:color="auto"/>
            </w:tcBorders>
            <w:vAlign w:val="center"/>
          </w:tcPr>
          <w:p w14:paraId="0A693B0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top w:val="double" w:sz="4" w:space="0" w:color="auto"/>
              <w:left w:val="dotted" w:sz="4" w:space="0" w:color="auto"/>
              <w:right w:val="dotted" w:sz="4" w:space="0" w:color="auto"/>
            </w:tcBorders>
            <w:vAlign w:val="center"/>
          </w:tcPr>
          <w:p w14:paraId="020A28F4"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top w:val="double" w:sz="4" w:space="0" w:color="auto"/>
              <w:left w:val="dotted" w:sz="4" w:space="0" w:color="auto"/>
              <w:right w:val="dotted" w:sz="4" w:space="0" w:color="auto"/>
            </w:tcBorders>
            <w:vAlign w:val="center"/>
          </w:tcPr>
          <w:p w14:paraId="5AD1CEF6"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top w:val="double" w:sz="4" w:space="0" w:color="auto"/>
              <w:left w:val="dotted" w:sz="4" w:space="0" w:color="auto"/>
              <w:right w:val="dotted" w:sz="4" w:space="0" w:color="auto"/>
            </w:tcBorders>
            <w:vAlign w:val="center"/>
          </w:tcPr>
          <w:p w14:paraId="3DFDA7A9"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top w:val="double" w:sz="4" w:space="0" w:color="auto"/>
              <w:left w:val="dotted" w:sz="4" w:space="0" w:color="auto"/>
            </w:tcBorders>
            <w:vAlign w:val="center"/>
          </w:tcPr>
          <w:p w14:paraId="4715C54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top w:val="double" w:sz="4" w:space="0" w:color="auto"/>
            </w:tcBorders>
            <w:vAlign w:val="center"/>
          </w:tcPr>
          <w:p w14:paraId="293E0831"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※１</w:t>
            </w:r>
          </w:p>
        </w:tc>
      </w:tr>
      <w:tr w:rsidR="00C80320" w:rsidRPr="00C80320" w14:paraId="34FBF40D" w14:textId="77777777" w:rsidTr="00656A95">
        <w:trPr>
          <w:trHeight w:val="340"/>
        </w:trPr>
        <w:tc>
          <w:tcPr>
            <w:tcW w:w="714" w:type="pct"/>
            <w:tcBorders>
              <w:right w:val="double" w:sz="4" w:space="0" w:color="auto"/>
            </w:tcBorders>
            <w:shd w:val="clear" w:color="auto" w:fill="B4C6E7" w:themeFill="accent5" w:themeFillTint="66"/>
            <w:vAlign w:val="center"/>
          </w:tcPr>
          <w:p w14:paraId="1192117A"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機能イ</w:t>
            </w:r>
          </w:p>
        </w:tc>
        <w:tc>
          <w:tcPr>
            <w:tcW w:w="714" w:type="pct"/>
            <w:tcBorders>
              <w:left w:val="double" w:sz="4" w:space="0" w:color="auto"/>
              <w:right w:val="dotted" w:sz="4" w:space="0" w:color="auto"/>
            </w:tcBorders>
            <w:vAlign w:val="center"/>
          </w:tcPr>
          <w:p w14:paraId="2BB52354"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left w:val="dotted" w:sz="4" w:space="0" w:color="auto"/>
              <w:right w:val="dotted" w:sz="4" w:space="0" w:color="auto"/>
            </w:tcBorders>
            <w:vAlign w:val="center"/>
          </w:tcPr>
          <w:p w14:paraId="5F191538"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left w:val="dotted" w:sz="4" w:space="0" w:color="auto"/>
              <w:right w:val="dotted" w:sz="4" w:space="0" w:color="auto"/>
            </w:tcBorders>
            <w:vAlign w:val="center"/>
          </w:tcPr>
          <w:p w14:paraId="604FFF0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left w:val="dotted" w:sz="4" w:space="0" w:color="auto"/>
              <w:right w:val="dotted" w:sz="4" w:space="0" w:color="auto"/>
            </w:tcBorders>
            <w:vAlign w:val="center"/>
          </w:tcPr>
          <w:p w14:paraId="77F788C8"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left w:val="dotted" w:sz="4" w:space="0" w:color="auto"/>
            </w:tcBorders>
            <w:vAlign w:val="center"/>
          </w:tcPr>
          <w:p w14:paraId="6E47474E"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vAlign w:val="center"/>
          </w:tcPr>
          <w:p w14:paraId="3F8775D8"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※２</w:t>
            </w:r>
          </w:p>
        </w:tc>
      </w:tr>
      <w:tr w:rsidR="00C80320" w:rsidRPr="00C80320" w14:paraId="0EB537FB" w14:textId="77777777" w:rsidTr="00656A95">
        <w:trPr>
          <w:trHeight w:val="340"/>
        </w:trPr>
        <w:tc>
          <w:tcPr>
            <w:tcW w:w="714" w:type="pct"/>
            <w:tcBorders>
              <w:right w:val="double" w:sz="4" w:space="0" w:color="auto"/>
            </w:tcBorders>
            <w:shd w:val="clear" w:color="auto" w:fill="B4C6E7" w:themeFill="accent5" w:themeFillTint="66"/>
            <w:vAlign w:val="center"/>
          </w:tcPr>
          <w:p w14:paraId="5E7ADE6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機能ウ</w:t>
            </w:r>
          </w:p>
        </w:tc>
        <w:tc>
          <w:tcPr>
            <w:tcW w:w="714" w:type="pct"/>
            <w:tcBorders>
              <w:left w:val="double" w:sz="4" w:space="0" w:color="auto"/>
              <w:right w:val="dotted" w:sz="4" w:space="0" w:color="auto"/>
            </w:tcBorders>
            <w:vAlign w:val="center"/>
          </w:tcPr>
          <w:p w14:paraId="2AB30FC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left w:val="dotted" w:sz="4" w:space="0" w:color="auto"/>
              <w:right w:val="dotted" w:sz="4" w:space="0" w:color="auto"/>
            </w:tcBorders>
            <w:vAlign w:val="center"/>
          </w:tcPr>
          <w:p w14:paraId="32711086"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left w:val="dotted" w:sz="4" w:space="0" w:color="auto"/>
              <w:right w:val="dotted" w:sz="4" w:space="0" w:color="auto"/>
            </w:tcBorders>
            <w:vAlign w:val="center"/>
          </w:tcPr>
          <w:p w14:paraId="3693A63E"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left w:val="dotted" w:sz="4" w:space="0" w:color="auto"/>
              <w:right w:val="dotted" w:sz="4" w:space="0" w:color="auto"/>
            </w:tcBorders>
            <w:vAlign w:val="center"/>
          </w:tcPr>
          <w:p w14:paraId="595D6FE3"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left w:val="dotted" w:sz="4" w:space="0" w:color="auto"/>
            </w:tcBorders>
            <w:vAlign w:val="center"/>
          </w:tcPr>
          <w:p w14:paraId="709A4FB9"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vAlign w:val="center"/>
          </w:tcPr>
          <w:p w14:paraId="6AF15A80"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※３</w:t>
            </w:r>
          </w:p>
        </w:tc>
      </w:tr>
      <w:tr w:rsidR="00C80320" w:rsidRPr="00C80320" w14:paraId="15C5280C" w14:textId="77777777" w:rsidTr="00656A95">
        <w:trPr>
          <w:trHeight w:val="340"/>
        </w:trPr>
        <w:tc>
          <w:tcPr>
            <w:tcW w:w="714" w:type="pct"/>
            <w:tcBorders>
              <w:right w:val="double" w:sz="4" w:space="0" w:color="auto"/>
            </w:tcBorders>
            <w:shd w:val="clear" w:color="auto" w:fill="B4C6E7" w:themeFill="accent5" w:themeFillTint="66"/>
            <w:vAlign w:val="center"/>
          </w:tcPr>
          <w:p w14:paraId="0606548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機能エ</w:t>
            </w:r>
          </w:p>
        </w:tc>
        <w:tc>
          <w:tcPr>
            <w:tcW w:w="714" w:type="pct"/>
            <w:tcBorders>
              <w:left w:val="double" w:sz="4" w:space="0" w:color="auto"/>
              <w:right w:val="dotted" w:sz="4" w:space="0" w:color="auto"/>
            </w:tcBorders>
            <w:vAlign w:val="center"/>
          </w:tcPr>
          <w:p w14:paraId="3BE56110"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left w:val="dotted" w:sz="4" w:space="0" w:color="auto"/>
              <w:right w:val="dotted" w:sz="4" w:space="0" w:color="auto"/>
            </w:tcBorders>
            <w:vAlign w:val="center"/>
          </w:tcPr>
          <w:p w14:paraId="69C9681E"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left w:val="dotted" w:sz="4" w:space="0" w:color="auto"/>
              <w:right w:val="dotted" w:sz="4" w:space="0" w:color="auto"/>
            </w:tcBorders>
            <w:vAlign w:val="center"/>
          </w:tcPr>
          <w:p w14:paraId="6EAC47C6"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left w:val="dotted" w:sz="4" w:space="0" w:color="auto"/>
              <w:right w:val="dotted" w:sz="4" w:space="0" w:color="auto"/>
            </w:tcBorders>
            <w:vAlign w:val="center"/>
          </w:tcPr>
          <w:p w14:paraId="624A60F4"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tcBorders>
              <w:left w:val="dotted" w:sz="4" w:space="0" w:color="auto"/>
            </w:tcBorders>
            <w:vAlign w:val="center"/>
          </w:tcPr>
          <w:p w14:paraId="5A764B61"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w:t>
            </w:r>
          </w:p>
        </w:tc>
        <w:tc>
          <w:tcPr>
            <w:tcW w:w="714" w:type="pct"/>
            <w:vAlign w:val="center"/>
          </w:tcPr>
          <w:p w14:paraId="0736A0CF"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※４</w:t>
            </w:r>
          </w:p>
        </w:tc>
      </w:tr>
    </w:tbl>
    <w:p w14:paraId="53A18A6F"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lastRenderedPageBreak/>
        <w:t>《実現性のレベル》</w:t>
      </w:r>
    </w:p>
    <w:p w14:paraId="7748B28A"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×：実現不可能（追加開発もしくは、改修しても実現できない）</w:t>
      </w:r>
    </w:p>
    <w:p w14:paraId="3AF65FC1"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△：追加開発（パッケージソフトには、機能が実装されていないが対応可）</w:t>
      </w:r>
    </w:p>
    <w:p w14:paraId="18C44043"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○：改修（パッケージソフトに、元となる機能は実装されているため改修することで対応可）</w:t>
      </w:r>
    </w:p>
    <w:p w14:paraId="3BE21951"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◎：実現可能（追加開発もしくは、改修することなく実現できる）</w:t>
      </w:r>
    </w:p>
    <w:p w14:paraId="6BF1FD22"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《ケース》</w:t>
      </w:r>
    </w:p>
    <w:p w14:paraId="3D88F0D8" w14:textId="77777777" w:rsidR="00893FB7" w:rsidRPr="00C80320" w:rsidRDefault="00893FB7" w:rsidP="00893FB7">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※１</w:t>
      </w:r>
      <w:r w:rsidRPr="00C80320">
        <w:rPr>
          <w:rFonts w:ascii="MS UI Gothic" w:eastAsia="MS UI Gothic" w:hAnsi="MS UI Gothic"/>
          <w:color w:val="000000" w:themeColor="text1"/>
          <w:szCs w:val="21"/>
        </w:rPr>
        <w:t xml:space="preserve"> </w:t>
      </w:r>
      <w:r w:rsidRPr="00C80320">
        <w:rPr>
          <w:rFonts w:ascii="MS UI Gothic" w:eastAsia="MS UI Gothic" w:hAnsi="MS UI Gothic" w:hint="eastAsia"/>
          <w:color w:val="000000" w:themeColor="text1"/>
          <w:szCs w:val="21"/>
        </w:rPr>
        <w:t>全事業者から実現不可能または困難であると回答があった場合</w:t>
      </w:r>
    </w:p>
    <w:p w14:paraId="498C7319" w14:textId="77777777" w:rsidR="00893FB7" w:rsidRPr="005501CE" w:rsidRDefault="00893FB7" w:rsidP="005501CE">
      <w:pPr>
        <w:ind w:leftChars="600" w:left="1260" w:firstLineChars="100" w:firstLine="210"/>
        <w:rPr>
          <w:rFonts w:ascii="MS UI Gothic" w:eastAsia="MS UI Gothic" w:hAnsi="MS UI Gothic"/>
          <w:color w:val="000000" w:themeColor="text1"/>
          <w:szCs w:val="21"/>
        </w:rPr>
      </w:pPr>
      <w:r w:rsidRPr="005501CE">
        <w:rPr>
          <w:rFonts w:ascii="MS UI Gothic" w:eastAsia="MS UI Gothic" w:hAnsi="MS UI Gothic" w:hint="eastAsia"/>
          <w:color w:val="000000" w:themeColor="text1"/>
          <w:szCs w:val="21"/>
        </w:rPr>
        <w:t>根本的にどこに問題があったのかを吟味し、システム化する必要性、目的といった基本方針から見直します。</w:t>
      </w:r>
    </w:p>
    <w:p w14:paraId="2C285DC0" w14:textId="77777777" w:rsidR="00893FB7" w:rsidRPr="00C80320" w:rsidRDefault="00893FB7" w:rsidP="00893FB7">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※２</w:t>
      </w:r>
      <w:r w:rsidRPr="00C80320">
        <w:rPr>
          <w:rFonts w:ascii="MS UI Gothic" w:eastAsia="MS UI Gothic" w:hAnsi="MS UI Gothic"/>
          <w:color w:val="000000" w:themeColor="text1"/>
          <w:szCs w:val="21"/>
        </w:rPr>
        <w:t xml:space="preserve"> 1社のみが実現出来るが、他の事業者が全て実現不可能であると回答があった場合</w:t>
      </w:r>
    </w:p>
    <w:p w14:paraId="23A15629" w14:textId="77777777" w:rsidR="00893FB7" w:rsidRPr="005501CE" w:rsidRDefault="00893FB7" w:rsidP="005501CE">
      <w:pPr>
        <w:ind w:leftChars="600" w:left="1260" w:firstLineChars="100" w:firstLine="210"/>
        <w:rPr>
          <w:rFonts w:ascii="MS UI Gothic" w:eastAsia="MS UI Gothic" w:hAnsi="MS UI Gothic"/>
          <w:color w:val="000000" w:themeColor="text1"/>
          <w:szCs w:val="21"/>
        </w:rPr>
      </w:pPr>
      <w:r w:rsidRPr="005501CE">
        <w:rPr>
          <w:rFonts w:ascii="MS UI Gothic" w:eastAsia="MS UI Gothic" w:hAnsi="MS UI Gothic" w:hint="eastAsia"/>
          <w:color w:val="000000" w:themeColor="text1"/>
          <w:szCs w:val="21"/>
        </w:rPr>
        <w:t>固有の技術を前提としている可能性が高く、競争性が働くよう当該機能についての必要性を検討します。また、本市の要求事項について、実現が不可能な機能がある場合、範囲を特定し、システム化する必要性を検討します。</w:t>
      </w:r>
    </w:p>
    <w:p w14:paraId="7F731A57" w14:textId="77777777" w:rsidR="00893FB7" w:rsidRPr="00C80320" w:rsidRDefault="00893FB7" w:rsidP="00893FB7">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※３</w:t>
      </w:r>
      <w:r w:rsidRPr="00C80320">
        <w:rPr>
          <w:rFonts w:ascii="MS UI Gothic" w:eastAsia="MS UI Gothic" w:hAnsi="MS UI Gothic"/>
          <w:color w:val="000000" w:themeColor="text1"/>
          <w:szCs w:val="21"/>
        </w:rPr>
        <w:t xml:space="preserve"> </w:t>
      </w:r>
      <w:r w:rsidRPr="00C80320">
        <w:rPr>
          <w:rFonts w:ascii="MS UI Gothic" w:eastAsia="MS UI Gothic" w:hAnsi="MS UI Gothic" w:hint="eastAsia"/>
          <w:color w:val="000000" w:themeColor="text1"/>
          <w:szCs w:val="21"/>
        </w:rPr>
        <w:t>追加開発、改修をすることで実現可能であると回答があった場合</w:t>
      </w:r>
    </w:p>
    <w:p w14:paraId="7DC66553" w14:textId="77777777" w:rsidR="00893FB7" w:rsidRPr="005501CE" w:rsidRDefault="00893FB7" w:rsidP="005501CE">
      <w:pPr>
        <w:ind w:leftChars="600" w:left="1260" w:firstLineChars="100" w:firstLine="210"/>
        <w:rPr>
          <w:rFonts w:ascii="MS UI Gothic" w:eastAsia="MS UI Gothic" w:hAnsi="MS UI Gothic"/>
          <w:color w:val="000000" w:themeColor="text1"/>
          <w:szCs w:val="21"/>
        </w:rPr>
      </w:pPr>
      <w:r w:rsidRPr="005501CE">
        <w:rPr>
          <w:rFonts w:ascii="MS UI Gothic" w:eastAsia="MS UI Gothic" w:hAnsi="MS UI Gothic" w:hint="eastAsia"/>
          <w:color w:val="000000" w:themeColor="text1"/>
          <w:szCs w:val="21"/>
        </w:rPr>
        <w:t>追加開発や改修のレベルを考慮し、費用対効果を踏まえて、必要性について検討をします。なお、各事業者社間で機能実現手法に乖離がある場合はその部分について、各事業者がどう実現しようとしているのかを確認します。</w:t>
      </w:r>
    </w:p>
    <w:p w14:paraId="3F2A2CBE" w14:textId="77777777" w:rsidR="00893FB7" w:rsidRPr="00C80320" w:rsidRDefault="00893FB7" w:rsidP="00893FB7">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※４</w:t>
      </w:r>
      <w:r w:rsidRPr="00C80320">
        <w:rPr>
          <w:rFonts w:ascii="MS UI Gothic" w:eastAsia="MS UI Gothic" w:hAnsi="MS UI Gothic"/>
          <w:color w:val="000000" w:themeColor="text1"/>
          <w:szCs w:val="21"/>
        </w:rPr>
        <w:t xml:space="preserve"> </w:t>
      </w:r>
      <w:r w:rsidRPr="00C80320">
        <w:rPr>
          <w:rFonts w:ascii="MS UI Gothic" w:eastAsia="MS UI Gothic" w:hAnsi="MS UI Gothic" w:hint="eastAsia"/>
          <w:color w:val="000000" w:themeColor="text1"/>
          <w:szCs w:val="21"/>
        </w:rPr>
        <w:t>ほぼ全事業者から追加開発、改修をすることなく実現可能と回答があった場合</w:t>
      </w:r>
    </w:p>
    <w:p w14:paraId="50035E26" w14:textId="77777777" w:rsidR="00893FB7" w:rsidRPr="005501CE" w:rsidRDefault="00893FB7" w:rsidP="005501CE">
      <w:pPr>
        <w:ind w:leftChars="600" w:left="1260" w:firstLineChars="100" w:firstLine="210"/>
        <w:rPr>
          <w:rFonts w:ascii="MS UI Gothic" w:eastAsia="MS UI Gothic" w:hAnsi="MS UI Gothic"/>
          <w:color w:val="000000" w:themeColor="text1"/>
          <w:szCs w:val="21"/>
        </w:rPr>
      </w:pPr>
      <w:r w:rsidRPr="005501CE">
        <w:rPr>
          <w:rFonts w:ascii="MS UI Gothic" w:eastAsia="MS UI Gothic" w:hAnsi="MS UI Gothic" w:hint="eastAsia"/>
          <w:color w:val="000000" w:themeColor="text1"/>
          <w:szCs w:val="21"/>
        </w:rPr>
        <w:t>パッケージソフトもしくは事業者が提供するサービスをカスタマイズすることなくそのまま利用できる場合、業務・システム要件の再定義の作成にとりかかります。</w:t>
      </w:r>
    </w:p>
    <w:p w14:paraId="2C3FAB93"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p w14:paraId="21A60317" w14:textId="77777777" w:rsidR="00893FB7" w:rsidRPr="00C80320" w:rsidRDefault="00893FB7" w:rsidP="00893FB7">
      <w:pPr>
        <w:pStyle w:val="a9"/>
        <w:ind w:firstLineChars="100" w:firstLine="210"/>
        <w:rPr>
          <w:rFonts w:ascii="MS UI Gothic" w:eastAsia="MS UI Gothic" w:hAnsi="MS UI Gothic"/>
          <w:color w:val="000000" w:themeColor="text1"/>
          <w:szCs w:val="21"/>
        </w:rPr>
      </w:pPr>
      <w:r w:rsidRPr="00C80320">
        <w:rPr>
          <w:rFonts w:ascii="MS UI Gothic" w:eastAsia="MS UI Gothic" w:hAnsi="MS UI Gothic"/>
          <w:noProof/>
          <w:color w:val="000000" w:themeColor="text1"/>
          <w:szCs w:val="21"/>
        </w:rPr>
        <mc:AlternateContent>
          <mc:Choice Requires="wps">
            <w:drawing>
              <wp:anchor distT="0" distB="0" distL="114300" distR="114300" simplePos="0" relativeHeight="251663360" behindDoc="0" locked="0" layoutInCell="1" allowOverlap="1" wp14:anchorId="2F27AACD" wp14:editId="5D814F68">
                <wp:simplePos x="0" y="0"/>
                <wp:positionH relativeFrom="column">
                  <wp:posOffset>640749</wp:posOffset>
                </wp:positionH>
                <wp:positionV relativeFrom="paragraph">
                  <wp:posOffset>-118914</wp:posOffset>
                </wp:positionV>
                <wp:extent cx="215900" cy="288290"/>
                <wp:effectExtent l="38735" t="12065" r="2540" b="0"/>
                <wp:wrapNone/>
                <wp:docPr id="232" name="AutoShape 179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9563452">
                          <a:off x="0" y="0"/>
                          <a:ext cx="215900" cy="288290"/>
                        </a:xfrm>
                        <a:custGeom>
                          <a:avLst/>
                          <a:gdLst>
                            <a:gd name="T0" fmla="*/ 10800 w 21600"/>
                            <a:gd name="T1" fmla="*/ 0 h 21600"/>
                            <a:gd name="T2" fmla="*/ 21600 w 21600"/>
                            <a:gd name="T3" fmla="*/ 7782 h 21600"/>
                            <a:gd name="T4" fmla="*/ 0 w 21600"/>
                            <a:gd name="T5" fmla="*/ 7782 h 21600"/>
                            <a:gd name="T6" fmla="*/ 10800 w 21600"/>
                            <a:gd name="T7" fmla="*/ 21600 h 21600"/>
                            <a:gd name="T8" fmla="*/ 3556 w 21600"/>
                            <a:gd name="T9" fmla="*/ 2188 h 21600"/>
                            <a:gd name="T10" fmla="*/ 18277 w 21600"/>
                            <a:gd name="T11" fmla="*/ 9282 h 21600"/>
                          </a:gdLst>
                          <a:ahLst/>
                          <a:cxnLst>
                            <a:cxn ang="0">
                              <a:pos x="T0" y="T1"/>
                            </a:cxn>
                            <a:cxn ang="0">
                              <a:pos x="T2" y="T3"/>
                            </a:cxn>
                            <a:cxn ang="0">
                              <a:pos x="T4" y="T5"/>
                            </a:cxn>
                            <a:cxn ang="0">
                              <a:pos x="T6" y="T7"/>
                            </a:cxn>
                          </a:cxnLst>
                          <a:rect l="T8" t="T9" r="T10" b="T11"/>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21EDB" id="AutoShape 1797" o:spid="_x0000_s1026" style="position:absolute;left:0;text-align:left;margin-left:50.45pt;margin-top:-9.35pt;width:17pt;height:22.7pt;rotation:-2224453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5pt">
                <v:stroke joinstyle="miter"/>
                <v:path o:extrusionok="f" o:connecttype="custom" o:connectlocs="107950,0;215900,103864;0,103864;107950,288290" o:connectangles="0,0,0,0" textboxrect="3556,2188,18277,9282"/>
                <o:lock v:ext="edit" verticies="t"/>
              </v:shape>
            </w:pict>
          </mc:Fallback>
        </mc:AlternateContent>
      </w:r>
      <w:r w:rsidRPr="00C80320">
        <w:rPr>
          <w:rFonts w:ascii="MS UI Gothic" w:eastAsia="MS UI Gothic" w:hAnsi="MS UI Gothic"/>
          <w:noProof/>
          <w:color w:val="000000" w:themeColor="text1"/>
          <w:szCs w:val="21"/>
        </w:rPr>
        <mc:AlternateContent>
          <mc:Choice Requires="wps">
            <w:drawing>
              <wp:inline distT="0" distB="0" distL="0" distR="0" wp14:anchorId="133735A8" wp14:editId="61D2BB2F">
                <wp:extent cx="4711337" cy="1494790"/>
                <wp:effectExtent l="0" t="0" r="13335" b="24130"/>
                <wp:docPr id="231" name="AutoShape 2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337" cy="1494790"/>
                        </a:xfrm>
                        <a:prstGeom prst="roundRect">
                          <a:avLst>
                            <a:gd name="adj" fmla="val 5398"/>
                          </a:avLst>
                        </a:prstGeom>
                        <a:solidFill>
                          <a:schemeClr val="accent5">
                            <a:lumMod val="40000"/>
                            <a:lumOff val="60000"/>
                          </a:schemeClr>
                        </a:solidFill>
                        <a:ln w="9525">
                          <a:solidFill>
                            <a:srgbClr val="000000"/>
                          </a:solidFill>
                          <a:round/>
                          <a:headEnd/>
                          <a:tailEnd/>
                        </a:ln>
                      </wps:spPr>
                      <wps:txbx>
                        <w:txbxContent>
                          <w:p w14:paraId="4C52EC79" w14:textId="77777777" w:rsidR="00893FB7" w:rsidRPr="00C80320" w:rsidRDefault="00893FB7" w:rsidP="00893FB7">
                            <w:pPr>
                              <w:spacing w:before="120"/>
                              <w:rPr>
                                <w:color w:val="000000" w:themeColor="text1"/>
                              </w:rPr>
                            </w:pPr>
                            <w:r w:rsidRPr="00C80320">
                              <w:rPr>
                                <w:rFonts w:hint="eastAsia"/>
                                <w:color w:val="000000" w:themeColor="text1"/>
                              </w:rPr>
                              <w:t>導入実績について</w:t>
                            </w:r>
                          </w:p>
                          <w:p w14:paraId="2446C00A" w14:textId="77777777" w:rsidR="00893FB7" w:rsidRPr="00C80320" w:rsidRDefault="00893FB7" w:rsidP="00893FB7">
                            <w:pPr>
                              <w:rPr>
                                <w:color w:val="000000" w:themeColor="text1"/>
                              </w:rPr>
                            </w:pPr>
                            <w:r w:rsidRPr="00C80320">
                              <w:rPr>
                                <w:rFonts w:hint="eastAsia"/>
                                <w:color w:val="000000" w:themeColor="text1"/>
                              </w:rPr>
                              <w:t>なお、概算費用が安価であるからといって、その事業者を中心に検討を進めていくのではなく、その製品の導入実績をも考慮する必要があります。本市のような政令市規模の自治体への導入実績がないと詳細設計の段階になってカスタマイズが嵩む可能性があるため、どの程度の規模の自治体に導入実績があるかも注視する必要があります。区制対応といった政令市特有の要件への対応経験がある事業者の提案は信頼性も高く、実現性の評価において十分に考慮する必要があります。</w:t>
                            </w:r>
                          </w:p>
                        </w:txbxContent>
                      </wps:txbx>
                      <wps:bodyPr rot="0" vert="horz" wrap="square" lIns="36000" tIns="36000" rIns="36000" bIns="36000" anchor="t" anchorCtr="0" upright="1">
                        <a:spAutoFit/>
                      </wps:bodyPr>
                    </wps:wsp>
                  </a:graphicData>
                </a:graphic>
              </wp:inline>
            </w:drawing>
          </mc:Choice>
          <mc:Fallback>
            <w:pict>
              <v:roundrect w14:anchorId="133735A8" id="AutoShape 2333" o:spid="_x0000_s1028" style="width:370.95pt;height:117.7pt;visibility:visible;mso-wrap-style:square;mso-left-percent:-10001;mso-top-percent:-10001;mso-position-horizontal:absolute;mso-position-horizontal-relative:char;mso-position-vertical:absolute;mso-position-vertical-relative:line;mso-left-percent:-10001;mso-top-percent:-10001;v-text-anchor:top" arcsize="35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" fillcolor="#b4c6e7 [1304]">
                <v:textbox style="mso-fit-shape-to-text:t" inset="1mm,1mm,1mm,1mm">
                  <w:txbxContent>
                    <w:p w14:paraId="4C52EC79" w14:textId="77777777" w:rsidR="00893FB7" w:rsidRPr="00C80320" w:rsidRDefault="00893FB7" w:rsidP="00893FB7">
                      <w:pPr>
                        <w:spacing w:before="120"/>
                        <w:rPr>
                          <w:color w:val="000000" w:themeColor="text1"/>
                        </w:rPr>
                      </w:pPr>
                      <w:r w:rsidRPr="00C80320">
                        <w:rPr>
                          <w:rFonts w:hint="eastAsia"/>
                          <w:color w:val="000000" w:themeColor="text1"/>
                        </w:rPr>
                        <w:t>導入実績について</w:t>
                      </w:r>
                    </w:p>
                    <w:p w14:paraId="2446C00A" w14:textId="77777777" w:rsidR="00893FB7" w:rsidRPr="00C80320" w:rsidRDefault="00893FB7" w:rsidP="00893FB7">
                      <w:pPr>
                        <w:rPr>
                          <w:color w:val="000000" w:themeColor="text1"/>
                        </w:rPr>
                      </w:pPr>
                      <w:r w:rsidRPr="00C80320">
                        <w:rPr>
                          <w:rFonts w:hint="eastAsia"/>
                          <w:color w:val="000000" w:themeColor="text1"/>
                        </w:rPr>
                        <w:t>なお、概算費用が安価であるからといって、その事業者を中心に検討を進めていくのではなく、その製品の導入実績をも考慮する必要があります。本市のような政令市規模の自治体への導入実績がないと詳細設計の段階になってカスタマイズが嵩む可能性があるため、どの程度の規模の自治体に導入実績があるかも注視する必要があります。区制対応といった政令市特有の要件への対応経験がある事業者の提案は信頼性も高く、実現性の評価において十分に考慮する必要があります。</w:t>
                      </w:r>
                    </w:p>
                  </w:txbxContent>
                </v:textbox>
                <w10:anchorlock/>
              </v:roundrect>
            </w:pict>
          </mc:Fallback>
        </mc:AlternateContent>
      </w:r>
    </w:p>
    <w:p w14:paraId="78D15747"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p w14:paraId="120E3B67" w14:textId="3E235BAC" w:rsidR="00893FB7" w:rsidRPr="00C80320" w:rsidRDefault="00893FB7" w:rsidP="00F76FC5">
      <w:pPr>
        <w:pStyle w:val="a9"/>
        <w:numPr>
          <w:ilvl w:val="0"/>
          <w:numId w:val="52"/>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非機能面における実現性</w:t>
      </w:r>
    </w:p>
    <w:p w14:paraId="47099497" w14:textId="77777777" w:rsidR="00893FB7" w:rsidRPr="005501CE" w:rsidRDefault="00893FB7" w:rsidP="005501CE">
      <w:pPr>
        <w:ind w:leftChars="200" w:left="420" w:firstLineChars="100" w:firstLine="210"/>
        <w:rPr>
          <w:rFonts w:ascii="MS UI Gothic" w:eastAsia="MS UI Gothic" w:hAnsi="MS UI Gothic"/>
          <w:color w:val="000000" w:themeColor="text1"/>
          <w:szCs w:val="21"/>
        </w:rPr>
      </w:pPr>
      <w:r w:rsidRPr="005501CE">
        <w:rPr>
          <w:rFonts w:ascii="MS UI Gothic" w:eastAsia="MS UI Gothic" w:hAnsi="MS UI Gothic" w:hint="eastAsia"/>
          <w:color w:val="000000" w:themeColor="text1"/>
          <w:szCs w:val="21"/>
        </w:rPr>
        <w:t>システム利用、信頼性や性能に関わる内容や、運用保守、移行といった役務に関わる内容について、実現性を確認します。事業者から実現が困難である、難しいといった回答がある場合は、出来る方法がないかを確認し、費用をかけてまで実現を図るか、代替手段をとるもしくは、要件を緩和するかを検討します。</w:t>
      </w:r>
    </w:p>
    <w:p w14:paraId="55964B35" w14:textId="77777777" w:rsidR="00893FB7" w:rsidRPr="005501CE" w:rsidRDefault="00893FB7" w:rsidP="005501CE">
      <w:pPr>
        <w:ind w:leftChars="200" w:left="420" w:firstLineChars="100" w:firstLine="210"/>
        <w:rPr>
          <w:rFonts w:ascii="MS UI Gothic" w:eastAsia="MS UI Gothic" w:hAnsi="MS UI Gothic"/>
          <w:color w:val="000000" w:themeColor="text1"/>
          <w:szCs w:val="21"/>
        </w:rPr>
      </w:pPr>
      <w:r w:rsidRPr="005501CE">
        <w:rPr>
          <w:rFonts w:ascii="MS UI Gothic" w:eastAsia="MS UI Gothic" w:hAnsi="MS UI Gothic" w:hint="eastAsia"/>
          <w:color w:val="000000" w:themeColor="text1"/>
          <w:szCs w:val="21"/>
        </w:rPr>
        <w:t>これまで確認した結果、実現が困難であるといった回答があった内容について、まとめます。実現</w:t>
      </w:r>
      <w:r w:rsidRPr="005501CE">
        <w:rPr>
          <w:rFonts w:ascii="MS UI Gothic" w:eastAsia="MS UI Gothic" w:hAnsi="MS UI Gothic" w:hint="eastAsia"/>
          <w:color w:val="000000" w:themeColor="text1"/>
          <w:szCs w:val="21"/>
        </w:rPr>
        <w:lastRenderedPageBreak/>
        <w:t>が可能であるものについて、費用面から検討します。</w:t>
      </w:r>
    </w:p>
    <w:p w14:paraId="01D00EBE"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p w14:paraId="25D24460"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p w14:paraId="0E95D6F2" w14:textId="68C787F5" w:rsidR="00893FB7" w:rsidRPr="00C80320" w:rsidRDefault="00893FB7" w:rsidP="00C84642">
      <w:pPr>
        <w:pStyle w:val="a9"/>
        <w:numPr>
          <w:ilvl w:val="0"/>
          <w:numId w:val="39"/>
        </w:numPr>
        <w:ind w:leftChars="0"/>
        <w:outlineLvl w:val="1"/>
        <w:rPr>
          <w:rFonts w:ascii="MS UI Gothic" w:eastAsia="MS UI Gothic" w:hAnsi="MS UI Gothic"/>
          <w:color w:val="000000" w:themeColor="text1"/>
          <w:szCs w:val="21"/>
        </w:rPr>
      </w:pPr>
      <w:bookmarkStart w:id="42" w:name="_Toc131146833"/>
      <w:bookmarkStart w:id="43" w:name="_Toc162008137"/>
      <w:r w:rsidRPr="00C80320">
        <w:rPr>
          <w:rFonts w:ascii="MS UI Gothic" w:eastAsia="MS UI Gothic" w:hAnsi="MS UI Gothic" w:hint="eastAsia"/>
          <w:color w:val="000000" w:themeColor="text1"/>
          <w:szCs w:val="21"/>
        </w:rPr>
        <w:t>収集した情報の分析（経済性の検証）</w:t>
      </w:r>
      <w:bookmarkEnd w:id="42"/>
      <w:bookmarkEnd w:id="43"/>
    </w:p>
    <w:p w14:paraId="2563B1A5" w14:textId="7CCEB7E0" w:rsidR="00893FB7" w:rsidRPr="00C80320" w:rsidRDefault="00893FB7" w:rsidP="00F76FC5">
      <w:pPr>
        <w:pStyle w:val="a9"/>
        <w:numPr>
          <w:ilvl w:val="0"/>
          <w:numId w:val="53"/>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費用面における実現性</w:t>
      </w:r>
    </w:p>
    <w:p w14:paraId="7CA2D576"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ア．費用の妥当性</w:t>
      </w:r>
    </w:p>
    <w:p w14:paraId="0DE41DDC" w14:textId="19FCDECA" w:rsidR="00893FB7" w:rsidRPr="00C80320" w:rsidRDefault="00893FB7" w:rsidP="005501CE">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能面において実現性があると判断できると、次は費用面から検討を行います。費用の妥当性があるかどうか、総費用と設計・開発費といった初期費用、賃貸借費、運用保守費、再構築である場合は、既存システム関係費用、移行費用、その他かかる費用といったフェーズごと</w:t>
      </w:r>
      <w:r w:rsidR="005501CE">
        <w:rPr>
          <w:rFonts w:ascii="MS UI Gothic" w:eastAsia="MS UI Gothic" w:hAnsi="MS UI Gothic" w:hint="eastAsia"/>
          <w:color w:val="000000" w:themeColor="text1"/>
          <w:szCs w:val="21"/>
        </w:rPr>
        <w:t>に、</w:t>
      </w:r>
      <w:r w:rsidRPr="00C80320">
        <w:rPr>
          <w:rFonts w:ascii="MS UI Gothic" w:eastAsia="MS UI Gothic" w:hAnsi="MS UI Gothic" w:hint="eastAsia"/>
          <w:color w:val="000000" w:themeColor="text1"/>
          <w:szCs w:val="21"/>
        </w:rPr>
        <w:t>事業者間で大きな乖離がないかを確認し、さらに、詳細の項目ごとで大きな乖離がないか確認します。</w:t>
      </w:r>
    </w:p>
    <w:p w14:paraId="035A3C7E" w14:textId="77777777" w:rsidR="00893FB7" w:rsidRPr="00C80320" w:rsidRDefault="00893FB7" w:rsidP="005501CE">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見積の主な項目は、設計・開発費、機器費、データ移行費や運用保守費です。なお、ＩＣＴ関連予算要求時には、次の様な項目まで見積をとる必要があります。なお、見積もりについて不明点があった場合、その理由を明らかにします。</w:t>
      </w:r>
    </w:p>
    <w:p w14:paraId="37CF70C3"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p w14:paraId="2C25AB27" w14:textId="77777777" w:rsidR="00893FB7" w:rsidRPr="00C80320" w:rsidRDefault="00893FB7" w:rsidP="00893FB7">
      <w:pPr>
        <w:pStyle w:val="a9"/>
        <w:ind w:firstLineChars="100" w:firstLine="210"/>
        <w:rPr>
          <w:rFonts w:ascii="MS UI Gothic" w:eastAsia="MS UI Gothic" w:hAnsi="MS UI Gothic"/>
          <w:color w:val="000000" w:themeColor="text1"/>
          <w:szCs w:val="21"/>
        </w:rPr>
      </w:pPr>
      <w:r w:rsidRPr="00C80320">
        <w:rPr>
          <w:rFonts w:ascii="MS UI Gothic" w:eastAsia="MS UI Gothic" w:hAnsi="MS UI Gothic"/>
          <w:color w:val="000000" w:themeColor="text1"/>
          <w:szCs w:val="21"/>
        </w:rPr>
        <w:br w:type="page"/>
      </w:r>
    </w:p>
    <w:p w14:paraId="3C23C77E" w14:textId="77777777" w:rsidR="00893FB7" w:rsidRPr="005501CE" w:rsidRDefault="00893FB7" w:rsidP="005501CE">
      <w:pPr>
        <w:rPr>
          <w:rFonts w:ascii="MS UI Gothic" w:eastAsia="MS UI Gothic" w:hAnsi="MS UI Gothic"/>
          <w:color w:val="000000" w:themeColor="text1"/>
          <w:szCs w:val="21"/>
        </w:rPr>
      </w:pPr>
      <w:r w:rsidRPr="005501CE">
        <w:rPr>
          <w:rFonts w:ascii="MS UI Gothic" w:eastAsia="MS UI Gothic" w:hAnsi="MS UI Gothic" w:hint="eastAsia"/>
          <w:color w:val="000000" w:themeColor="text1"/>
          <w:szCs w:val="21"/>
        </w:rPr>
        <w:lastRenderedPageBreak/>
        <w:t>（参考）</w:t>
      </w:r>
    </w:p>
    <w:p w14:paraId="43A8FBD3" w14:textId="320A9D76" w:rsidR="00893FB7" w:rsidRPr="005501CE" w:rsidRDefault="00893FB7" w:rsidP="005501CE">
      <w:pPr>
        <w:rPr>
          <w:rFonts w:ascii="MS UI Gothic" w:eastAsia="MS UI Gothic" w:hAnsi="MS UI Gothic"/>
          <w:color w:val="000000" w:themeColor="text1"/>
          <w:szCs w:val="21"/>
        </w:rPr>
      </w:pPr>
      <w:r w:rsidRPr="005501CE">
        <w:rPr>
          <w:rFonts w:ascii="MS UI Gothic" w:eastAsia="MS UI Gothic" w:hAnsi="MS UI Gothic"/>
          <w:color w:val="000000" w:themeColor="text1"/>
          <w:szCs w:val="21"/>
        </w:rPr>
        <w:t>費用を見積もる（見積依頼する）際は、いわゆる「一式見積」ではなく、</w:t>
      </w:r>
      <w:r w:rsidR="005501CE" w:rsidRPr="005501CE">
        <w:rPr>
          <w:rFonts w:ascii="MS UI Gothic" w:eastAsia="MS UI Gothic" w:hAnsi="MS UI Gothic" w:hint="eastAsia"/>
          <w:color w:val="000000" w:themeColor="text1"/>
          <w:szCs w:val="21"/>
        </w:rPr>
        <w:t>以下</w:t>
      </w:r>
      <w:r w:rsidRPr="005501CE">
        <w:rPr>
          <w:rFonts w:ascii="MS UI Gothic" w:eastAsia="MS UI Gothic" w:hAnsi="MS UI Gothic"/>
          <w:color w:val="000000" w:themeColor="text1"/>
          <w:szCs w:val="21"/>
        </w:rPr>
        <w:t>の経費別に分けて見積もるとともに、それぞれについて積算根拠と項目別費用を明確にする必要があります。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54"/>
        <w:gridCol w:w="481"/>
        <w:gridCol w:w="2310"/>
        <w:gridCol w:w="5149"/>
      </w:tblGrid>
      <w:tr w:rsidR="00C80320" w:rsidRPr="00C80320" w14:paraId="7824E193" w14:textId="77777777" w:rsidTr="005501CE">
        <w:trPr>
          <w:tblHeader/>
        </w:trPr>
        <w:tc>
          <w:tcPr>
            <w:tcW w:w="1968" w:type="pct"/>
            <w:gridSpan w:val="3"/>
            <w:tcBorders>
              <w:bottom w:val="single" w:sz="4" w:space="0" w:color="auto"/>
            </w:tcBorders>
            <w:shd w:val="clear" w:color="auto" w:fill="D9D9D9" w:themeFill="background1" w:themeFillShade="D9"/>
            <w:vAlign w:val="center"/>
          </w:tcPr>
          <w:p w14:paraId="44D19954"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項目</w:t>
            </w:r>
          </w:p>
        </w:tc>
        <w:tc>
          <w:tcPr>
            <w:tcW w:w="3032" w:type="pct"/>
            <w:tcBorders>
              <w:bottom w:val="single" w:sz="4" w:space="0" w:color="auto"/>
            </w:tcBorders>
            <w:shd w:val="clear" w:color="auto" w:fill="D9D9D9" w:themeFill="background1" w:themeFillShade="D9"/>
            <w:vAlign w:val="center"/>
          </w:tcPr>
          <w:p w14:paraId="37F416E4" w14:textId="77777777" w:rsidR="00893FB7" w:rsidRPr="00C80320" w:rsidRDefault="00893FB7" w:rsidP="00893FB7">
            <w:pPr>
              <w:pStyle w:val="a9"/>
              <w:ind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内容</w:t>
            </w:r>
          </w:p>
        </w:tc>
      </w:tr>
      <w:tr w:rsidR="00C80320" w:rsidRPr="00C80320" w14:paraId="0AFA89AD" w14:textId="77777777" w:rsidTr="005501CE">
        <w:trPr>
          <w:cantSplit/>
          <w:trHeight w:val="340"/>
        </w:trPr>
        <w:tc>
          <w:tcPr>
            <w:tcW w:w="326" w:type="pct"/>
            <w:vMerge w:val="restart"/>
            <w:shd w:val="clear" w:color="auto" w:fill="B4C6E7" w:themeFill="accent5" w:themeFillTint="66"/>
            <w:textDirection w:val="tbRlV"/>
            <w:vAlign w:val="center"/>
          </w:tcPr>
          <w:p w14:paraId="7EA2BABC" w14:textId="77777777" w:rsidR="00893FB7" w:rsidRPr="00C80320" w:rsidRDefault="00893FB7" w:rsidP="00893FB7">
            <w:pPr>
              <w:pStyle w:val="a9"/>
              <w:ind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外　注　処　理　費　用</w:t>
            </w:r>
          </w:p>
        </w:tc>
        <w:tc>
          <w:tcPr>
            <w:tcW w:w="283" w:type="pct"/>
            <w:vMerge w:val="restart"/>
            <w:textDirection w:val="tbRlV"/>
            <w:vAlign w:val="center"/>
          </w:tcPr>
          <w:p w14:paraId="43E2BDD3" w14:textId="77777777" w:rsidR="00893FB7" w:rsidRPr="00C80320" w:rsidRDefault="00893FB7" w:rsidP="00893FB7">
            <w:pPr>
              <w:pStyle w:val="a9"/>
              <w:ind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委　託　料</w:t>
            </w:r>
          </w:p>
        </w:tc>
        <w:tc>
          <w:tcPr>
            <w:tcW w:w="1360" w:type="pct"/>
            <w:tcBorders>
              <w:bottom w:val="dotted" w:sz="4" w:space="0" w:color="auto"/>
            </w:tcBorders>
          </w:tcPr>
          <w:p w14:paraId="6C99277C"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パンチ費（データ入力）</w:t>
            </w:r>
          </w:p>
        </w:tc>
        <w:tc>
          <w:tcPr>
            <w:tcW w:w="3032" w:type="pct"/>
            <w:tcBorders>
              <w:bottom w:val="dotted" w:sz="4" w:space="0" w:color="auto"/>
            </w:tcBorders>
          </w:tcPr>
          <w:p w14:paraId="4A8CA619"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当該システムへ入力するためのデータ作成・入力委託料等</w:t>
            </w:r>
          </w:p>
        </w:tc>
      </w:tr>
      <w:tr w:rsidR="00C80320" w:rsidRPr="00C80320" w14:paraId="4982A514" w14:textId="77777777" w:rsidTr="005501CE">
        <w:trPr>
          <w:cantSplit/>
          <w:trHeight w:val="340"/>
        </w:trPr>
        <w:tc>
          <w:tcPr>
            <w:tcW w:w="326" w:type="pct"/>
            <w:vMerge/>
            <w:shd w:val="clear" w:color="auto" w:fill="B4C6E7" w:themeFill="accent5" w:themeFillTint="66"/>
            <w:vAlign w:val="center"/>
          </w:tcPr>
          <w:p w14:paraId="220E2307"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tc>
        <w:tc>
          <w:tcPr>
            <w:tcW w:w="283" w:type="pct"/>
            <w:vMerge/>
            <w:vAlign w:val="center"/>
          </w:tcPr>
          <w:p w14:paraId="136279DE"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tc>
        <w:tc>
          <w:tcPr>
            <w:tcW w:w="1360" w:type="pct"/>
            <w:tcBorders>
              <w:top w:val="dotted" w:sz="4" w:space="0" w:color="auto"/>
              <w:bottom w:val="dotted" w:sz="4" w:space="0" w:color="auto"/>
            </w:tcBorders>
          </w:tcPr>
          <w:p w14:paraId="43EA0793"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ソフトウェア開発費</w:t>
            </w:r>
          </w:p>
        </w:tc>
        <w:tc>
          <w:tcPr>
            <w:tcW w:w="3032" w:type="pct"/>
            <w:tcBorders>
              <w:top w:val="dotted" w:sz="4" w:space="0" w:color="auto"/>
              <w:bottom w:val="dotted" w:sz="4" w:space="0" w:color="auto"/>
            </w:tcBorders>
          </w:tcPr>
          <w:p w14:paraId="043168A6"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新たな業務に対応するソフトウェアの新規開発費、カスタマイズを前提としたパッケージソフト費用・カスタマイズ費用等</w:t>
            </w:r>
          </w:p>
        </w:tc>
      </w:tr>
      <w:tr w:rsidR="00C80320" w:rsidRPr="00C80320" w14:paraId="578698C8" w14:textId="77777777" w:rsidTr="005501CE">
        <w:trPr>
          <w:cantSplit/>
          <w:trHeight w:val="340"/>
        </w:trPr>
        <w:tc>
          <w:tcPr>
            <w:tcW w:w="326" w:type="pct"/>
            <w:vMerge/>
            <w:shd w:val="clear" w:color="auto" w:fill="B4C6E7" w:themeFill="accent5" w:themeFillTint="66"/>
            <w:vAlign w:val="center"/>
          </w:tcPr>
          <w:p w14:paraId="689A74CD"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tc>
        <w:tc>
          <w:tcPr>
            <w:tcW w:w="283" w:type="pct"/>
            <w:vMerge/>
            <w:vAlign w:val="center"/>
          </w:tcPr>
          <w:p w14:paraId="087FBF28"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tc>
        <w:tc>
          <w:tcPr>
            <w:tcW w:w="1360" w:type="pct"/>
            <w:tcBorders>
              <w:top w:val="dotted" w:sz="4" w:space="0" w:color="auto"/>
              <w:bottom w:val="dotted" w:sz="4" w:space="0" w:color="auto"/>
            </w:tcBorders>
          </w:tcPr>
          <w:p w14:paraId="27D51D7A"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電算処理費</w:t>
            </w:r>
          </w:p>
          <w:p w14:paraId="35D890C9"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（運用保守費）</w:t>
            </w:r>
          </w:p>
        </w:tc>
        <w:tc>
          <w:tcPr>
            <w:tcW w:w="3032" w:type="pct"/>
            <w:tcBorders>
              <w:top w:val="dotted" w:sz="4" w:space="0" w:color="auto"/>
              <w:bottom w:val="dotted" w:sz="4" w:space="0" w:color="auto"/>
            </w:tcBorders>
          </w:tcPr>
          <w:p w14:paraId="5037431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システムの運用費や経常的に発生する保守委託料等</w:t>
            </w:r>
          </w:p>
        </w:tc>
      </w:tr>
      <w:tr w:rsidR="00C80320" w:rsidRPr="00C80320" w14:paraId="665FE1F0" w14:textId="77777777" w:rsidTr="005501CE">
        <w:trPr>
          <w:cantSplit/>
          <w:trHeight w:val="340"/>
        </w:trPr>
        <w:tc>
          <w:tcPr>
            <w:tcW w:w="326" w:type="pct"/>
            <w:vMerge/>
            <w:shd w:val="clear" w:color="auto" w:fill="B4C6E7" w:themeFill="accent5" w:themeFillTint="66"/>
            <w:vAlign w:val="center"/>
          </w:tcPr>
          <w:p w14:paraId="1EFD5408"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tc>
        <w:tc>
          <w:tcPr>
            <w:tcW w:w="283" w:type="pct"/>
            <w:vMerge/>
            <w:vAlign w:val="center"/>
          </w:tcPr>
          <w:p w14:paraId="778D6848"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tc>
        <w:tc>
          <w:tcPr>
            <w:tcW w:w="1360" w:type="pct"/>
            <w:tcBorders>
              <w:top w:val="dotted" w:sz="4" w:space="0" w:color="auto"/>
              <w:bottom w:val="single" w:sz="4" w:space="0" w:color="auto"/>
            </w:tcBorders>
          </w:tcPr>
          <w:p w14:paraId="06E686E6"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ソフトウェア改修費</w:t>
            </w:r>
          </w:p>
        </w:tc>
        <w:tc>
          <w:tcPr>
            <w:tcW w:w="3032" w:type="pct"/>
            <w:tcBorders>
              <w:top w:val="dotted" w:sz="4" w:space="0" w:color="auto"/>
              <w:bottom w:val="single" w:sz="4" w:space="0" w:color="auto"/>
            </w:tcBorders>
          </w:tcPr>
          <w:p w14:paraId="54D1D908"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既存のソフトウェアの機能変更・拡張等に伴うプログラム等の改修費用等</w:t>
            </w:r>
          </w:p>
        </w:tc>
      </w:tr>
      <w:tr w:rsidR="00C80320" w:rsidRPr="00C80320" w14:paraId="3E1745FA" w14:textId="77777777" w:rsidTr="005501CE">
        <w:trPr>
          <w:cantSplit/>
          <w:trHeight w:val="340"/>
        </w:trPr>
        <w:tc>
          <w:tcPr>
            <w:tcW w:w="326" w:type="pct"/>
            <w:vMerge/>
            <w:shd w:val="clear" w:color="auto" w:fill="B4C6E7" w:themeFill="accent5" w:themeFillTint="66"/>
            <w:vAlign w:val="center"/>
          </w:tcPr>
          <w:p w14:paraId="70CADC27"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tc>
        <w:tc>
          <w:tcPr>
            <w:tcW w:w="1642" w:type="pct"/>
            <w:gridSpan w:val="2"/>
            <w:vAlign w:val="center"/>
          </w:tcPr>
          <w:p w14:paraId="316CB8C2"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その他（</w:t>
            </w:r>
            <w:r w:rsidRPr="00C80320">
              <w:rPr>
                <w:rFonts w:ascii="MS UI Gothic" w:eastAsia="MS UI Gothic" w:hAnsi="MS UI Gothic"/>
                <w:color w:val="000000" w:themeColor="text1"/>
                <w:szCs w:val="21"/>
              </w:rPr>
              <w:t>ASP、SaaS</w:t>
            </w:r>
            <w:r w:rsidRPr="00C80320">
              <w:rPr>
                <w:rFonts w:ascii="MS UI Gothic" w:eastAsia="MS UI Gothic" w:hAnsi="MS UI Gothic" w:hint="eastAsia"/>
                <w:color w:val="000000" w:themeColor="text1"/>
                <w:szCs w:val="21"/>
              </w:rPr>
              <w:t>等のサービス利用料等）</w:t>
            </w:r>
          </w:p>
        </w:tc>
        <w:tc>
          <w:tcPr>
            <w:tcW w:w="3032" w:type="pct"/>
            <w:tcBorders>
              <w:top w:val="dotted" w:sz="4" w:space="0" w:color="auto"/>
              <w:bottom w:val="single" w:sz="4" w:space="0" w:color="auto"/>
            </w:tcBorders>
          </w:tcPr>
          <w:p w14:paraId="32F8B63B"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color w:val="000000" w:themeColor="text1"/>
                <w:szCs w:val="21"/>
              </w:rPr>
              <w:t>ASP、SaaS等のサービス利用料等の外注処理費用</w:t>
            </w:r>
          </w:p>
        </w:tc>
      </w:tr>
      <w:tr w:rsidR="00C80320" w:rsidRPr="00C80320" w14:paraId="081CF812" w14:textId="77777777" w:rsidTr="005501CE">
        <w:tc>
          <w:tcPr>
            <w:tcW w:w="326" w:type="pct"/>
            <w:vMerge w:val="restart"/>
            <w:shd w:val="clear" w:color="auto" w:fill="B4C6E7" w:themeFill="accent5" w:themeFillTint="66"/>
            <w:textDirection w:val="tbRlV"/>
            <w:vAlign w:val="center"/>
          </w:tcPr>
          <w:p w14:paraId="15CFBA08" w14:textId="77777777" w:rsidR="00893FB7" w:rsidRPr="00C80320" w:rsidRDefault="00893FB7" w:rsidP="00F76FC5">
            <w:pPr>
              <w:ind w:leftChars="53" w:left="111"/>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電子計算機費用</w:t>
            </w:r>
          </w:p>
        </w:tc>
        <w:tc>
          <w:tcPr>
            <w:tcW w:w="1642" w:type="pct"/>
            <w:gridSpan w:val="2"/>
            <w:vAlign w:val="center"/>
          </w:tcPr>
          <w:p w14:paraId="5D207310"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機器購入費</w:t>
            </w:r>
          </w:p>
        </w:tc>
        <w:tc>
          <w:tcPr>
            <w:tcW w:w="3032" w:type="pct"/>
            <w:tcBorders>
              <w:bottom w:val="dotted" w:sz="4" w:space="0" w:color="auto"/>
            </w:tcBorders>
          </w:tcPr>
          <w:p w14:paraId="40EB0275"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機器の購入費用等</w:t>
            </w:r>
          </w:p>
        </w:tc>
      </w:tr>
      <w:tr w:rsidR="00C80320" w:rsidRPr="00C80320" w14:paraId="44FBDEA8" w14:textId="77777777" w:rsidTr="005501CE">
        <w:tc>
          <w:tcPr>
            <w:tcW w:w="326" w:type="pct"/>
            <w:vMerge/>
            <w:shd w:val="clear" w:color="auto" w:fill="B4C6E7" w:themeFill="accent5" w:themeFillTint="66"/>
            <w:vAlign w:val="center"/>
          </w:tcPr>
          <w:p w14:paraId="6C77E71E"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tc>
        <w:tc>
          <w:tcPr>
            <w:tcW w:w="1642" w:type="pct"/>
            <w:gridSpan w:val="2"/>
            <w:vAlign w:val="center"/>
          </w:tcPr>
          <w:p w14:paraId="4EEA4982"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レンタル・リース料</w:t>
            </w:r>
          </w:p>
        </w:tc>
        <w:tc>
          <w:tcPr>
            <w:tcW w:w="3032" w:type="pct"/>
            <w:tcBorders>
              <w:top w:val="dotted" w:sz="4" w:space="0" w:color="auto"/>
              <w:bottom w:val="dotted" w:sz="4" w:space="0" w:color="auto"/>
            </w:tcBorders>
          </w:tcPr>
          <w:p w14:paraId="0D12D161"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機器のレンタル・リース費用等</w:t>
            </w:r>
          </w:p>
        </w:tc>
      </w:tr>
      <w:tr w:rsidR="00C80320" w:rsidRPr="00C80320" w14:paraId="0011FAD1" w14:textId="77777777" w:rsidTr="005501CE">
        <w:tc>
          <w:tcPr>
            <w:tcW w:w="326" w:type="pct"/>
            <w:vMerge/>
            <w:shd w:val="clear" w:color="auto" w:fill="B4C6E7" w:themeFill="accent5" w:themeFillTint="66"/>
            <w:vAlign w:val="center"/>
          </w:tcPr>
          <w:p w14:paraId="146755E8"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tc>
        <w:tc>
          <w:tcPr>
            <w:tcW w:w="1642" w:type="pct"/>
            <w:gridSpan w:val="2"/>
            <w:vAlign w:val="center"/>
          </w:tcPr>
          <w:p w14:paraId="5B576E69"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回線使用料</w:t>
            </w:r>
          </w:p>
        </w:tc>
        <w:tc>
          <w:tcPr>
            <w:tcW w:w="3032" w:type="pct"/>
            <w:tcBorders>
              <w:top w:val="dotted" w:sz="4" w:space="0" w:color="auto"/>
              <w:bottom w:val="dotted" w:sz="4" w:space="0" w:color="auto"/>
            </w:tcBorders>
          </w:tcPr>
          <w:p w14:paraId="443396C6"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通信回線の使用料やネットワーク（ＷＡＮ等）利用等に係る新規加入料等</w:t>
            </w:r>
          </w:p>
        </w:tc>
      </w:tr>
      <w:tr w:rsidR="00C80320" w:rsidRPr="00C80320" w14:paraId="30D792B3" w14:textId="77777777" w:rsidTr="005501CE">
        <w:tc>
          <w:tcPr>
            <w:tcW w:w="326" w:type="pct"/>
            <w:vMerge/>
            <w:shd w:val="clear" w:color="auto" w:fill="B4C6E7" w:themeFill="accent5" w:themeFillTint="66"/>
            <w:vAlign w:val="center"/>
          </w:tcPr>
          <w:p w14:paraId="554611FD"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tc>
        <w:tc>
          <w:tcPr>
            <w:tcW w:w="1642" w:type="pct"/>
            <w:gridSpan w:val="2"/>
            <w:vAlign w:val="center"/>
          </w:tcPr>
          <w:p w14:paraId="7C2CF4B8"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保守費</w:t>
            </w:r>
          </w:p>
        </w:tc>
        <w:tc>
          <w:tcPr>
            <w:tcW w:w="3032" w:type="pct"/>
            <w:tcBorders>
              <w:top w:val="dotted" w:sz="4" w:space="0" w:color="auto"/>
            </w:tcBorders>
          </w:tcPr>
          <w:p w14:paraId="63B52091"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機器の保守費用</w:t>
            </w:r>
          </w:p>
        </w:tc>
      </w:tr>
      <w:tr w:rsidR="00C80320" w:rsidRPr="00C80320" w14:paraId="4E269A36" w14:textId="77777777" w:rsidTr="005501CE">
        <w:trPr>
          <w:cantSplit/>
          <w:trHeight w:val="283"/>
        </w:trPr>
        <w:tc>
          <w:tcPr>
            <w:tcW w:w="326" w:type="pct"/>
            <w:vMerge w:val="restart"/>
            <w:shd w:val="clear" w:color="auto" w:fill="B4C6E7" w:themeFill="accent5" w:themeFillTint="66"/>
            <w:textDirection w:val="tbRlV"/>
            <w:vAlign w:val="center"/>
          </w:tcPr>
          <w:p w14:paraId="7C3369F7" w14:textId="77777777" w:rsidR="00893FB7" w:rsidRPr="00C80320" w:rsidRDefault="00893FB7" w:rsidP="00F76FC5">
            <w:pPr>
              <w:ind w:leftChars="53" w:left="111"/>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電　算　処　理　費　用</w:t>
            </w:r>
          </w:p>
        </w:tc>
        <w:tc>
          <w:tcPr>
            <w:tcW w:w="1642" w:type="pct"/>
            <w:gridSpan w:val="2"/>
            <w:vAlign w:val="center"/>
          </w:tcPr>
          <w:p w14:paraId="5B751BE5"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需用費</w:t>
            </w:r>
          </w:p>
        </w:tc>
        <w:tc>
          <w:tcPr>
            <w:tcW w:w="3032" w:type="pct"/>
            <w:tcBorders>
              <w:bottom w:val="single" w:sz="4" w:space="0" w:color="auto"/>
            </w:tcBorders>
          </w:tcPr>
          <w:p w14:paraId="36BC0113"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消耗品等</w:t>
            </w:r>
          </w:p>
        </w:tc>
      </w:tr>
      <w:tr w:rsidR="00C80320" w:rsidRPr="00C80320" w14:paraId="4BC64591" w14:textId="77777777" w:rsidTr="005501CE">
        <w:trPr>
          <w:trHeight w:val="850"/>
        </w:trPr>
        <w:tc>
          <w:tcPr>
            <w:tcW w:w="326" w:type="pct"/>
            <w:vMerge/>
            <w:shd w:val="clear" w:color="auto" w:fill="B4C6E7" w:themeFill="accent5" w:themeFillTint="66"/>
            <w:vAlign w:val="center"/>
          </w:tcPr>
          <w:p w14:paraId="48D6A6E1" w14:textId="77777777" w:rsidR="00893FB7" w:rsidRPr="00C80320" w:rsidRDefault="00893FB7" w:rsidP="00F76FC5">
            <w:pPr>
              <w:ind w:leftChars="53" w:left="111"/>
              <w:rPr>
                <w:rFonts w:ascii="MS UI Gothic" w:eastAsia="MS UI Gothic" w:hAnsi="MS UI Gothic"/>
                <w:color w:val="000000" w:themeColor="text1"/>
                <w:szCs w:val="21"/>
              </w:rPr>
            </w:pPr>
          </w:p>
        </w:tc>
        <w:tc>
          <w:tcPr>
            <w:tcW w:w="283" w:type="pct"/>
            <w:vMerge w:val="restart"/>
            <w:textDirection w:val="tbRlV"/>
            <w:vAlign w:val="center"/>
          </w:tcPr>
          <w:p w14:paraId="6DCCD0D0" w14:textId="77777777" w:rsidR="00893FB7" w:rsidRPr="00C80320" w:rsidRDefault="00893FB7" w:rsidP="00F76FC5">
            <w:pPr>
              <w:ind w:leftChars="53" w:left="111"/>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ソフトウェア費用</w:t>
            </w:r>
          </w:p>
        </w:tc>
        <w:tc>
          <w:tcPr>
            <w:tcW w:w="1360" w:type="pct"/>
            <w:tcBorders>
              <w:bottom w:val="dotted" w:sz="4" w:space="0" w:color="auto"/>
            </w:tcBorders>
          </w:tcPr>
          <w:p w14:paraId="6573BBEA"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購入費</w:t>
            </w:r>
          </w:p>
        </w:tc>
        <w:tc>
          <w:tcPr>
            <w:tcW w:w="3032" w:type="pct"/>
            <w:tcBorders>
              <w:bottom w:val="dotted" w:sz="4" w:space="0" w:color="auto"/>
            </w:tcBorders>
          </w:tcPr>
          <w:p w14:paraId="23FCDFB1"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市販ソフトウェア等の購入費用及びカスタマイズを前提としないパッケージソフトの購入費用</w:t>
            </w:r>
          </w:p>
        </w:tc>
      </w:tr>
      <w:tr w:rsidR="00C80320" w:rsidRPr="00C80320" w14:paraId="004F6BDD" w14:textId="77777777" w:rsidTr="005501CE">
        <w:trPr>
          <w:trHeight w:val="850"/>
        </w:trPr>
        <w:tc>
          <w:tcPr>
            <w:tcW w:w="326" w:type="pct"/>
            <w:vMerge/>
            <w:shd w:val="clear" w:color="auto" w:fill="B4C6E7" w:themeFill="accent5" w:themeFillTint="66"/>
            <w:vAlign w:val="center"/>
          </w:tcPr>
          <w:p w14:paraId="238C10BA" w14:textId="77777777" w:rsidR="00893FB7" w:rsidRPr="00C80320" w:rsidRDefault="00893FB7" w:rsidP="00F76FC5">
            <w:pPr>
              <w:ind w:leftChars="53" w:left="111"/>
              <w:rPr>
                <w:rFonts w:ascii="MS UI Gothic" w:eastAsia="MS UI Gothic" w:hAnsi="MS UI Gothic"/>
                <w:color w:val="000000" w:themeColor="text1"/>
                <w:szCs w:val="21"/>
              </w:rPr>
            </w:pPr>
          </w:p>
        </w:tc>
        <w:tc>
          <w:tcPr>
            <w:tcW w:w="283" w:type="pct"/>
            <w:vMerge/>
            <w:vAlign w:val="center"/>
          </w:tcPr>
          <w:p w14:paraId="4F6A74A7"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tc>
        <w:tc>
          <w:tcPr>
            <w:tcW w:w="1360" w:type="pct"/>
            <w:tcBorders>
              <w:top w:val="dotted" w:sz="4" w:space="0" w:color="auto"/>
            </w:tcBorders>
          </w:tcPr>
          <w:p w14:paraId="420A16A4"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レンタル・リース料</w:t>
            </w:r>
          </w:p>
        </w:tc>
        <w:tc>
          <w:tcPr>
            <w:tcW w:w="3032" w:type="pct"/>
            <w:tcBorders>
              <w:top w:val="dotted" w:sz="4" w:space="0" w:color="auto"/>
            </w:tcBorders>
          </w:tcPr>
          <w:p w14:paraId="1813619B"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市販ソフトウェア等のレンタル・リース費用及びカスタマイズを前提としないパッケージソフトのレンタル・リース費用</w:t>
            </w:r>
          </w:p>
        </w:tc>
      </w:tr>
      <w:tr w:rsidR="00C80320" w:rsidRPr="00C80320" w14:paraId="52266D13" w14:textId="77777777" w:rsidTr="005501CE">
        <w:trPr>
          <w:cantSplit/>
          <w:trHeight w:val="1325"/>
        </w:trPr>
        <w:tc>
          <w:tcPr>
            <w:tcW w:w="326" w:type="pct"/>
            <w:shd w:val="clear" w:color="auto" w:fill="B4C6E7" w:themeFill="accent5" w:themeFillTint="66"/>
            <w:textDirection w:val="tbRlV"/>
            <w:vAlign w:val="center"/>
          </w:tcPr>
          <w:p w14:paraId="612EB335" w14:textId="77777777" w:rsidR="00893FB7" w:rsidRPr="00C80320" w:rsidRDefault="00893FB7" w:rsidP="00F76FC5">
            <w:pPr>
              <w:ind w:leftChars="53" w:left="111"/>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各種研修費</w:t>
            </w:r>
          </w:p>
        </w:tc>
        <w:tc>
          <w:tcPr>
            <w:tcW w:w="1642" w:type="pct"/>
            <w:gridSpan w:val="2"/>
            <w:vAlign w:val="center"/>
          </w:tcPr>
          <w:p w14:paraId="579DE220"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各種研修費</w:t>
            </w:r>
          </w:p>
        </w:tc>
        <w:tc>
          <w:tcPr>
            <w:tcW w:w="3032" w:type="pct"/>
          </w:tcPr>
          <w:p w14:paraId="5EF8D8B7"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システムを運用するため等に行う研修費用等</w:t>
            </w:r>
          </w:p>
        </w:tc>
      </w:tr>
      <w:tr w:rsidR="00C80320" w:rsidRPr="00C80320" w14:paraId="6AE74BBB" w14:textId="77777777" w:rsidTr="005501CE">
        <w:trPr>
          <w:cantSplit/>
          <w:trHeight w:val="1217"/>
        </w:trPr>
        <w:tc>
          <w:tcPr>
            <w:tcW w:w="326" w:type="pct"/>
            <w:shd w:val="clear" w:color="auto" w:fill="B4C6E7" w:themeFill="accent5" w:themeFillTint="66"/>
            <w:textDirection w:val="tbRlV"/>
            <w:vAlign w:val="center"/>
          </w:tcPr>
          <w:p w14:paraId="63F82176" w14:textId="77777777" w:rsidR="00893FB7" w:rsidRPr="00C80320" w:rsidRDefault="00893FB7" w:rsidP="00F76FC5">
            <w:pPr>
              <w:ind w:leftChars="53" w:left="111"/>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安全対策費</w:t>
            </w:r>
          </w:p>
        </w:tc>
        <w:tc>
          <w:tcPr>
            <w:tcW w:w="1642" w:type="pct"/>
            <w:gridSpan w:val="2"/>
            <w:tcBorders>
              <w:bottom w:val="single" w:sz="4" w:space="0" w:color="auto"/>
            </w:tcBorders>
            <w:vAlign w:val="center"/>
          </w:tcPr>
          <w:p w14:paraId="41288542"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安全対策費</w:t>
            </w:r>
          </w:p>
        </w:tc>
        <w:tc>
          <w:tcPr>
            <w:tcW w:w="3032" w:type="pct"/>
            <w:tcBorders>
              <w:bottom w:val="single" w:sz="4" w:space="0" w:color="auto"/>
            </w:tcBorders>
          </w:tcPr>
          <w:p w14:paraId="4A8D0334"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安全対策機器の購入費や地震対策に係る整備費・電算室入退室管理設備にかかる費用及び保護データ等について遠隔地保管の実施にかかる費用等</w:t>
            </w:r>
          </w:p>
        </w:tc>
      </w:tr>
      <w:tr w:rsidR="00C80320" w:rsidRPr="00C80320" w14:paraId="5CA3B4D8" w14:textId="77777777" w:rsidTr="005501CE">
        <w:trPr>
          <w:cantSplit/>
          <w:trHeight w:val="941"/>
        </w:trPr>
        <w:tc>
          <w:tcPr>
            <w:tcW w:w="326" w:type="pct"/>
            <w:shd w:val="clear" w:color="auto" w:fill="B4C6E7" w:themeFill="accent5" w:themeFillTint="66"/>
            <w:textDirection w:val="tbRlV"/>
            <w:vAlign w:val="center"/>
          </w:tcPr>
          <w:p w14:paraId="60D25EEB" w14:textId="77777777" w:rsidR="00893FB7" w:rsidRPr="00C80320" w:rsidRDefault="00893FB7" w:rsidP="00F76FC5">
            <w:pPr>
              <w:ind w:leftChars="53" w:left="111"/>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支援費</w:t>
            </w:r>
          </w:p>
        </w:tc>
        <w:tc>
          <w:tcPr>
            <w:tcW w:w="1642" w:type="pct"/>
            <w:gridSpan w:val="2"/>
            <w:tcBorders>
              <w:bottom w:val="single" w:sz="4" w:space="0" w:color="auto"/>
            </w:tcBorders>
            <w:vAlign w:val="center"/>
          </w:tcPr>
          <w:p w14:paraId="01903E42" w14:textId="265C557F"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コンサル委託費</w:t>
            </w:r>
          </w:p>
        </w:tc>
        <w:tc>
          <w:tcPr>
            <w:tcW w:w="3032" w:type="pct"/>
            <w:tcBorders>
              <w:bottom w:val="single" w:sz="4" w:space="0" w:color="auto"/>
            </w:tcBorders>
            <w:vAlign w:val="center"/>
          </w:tcPr>
          <w:p w14:paraId="15B11823" w14:textId="77777777" w:rsidR="00893FB7" w:rsidRPr="00C80320" w:rsidRDefault="00893FB7" w:rsidP="00F76FC5">
            <w:pPr>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コンサルタントに委託する費用</w:t>
            </w:r>
          </w:p>
        </w:tc>
      </w:tr>
    </w:tbl>
    <w:p w14:paraId="045DB885" w14:textId="7AE22CBC" w:rsidR="00893FB7" w:rsidRPr="00C80320" w:rsidRDefault="00893FB7" w:rsidP="00893FB7">
      <w:pPr>
        <w:pStyle w:val="a9"/>
        <w:ind w:leftChars="0"/>
        <w:rPr>
          <w:rFonts w:ascii="MS UI Gothic" w:eastAsia="MS UI Gothic" w:hAnsi="MS UI Gothic"/>
          <w:color w:val="000000" w:themeColor="text1"/>
          <w:szCs w:val="21"/>
        </w:rPr>
      </w:pPr>
    </w:p>
    <w:p w14:paraId="1A7C8AE1" w14:textId="2C31672E"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イ．システム導入による費用対効果の試算</w:t>
      </w:r>
    </w:p>
    <w:p w14:paraId="36E894EF" w14:textId="24AC6233" w:rsidR="00893FB7" w:rsidRPr="00C80320" w:rsidRDefault="00893FB7" w:rsidP="00F17642">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システム化するかどうかの判断基準における一例として、費用対効果が挙げられ、費用対効果が高いものを採用します。なお、人の判断が必要な機能は、システム化には適さない場合があるので、そういった場合はシステム化対象から外すことも検討します。</w:t>
      </w:r>
    </w:p>
    <w:p w14:paraId="13A65B56" w14:textId="4970C639"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費用対効果の試算は次に示す視点に立って検討を進めてください。なお、効果試算を行う際は、定量的効果を設定することを心がけてください。</w:t>
      </w:r>
    </w:p>
    <w:p w14:paraId="0D0ADD5B" w14:textId="25F36E56" w:rsidR="00893FB7" w:rsidRPr="00C80320" w:rsidRDefault="00893FB7" w:rsidP="00893FB7">
      <w:pPr>
        <w:pStyle w:val="a9"/>
        <w:ind w:firstLineChars="100" w:firstLine="210"/>
        <w:rPr>
          <w:rFonts w:ascii="MS UI Gothic" w:eastAsia="MS UI Gothic" w:hAnsi="MS UI Gothic"/>
          <w:color w:val="000000" w:themeColor="text1"/>
          <w:szCs w:val="21"/>
        </w:rPr>
      </w:pPr>
    </w:p>
    <w:p w14:paraId="74DAB15D" w14:textId="77777777"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ウ．費用対効果における実現性</w:t>
      </w:r>
    </w:p>
    <w:p w14:paraId="04D33DAA" w14:textId="16331477" w:rsidR="00893FB7" w:rsidRPr="00C80320" w:rsidRDefault="00893FB7" w:rsidP="00F17642">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本市が必要とする機能要件を実現するために必要となる追加・カスタマイズ費用を整理し、費用分析を行うことで機能の必要性を見極めます。</w:t>
      </w:r>
    </w:p>
    <w:p w14:paraId="36F1666B" w14:textId="51E85EF3"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・当初案の再確認</w:t>
      </w:r>
    </w:p>
    <w:p w14:paraId="65F2F188" w14:textId="75196CD0" w:rsidR="00893FB7" w:rsidRPr="00C80320" w:rsidRDefault="00893FB7" w:rsidP="00F17642">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当初想定していた開発形態において、機能要件を満たし、異なる形態において費用面で安価である場合、当初案からの変更も踏まえて検討します。</w:t>
      </w:r>
    </w:p>
    <w:p w14:paraId="3428E65E" w14:textId="610543A9" w:rsidR="00893FB7" w:rsidRPr="00C80320" w:rsidRDefault="00893FB7" w:rsidP="00893FB7">
      <w:pPr>
        <w:pStyle w:val="a9"/>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・要件の再検討</w:t>
      </w:r>
    </w:p>
    <w:p w14:paraId="201A7692" w14:textId="7C650B17" w:rsidR="00893FB7" w:rsidRPr="00C80320" w:rsidRDefault="00893FB7" w:rsidP="00F17642">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追加開発、改修項目において、カスタマイズの優先度を決め、見積りにおける項目ごとの詳細の分析を行い、優先度の低いものから回避方法がないか、業務プロセスの変更が可能かどうかについて検討します。</w:t>
      </w:r>
    </w:p>
    <w:p w14:paraId="32439163" w14:textId="5630DFAE" w:rsidR="00893FB7" w:rsidRPr="00C80320" w:rsidRDefault="00893FB7" w:rsidP="00F17642">
      <w:pPr>
        <w:pStyle w:val="a9"/>
        <w:ind w:leftChars="0" w:firstLineChars="100" w:firstLine="21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代替手段の一つとして、</w:t>
      </w:r>
      <w:r w:rsidRPr="00C80320">
        <w:rPr>
          <w:rFonts w:ascii="MS UI Gothic" w:eastAsia="MS UI Gothic" w:hAnsi="MS UI Gothic"/>
          <w:color w:val="000000" w:themeColor="text1"/>
          <w:szCs w:val="21"/>
        </w:rPr>
        <w:t>EUCを導入することで、カスタマイズ費を抑えることも検討します。ただ、その場合は、職場内研修を行うなどのフォローが必要です。</w:t>
      </w:r>
    </w:p>
    <w:p w14:paraId="652D4E57" w14:textId="77777777" w:rsidR="00893FB7" w:rsidRPr="00C80320" w:rsidRDefault="00893FB7" w:rsidP="00893FB7">
      <w:pPr>
        <w:pStyle w:val="a9"/>
        <w:ind w:firstLineChars="100" w:firstLine="210"/>
        <w:rPr>
          <w:rFonts w:ascii="MS UI Gothic" w:eastAsia="MS UI Gothic" w:hAnsi="MS UI Gothic"/>
          <w:color w:val="000000" w:themeColor="text1"/>
          <w:szCs w:val="21"/>
        </w:rPr>
      </w:pPr>
    </w:p>
    <w:p w14:paraId="16235578" w14:textId="2E7E3105" w:rsidR="00893FB7" w:rsidRPr="00C80320" w:rsidRDefault="00893FB7" w:rsidP="00F76FC5">
      <w:pPr>
        <w:pStyle w:val="a9"/>
        <w:numPr>
          <w:ilvl w:val="0"/>
          <w:numId w:val="53"/>
        </w:numPr>
        <w:ind w:leftChars="0"/>
        <w:rPr>
          <w:rFonts w:ascii="MS UI Gothic" w:eastAsia="MS UI Gothic" w:hAnsi="MS UI Gothic"/>
          <w:color w:val="000000" w:themeColor="text1"/>
          <w:szCs w:val="21"/>
        </w:rPr>
      </w:pPr>
      <w:r w:rsidRPr="00C80320">
        <w:rPr>
          <w:rFonts w:ascii="MS UI Gothic" w:eastAsia="MS UI Gothic" w:hAnsi="MS UI Gothic" w:hint="eastAsia"/>
          <w:color w:val="000000" w:themeColor="text1"/>
          <w:szCs w:val="21"/>
        </w:rPr>
        <w:t>その他</w:t>
      </w:r>
    </w:p>
    <w:p w14:paraId="6492ABB7" w14:textId="7D416ADC" w:rsidR="00893FB7" w:rsidRPr="00F17642" w:rsidRDefault="00893FB7" w:rsidP="00F17642">
      <w:pPr>
        <w:ind w:leftChars="300" w:left="630" w:firstLineChars="100" w:firstLine="210"/>
        <w:rPr>
          <w:rFonts w:ascii="MS UI Gothic" w:eastAsia="MS UI Gothic" w:hAnsi="MS UI Gothic"/>
          <w:color w:val="000000" w:themeColor="text1"/>
          <w:szCs w:val="21"/>
        </w:rPr>
      </w:pPr>
      <w:r w:rsidRPr="00F17642">
        <w:rPr>
          <w:rFonts w:ascii="MS UI Gothic" w:eastAsia="MS UI Gothic" w:hAnsi="MS UI Gothic" w:hint="eastAsia"/>
          <w:color w:val="000000" w:themeColor="text1"/>
          <w:szCs w:val="21"/>
        </w:rPr>
        <w:t>事業者から回答に、システム開発にかかる条件等の特記事項がある場合は、その項目について要件緩和ができるかどうか検討します。また、事業者から当該システムへの効果的な提案があった場合、柔軟に要件として採用するかどうかを含め検討します。</w:t>
      </w:r>
    </w:p>
    <w:p w14:paraId="69D2847D" w14:textId="7060C261" w:rsidR="00893FB7" w:rsidRPr="00F17642" w:rsidRDefault="00893FB7" w:rsidP="00F17642">
      <w:pPr>
        <w:ind w:leftChars="300" w:left="630" w:firstLineChars="100" w:firstLine="210"/>
        <w:rPr>
          <w:rFonts w:ascii="MS UI Gothic" w:eastAsia="MS UI Gothic" w:hAnsi="MS UI Gothic"/>
          <w:color w:val="000000" w:themeColor="text1"/>
          <w:szCs w:val="21"/>
        </w:rPr>
      </w:pPr>
      <w:r w:rsidRPr="00F17642">
        <w:rPr>
          <w:rFonts w:ascii="MS UI Gothic" w:eastAsia="MS UI Gothic" w:hAnsi="MS UI Gothic" w:hint="eastAsia"/>
          <w:color w:val="000000" w:themeColor="text1"/>
          <w:szCs w:val="21"/>
        </w:rPr>
        <w:t>例外処理や緊急時の対応については、事業者の考えが分かれるところでもあるので、実現方法について入念に確認します。</w:t>
      </w:r>
    </w:p>
    <w:p w14:paraId="4B95B8EE" w14:textId="6E5CFE26" w:rsidR="00893FB7" w:rsidRDefault="00893FB7" w:rsidP="00835397">
      <w:pPr>
        <w:rPr>
          <w:rFonts w:ascii="MS UI Gothic" w:eastAsia="MS UI Gothic" w:hAnsi="MS UI Gothic"/>
          <w:color w:val="000000" w:themeColor="text1"/>
          <w:szCs w:val="21"/>
        </w:rPr>
      </w:pPr>
    </w:p>
    <w:p w14:paraId="5D73C5E8" w14:textId="5327DB4E" w:rsidR="00835397" w:rsidRDefault="00835397" w:rsidP="00835397">
      <w:pPr>
        <w:rPr>
          <w:rFonts w:ascii="MS UI Gothic" w:eastAsia="MS UI Gothic" w:hAnsi="MS UI Gothic"/>
          <w:color w:val="000000" w:themeColor="text1"/>
          <w:szCs w:val="21"/>
        </w:rPr>
      </w:pPr>
    </w:p>
    <w:p w14:paraId="61143F54" w14:textId="60CE5A3F" w:rsidR="00835397" w:rsidRDefault="00835397" w:rsidP="00835397">
      <w:pPr>
        <w:rPr>
          <w:rFonts w:ascii="MS UI Gothic" w:eastAsia="MS UI Gothic" w:hAnsi="MS UI Gothic"/>
          <w:color w:val="000000" w:themeColor="text1"/>
          <w:szCs w:val="21"/>
        </w:rPr>
      </w:pPr>
    </w:p>
    <w:p w14:paraId="67690FD5" w14:textId="1E5B7E2C" w:rsidR="00835397" w:rsidRDefault="00835397" w:rsidP="00835397">
      <w:pPr>
        <w:rPr>
          <w:rFonts w:ascii="MS UI Gothic" w:eastAsia="MS UI Gothic" w:hAnsi="MS UI Gothic"/>
          <w:color w:val="000000" w:themeColor="text1"/>
          <w:szCs w:val="21"/>
        </w:rPr>
      </w:pPr>
    </w:p>
    <w:p w14:paraId="12C1C709" w14:textId="05F612EF" w:rsidR="00835397" w:rsidRDefault="00835397" w:rsidP="00835397">
      <w:pPr>
        <w:rPr>
          <w:rFonts w:ascii="MS UI Gothic" w:eastAsia="MS UI Gothic" w:hAnsi="MS UI Gothic"/>
          <w:color w:val="000000" w:themeColor="text1"/>
          <w:szCs w:val="21"/>
        </w:rPr>
      </w:pPr>
    </w:p>
    <w:p w14:paraId="15E01A04" w14:textId="77777777" w:rsidR="00F17642" w:rsidRDefault="00F17642" w:rsidP="00835397">
      <w:pPr>
        <w:rPr>
          <w:rFonts w:ascii="MS UI Gothic" w:eastAsia="MS UI Gothic" w:hAnsi="MS UI Gothic"/>
          <w:color w:val="000000" w:themeColor="text1"/>
          <w:szCs w:val="21"/>
        </w:rPr>
      </w:pPr>
    </w:p>
    <w:p w14:paraId="70B54823" w14:textId="77777777" w:rsidR="00F17642" w:rsidRDefault="00F17642" w:rsidP="00835397">
      <w:pPr>
        <w:rPr>
          <w:rFonts w:ascii="MS UI Gothic" w:eastAsia="MS UI Gothic" w:hAnsi="MS UI Gothic"/>
          <w:color w:val="000000" w:themeColor="text1"/>
          <w:szCs w:val="21"/>
        </w:rPr>
      </w:pPr>
    </w:p>
    <w:p w14:paraId="2F09DF28" w14:textId="77777777" w:rsidR="00F17642" w:rsidRDefault="00F17642" w:rsidP="00835397">
      <w:pPr>
        <w:rPr>
          <w:rFonts w:ascii="MS UI Gothic" w:eastAsia="MS UI Gothic" w:hAnsi="MS UI Gothic"/>
          <w:color w:val="000000" w:themeColor="text1"/>
          <w:szCs w:val="21"/>
        </w:rPr>
      </w:pPr>
    </w:p>
    <w:p w14:paraId="492FFFA5" w14:textId="10B6B1C8" w:rsidR="00835397" w:rsidRDefault="00835397" w:rsidP="00835397">
      <w:pPr>
        <w:rPr>
          <w:rFonts w:ascii="MS UI Gothic" w:eastAsia="MS UI Gothic" w:hAnsi="MS UI Gothic"/>
          <w:color w:val="000000" w:themeColor="text1"/>
          <w:szCs w:val="21"/>
        </w:rPr>
      </w:pPr>
    </w:p>
    <w:p w14:paraId="4EB335F4" w14:textId="71F2F6AD" w:rsidR="00835397" w:rsidRPr="00835397" w:rsidRDefault="00835397" w:rsidP="00835397">
      <w:pPr>
        <w:rPr>
          <w:rFonts w:ascii="MS UI Gothic" w:eastAsia="MS UI Gothic" w:hAnsi="MS UI Gothic"/>
          <w:color w:val="000000" w:themeColor="text1"/>
          <w:szCs w:val="21"/>
        </w:rPr>
      </w:pPr>
      <w:r w:rsidRPr="00C80320">
        <w:rPr>
          <w:noProof/>
        </w:rPr>
        <w:lastRenderedPageBreak/>
        <mc:AlternateContent>
          <mc:Choice Requires="wpg">
            <w:drawing>
              <wp:anchor distT="0" distB="0" distL="114300" distR="114300" simplePos="0" relativeHeight="251670528" behindDoc="0" locked="0" layoutInCell="1" allowOverlap="1" wp14:anchorId="6222488C" wp14:editId="6054C6B5">
                <wp:simplePos x="0" y="0"/>
                <wp:positionH relativeFrom="margin">
                  <wp:align>center</wp:align>
                </wp:positionH>
                <wp:positionV relativeFrom="paragraph">
                  <wp:posOffset>161981</wp:posOffset>
                </wp:positionV>
                <wp:extent cx="4915543" cy="4286580"/>
                <wp:effectExtent l="57150" t="0" r="18415" b="19050"/>
                <wp:wrapNone/>
                <wp:docPr id="522" name="グループ化 522"/>
                <wp:cNvGraphicFramePr/>
                <a:graphic xmlns:a="http://schemas.openxmlformats.org/drawingml/2006/main">
                  <a:graphicData uri="http://schemas.microsoft.com/office/word/2010/wordprocessingGroup">
                    <wpg:wgp>
                      <wpg:cNvGrpSpPr/>
                      <wpg:grpSpPr>
                        <a:xfrm>
                          <a:off x="0" y="0"/>
                          <a:ext cx="4915543" cy="4286580"/>
                          <a:chOff x="0" y="0"/>
                          <a:chExt cx="5865143" cy="3664460"/>
                        </a:xfrm>
                      </wpg:grpSpPr>
                      <wps:wsp>
                        <wps:cNvPr id="472" name="AutoShape 2230"/>
                        <wps:cNvSpPr>
                          <a:spLocks noChangeArrowheads="1"/>
                        </wps:cNvSpPr>
                        <wps:spPr bwMode="auto">
                          <a:xfrm>
                            <a:off x="105889" y="116200"/>
                            <a:ext cx="5759254" cy="3548260"/>
                          </a:xfrm>
                          <a:prstGeom prst="roundRect">
                            <a:avLst>
                              <a:gd name="adj" fmla="val 3343"/>
                            </a:avLst>
                          </a:prstGeom>
                          <a:solidFill>
                            <a:schemeClr val="accent5">
                              <a:lumMod val="40000"/>
                              <a:lumOff val="60000"/>
                            </a:schemeClr>
                          </a:solidFill>
                          <a:ln w="9525">
                            <a:solidFill>
                              <a:srgbClr val="000000"/>
                            </a:solidFill>
                            <a:round/>
                            <a:headEnd/>
                            <a:tailEnd/>
                          </a:ln>
                        </wps:spPr>
                        <wps:txbx>
                          <w:txbxContent>
                            <w:p w14:paraId="1F9E483F" w14:textId="77777777" w:rsidR="00DF243F" w:rsidRPr="00C80320" w:rsidRDefault="00DF243F" w:rsidP="00DF243F">
                              <w:pPr>
                                <w:pStyle w:val="afc"/>
                                <w:spacing w:before="180" w:line="240" w:lineRule="auto"/>
                                <w:rPr>
                                  <w:color w:val="000000" w:themeColor="text1"/>
                                </w:rPr>
                              </w:pPr>
                              <w:r w:rsidRPr="00C80320">
                                <w:rPr>
                                  <w:rFonts w:hint="eastAsia"/>
                                  <w:color w:val="000000" w:themeColor="text1"/>
                                </w:rPr>
                                <w:t>パッケージ導入時における注意点</w:t>
                              </w:r>
                            </w:p>
                            <w:p w14:paraId="16465C06" w14:textId="77777777" w:rsidR="00DF243F" w:rsidRPr="00C80320" w:rsidRDefault="00DF243F" w:rsidP="00DF243F">
                              <w:pPr>
                                <w:pStyle w:val="afc"/>
                                <w:spacing w:before="180" w:line="240" w:lineRule="auto"/>
                                <w:rPr>
                                  <w:rFonts w:ascii="Meiryo UI" w:eastAsia="Meiryo UI" w:hAnsi="Meiryo UI"/>
                                  <w:b w:val="0"/>
                                  <w:color w:val="000000" w:themeColor="text1"/>
                                </w:rPr>
                              </w:pPr>
                              <w:r w:rsidRPr="00C80320">
                                <w:rPr>
                                  <w:rFonts w:ascii="Meiryo UI" w:eastAsia="Meiryo UI" w:hAnsi="Meiryo UI" w:hint="eastAsia"/>
                                  <w:b w:val="0"/>
                                  <w:color w:val="000000" w:themeColor="text1"/>
                                </w:rPr>
                                <w:t>【仕様書作成】</w:t>
                              </w:r>
                            </w:p>
                            <w:p w14:paraId="2445226E" w14:textId="77777777" w:rsidR="00DF243F" w:rsidRPr="00C80320" w:rsidRDefault="00DF243F" w:rsidP="00DF243F">
                              <w:pPr>
                                <w:pStyle w:val="afe"/>
                                <w:ind w:leftChars="200" w:left="420" w:rightChars="0" w:right="0"/>
                                <w:rPr>
                                  <w:color w:val="000000" w:themeColor="text1"/>
                                </w:rPr>
                              </w:pPr>
                              <w:r w:rsidRPr="00C80320">
                                <w:rPr>
                                  <w:rFonts w:hint="eastAsia"/>
                                  <w:color w:val="000000" w:themeColor="text1"/>
                                </w:rPr>
                                <w:t>機能要件が曖昧な場合、より高機能なパッケージ製品の提案や、カスタマイズ範囲の拡大が想定されることから、調達仕様書については精緻化が必要です。</w:t>
                              </w:r>
                            </w:p>
                            <w:p w14:paraId="0B469E0C" w14:textId="0EA6007A" w:rsidR="00DF243F" w:rsidRPr="00C80320" w:rsidRDefault="00DF243F" w:rsidP="00DF243F">
                              <w:pPr>
                                <w:pStyle w:val="afe"/>
                                <w:ind w:leftChars="200" w:left="420" w:rightChars="0" w:right="0"/>
                                <w:rPr>
                                  <w:color w:val="000000" w:themeColor="text1"/>
                                </w:rPr>
                              </w:pPr>
                              <w:r w:rsidRPr="00C80320">
                                <w:rPr>
                                  <w:rFonts w:hint="eastAsia"/>
                                  <w:color w:val="000000" w:themeColor="text1"/>
                                </w:rPr>
                                <w:t>また、汎用パッケージを中心とした設計を前提とする場合、必要に応じて</w:t>
                              </w:r>
                              <w:r w:rsidRPr="00C80320">
                                <w:rPr>
                                  <w:color w:val="000000" w:themeColor="text1"/>
                                </w:rPr>
                                <w:t>Fit＆Gap分析（業務要件のプロセスと導入するパッケージの適合具合とずれ具合の分析（機能追加を除く））を行うよう記載します。</w:t>
                              </w:r>
                            </w:p>
                            <w:p w14:paraId="2F29DBCC" w14:textId="77777777" w:rsidR="00DF243F" w:rsidRPr="00C80320" w:rsidRDefault="00DF243F" w:rsidP="00DF243F">
                              <w:pPr>
                                <w:pStyle w:val="afe"/>
                                <w:ind w:leftChars="200" w:left="420" w:rightChars="0" w:right="0"/>
                                <w:rPr>
                                  <w:color w:val="000000" w:themeColor="text1"/>
                                </w:rPr>
                              </w:pPr>
                              <w:r w:rsidRPr="00C80320">
                                <w:rPr>
                                  <w:rFonts w:hint="eastAsia"/>
                                  <w:color w:val="000000" w:themeColor="text1"/>
                                </w:rPr>
                                <w:t>さらに、パッケージベースのシステム開発を行う場合は、基本設計工程においてユーザがプロトタイプをもとに要件、操作性などの確認を行うことが有効です。プロトタイプを用いることにより、ユーザによるシステムの具体的な実現イメージの把握や、市と委託事業者との間で要件の共有が可能となり、仕様の早期確定や作業の手戻り防止が期待されます。プロトタイプによるレビューを行うことを必須とするためには、調達仕様書に記述しておく必要があります。</w:t>
                              </w:r>
                            </w:p>
                            <w:p w14:paraId="73E1E5BE" w14:textId="77777777" w:rsidR="00DF243F" w:rsidRPr="00C80320" w:rsidRDefault="00DF243F" w:rsidP="00DF243F">
                              <w:pPr>
                                <w:pStyle w:val="afc"/>
                                <w:spacing w:before="180" w:line="240" w:lineRule="auto"/>
                                <w:rPr>
                                  <w:rFonts w:ascii="Meiryo UI" w:eastAsia="Meiryo UI" w:hAnsi="Meiryo UI"/>
                                  <w:b w:val="0"/>
                                  <w:color w:val="000000" w:themeColor="text1"/>
                                </w:rPr>
                              </w:pPr>
                              <w:r w:rsidRPr="00C80320">
                                <w:rPr>
                                  <w:rFonts w:ascii="Meiryo UI" w:eastAsia="Meiryo UI" w:hAnsi="Meiryo UI" w:hint="eastAsia"/>
                                  <w:b w:val="0"/>
                                  <w:color w:val="000000" w:themeColor="text1"/>
                                </w:rPr>
                                <w:t>【業者選定】</w:t>
                              </w:r>
                            </w:p>
                            <w:p w14:paraId="3C37928D" w14:textId="77777777" w:rsidR="00DF243F" w:rsidRPr="00C80320" w:rsidRDefault="00DF243F" w:rsidP="00DF243F">
                              <w:pPr>
                                <w:pStyle w:val="afe"/>
                                <w:ind w:leftChars="200" w:left="420" w:rightChars="0" w:right="0"/>
                                <w:rPr>
                                  <w:color w:val="000000" w:themeColor="text1"/>
                                </w:rPr>
                              </w:pPr>
                              <w:r w:rsidRPr="00C80320">
                                <w:rPr>
                                  <w:rFonts w:hint="eastAsia"/>
                                  <w:color w:val="000000" w:themeColor="text1"/>
                                </w:rPr>
                                <w:t>業者選定時、入札者にてプロトタイプをもとにプレゼンテーションを実施し、業務部門を交えて評価を行う事例もあります。これにより、システムの具体的な実現イメージを把握することができます。また、業務担当者に「自分で選んだ」という納得感や当事者意識を持ってもらえる利点があります。</w:t>
                              </w:r>
                            </w:p>
                          </w:txbxContent>
                        </wps:txbx>
                        <wps:bodyPr rot="0" vert="horz" wrap="square" lIns="36000" tIns="36000" rIns="36000" bIns="36000" anchor="t" anchorCtr="0" upright="1">
                          <a:noAutofit/>
                        </wps:bodyPr>
                      </wps:wsp>
                      <wps:wsp>
                        <wps:cNvPr id="471" name="AutoShape 2231"/>
                        <wps:cNvSpPr>
                          <a:spLocks noEditPoints="1" noChangeArrowheads="1"/>
                        </wps:cNvSpPr>
                        <wps:spPr bwMode="auto">
                          <a:xfrm rot="19563452">
                            <a:off x="0" y="0"/>
                            <a:ext cx="215900" cy="288290"/>
                          </a:xfrm>
                          <a:custGeom>
                            <a:avLst/>
                            <a:gdLst>
                              <a:gd name="T0" fmla="*/ 10800 w 21600"/>
                              <a:gd name="T1" fmla="*/ 0 h 21600"/>
                              <a:gd name="T2" fmla="*/ 21600 w 21600"/>
                              <a:gd name="T3" fmla="*/ 7782 h 21600"/>
                              <a:gd name="T4" fmla="*/ 0 w 21600"/>
                              <a:gd name="T5" fmla="*/ 7782 h 21600"/>
                              <a:gd name="T6" fmla="*/ 10800 w 21600"/>
                              <a:gd name="T7" fmla="*/ 21600 h 21600"/>
                              <a:gd name="T8" fmla="*/ 3556 w 21600"/>
                              <a:gd name="T9" fmla="*/ 2188 h 21600"/>
                              <a:gd name="T10" fmla="*/ 18277 w 21600"/>
                              <a:gd name="T11" fmla="*/ 9282 h 21600"/>
                            </a:gdLst>
                            <a:ahLst/>
                            <a:cxnLst>
                              <a:cxn ang="0">
                                <a:pos x="T0" y="T1"/>
                              </a:cxn>
                              <a:cxn ang="0">
                                <a:pos x="T2" y="T3"/>
                              </a:cxn>
                              <a:cxn ang="0">
                                <a:pos x="T4" y="T5"/>
                              </a:cxn>
                              <a:cxn ang="0">
                                <a:pos x="T6" y="T7"/>
                              </a:cxn>
                            </a:cxnLst>
                            <a:rect l="T8" t="T9" r="T10" b="T11"/>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2488C" id="グループ化 522" o:spid="_x0000_s1029" style="position:absolute;left:0;text-align:left;margin-left:0;margin-top:12.75pt;width:387.05pt;height:337.55pt;z-index:251670528;mso-position-horizontal:center;mso-position-horizontal-relative:margin;mso-position-vertical-relative:text" coordsize="58651,36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">
                <v:roundrect id="AutoShape 2230" o:spid="_x0000_s1030" style="position:absolute;left:1058;top:1162;width:57593;height:35482;visibility:visible;mso-wrap-style:square;v-text-anchor:top" arcsize="2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" fillcolor="#b4c6e7 [1304]">
                  <v:textbox inset="1mm,1mm,1mm,1mm">
                    <w:txbxContent>
                      <w:p w14:paraId="1F9E483F" w14:textId="77777777" w:rsidR="00DF243F" w:rsidRPr="00C80320" w:rsidRDefault="00DF243F" w:rsidP="00DF243F">
                        <w:pPr>
                          <w:pStyle w:val="afc"/>
                          <w:spacing w:before="180" w:line="240" w:lineRule="auto"/>
                          <w:rPr>
                            <w:color w:val="000000" w:themeColor="text1"/>
                          </w:rPr>
                        </w:pPr>
                        <w:r w:rsidRPr="00C80320">
                          <w:rPr>
                            <w:rFonts w:hint="eastAsia"/>
                            <w:color w:val="000000" w:themeColor="text1"/>
                          </w:rPr>
                          <w:t>パッケージ導入時における注意点</w:t>
                        </w:r>
                      </w:p>
                      <w:p w14:paraId="16465C06" w14:textId="77777777" w:rsidR="00DF243F" w:rsidRPr="00C80320" w:rsidRDefault="00DF243F" w:rsidP="00DF243F">
                        <w:pPr>
                          <w:pStyle w:val="afc"/>
                          <w:spacing w:before="180" w:line="240" w:lineRule="auto"/>
                          <w:rPr>
                            <w:rFonts w:ascii="Meiryo UI" w:eastAsia="Meiryo UI" w:hAnsi="Meiryo UI"/>
                            <w:b w:val="0"/>
                            <w:color w:val="000000" w:themeColor="text1"/>
                          </w:rPr>
                        </w:pPr>
                        <w:r w:rsidRPr="00C80320">
                          <w:rPr>
                            <w:rFonts w:ascii="Meiryo UI" w:eastAsia="Meiryo UI" w:hAnsi="Meiryo UI" w:hint="eastAsia"/>
                            <w:b w:val="0"/>
                            <w:color w:val="000000" w:themeColor="text1"/>
                          </w:rPr>
                          <w:t>【仕様書作成】</w:t>
                        </w:r>
                      </w:p>
                      <w:p w14:paraId="2445226E" w14:textId="77777777" w:rsidR="00DF243F" w:rsidRPr="00C80320" w:rsidRDefault="00DF243F" w:rsidP="00DF243F">
                        <w:pPr>
                          <w:pStyle w:val="afe"/>
                          <w:ind w:leftChars="200" w:left="420" w:rightChars="0" w:right="0"/>
                          <w:rPr>
                            <w:color w:val="000000" w:themeColor="text1"/>
                          </w:rPr>
                        </w:pPr>
                        <w:r w:rsidRPr="00C80320">
                          <w:rPr>
                            <w:rFonts w:hint="eastAsia"/>
                            <w:color w:val="000000" w:themeColor="text1"/>
                          </w:rPr>
                          <w:t>機能要件が曖昧な場合、より高機能なパッケージ製品の提案や、カスタマイズ範囲の拡大が想定されることから、調達仕様書については精緻化が必要です。</w:t>
                        </w:r>
                      </w:p>
                      <w:p w14:paraId="0B469E0C" w14:textId="0EA6007A" w:rsidR="00DF243F" w:rsidRPr="00C80320" w:rsidRDefault="00DF243F" w:rsidP="00DF243F">
                        <w:pPr>
                          <w:pStyle w:val="afe"/>
                          <w:ind w:leftChars="200" w:left="420" w:rightChars="0" w:right="0"/>
                          <w:rPr>
                            <w:color w:val="000000" w:themeColor="text1"/>
                          </w:rPr>
                        </w:pPr>
                        <w:r w:rsidRPr="00C80320">
                          <w:rPr>
                            <w:rFonts w:hint="eastAsia"/>
                            <w:color w:val="000000" w:themeColor="text1"/>
                          </w:rPr>
                          <w:t>また、汎用パッケージを中心とした設計を前提とする場合、必要に応じて</w:t>
                        </w:r>
                        <w:r w:rsidRPr="00C80320">
                          <w:rPr>
                            <w:color w:val="000000" w:themeColor="text1"/>
                          </w:rPr>
                          <w:t>Fit＆Gap分析（業務要件のプロセスと導入するパッケージの適合具合とずれ具合の分析（機能追加を除く））を行うよう記載します。</w:t>
                        </w:r>
                      </w:p>
                      <w:p w14:paraId="2F29DBCC" w14:textId="77777777" w:rsidR="00DF243F" w:rsidRPr="00C80320" w:rsidRDefault="00DF243F" w:rsidP="00DF243F">
                        <w:pPr>
                          <w:pStyle w:val="afe"/>
                          <w:ind w:leftChars="200" w:left="420" w:rightChars="0" w:right="0"/>
                          <w:rPr>
                            <w:color w:val="000000" w:themeColor="text1"/>
                          </w:rPr>
                        </w:pPr>
                        <w:r w:rsidRPr="00C80320">
                          <w:rPr>
                            <w:rFonts w:hint="eastAsia"/>
                            <w:color w:val="000000" w:themeColor="text1"/>
                          </w:rPr>
                          <w:t>さらに、パッケージベースのシステム開発を行う場合は、基本設計工程においてユーザがプロトタイプをもとに要件、操作性などの確認を行うことが有効です。プロトタイプを用いることにより、ユーザによるシステムの具体的な実現イメージの把握や、市と委託事業者との間で要件の共有が可能となり、仕様の早期確定や作業の手戻り防止が期待されます。プロトタイプによるレビューを行うことを必須とするためには、調達仕様書に記述しておく必要があります。</w:t>
                        </w:r>
                      </w:p>
                      <w:p w14:paraId="73E1E5BE" w14:textId="77777777" w:rsidR="00DF243F" w:rsidRPr="00C80320" w:rsidRDefault="00DF243F" w:rsidP="00DF243F">
                        <w:pPr>
                          <w:pStyle w:val="afc"/>
                          <w:spacing w:before="180" w:line="240" w:lineRule="auto"/>
                          <w:rPr>
                            <w:rFonts w:ascii="Meiryo UI" w:eastAsia="Meiryo UI" w:hAnsi="Meiryo UI"/>
                            <w:b w:val="0"/>
                            <w:color w:val="000000" w:themeColor="text1"/>
                          </w:rPr>
                        </w:pPr>
                        <w:r w:rsidRPr="00C80320">
                          <w:rPr>
                            <w:rFonts w:ascii="Meiryo UI" w:eastAsia="Meiryo UI" w:hAnsi="Meiryo UI" w:hint="eastAsia"/>
                            <w:b w:val="0"/>
                            <w:color w:val="000000" w:themeColor="text1"/>
                          </w:rPr>
                          <w:t>【業者選定】</w:t>
                        </w:r>
                      </w:p>
                      <w:p w14:paraId="3C37928D" w14:textId="77777777" w:rsidR="00DF243F" w:rsidRPr="00C80320" w:rsidRDefault="00DF243F" w:rsidP="00DF243F">
                        <w:pPr>
                          <w:pStyle w:val="afe"/>
                          <w:ind w:leftChars="200" w:left="420" w:rightChars="0" w:right="0"/>
                          <w:rPr>
                            <w:color w:val="000000" w:themeColor="text1"/>
                          </w:rPr>
                        </w:pPr>
                        <w:r w:rsidRPr="00C80320">
                          <w:rPr>
                            <w:rFonts w:hint="eastAsia"/>
                            <w:color w:val="000000" w:themeColor="text1"/>
                          </w:rPr>
                          <w:t>業者選定時、入札者にてプロトタイプをもとにプレゼンテーションを実施し、業務部門を交えて評価を行う事例もあります。これにより、システムの具体的な実現イメージを把握することができます。また、業務担当者に「自分で選んだ」という納得感や当事者意識を持ってもらえる利点があります。</w:t>
                        </w:r>
                      </w:p>
                    </w:txbxContent>
                  </v:textbox>
                </v:roundrect>
                <v:shape id="AutoShape 2231" o:spid="_x0000_s1031" style="position:absolute;width:2159;height:2882;rotation:-2224453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5pt">
                  <v:stroke joinstyle="miter"/>
                  <v:path o:extrusionok="f" o:connecttype="custom" o:connectlocs="107950,0;215900,103864;0,103864;107950,288290" o:connectangles="0,0,0,0" textboxrect="3556,2188,18277,9282"/>
                  <o:lock v:ext="edit" verticies="t"/>
                </v:shape>
                <w10:wrap anchorx="margin"/>
              </v:group>
            </w:pict>
          </mc:Fallback>
        </mc:AlternateContent>
      </w:r>
    </w:p>
    <w:sectPr w:rsidR="00835397" w:rsidRPr="00835397" w:rsidSect="002563E0">
      <w:footerReference w:type="default" r:id="rId12"/>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D913E" w14:textId="77777777" w:rsidR="00307B52" w:rsidRDefault="00307B52" w:rsidP="00B23B23">
      <w:r>
        <w:separator/>
      </w:r>
    </w:p>
  </w:endnote>
  <w:endnote w:type="continuationSeparator" w:id="0">
    <w:p w14:paraId="165146E3" w14:textId="77777777" w:rsidR="00307B52" w:rsidRDefault="00307B52" w:rsidP="00B2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559584"/>
      <w:docPartObj>
        <w:docPartGallery w:val="Page Numbers (Bottom of Page)"/>
        <w:docPartUnique/>
      </w:docPartObj>
    </w:sdtPr>
    <w:sdtEndPr/>
    <w:sdtContent>
      <w:p w14:paraId="077C37EF" w14:textId="5DD97A49" w:rsidR="005E0299" w:rsidRDefault="005D3189" w:rsidP="00425863">
        <w:pPr>
          <w:pStyle w:val="a7"/>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657513"/>
      <w:docPartObj>
        <w:docPartGallery w:val="Page Numbers (Bottom of Page)"/>
        <w:docPartUnique/>
      </w:docPartObj>
    </w:sdtPr>
    <w:sdtEndPr/>
    <w:sdtContent>
      <w:p w14:paraId="2637222B" w14:textId="6D69DCEC" w:rsidR="005E0299" w:rsidRDefault="005E0299" w:rsidP="00425863">
        <w:pPr>
          <w:pStyle w:val="a7"/>
          <w:jc w:val="center"/>
        </w:pPr>
        <w:r>
          <w:fldChar w:fldCharType="begin"/>
        </w:r>
        <w:r>
          <w:instrText>PAGE   \* MERGEFORMAT</w:instrText>
        </w:r>
        <w:r>
          <w:fldChar w:fldCharType="separate"/>
        </w:r>
        <w:r w:rsidR="00296605" w:rsidRPr="00296605">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65F7" w14:textId="77777777" w:rsidR="00307B52" w:rsidRDefault="00307B52" w:rsidP="00B23B23">
      <w:r>
        <w:separator/>
      </w:r>
    </w:p>
  </w:footnote>
  <w:footnote w:type="continuationSeparator" w:id="0">
    <w:p w14:paraId="0E7B765A" w14:textId="77777777" w:rsidR="00307B52" w:rsidRDefault="00307B52" w:rsidP="00B2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9.9pt;height:639.9pt" o:bullet="t">
        <v:imagedata r:id="rId1" o:title="031-icon-free"/>
      </v:shape>
    </w:pict>
  </w:numPicBullet>
  <w:numPicBullet w:numPicBulletId="1">
    <w:pict>
      <v:shape id="_x0000_i1027" type="#_x0000_t75" style="width:102.4pt;height:102.4pt" o:bullet="t">
        <v:imagedata r:id="rId2" o:title="osa_warning"/>
      </v:shape>
    </w:pict>
  </w:numPicBullet>
  <w:abstractNum w:abstractNumId="0" w15:restartNumberingAfterBreak="0">
    <w:nsid w:val="08ED2B7D"/>
    <w:multiLevelType w:val="hybridMultilevel"/>
    <w:tmpl w:val="34C017B0"/>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 w15:restartNumberingAfterBreak="0">
    <w:nsid w:val="0E43408F"/>
    <w:multiLevelType w:val="hybridMultilevel"/>
    <w:tmpl w:val="F4E6A2D2"/>
    <w:lvl w:ilvl="0" w:tplc="A672DC40">
      <w:start w:val="1"/>
      <w:numFmt w:val="decimalEnclosedCircle"/>
      <w:lvlText w:val="%1"/>
      <w:lvlJc w:val="left"/>
      <w:pPr>
        <w:ind w:left="860" w:hanging="440"/>
      </w:pPr>
      <w:rPr>
        <w:rFonts w:hint="eastAsia"/>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 w15:restartNumberingAfterBreak="0">
    <w:nsid w:val="107504AE"/>
    <w:multiLevelType w:val="hybridMultilevel"/>
    <w:tmpl w:val="7048DF6E"/>
    <w:lvl w:ilvl="0" w:tplc="F69AF88A">
      <w:numFmt w:val="bullet"/>
      <w:lvlText w:val="・"/>
      <w:lvlJc w:val="left"/>
      <w:pPr>
        <w:ind w:left="1055" w:hanging="420"/>
      </w:pPr>
      <w:rPr>
        <w:rFonts w:ascii="ＭＳ 明朝" w:eastAsia="ＭＳ 明朝" w:hAnsi="ＭＳ 明朝" w:cs="Times New Roman" w:hint="eastAsia"/>
      </w:rPr>
    </w:lvl>
    <w:lvl w:ilvl="1" w:tplc="0409000B" w:tentative="1">
      <w:start w:val="1"/>
      <w:numFmt w:val="bullet"/>
      <w:lvlText w:val=""/>
      <w:lvlJc w:val="left"/>
      <w:pPr>
        <w:ind w:left="1475" w:hanging="420"/>
      </w:pPr>
      <w:rPr>
        <w:rFonts w:ascii="Wingdings" w:hAnsi="Wingdings" w:hint="default"/>
      </w:rPr>
    </w:lvl>
    <w:lvl w:ilvl="2" w:tplc="0409000D" w:tentative="1">
      <w:start w:val="1"/>
      <w:numFmt w:val="bullet"/>
      <w:lvlText w:val=""/>
      <w:lvlJc w:val="left"/>
      <w:pPr>
        <w:ind w:left="1895" w:hanging="420"/>
      </w:pPr>
      <w:rPr>
        <w:rFonts w:ascii="Wingdings" w:hAnsi="Wingdings" w:hint="default"/>
      </w:rPr>
    </w:lvl>
    <w:lvl w:ilvl="3" w:tplc="04090001" w:tentative="1">
      <w:start w:val="1"/>
      <w:numFmt w:val="bullet"/>
      <w:lvlText w:val=""/>
      <w:lvlJc w:val="left"/>
      <w:pPr>
        <w:ind w:left="2315" w:hanging="420"/>
      </w:pPr>
      <w:rPr>
        <w:rFonts w:ascii="Wingdings" w:hAnsi="Wingdings" w:hint="default"/>
      </w:rPr>
    </w:lvl>
    <w:lvl w:ilvl="4" w:tplc="0409000B" w:tentative="1">
      <w:start w:val="1"/>
      <w:numFmt w:val="bullet"/>
      <w:lvlText w:val=""/>
      <w:lvlJc w:val="left"/>
      <w:pPr>
        <w:ind w:left="2735" w:hanging="420"/>
      </w:pPr>
      <w:rPr>
        <w:rFonts w:ascii="Wingdings" w:hAnsi="Wingdings" w:hint="default"/>
      </w:rPr>
    </w:lvl>
    <w:lvl w:ilvl="5" w:tplc="0409000D" w:tentative="1">
      <w:start w:val="1"/>
      <w:numFmt w:val="bullet"/>
      <w:lvlText w:val=""/>
      <w:lvlJc w:val="left"/>
      <w:pPr>
        <w:ind w:left="3155" w:hanging="420"/>
      </w:pPr>
      <w:rPr>
        <w:rFonts w:ascii="Wingdings" w:hAnsi="Wingdings" w:hint="default"/>
      </w:rPr>
    </w:lvl>
    <w:lvl w:ilvl="6" w:tplc="04090001" w:tentative="1">
      <w:start w:val="1"/>
      <w:numFmt w:val="bullet"/>
      <w:lvlText w:val=""/>
      <w:lvlJc w:val="left"/>
      <w:pPr>
        <w:ind w:left="3575" w:hanging="420"/>
      </w:pPr>
      <w:rPr>
        <w:rFonts w:ascii="Wingdings" w:hAnsi="Wingdings" w:hint="default"/>
      </w:rPr>
    </w:lvl>
    <w:lvl w:ilvl="7" w:tplc="0409000B" w:tentative="1">
      <w:start w:val="1"/>
      <w:numFmt w:val="bullet"/>
      <w:lvlText w:val=""/>
      <w:lvlJc w:val="left"/>
      <w:pPr>
        <w:ind w:left="3995" w:hanging="420"/>
      </w:pPr>
      <w:rPr>
        <w:rFonts w:ascii="Wingdings" w:hAnsi="Wingdings" w:hint="default"/>
      </w:rPr>
    </w:lvl>
    <w:lvl w:ilvl="8" w:tplc="0409000D" w:tentative="1">
      <w:start w:val="1"/>
      <w:numFmt w:val="bullet"/>
      <w:lvlText w:val=""/>
      <w:lvlJc w:val="left"/>
      <w:pPr>
        <w:ind w:left="4415" w:hanging="420"/>
      </w:pPr>
      <w:rPr>
        <w:rFonts w:ascii="Wingdings" w:hAnsi="Wingdings" w:hint="default"/>
      </w:rPr>
    </w:lvl>
  </w:abstractNum>
  <w:abstractNum w:abstractNumId="3" w15:restartNumberingAfterBreak="0">
    <w:nsid w:val="10C74E0B"/>
    <w:multiLevelType w:val="hybridMultilevel"/>
    <w:tmpl w:val="620E3AC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0D15AC8"/>
    <w:multiLevelType w:val="hybridMultilevel"/>
    <w:tmpl w:val="EE92164E"/>
    <w:lvl w:ilvl="0" w:tplc="70D2A2D0">
      <w:start w:val="1"/>
      <w:numFmt w:val="decimalEnclosedCircle"/>
      <w:lvlText w:val="%1"/>
      <w:lvlJc w:val="left"/>
      <w:pPr>
        <w:ind w:left="1470" w:hanging="420"/>
      </w:pPr>
      <w:rPr>
        <w:rFonts w:hint="eastAsia"/>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12296235"/>
    <w:multiLevelType w:val="hybridMultilevel"/>
    <w:tmpl w:val="200CF824"/>
    <w:lvl w:ilvl="0" w:tplc="2EE2FF5C">
      <w:numFmt w:val="bullet"/>
      <w:lvlText w:val="・"/>
      <w:lvlJc w:val="left"/>
      <w:pPr>
        <w:ind w:left="12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6" w15:restartNumberingAfterBreak="0">
    <w:nsid w:val="15800ECC"/>
    <w:multiLevelType w:val="hybridMultilevel"/>
    <w:tmpl w:val="C9706860"/>
    <w:lvl w:ilvl="0" w:tplc="37FAD116">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7" w15:restartNumberingAfterBreak="0">
    <w:nsid w:val="17EE321C"/>
    <w:multiLevelType w:val="hybridMultilevel"/>
    <w:tmpl w:val="3864D47E"/>
    <w:lvl w:ilvl="0" w:tplc="F69AF88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2E6D2E"/>
    <w:multiLevelType w:val="hybridMultilevel"/>
    <w:tmpl w:val="B7524892"/>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9" w15:restartNumberingAfterBreak="0">
    <w:nsid w:val="1F540C08"/>
    <w:multiLevelType w:val="hybridMultilevel"/>
    <w:tmpl w:val="1F6497D4"/>
    <w:lvl w:ilvl="0" w:tplc="FFFFFFFF">
      <w:start w:val="1"/>
      <w:numFmt w:val="decimalFullWidth"/>
      <w:lvlText w:val="（%1）"/>
      <w:lvlJc w:val="left"/>
      <w:pPr>
        <w:ind w:left="420" w:hanging="420"/>
      </w:pPr>
      <w:rPr>
        <w:rFonts w:ascii="Times New Roman" w:eastAsia="ＭＳ 明朝" w:hAnsi="Times New Roman" w:cs="Times New Roman" w:hint="eastAsia"/>
        <w:b/>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46C0137"/>
    <w:multiLevelType w:val="hybridMultilevel"/>
    <w:tmpl w:val="C920841E"/>
    <w:lvl w:ilvl="0" w:tplc="FFFFFFFF">
      <w:start w:val="1"/>
      <w:numFmt w:val="decimalFullWidth"/>
      <w:lvlText w:val="（%1）"/>
      <w:lvlJc w:val="left"/>
      <w:pPr>
        <w:ind w:left="420" w:hanging="420"/>
      </w:pPr>
      <w:rPr>
        <w:rFonts w:ascii="Times New Roman" w:eastAsia="ＭＳ 明朝" w:hAnsi="Times New Roman" w:cs="Times New Roman" w:hint="eastAsia"/>
        <w:b/>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249A6F9A"/>
    <w:multiLevelType w:val="hybridMultilevel"/>
    <w:tmpl w:val="F4E6A2D2"/>
    <w:lvl w:ilvl="0" w:tplc="FFFFFFFF">
      <w:start w:val="1"/>
      <w:numFmt w:val="decimalEnclosedCircle"/>
      <w:lvlText w:val="%1"/>
      <w:lvlJc w:val="left"/>
      <w:pPr>
        <w:ind w:left="860" w:hanging="440"/>
      </w:pPr>
      <w:rPr>
        <w:rFonts w:hint="eastAsia"/>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2" w15:restartNumberingAfterBreak="0">
    <w:nsid w:val="25561E67"/>
    <w:multiLevelType w:val="hybridMultilevel"/>
    <w:tmpl w:val="E3AA977A"/>
    <w:lvl w:ilvl="0" w:tplc="A0E88662">
      <w:numFmt w:val="bullet"/>
      <w:lvlText w:val="・"/>
      <w:lvlJc w:val="left"/>
      <w:pPr>
        <w:ind w:left="1055" w:hanging="420"/>
      </w:pPr>
      <w:rPr>
        <w:rFonts w:ascii="Meiryo UI" w:eastAsia="Meiryo UI" w:hAnsi="ＭＳ 明朝" w:cs="Times New Roman" w:hint="eastAsia"/>
      </w:rPr>
    </w:lvl>
    <w:lvl w:ilvl="1" w:tplc="0409000B" w:tentative="1">
      <w:start w:val="1"/>
      <w:numFmt w:val="bullet"/>
      <w:lvlText w:val=""/>
      <w:lvlJc w:val="left"/>
      <w:pPr>
        <w:ind w:left="1475" w:hanging="420"/>
      </w:pPr>
      <w:rPr>
        <w:rFonts w:ascii="Wingdings" w:hAnsi="Wingdings" w:hint="default"/>
      </w:rPr>
    </w:lvl>
    <w:lvl w:ilvl="2" w:tplc="0409000D" w:tentative="1">
      <w:start w:val="1"/>
      <w:numFmt w:val="bullet"/>
      <w:lvlText w:val=""/>
      <w:lvlJc w:val="left"/>
      <w:pPr>
        <w:ind w:left="1895" w:hanging="420"/>
      </w:pPr>
      <w:rPr>
        <w:rFonts w:ascii="Wingdings" w:hAnsi="Wingdings" w:hint="default"/>
      </w:rPr>
    </w:lvl>
    <w:lvl w:ilvl="3" w:tplc="04090001" w:tentative="1">
      <w:start w:val="1"/>
      <w:numFmt w:val="bullet"/>
      <w:lvlText w:val=""/>
      <w:lvlJc w:val="left"/>
      <w:pPr>
        <w:ind w:left="2315" w:hanging="420"/>
      </w:pPr>
      <w:rPr>
        <w:rFonts w:ascii="Wingdings" w:hAnsi="Wingdings" w:hint="default"/>
      </w:rPr>
    </w:lvl>
    <w:lvl w:ilvl="4" w:tplc="0409000B" w:tentative="1">
      <w:start w:val="1"/>
      <w:numFmt w:val="bullet"/>
      <w:lvlText w:val=""/>
      <w:lvlJc w:val="left"/>
      <w:pPr>
        <w:ind w:left="2735" w:hanging="420"/>
      </w:pPr>
      <w:rPr>
        <w:rFonts w:ascii="Wingdings" w:hAnsi="Wingdings" w:hint="default"/>
      </w:rPr>
    </w:lvl>
    <w:lvl w:ilvl="5" w:tplc="0409000D" w:tentative="1">
      <w:start w:val="1"/>
      <w:numFmt w:val="bullet"/>
      <w:lvlText w:val=""/>
      <w:lvlJc w:val="left"/>
      <w:pPr>
        <w:ind w:left="3155" w:hanging="420"/>
      </w:pPr>
      <w:rPr>
        <w:rFonts w:ascii="Wingdings" w:hAnsi="Wingdings" w:hint="default"/>
      </w:rPr>
    </w:lvl>
    <w:lvl w:ilvl="6" w:tplc="04090001" w:tentative="1">
      <w:start w:val="1"/>
      <w:numFmt w:val="bullet"/>
      <w:lvlText w:val=""/>
      <w:lvlJc w:val="left"/>
      <w:pPr>
        <w:ind w:left="3575" w:hanging="420"/>
      </w:pPr>
      <w:rPr>
        <w:rFonts w:ascii="Wingdings" w:hAnsi="Wingdings" w:hint="default"/>
      </w:rPr>
    </w:lvl>
    <w:lvl w:ilvl="7" w:tplc="0409000B" w:tentative="1">
      <w:start w:val="1"/>
      <w:numFmt w:val="bullet"/>
      <w:lvlText w:val=""/>
      <w:lvlJc w:val="left"/>
      <w:pPr>
        <w:ind w:left="3995" w:hanging="420"/>
      </w:pPr>
      <w:rPr>
        <w:rFonts w:ascii="Wingdings" w:hAnsi="Wingdings" w:hint="default"/>
      </w:rPr>
    </w:lvl>
    <w:lvl w:ilvl="8" w:tplc="0409000D" w:tentative="1">
      <w:start w:val="1"/>
      <w:numFmt w:val="bullet"/>
      <w:lvlText w:val=""/>
      <w:lvlJc w:val="left"/>
      <w:pPr>
        <w:ind w:left="4415" w:hanging="420"/>
      </w:pPr>
      <w:rPr>
        <w:rFonts w:ascii="Wingdings" w:hAnsi="Wingdings" w:hint="default"/>
      </w:rPr>
    </w:lvl>
  </w:abstractNum>
  <w:abstractNum w:abstractNumId="13" w15:restartNumberingAfterBreak="0">
    <w:nsid w:val="2C6D0D3F"/>
    <w:multiLevelType w:val="hybridMultilevel"/>
    <w:tmpl w:val="5864464C"/>
    <w:lvl w:ilvl="0" w:tplc="8CC2576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BC05A2"/>
    <w:multiLevelType w:val="hybridMultilevel"/>
    <w:tmpl w:val="DE3AFB52"/>
    <w:lvl w:ilvl="0" w:tplc="0784D5FA">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1B0576E"/>
    <w:multiLevelType w:val="hybridMultilevel"/>
    <w:tmpl w:val="1886466A"/>
    <w:lvl w:ilvl="0" w:tplc="70D2A2D0">
      <w:start w:val="1"/>
      <w:numFmt w:val="decimalEnclosedCircle"/>
      <w:lvlText w:val="%1"/>
      <w:lvlJc w:val="left"/>
      <w:pPr>
        <w:ind w:left="420" w:hanging="420"/>
      </w:pPr>
      <w:rPr>
        <w:rFonts w:hint="eastAsia"/>
        <w:color w:val="auto"/>
      </w:rPr>
    </w:lvl>
    <w:lvl w:ilvl="1" w:tplc="70D2A2D0">
      <w:start w:val="1"/>
      <w:numFmt w:val="decimalEnclosedCircle"/>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4A6A59"/>
    <w:multiLevelType w:val="hybridMultilevel"/>
    <w:tmpl w:val="E984283A"/>
    <w:lvl w:ilvl="0" w:tplc="EF1822FE">
      <w:numFmt w:val="bullet"/>
      <w:lvlText w:val="・"/>
      <w:lvlJc w:val="left"/>
      <w:pPr>
        <w:ind w:left="465" w:hanging="465"/>
      </w:pPr>
      <w:rPr>
        <w:rFonts w:ascii="MS UI Gothic" w:eastAsia="MS UI Gothic" w:hAnsi="MS UI Gothic"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89680B"/>
    <w:multiLevelType w:val="hybridMultilevel"/>
    <w:tmpl w:val="D1960FEA"/>
    <w:lvl w:ilvl="0" w:tplc="6E18EFF0">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83D28F0"/>
    <w:multiLevelType w:val="hybridMultilevel"/>
    <w:tmpl w:val="EB968992"/>
    <w:lvl w:ilvl="0" w:tplc="1C0EA310">
      <w:start w:val="1"/>
      <w:numFmt w:val="decimalEnclosedCircle"/>
      <w:lvlText w:val="%1"/>
      <w:lvlJc w:val="left"/>
      <w:pPr>
        <w:ind w:left="1470" w:hanging="420"/>
      </w:pPr>
      <w:rPr>
        <w:rFonts w:hint="eastAsia"/>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9" w15:restartNumberingAfterBreak="0">
    <w:nsid w:val="39006DA8"/>
    <w:multiLevelType w:val="hybridMultilevel"/>
    <w:tmpl w:val="0EB697C4"/>
    <w:lvl w:ilvl="0" w:tplc="0409000F">
      <w:start w:val="1"/>
      <w:numFmt w:val="decimal"/>
      <w:lvlText w:val="%1."/>
      <w:lvlJc w:val="left"/>
      <w:pPr>
        <w:ind w:left="1055" w:hanging="420"/>
      </w:p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20" w15:restartNumberingAfterBreak="0">
    <w:nsid w:val="39326B8E"/>
    <w:multiLevelType w:val="hybridMultilevel"/>
    <w:tmpl w:val="28E2F3FC"/>
    <w:lvl w:ilvl="0" w:tplc="61382CB6">
      <w:start w:val="1"/>
      <w:numFmt w:val="decimalEnclosedCircle"/>
      <w:lvlText w:val="%1"/>
      <w:lvlJc w:val="left"/>
      <w:pPr>
        <w:ind w:left="860" w:hanging="440"/>
      </w:pPr>
      <w:rPr>
        <w:rFonts w:hint="eastAsia"/>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1" w15:restartNumberingAfterBreak="0">
    <w:nsid w:val="39AD5E46"/>
    <w:multiLevelType w:val="hybridMultilevel"/>
    <w:tmpl w:val="C3E010AC"/>
    <w:lvl w:ilvl="0" w:tplc="1ABC031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17351B"/>
    <w:multiLevelType w:val="hybridMultilevel"/>
    <w:tmpl w:val="E6B8C6F6"/>
    <w:lvl w:ilvl="0" w:tplc="2AA4533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A906F50"/>
    <w:multiLevelType w:val="hybridMultilevel"/>
    <w:tmpl w:val="3D149AD2"/>
    <w:lvl w:ilvl="0" w:tplc="8DCA1B98">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B28205B"/>
    <w:multiLevelType w:val="hybridMultilevel"/>
    <w:tmpl w:val="D4DECD72"/>
    <w:lvl w:ilvl="0" w:tplc="03FC2C36">
      <w:start w:val="1"/>
      <w:numFmt w:val="bullet"/>
      <w:lvlText w:val="・"/>
      <w:lvlJc w:val="left"/>
      <w:pPr>
        <w:tabs>
          <w:tab w:val="num" w:pos="720"/>
        </w:tabs>
        <w:ind w:left="720" w:hanging="360"/>
      </w:pPr>
      <w:rPr>
        <w:rFonts w:ascii="Meiryo UI" w:hAnsi="Meiryo UI" w:hint="default"/>
      </w:rPr>
    </w:lvl>
    <w:lvl w:ilvl="1" w:tplc="5D6C6694" w:tentative="1">
      <w:start w:val="1"/>
      <w:numFmt w:val="bullet"/>
      <w:lvlText w:val="・"/>
      <w:lvlJc w:val="left"/>
      <w:pPr>
        <w:tabs>
          <w:tab w:val="num" w:pos="1440"/>
        </w:tabs>
        <w:ind w:left="1440" w:hanging="360"/>
      </w:pPr>
      <w:rPr>
        <w:rFonts w:ascii="Meiryo UI" w:hAnsi="Meiryo UI" w:hint="default"/>
      </w:rPr>
    </w:lvl>
    <w:lvl w:ilvl="2" w:tplc="967C7716" w:tentative="1">
      <w:start w:val="1"/>
      <w:numFmt w:val="bullet"/>
      <w:lvlText w:val="・"/>
      <w:lvlJc w:val="left"/>
      <w:pPr>
        <w:tabs>
          <w:tab w:val="num" w:pos="2160"/>
        </w:tabs>
        <w:ind w:left="2160" w:hanging="360"/>
      </w:pPr>
      <w:rPr>
        <w:rFonts w:ascii="Meiryo UI" w:hAnsi="Meiryo UI" w:hint="default"/>
      </w:rPr>
    </w:lvl>
    <w:lvl w:ilvl="3" w:tplc="F3E41D20" w:tentative="1">
      <w:start w:val="1"/>
      <w:numFmt w:val="bullet"/>
      <w:lvlText w:val="・"/>
      <w:lvlJc w:val="left"/>
      <w:pPr>
        <w:tabs>
          <w:tab w:val="num" w:pos="2880"/>
        </w:tabs>
        <w:ind w:left="2880" w:hanging="360"/>
      </w:pPr>
      <w:rPr>
        <w:rFonts w:ascii="Meiryo UI" w:hAnsi="Meiryo UI" w:hint="default"/>
      </w:rPr>
    </w:lvl>
    <w:lvl w:ilvl="4" w:tplc="AECE8FA8" w:tentative="1">
      <w:start w:val="1"/>
      <w:numFmt w:val="bullet"/>
      <w:lvlText w:val="・"/>
      <w:lvlJc w:val="left"/>
      <w:pPr>
        <w:tabs>
          <w:tab w:val="num" w:pos="3600"/>
        </w:tabs>
        <w:ind w:left="3600" w:hanging="360"/>
      </w:pPr>
      <w:rPr>
        <w:rFonts w:ascii="Meiryo UI" w:hAnsi="Meiryo UI" w:hint="default"/>
      </w:rPr>
    </w:lvl>
    <w:lvl w:ilvl="5" w:tplc="89924D5C" w:tentative="1">
      <w:start w:val="1"/>
      <w:numFmt w:val="bullet"/>
      <w:lvlText w:val="・"/>
      <w:lvlJc w:val="left"/>
      <w:pPr>
        <w:tabs>
          <w:tab w:val="num" w:pos="4320"/>
        </w:tabs>
        <w:ind w:left="4320" w:hanging="360"/>
      </w:pPr>
      <w:rPr>
        <w:rFonts w:ascii="Meiryo UI" w:hAnsi="Meiryo UI" w:hint="default"/>
      </w:rPr>
    </w:lvl>
    <w:lvl w:ilvl="6" w:tplc="4DE268C2" w:tentative="1">
      <w:start w:val="1"/>
      <w:numFmt w:val="bullet"/>
      <w:lvlText w:val="・"/>
      <w:lvlJc w:val="left"/>
      <w:pPr>
        <w:tabs>
          <w:tab w:val="num" w:pos="5040"/>
        </w:tabs>
        <w:ind w:left="5040" w:hanging="360"/>
      </w:pPr>
      <w:rPr>
        <w:rFonts w:ascii="Meiryo UI" w:hAnsi="Meiryo UI" w:hint="default"/>
      </w:rPr>
    </w:lvl>
    <w:lvl w:ilvl="7" w:tplc="634E388E" w:tentative="1">
      <w:start w:val="1"/>
      <w:numFmt w:val="bullet"/>
      <w:lvlText w:val="・"/>
      <w:lvlJc w:val="left"/>
      <w:pPr>
        <w:tabs>
          <w:tab w:val="num" w:pos="5760"/>
        </w:tabs>
        <w:ind w:left="5760" w:hanging="360"/>
      </w:pPr>
      <w:rPr>
        <w:rFonts w:ascii="Meiryo UI" w:hAnsi="Meiryo UI" w:hint="default"/>
      </w:rPr>
    </w:lvl>
    <w:lvl w:ilvl="8" w:tplc="FBF0D690" w:tentative="1">
      <w:start w:val="1"/>
      <w:numFmt w:val="bullet"/>
      <w:lvlText w:val="・"/>
      <w:lvlJc w:val="left"/>
      <w:pPr>
        <w:tabs>
          <w:tab w:val="num" w:pos="6480"/>
        </w:tabs>
        <w:ind w:left="6480" w:hanging="360"/>
      </w:pPr>
      <w:rPr>
        <w:rFonts w:ascii="Meiryo UI" w:hAnsi="Meiryo UI" w:hint="default"/>
      </w:rPr>
    </w:lvl>
  </w:abstractNum>
  <w:abstractNum w:abstractNumId="25" w15:restartNumberingAfterBreak="0">
    <w:nsid w:val="3C02663F"/>
    <w:multiLevelType w:val="hybridMultilevel"/>
    <w:tmpl w:val="928CAB1E"/>
    <w:lvl w:ilvl="0" w:tplc="1ABC0314">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DC45913"/>
    <w:multiLevelType w:val="hybridMultilevel"/>
    <w:tmpl w:val="19041E6A"/>
    <w:lvl w:ilvl="0" w:tplc="40FA1516">
      <w:numFmt w:val="bullet"/>
      <w:lvlText w:val="・"/>
      <w:lvlJc w:val="left"/>
      <w:pPr>
        <w:ind w:left="420" w:hanging="42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63B0A36"/>
    <w:multiLevelType w:val="hybridMultilevel"/>
    <w:tmpl w:val="E662BE34"/>
    <w:lvl w:ilvl="0" w:tplc="70D2A2D0">
      <w:start w:val="1"/>
      <w:numFmt w:val="decimalEnclosedCircle"/>
      <w:lvlText w:val="%1"/>
      <w:lvlJc w:val="left"/>
      <w:pPr>
        <w:ind w:left="420" w:hanging="420"/>
      </w:pPr>
      <w:rPr>
        <w:rFonts w:hint="eastAsia"/>
        <w:color w:val="auto"/>
      </w:rPr>
    </w:lvl>
    <w:lvl w:ilvl="1" w:tplc="70D2A2D0">
      <w:start w:val="1"/>
      <w:numFmt w:val="decimalEnclosedCircle"/>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E0625F"/>
    <w:multiLevelType w:val="hybridMultilevel"/>
    <w:tmpl w:val="2CD6873C"/>
    <w:lvl w:ilvl="0" w:tplc="1C0EA310">
      <w:start w:val="1"/>
      <w:numFmt w:val="decimalEnclosedCircle"/>
      <w:lvlText w:val="%1"/>
      <w:lvlJc w:val="left"/>
      <w:pPr>
        <w:ind w:left="1470" w:hanging="420"/>
      </w:pPr>
      <w:rPr>
        <w:rFonts w:hint="eastAsia"/>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9" w15:restartNumberingAfterBreak="0">
    <w:nsid w:val="55892BF2"/>
    <w:multiLevelType w:val="hybridMultilevel"/>
    <w:tmpl w:val="683EA21A"/>
    <w:lvl w:ilvl="0" w:tplc="70D2A2D0">
      <w:start w:val="1"/>
      <w:numFmt w:val="decimalEnclosedCircle"/>
      <w:lvlText w:val="%1"/>
      <w:lvlJc w:val="left"/>
      <w:pPr>
        <w:ind w:left="420" w:hanging="420"/>
      </w:pPr>
      <w:rPr>
        <w:rFonts w:hint="eastAsia"/>
        <w:color w:val="auto"/>
      </w:rPr>
    </w:lvl>
    <w:lvl w:ilvl="1" w:tplc="F53A3660">
      <w:start w:val="1"/>
      <w:numFmt w:val="decimalEnclosedCircle"/>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8B379D"/>
    <w:multiLevelType w:val="hybridMultilevel"/>
    <w:tmpl w:val="7018C8FC"/>
    <w:lvl w:ilvl="0" w:tplc="0C627744">
      <w:numFmt w:val="bullet"/>
      <w:lvlText w:val="・"/>
      <w:lvlJc w:val="left"/>
      <w:pPr>
        <w:ind w:left="420" w:hanging="420"/>
      </w:pPr>
      <w:rPr>
        <w:rFonts w:ascii="Meiryo UI" w:eastAsia="Meiryo UI" w:hAnsi="Meiryo UI"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DF0F16"/>
    <w:multiLevelType w:val="hybridMultilevel"/>
    <w:tmpl w:val="D6202C64"/>
    <w:lvl w:ilvl="0" w:tplc="F69AF88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BA5073F"/>
    <w:multiLevelType w:val="hybridMultilevel"/>
    <w:tmpl w:val="F570501E"/>
    <w:lvl w:ilvl="0" w:tplc="0C627744">
      <w:numFmt w:val="bullet"/>
      <w:lvlText w:val="・"/>
      <w:lvlJc w:val="left"/>
      <w:pPr>
        <w:ind w:left="420" w:hanging="42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D54552"/>
    <w:multiLevelType w:val="hybridMultilevel"/>
    <w:tmpl w:val="F44A70DC"/>
    <w:lvl w:ilvl="0" w:tplc="1A4085B2">
      <w:numFmt w:val="bullet"/>
      <w:lvlText w:val="・"/>
      <w:lvlJc w:val="left"/>
      <w:pPr>
        <w:ind w:left="420" w:hanging="420"/>
      </w:pPr>
      <w:rPr>
        <w:rFonts w:ascii="Meiryo UI" w:eastAsia="Meiryo UI" w:hAnsi="Meiryo UI"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C5A2467"/>
    <w:multiLevelType w:val="multilevel"/>
    <w:tmpl w:val="5E986AE2"/>
    <w:lvl w:ilvl="0">
      <w:start w:val="1"/>
      <w:numFmt w:val="decimal"/>
      <w:pStyle w:val="1"/>
      <w:lvlText w:val="%1"/>
      <w:lvlJc w:val="left"/>
      <w:pPr>
        <w:ind w:left="425" w:hanging="425"/>
      </w:pPr>
      <w:rPr>
        <w:rFonts w:ascii="Meiryo UI" w:eastAsia="Meiryo UI" w:hAnsi="Meiryo UI" w:hint="eastAsia"/>
      </w:rPr>
    </w:lvl>
    <w:lvl w:ilvl="1">
      <w:start w:val="1"/>
      <w:numFmt w:val="decimal"/>
      <w:pStyle w:val="2"/>
      <w:lvlText w:val="%1.%2"/>
      <w:lvlJc w:val="left"/>
      <w:pPr>
        <w:ind w:left="992" w:hanging="567"/>
      </w:pPr>
      <w:rPr>
        <w:rFonts w:ascii="Meiryo UI" w:eastAsia="Meiryo UI" w:hAnsi="Meiryo UI" w:hint="eastAsia"/>
      </w:rPr>
    </w:lvl>
    <w:lvl w:ilvl="2">
      <w:start w:val="1"/>
      <w:numFmt w:val="decimal"/>
      <w:pStyle w:val="3"/>
      <w:lvlText w:val="%1.%2.%3"/>
      <w:lvlJc w:val="left"/>
      <w:pPr>
        <w:ind w:left="1418" w:hanging="567"/>
      </w:pPr>
      <w:rPr>
        <w:rFonts w:ascii="Meiryo UI" w:eastAsia="Meiryo UI" w:hAnsi="Meiryo UI"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606E3183"/>
    <w:multiLevelType w:val="hybridMultilevel"/>
    <w:tmpl w:val="8D94EAA2"/>
    <w:lvl w:ilvl="0" w:tplc="F88A87E0">
      <w:start w:val="1"/>
      <w:numFmt w:val="decimal"/>
      <w:lvlText w:val="%1."/>
      <w:lvlJc w:val="left"/>
      <w:pPr>
        <w:ind w:left="980" w:hanging="420"/>
      </w:pPr>
      <w:rPr>
        <w:rFonts w:ascii="Meiryo UI" w:eastAsia="Meiryo UI" w:hAnsi="Meiryo UI"/>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36" w15:restartNumberingAfterBreak="0">
    <w:nsid w:val="636617E3"/>
    <w:multiLevelType w:val="hybridMultilevel"/>
    <w:tmpl w:val="E79A99C4"/>
    <w:lvl w:ilvl="0" w:tplc="8DCA1B98">
      <w:start w:val="1"/>
      <w:numFmt w:val="bullet"/>
      <w:lvlText w:val=""/>
      <w:lvlJc w:val="left"/>
      <w:pPr>
        <w:ind w:left="1290" w:hanging="420"/>
      </w:pPr>
      <w:rPr>
        <w:rFonts w:ascii="Wingdings" w:hAnsi="Wingdings" w:hint="default"/>
        <w:lang w:val="en-US"/>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37" w15:restartNumberingAfterBreak="0">
    <w:nsid w:val="66627E2C"/>
    <w:multiLevelType w:val="hybridMultilevel"/>
    <w:tmpl w:val="6A82740A"/>
    <w:lvl w:ilvl="0" w:tplc="1ABC031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C900E66"/>
    <w:multiLevelType w:val="hybridMultilevel"/>
    <w:tmpl w:val="34C017B0"/>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9" w15:restartNumberingAfterBreak="0">
    <w:nsid w:val="6F4D20F1"/>
    <w:multiLevelType w:val="hybridMultilevel"/>
    <w:tmpl w:val="F5B6D51C"/>
    <w:lvl w:ilvl="0" w:tplc="0C627744">
      <w:numFmt w:val="bullet"/>
      <w:lvlText w:val="・"/>
      <w:lvlJc w:val="left"/>
      <w:pPr>
        <w:ind w:left="420" w:hanging="42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27E2417"/>
    <w:multiLevelType w:val="hybridMultilevel"/>
    <w:tmpl w:val="66EA88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AF0243"/>
    <w:multiLevelType w:val="hybridMultilevel"/>
    <w:tmpl w:val="D72685C8"/>
    <w:lvl w:ilvl="0" w:tplc="E3F6F6B2">
      <w:start w:val="3"/>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3FB25A5"/>
    <w:multiLevelType w:val="hybridMultilevel"/>
    <w:tmpl w:val="3EEC4B16"/>
    <w:lvl w:ilvl="0" w:tplc="374810E4">
      <w:start w:val="4"/>
      <w:numFmt w:val="decimalFullWidth"/>
      <w:lvlText w:val="（%1）"/>
      <w:lvlJc w:val="left"/>
      <w:pPr>
        <w:ind w:left="870" w:hanging="660"/>
      </w:pPr>
      <w:rPr>
        <w:rFonts w:ascii="Times New Roman" w:eastAsia="ＭＳ 明朝" w:hAnsi="Times New Roman" w:cs="Times New Roman" w:hint="default"/>
        <w:b/>
        <w:color w:val="0563C1" w:themeColor="hyperlink"/>
        <w:u w:val="singl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77B064A1"/>
    <w:multiLevelType w:val="hybridMultilevel"/>
    <w:tmpl w:val="A0185E36"/>
    <w:lvl w:ilvl="0" w:tplc="0C627744">
      <w:numFmt w:val="bullet"/>
      <w:lvlText w:val="・"/>
      <w:lvlJc w:val="left"/>
      <w:pPr>
        <w:ind w:left="420" w:hanging="42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83275E7"/>
    <w:multiLevelType w:val="hybridMultilevel"/>
    <w:tmpl w:val="5E66F946"/>
    <w:lvl w:ilvl="0" w:tplc="0016AC96">
      <w:start w:val="1"/>
      <w:numFmt w:val="decimalFullWidth"/>
      <w:lvlText w:val="（%1）"/>
      <w:lvlJc w:val="left"/>
      <w:pPr>
        <w:ind w:left="420" w:hanging="420"/>
      </w:pPr>
      <w:rPr>
        <w:rFonts w:ascii="Times New Roman" w:eastAsia="ＭＳ 明朝" w:hAnsi="Times New Roman" w:cs="Times New Roman"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E53FB9"/>
    <w:multiLevelType w:val="hybridMultilevel"/>
    <w:tmpl w:val="D1D6A01A"/>
    <w:lvl w:ilvl="0" w:tplc="1ABC031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9C01399"/>
    <w:multiLevelType w:val="hybridMultilevel"/>
    <w:tmpl w:val="6BCCFC6A"/>
    <w:lvl w:ilvl="0" w:tplc="B372C530">
      <w:start w:val="1"/>
      <w:numFmt w:val="decimalEnclosedCircle"/>
      <w:lvlText w:val="%1"/>
      <w:lvlJc w:val="left"/>
      <w:pPr>
        <w:ind w:left="1470" w:hanging="420"/>
      </w:pPr>
      <w:rPr>
        <w:rFonts w:hint="eastAsia"/>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7" w15:restartNumberingAfterBreak="0">
    <w:nsid w:val="7CE77834"/>
    <w:multiLevelType w:val="hybridMultilevel"/>
    <w:tmpl w:val="5196464C"/>
    <w:lvl w:ilvl="0" w:tplc="0C627744">
      <w:numFmt w:val="bullet"/>
      <w:lvlText w:val="・"/>
      <w:lvlJc w:val="left"/>
      <w:pPr>
        <w:ind w:left="1290" w:hanging="420"/>
      </w:pPr>
      <w:rPr>
        <w:rFonts w:ascii="Meiryo UI" w:eastAsia="Meiryo UI" w:hAnsi="Meiryo UI" w:cstheme="minorBidi" w:hint="eastAsia"/>
        <w:lang w:val="en-US"/>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48" w15:restartNumberingAfterBreak="0">
    <w:nsid w:val="7FA832B5"/>
    <w:multiLevelType w:val="multilevel"/>
    <w:tmpl w:val="7834F420"/>
    <w:lvl w:ilvl="0">
      <w:start w:val="1"/>
      <w:numFmt w:val="decimal"/>
      <w:pStyle w:val="TableList2"/>
      <w:suff w:val="space"/>
      <w:lvlText w:val="[%1]"/>
      <w:lvlJc w:val="left"/>
      <w:pPr>
        <w:ind w:left="431" w:hanging="323"/>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194660963">
    <w:abstractNumId w:val="34"/>
  </w:num>
  <w:num w:numId="2" w16cid:durableId="1458063421">
    <w:abstractNumId w:val="17"/>
  </w:num>
  <w:num w:numId="3" w16cid:durableId="1517889865">
    <w:abstractNumId w:val="17"/>
  </w:num>
  <w:num w:numId="4" w16cid:durableId="72435259">
    <w:abstractNumId w:val="17"/>
  </w:num>
  <w:num w:numId="5" w16cid:durableId="1522549294">
    <w:abstractNumId w:val="14"/>
  </w:num>
  <w:num w:numId="6" w16cid:durableId="2115856584">
    <w:abstractNumId w:val="3"/>
  </w:num>
  <w:num w:numId="7" w16cid:durableId="397483142">
    <w:abstractNumId w:val="25"/>
  </w:num>
  <w:num w:numId="8" w16cid:durableId="1200971304">
    <w:abstractNumId w:val="35"/>
  </w:num>
  <w:num w:numId="9" w16cid:durableId="90470056">
    <w:abstractNumId w:val="6"/>
  </w:num>
  <w:num w:numId="10" w16cid:durableId="817722931">
    <w:abstractNumId w:val="32"/>
  </w:num>
  <w:num w:numId="11" w16cid:durableId="185220555">
    <w:abstractNumId w:val="19"/>
  </w:num>
  <w:num w:numId="12" w16cid:durableId="1727676147">
    <w:abstractNumId w:val="37"/>
  </w:num>
  <w:num w:numId="13" w16cid:durableId="1890870921">
    <w:abstractNumId w:val="24"/>
  </w:num>
  <w:num w:numId="14" w16cid:durableId="84569879">
    <w:abstractNumId w:val="45"/>
  </w:num>
  <w:num w:numId="15" w16cid:durableId="769474630">
    <w:abstractNumId w:val="21"/>
  </w:num>
  <w:num w:numId="16" w16cid:durableId="658002774">
    <w:abstractNumId w:val="34"/>
  </w:num>
  <w:num w:numId="17" w16cid:durableId="997685997">
    <w:abstractNumId w:val="34"/>
  </w:num>
  <w:num w:numId="18" w16cid:durableId="1772779083">
    <w:abstractNumId w:val="34"/>
  </w:num>
  <w:num w:numId="19" w16cid:durableId="899243059">
    <w:abstractNumId w:val="7"/>
  </w:num>
  <w:num w:numId="20" w16cid:durableId="169298519">
    <w:abstractNumId w:val="22"/>
  </w:num>
  <w:num w:numId="21" w16cid:durableId="334306265">
    <w:abstractNumId w:val="12"/>
  </w:num>
  <w:num w:numId="22" w16cid:durableId="271481328">
    <w:abstractNumId w:val="31"/>
  </w:num>
  <w:num w:numId="23" w16cid:durableId="403070324">
    <w:abstractNumId w:val="2"/>
  </w:num>
  <w:num w:numId="24" w16cid:durableId="387607533">
    <w:abstractNumId w:val="47"/>
  </w:num>
  <w:num w:numId="25" w16cid:durableId="547956135">
    <w:abstractNumId w:val="5"/>
  </w:num>
  <w:num w:numId="26" w16cid:durableId="645277228">
    <w:abstractNumId w:val="39"/>
  </w:num>
  <w:num w:numId="27" w16cid:durableId="1301808405">
    <w:abstractNumId w:val="13"/>
  </w:num>
  <w:num w:numId="28" w16cid:durableId="1930386409">
    <w:abstractNumId w:val="43"/>
  </w:num>
  <w:num w:numId="29" w16cid:durableId="720328208">
    <w:abstractNumId w:val="30"/>
  </w:num>
  <w:num w:numId="30" w16cid:durableId="2041540356">
    <w:abstractNumId w:val="26"/>
  </w:num>
  <w:num w:numId="31" w16cid:durableId="279848535">
    <w:abstractNumId w:val="40"/>
  </w:num>
  <w:num w:numId="32" w16cid:durableId="1119450511">
    <w:abstractNumId w:val="23"/>
  </w:num>
  <w:num w:numId="33" w16cid:durableId="1918249938">
    <w:abstractNumId w:val="36"/>
  </w:num>
  <w:num w:numId="34" w16cid:durableId="862745537">
    <w:abstractNumId w:val="33"/>
  </w:num>
  <w:num w:numId="35" w16cid:durableId="2146966359">
    <w:abstractNumId w:val="34"/>
  </w:num>
  <w:num w:numId="36" w16cid:durableId="867521605">
    <w:abstractNumId w:val="34"/>
  </w:num>
  <w:num w:numId="37" w16cid:durableId="331223684">
    <w:abstractNumId w:val="16"/>
  </w:num>
  <w:num w:numId="38" w16cid:durableId="1343823556">
    <w:abstractNumId w:val="27"/>
  </w:num>
  <w:num w:numId="39" w16cid:durableId="1735935484">
    <w:abstractNumId w:val="44"/>
  </w:num>
  <w:num w:numId="40" w16cid:durableId="177931402">
    <w:abstractNumId w:val="29"/>
  </w:num>
  <w:num w:numId="41" w16cid:durableId="317812089">
    <w:abstractNumId w:val="4"/>
  </w:num>
  <w:num w:numId="42" w16cid:durableId="292830538">
    <w:abstractNumId w:val="15"/>
  </w:num>
  <w:num w:numId="43" w16cid:durableId="1235775501">
    <w:abstractNumId w:val="28"/>
  </w:num>
  <w:num w:numId="44" w16cid:durableId="361441814">
    <w:abstractNumId w:val="46"/>
  </w:num>
  <w:num w:numId="45" w16cid:durableId="421533354">
    <w:abstractNumId w:val="18"/>
  </w:num>
  <w:num w:numId="46" w16cid:durableId="1248613964">
    <w:abstractNumId w:val="10"/>
  </w:num>
  <w:num w:numId="47" w16cid:durableId="916281256">
    <w:abstractNumId w:val="9"/>
  </w:num>
  <w:num w:numId="48" w16cid:durableId="1294404314">
    <w:abstractNumId w:val="38"/>
  </w:num>
  <w:num w:numId="49" w16cid:durableId="1858813153">
    <w:abstractNumId w:val="1"/>
  </w:num>
  <w:num w:numId="50" w16cid:durableId="1188057027">
    <w:abstractNumId w:val="8"/>
  </w:num>
  <w:num w:numId="51" w16cid:durableId="589780296">
    <w:abstractNumId w:val="0"/>
  </w:num>
  <w:num w:numId="52" w16cid:durableId="1390032578">
    <w:abstractNumId w:val="41"/>
  </w:num>
  <w:num w:numId="53" w16cid:durableId="2056661427">
    <w:abstractNumId w:val="20"/>
  </w:num>
  <w:num w:numId="54" w16cid:durableId="757479991">
    <w:abstractNumId w:val="11"/>
  </w:num>
  <w:num w:numId="55" w16cid:durableId="556165211">
    <w:abstractNumId w:val="48"/>
  </w:num>
  <w:num w:numId="56" w16cid:durableId="12482736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13701957">
    <w:abstractNumId w:val="42"/>
  </w:num>
  <w:num w:numId="58" w16cid:durableId="15052450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603"/>
    <w:rsid w:val="000011BA"/>
    <w:rsid w:val="00001860"/>
    <w:rsid w:val="00002D76"/>
    <w:rsid w:val="00007CD0"/>
    <w:rsid w:val="00010C64"/>
    <w:rsid w:val="000125C9"/>
    <w:rsid w:val="000215B6"/>
    <w:rsid w:val="00021F3F"/>
    <w:rsid w:val="000306FB"/>
    <w:rsid w:val="00031DCC"/>
    <w:rsid w:val="000343F9"/>
    <w:rsid w:val="0004066B"/>
    <w:rsid w:val="00040ADE"/>
    <w:rsid w:val="000562B8"/>
    <w:rsid w:val="00061174"/>
    <w:rsid w:val="00071360"/>
    <w:rsid w:val="00071674"/>
    <w:rsid w:val="00074D1D"/>
    <w:rsid w:val="000805B2"/>
    <w:rsid w:val="00085140"/>
    <w:rsid w:val="00086A3D"/>
    <w:rsid w:val="00086D54"/>
    <w:rsid w:val="00090C1E"/>
    <w:rsid w:val="00093706"/>
    <w:rsid w:val="000A0D21"/>
    <w:rsid w:val="000A1096"/>
    <w:rsid w:val="000A1B64"/>
    <w:rsid w:val="000A4990"/>
    <w:rsid w:val="000A5A30"/>
    <w:rsid w:val="000A5DE8"/>
    <w:rsid w:val="000A6E44"/>
    <w:rsid w:val="000B22BE"/>
    <w:rsid w:val="000B5B66"/>
    <w:rsid w:val="000B7547"/>
    <w:rsid w:val="000C0FA2"/>
    <w:rsid w:val="000C55CA"/>
    <w:rsid w:val="000D0BBE"/>
    <w:rsid w:val="000D11A9"/>
    <w:rsid w:val="000E2411"/>
    <w:rsid w:val="000E3868"/>
    <w:rsid w:val="000E4499"/>
    <w:rsid w:val="000F0564"/>
    <w:rsid w:val="000F24F1"/>
    <w:rsid w:val="000F5030"/>
    <w:rsid w:val="000F52D7"/>
    <w:rsid w:val="001012DB"/>
    <w:rsid w:val="00104A2A"/>
    <w:rsid w:val="00114024"/>
    <w:rsid w:val="001202ED"/>
    <w:rsid w:val="00122573"/>
    <w:rsid w:val="0012668E"/>
    <w:rsid w:val="001266A3"/>
    <w:rsid w:val="001301CD"/>
    <w:rsid w:val="00130E25"/>
    <w:rsid w:val="0013100E"/>
    <w:rsid w:val="001420E7"/>
    <w:rsid w:val="00144238"/>
    <w:rsid w:val="00144D3A"/>
    <w:rsid w:val="00145823"/>
    <w:rsid w:val="00152FF0"/>
    <w:rsid w:val="001560EA"/>
    <w:rsid w:val="00161424"/>
    <w:rsid w:val="00161A8D"/>
    <w:rsid w:val="00162F14"/>
    <w:rsid w:val="00163DB4"/>
    <w:rsid w:val="0016422C"/>
    <w:rsid w:val="00173CB6"/>
    <w:rsid w:val="0017404C"/>
    <w:rsid w:val="00177764"/>
    <w:rsid w:val="00182DA8"/>
    <w:rsid w:val="00187C63"/>
    <w:rsid w:val="00193152"/>
    <w:rsid w:val="001A08B4"/>
    <w:rsid w:val="001A15A8"/>
    <w:rsid w:val="001A3E45"/>
    <w:rsid w:val="001A69CD"/>
    <w:rsid w:val="001A7546"/>
    <w:rsid w:val="001B13F4"/>
    <w:rsid w:val="001C47D7"/>
    <w:rsid w:val="001C5A03"/>
    <w:rsid w:val="001D0688"/>
    <w:rsid w:val="001D2E9F"/>
    <w:rsid w:val="001D7740"/>
    <w:rsid w:val="001D7841"/>
    <w:rsid w:val="001E134E"/>
    <w:rsid w:val="001E61A7"/>
    <w:rsid w:val="001F64D7"/>
    <w:rsid w:val="001F6A12"/>
    <w:rsid w:val="00207B80"/>
    <w:rsid w:val="00211633"/>
    <w:rsid w:val="002209EC"/>
    <w:rsid w:val="00220AAD"/>
    <w:rsid w:val="00223D7A"/>
    <w:rsid w:val="00225DAD"/>
    <w:rsid w:val="00227D74"/>
    <w:rsid w:val="0023019D"/>
    <w:rsid w:val="0023036B"/>
    <w:rsid w:val="0023292F"/>
    <w:rsid w:val="00236533"/>
    <w:rsid w:val="00240683"/>
    <w:rsid w:val="002428B2"/>
    <w:rsid w:val="00246F18"/>
    <w:rsid w:val="00251E8F"/>
    <w:rsid w:val="00253A8E"/>
    <w:rsid w:val="00253AB6"/>
    <w:rsid w:val="0025441F"/>
    <w:rsid w:val="002544DE"/>
    <w:rsid w:val="00254A0F"/>
    <w:rsid w:val="002563E0"/>
    <w:rsid w:val="00257F37"/>
    <w:rsid w:val="00263E0D"/>
    <w:rsid w:val="002648E6"/>
    <w:rsid w:val="00267F29"/>
    <w:rsid w:val="002707BE"/>
    <w:rsid w:val="00270D0A"/>
    <w:rsid w:val="00274FBD"/>
    <w:rsid w:val="00277F0D"/>
    <w:rsid w:val="00280547"/>
    <w:rsid w:val="00281A00"/>
    <w:rsid w:val="00281E6A"/>
    <w:rsid w:val="00284443"/>
    <w:rsid w:val="00290BDA"/>
    <w:rsid w:val="00292615"/>
    <w:rsid w:val="00293022"/>
    <w:rsid w:val="00296337"/>
    <w:rsid w:val="00296605"/>
    <w:rsid w:val="002A4C04"/>
    <w:rsid w:val="002B0678"/>
    <w:rsid w:val="002B225B"/>
    <w:rsid w:val="002C2B14"/>
    <w:rsid w:val="002C3DAE"/>
    <w:rsid w:val="002C3F49"/>
    <w:rsid w:val="002C42B7"/>
    <w:rsid w:val="002C7002"/>
    <w:rsid w:val="002D0237"/>
    <w:rsid w:val="002D0BA8"/>
    <w:rsid w:val="002D766F"/>
    <w:rsid w:val="002E5A18"/>
    <w:rsid w:val="002F3B28"/>
    <w:rsid w:val="002F5719"/>
    <w:rsid w:val="0030128D"/>
    <w:rsid w:val="00303EFB"/>
    <w:rsid w:val="00307627"/>
    <w:rsid w:val="00307B52"/>
    <w:rsid w:val="00315964"/>
    <w:rsid w:val="003231A3"/>
    <w:rsid w:val="00326F18"/>
    <w:rsid w:val="00327D8A"/>
    <w:rsid w:val="00332A47"/>
    <w:rsid w:val="00334BCD"/>
    <w:rsid w:val="00341559"/>
    <w:rsid w:val="00341659"/>
    <w:rsid w:val="00347E10"/>
    <w:rsid w:val="00352B81"/>
    <w:rsid w:val="00355E70"/>
    <w:rsid w:val="00360F7B"/>
    <w:rsid w:val="00361114"/>
    <w:rsid w:val="0037070E"/>
    <w:rsid w:val="00372881"/>
    <w:rsid w:val="0037506D"/>
    <w:rsid w:val="00376DEE"/>
    <w:rsid w:val="003842B6"/>
    <w:rsid w:val="00384EB5"/>
    <w:rsid w:val="00391B00"/>
    <w:rsid w:val="003938C3"/>
    <w:rsid w:val="003A067E"/>
    <w:rsid w:val="003B3E7A"/>
    <w:rsid w:val="003C0862"/>
    <w:rsid w:val="003C1C82"/>
    <w:rsid w:val="003C5267"/>
    <w:rsid w:val="003D4305"/>
    <w:rsid w:val="003D6180"/>
    <w:rsid w:val="003E18C3"/>
    <w:rsid w:val="003F33A8"/>
    <w:rsid w:val="00400D49"/>
    <w:rsid w:val="00402858"/>
    <w:rsid w:val="00402AA3"/>
    <w:rsid w:val="00405112"/>
    <w:rsid w:val="00411E7D"/>
    <w:rsid w:val="00421530"/>
    <w:rsid w:val="00421BCD"/>
    <w:rsid w:val="0042361E"/>
    <w:rsid w:val="00424C2C"/>
    <w:rsid w:val="00425863"/>
    <w:rsid w:val="00430866"/>
    <w:rsid w:val="00434CFD"/>
    <w:rsid w:val="004433C0"/>
    <w:rsid w:val="00444124"/>
    <w:rsid w:val="0044637F"/>
    <w:rsid w:val="00446808"/>
    <w:rsid w:val="00452D64"/>
    <w:rsid w:val="004570A1"/>
    <w:rsid w:val="00457A3D"/>
    <w:rsid w:val="00457F7A"/>
    <w:rsid w:val="004610EC"/>
    <w:rsid w:val="00462CCF"/>
    <w:rsid w:val="0046362F"/>
    <w:rsid w:val="00472303"/>
    <w:rsid w:val="004725DF"/>
    <w:rsid w:val="00475009"/>
    <w:rsid w:val="00475A1A"/>
    <w:rsid w:val="00477DB4"/>
    <w:rsid w:val="004907D4"/>
    <w:rsid w:val="0049279D"/>
    <w:rsid w:val="004941AD"/>
    <w:rsid w:val="00494E48"/>
    <w:rsid w:val="004953F8"/>
    <w:rsid w:val="00496C9C"/>
    <w:rsid w:val="004A1FF3"/>
    <w:rsid w:val="004A5C68"/>
    <w:rsid w:val="004A65DD"/>
    <w:rsid w:val="004A6E02"/>
    <w:rsid w:val="004B14E1"/>
    <w:rsid w:val="004B3612"/>
    <w:rsid w:val="004C4857"/>
    <w:rsid w:val="004C68DE"/>
    <w:rsid w:val="004D1170"/>
    <w:rsid w:val="004D138B"/>
    <w:rsid w:val="004D76E4"/>
    <w:rsid w:val="004E206E"/>
    <w:rsid w:val="004F373E"/>
    <w:rsid w:val="004F5CAE"/>
    <w:rsid w:val="0050056E"/>
    <w:rsid w:val="00501342"/>
    <w:rsid w:val="00501478"/>
    <w:rsid w:val="00501794"/>
    <w:rsid w:val="005038F1"/>
    <w:rsid w:val="00503ADF"/>
    <w:rsid w:val="00507FAE"/>
    <w:rsid w:val="00511084"/>
    <w:rsid w:val="005149B7"/>
    <w:rsid w:val="005254BE"/>
    <w:rsid w:val="00525EE3"/>
    <w:rsid w:val="005329B6"/>
    <w:rsid w:val="00534557"/>
    <w:rsid w:val="005371F6"/>
    <w:rsid w:val="005373A6"/>
    <w:rsid w:val="005404F2"/>
    <w:rsid w:val="00540D85"/>
    <w:rsid w:val="00546C8C"/>
    <w:rsid w:val="005501CE"/>
    <w:rsid w:val="00551238"/>
    <w:rsid w:val="0055343D"/>
    <w:rsid w:val="00555044"/>
    <w:rsid w:val="0055733F"/>
    <w:rsid w:val="005576E6"/>
    <w:rsid w:val="0055789D"/>
    <w:rsid w:val="00557932"/>
    <w:rsid w:val="00557BF7"/>
    <w:rsid w:val="00560120"/>
    <w:rsid w:val="0056200F"/>
    <w:rsid w:val="005620D2"/>
    <w:rsid w:val="0056307C"/>
    <w:rsid w:val="005648FC"/>
    <w:rsid w:val="00565BF6"/>
    <w:rsid w:val="005671E1"/>
    <w:rsid w:val="00567477"/>
    <w:rsid w:val="00576B98"/>
    <w:rsid w:val="00586957"/>
    <w:rsid w:val="00587388"/>
    <w:rsid w:val="005A34F0"/>
    <w:rsid w:val="005A391A"/>
    <w:rsid w:val="005A3D98"/>
    <w:rsid w:val="005A513C"/>
    <w:rsid w:val="005B1079"/>
    <w:rsid w:val="005B68C8"/>
    <w:rsid w:val="005C4A0B"/>
    <w:rsid w:val="005D070F"/>
    <w:rsid w:val="005D0B08"/>
    <w:rsid w:val="005D0D59"/>
    <w:rsid w:val="005D3189"/>
    <w:rsid w:val="005D4519"/>
    <w:rsid w:val="005D5660"/>
    <w:rsid w:val="005D7009"/>
    <w:rsid w:val="005E00C2"/>
    <w:rsid w:val="005E0299"/>
    <w:rsid w:val="005E0793"/>
    <w:rsid w:val="005E14A3"/>
    <w:rsid w:val="005E2A13"/>
    <w:rsid w:val="005E3ADD"/>
    <w:rsid w:val="005F1316"/>
    <w:rsid w:val="005F29EC"/>
    <w:rsid w:val="005F44AD"/>
    <w:rsid w:val="005F4750"/>
    <w:rsid w:val="005F5AF7"/>
    <w:rsid w:val="005F7732"/>
    <w:rsid w:val="006027A3"/>
    <w:rsid w:val="006106E4"/>
    <w:rsid w:val="006147A8"/>
    <w:rsid w:val="0061547D"/>
    <w:rsid w:val="00624A57"/>
    <w:rsid w:val="006343B2"/>
    <w:rsid w:val="00637083"/>
    <w:rsid w:val="0063747D"/>
    <w:rsid w:val="006440F6"/>
    <w:rsid w:val="00644368"/>
    <w:rsid w:val="006445AA"/>
    <w:rsid w:val="00646809"/>
    <w:rsid w:val="00650DB9"/>
    <w:rsid w:val="00652B64"/>
    <w:rsid w:val="00653650"/>
    <w:rsid w:val="00656A95"/>
    <w:rsid w:val="006619C3"/>
    <w:rsid w:val="0066305A"/>
    <w:rsid w:val="00665E2B"/>
    <w:rsid w:val="0066675C"/>
    <w:rsid w:val="006726B0"/>
    <w:rsid w:val="00675377"/>
    <w:rsid w:val="00683395"/>
    <w:rsid w:val="0069161B"/>
    <w:rsid w:val="006973A6"/>
    <w:rsid w:val="006A0076"/>
    <w:rsid w:val="006B0C68"/>
    <w:rsid w:val="006B2C2F"/>
    <w:rsid w:val="006B3275"/>
    <w:rsid w:val="006B3801"/>
    <w:rsid w:val="006C0586"/>
    <w:rsid w:val="006C1455"/>
    <w:rsid w:val="006C1BB3"/>
    <w:rsid w:val="006C70D4"/>
    <w:rsid w:val="006D0341"/>
    <w:rsid w:val="006D1991"/>
    <w:rsid w:val="006D2A49"/>
    <w:rsid w:val="006D3B8F"/>
    <w:rsid w:val="006D6697"/>
    <w:rsid w:val="006E5F1D"/>
    <w:rsid w:val="00700936"/>
    <w:rsid w:val="00703536"/>
    <w:rsid w:val="00712759"/>
    <w:rsid w:val="007145F8"/>
    <w:rsid w:val="0072349C"/>
    <w:rsid w:val="00727024"/>
    <w:rsid w:val="007322AA"/>
    <w:rsid w:val="00744864"/>
    <w:rsid w:val="00745BCC"/>
    <w:rsid w:val="00746457"/>
    <w:rsid w:val="00750940"/>
    <w:rsid w:val="007517AE"/>
    <w:rsid w:val="007541A7"/>
    <w:rsid w:val="007552FE"/>
    <w:rsid w:val="0075612F"/>
    <w:rsid w:val="0076719A"/>
    <w:rsid w:val="00773408"/>
    <w:rsid w:val="00773EAD"/>
    <w:rsid w:val="007745C9"/>
    <w:rsid w:val="00781ABD"/>
    <w:rsid w:val="00783474"/>
    <w:rsid w:val="00785276"/>
    <w:rsid w:val="00786712"/>
    <w:rsid w:val="007905EC"/>
    <w:rsid w:val="00792836"/>
    <w:rsid w:val="007A0FCD"/>
    <w:rsid w:val="007A564C"/>
    <w:rsid w:val="007A7B21"/>
    <w:rsid w:val="007B0794"/>
    <w:rsid w:val="007B192D"/>
    <w:rsid w:val="007B4DC7"/>
    <w:rsid w:val="007C04B2"/>
    <w:rsid w:val="007C4848"/>
    <w:rsid w:val="007D2FE5"/>
    <w:rsid w:val="007D64E1"/>
    <w:rsid w:val="007E3C77"/>
    <w:rsid w:val="007E577C"/>
    <w:rsid w:val="007E5C48"/>
    <w:rsid w:val="007E6E9B"/>
    <w:rsid w:val="007F3290"/>
    <w:rsid w:val="007F7A3B"/>
    <w:rsid w:val="00802893"/>
    <w:rsid w:val="00807B43"/>
    <w:rsid w:val="00814BC4"/>
    <w:rsid w:val="00823FAE"/>
    <w:rsid w:val="00825538"/>
    <w:rsid w:val="00826F44"/>
    <w:rsid w:val="0083153B"/>
    <w:rsid w:val="00835397"/>
    <w:rsid w:val="00836CF8"/>
    <w:rsid w:val="0084196E"/>
    <w:rsid w:val="008422EB"/>
    <w:rsid w:val="008567E5"/>
    <w:rsid w:val="00860167"/>
    <w:rsid w:val="00860698"/>
    <w:rsid w:val="00865EA7"/>
    <w:rsid w:val="008737CD"/>
    <w:rsid w:val="00874F52"/>
    <w:rsid w:val="008838BC"/>
    <w:rsid w:val="0088722D"/>
    <w:rsid w:val="00893FB7"/>
    <w:rsid w:val="00894022"/>
    <w:rsid w:val="00895F34"/>
    <w:rsid w:val="00897C89"/>
    <w:rsid w:val="008A08B4"/>
    <w:rsid w:val="008B11E6"/>
    <w:rsid w:val="008B177D"/>
    <w:rsid w:val="008B5587"/>
    <w:rsid w:val="008C1646"/>
    <w:rsid w:val="008C1DB8"/>
    <w:rsid w:val="008C2115"/>
    <w:rsid w:val="008D3FD1"/>
    <w:rsid w:val="008D626C"/>
    <w:rsid w:val="008E17F2"/>
    <w:rsid w:val="008E2AAA"/>
    <w:rsid w:val="008E536E"/>
    <w:rsid w:val="008F2532"/>
    <w:rsid w:val="008F27FF"/>
    <w:rsid w:val="008F2FAF"/>
    <w:rsid w:val="008F445F"/>
    <w:rsid w:val="008F744E"/>
    <w:rsid w:val="008F7CB7"/>
    <w:rsid w:val="008F7F93"/>
    <w:rsid w:val="00900908"/>
    <w:rsid w:val="00901FD0"/>
    <w:rsid w:val="0090482C"/>
    <w:rsid w:val="00907327"/>
    <w:rsid w:val="00907F51"/>
    <w:rsid w:val="00912BD5"/>
    <w:rsid w:val="00913600"/>
    <w:rsid w:val="00914AC8"/>
    <w:rsid w:val="0091569C"/>
    <w:rsid w:val="009169D0"/>
    <w:rsid w:val="00916E20"/>
    <w:rsid w:val="00920389"/>
    <w:rsid w:val="00932AFE"/>
    <w:rsid w:val="00935990"/>
    <w:rsid w:val="00940BAA"/>
    <w:rsid w:val="009436B6"/>
    <w:rsid w:val="00944033"/>
    <w:rsid w:val="00945EE9"/>
    <w:rsid w:val="0095395F"/>
    <w:rsid w:val="00956FA7"/>
    <w:rsid w:val="00964751"/>
    <w:rsid w:val="00975124"/>
    <w:rsid w:val="00983693"/>
    <w:rsid w:val="00984D2B"/>
    <w:rsid w:val="009908FA"/>
    <w:rsid w:val="00990D43"/>
    <w:rsid w:val="00990F29"/>
    <w:rsid w:val="009922D8"/>
    <w:rsid w:val="009A1112"/>
    <w:rsid w:val="009A31D1"/>
    <w:rsid w:val="009B6EE3"/>
    <w:rsid w:val="009C011D"/>
    <w:rsid w:val="009C1CEB"/>
    <w:rsid w:val="009C3446"/>
    <w:rsid w:val="009C4E39"/>
    <w:rsid w:val="009C67FB"/>
    <w:rsid w:val="009C68E5"/>
    <w:rsid w:val="009D060D"/>
    <w:rsid w:val="009D376D"/>
    <w:rsid w:val="009D4D44"/>
    <w:rsid w:val="009D6FC2"/>
    <w:rsid w:val="009E4593"/>
    <w:rsid w:val="00A0398A"/>
    <w:rsid w:val="00A10140"/>
    <w:rsid w:val="00A1503E"/>
    <w:rsid w:val="00A17639"/>
    <w:rsid w:val="00A17D07"/>
    <w:rsid w:val="00A20FF8"/>
    <w:rsid w:val="00A318B5"/>
    <w:rsid w:val="00A402D2"/>
    <w:rsid w:val="00A4089F"/>
    <w:rsid w:val="00A43E8C"/>
    <w:rsid w:val="00A550F3"/>
    <w:rsid w:val="00A551ED"/>
    <w:rsid w:val="00A5538F"/>
    <w:rsid w:val="00A60732"/>
    <w:rsid w:val="00A60C68"/>
    <w:rsid w:val="00A6323E"/>
    <w:rsid w:val="00A77373"/>
    <w:rsid w:val="00A816CF"/>
    <w:rsid w:val="00A84E22"/>
    <w:rsid w:val="00A85076"/>
    <w:rsid w:val="00A868EC"/>
    <w:rsid w:val="00A936D4"/>
    <w:rsid w:val="00A950E5"/>
    <w:rsid w:val="00AA12D6"/>
    <w:rsid w:val="00AA2D66"/>
    <w:rsid w:val="00AA50D5"/>
    <w:rsid w:val="00AA7CCC"/>
    <w:rsid w:val="00AA7F91"/>
    <w:rsid w:val="00AB3309"/>
    <w:rsid w:val="00AB4A0D"/>
    <w:rsid w:val="00AB6F0C"/>
    <w:rsid w:val="00AB7A94"/>
    <w:rsid w:val="00AC06A4"/>
    <w:rsid w:val="00AC49CF"/>
    <w:rsid w:val="00AC6260"/>
    <w:rsid w:val="00AE21F0"/>
    <w:rsid w:val="00AE2A5E"/>
    <w:rsid w:val="00AE3349"/>
    <w:rsid w:val="00AE4927"/>
    <w:rsid w:val="00AE6C85"/>
    <w:rsid w:val="00AF0384"/>
    <w:rsid w:val="00AF3CF8"/>
    <w:rsid w:val="00AF3E11"/>
    <w:rsid w:val="00AF48AD"/>
    <w:rsid w:val="00AF603C"/>
    <w:rsid w:val="00B004EC"/>
    <w:rsid w:val="00B00AC9"/>
    <w:rsid w:val="00B00C9F"/>
    <w:rsid w:val="00B0108E"/>
    <w:rsid w:val="00B05D3A"/>
    <w:rsid w:val="00B075AF"/>
    <w:rsid w:val="00B1116C"/>
    <w:rsid w:val="00B14C05"/>
    <w:rsid w:val="00B1676D"/>
    <w:rsid w:val="00B174A0"/>
    <w:rsid w:val="00B20615"/>
    <w:rsid w:val="00B216B6"/>
    <w:rsid w:val="00B227E4"/>
    <w:rsid w:val="00B23B23"/>
    <w:rsid w:val="00B24258"/>
    <w:rsid w:val="00B255BB"/>
    <w:rsid w:val="00B25AB5"/>
    <w:rsid w:val="00B26CFA"/>
    <w:rsid w:val="00B344F9"/>
    <w:rsid w:val="00B3553A"/>
    <w:rsid w:val="00B41254"/>
    <w:rsid w:val="00B4719D"/>
    <w:rsid w:val="00B51428"/>
    <w:rsid w:val="00B515B4"/>
    <w:rsid w:val="00B53618"/>
    <w:rsid w:val="00B56527"/>
    <w:rsid w:val="00B63FD8"/>
    <w:rsid w:val="00B65003"/>
    <w:rsid w:val="00B6785C"/>
    <w:rsid w:val="00B67FE2"/>
    <w:rsid w:val="00B75AD7"/>
    <w:rsid w:val="00B76AF1"/>
    <w:rsid w:val="00B82FD0"/>
    <w:rsid w:val="00B9222C"/>
    <w:rsid w:val="00B951A2"/>
    <w:rsid w:val="00B95B62"/>
    <w:rsid w:val="00B969FE"/>
    <w:rsid w:val="00BA1F14"/>
    <w:rsid w:val="00BA63A4"/>
    <w:rsid w:val="00BB23EB"/>
    <w:rsid w:val="00BB60D5"/>
    <w:rsid w:val="00BC4FE6"/>
    <w:rsid w:val="00BC624E"/>
    <w:rsid w:val="00BC64FC"/>
    <w:rsid w:val="00BC66DC"/>
    <w:rsid w:val="00BD14B1"/>
    <w:rsid w:val="00BD24AF"/>
    <w:rsid w:val="00BD2CA3"/>
    <w:rsid w:val="00BD4D6D"/>
    <w:rsid w:val="00BD6991"/>
    <w:rsid w:val="00BD74DA"/>
    <w:rsid w:val="00BD794F"/>
    <w:rsid w:val="00BE2BBB"/>
    <w:rsid w:val="00BF4600"/>
    <w:rsid w:val="00BF4D13"/>
    <w:rsid w:val="00BF5D38"/>
    <w:rsid w:val="00BF6603"/>
    <w:rsid w:val="00BF6D82"/>
    <w:rsid w:val="00C00577"/>
    <w:rsid w:val="00C014A6"/>
    <w:rsid w:val="00C20F32"/>
    <w:rsid w:val="00C24361"/>
    <w:rsid w:val="00C2578C"/>
    <w:rsid w:val="00C30ABD"/>
    <w:rsid w:val="00C403FE"/>
    <w:rsid w:val="00C450CC"/>
    <w:rsid w:val="00C45B91"/>
    <w:rsid w:val="00C53CE8"/>
    <w:rsid w:val="00C5407A"/>
    <w:rsid w:val="00C5446C"/>
    <w:rsid w:val="00C56036"/>
    <w:rsid w:val="00C56538"/>
    <w:rsid w:val="00C6027F"/>
    <w:rsid w:val="00C61D2B"/>
    <w:rsid w:val="00C65F05"/>
    <w:rsid w:val="00C662D8"/>
    <w:rsid w:val="00C703FE"/>
    <w:rsid w:val="00C757DE"/>
    <w:rsid w:val="00C7673A"/>
    <w:rsid w:val="00C77E37"/>
    <w:rsid w:val="00C80320"/>
    <w:rsid w:val="00C81DDC"/>
    <w:rsid w:val="00C84404"/>
    <w:rsid w:val="00C84642"/>
    <w:rsid w:val="00C903CF"/>
    <w:rsid w:val="00C94B1C"/>
    <w:rsid w:val="00C97F99"/>
    <w:rsid w:val="00CA11CE"/>
    <w:rsid w:val="00CA6CF5"/>
    <w:rsid w:val="00CC1964"/>
    <w:rsid w:val="00CC3B2F"/>
    <w:rsid w:val="00CD143B"/>
    <w:rsid w:val="00CD36BB"/>
    <w:rsid w:val="00CE0DCD"/>
    <w:rsid w:val="00CE3029"/>
    <w:rsid w:val="00CF3B4F"/>
    <w:rsid w:val="00CF4259"/>
    <w:rsid w:val="00D05A6F"/>
    <w:rsid w:val="00D113ED"/>
    <w:rsid w:val="00D1206C"/>
    <w:rsid w:val="00D13567"/>
    <w:rsid w:val="00D13E8A"/>
    <w:rsid w:val="00D1607E"/>
    <w:rsid w:val="00D160D8"/>
    <w:rsid w:val="00D21C20"/>
    <w:rsid w:val="00D21D14"/>
    <w:rsid w:val="00D2428F"/>
    <w:rsid w:val="00D25FBA"/>
    <w:rsid w:val="00D27B25"/>
    <w:rsid w:val="00D366D9"/>
    <w:rsid w:val="00D42B10"/>
    <w:rsid w:val="00D43D21"/>
    <w:rsid w:val="00D62568"/>
    <w:rsid w:val="00D6416D"/>
    <w:rsid w:val="00D72390"/>
    <w:rsid w:val="00D73CBB"/>
    <w:rsid w:val="00D85275"/>
    <w:rsid w:val="00D87691"/>
    <w:rsid w:val="00D92ECE"/>
    <w:rsid w:val="00D9628C"/>
    <w:rsid w:val="00DA2138"/>
    <w:rsid w:val="00DA491C"/>
    <w:rsid w:val="00DA4E93"/>
    <w:rsid w:val="00DB2C2E"/>
    <w:rsid w:val="00DB70BC"/>
    <w:rsid w:val="00DC310E"/>
    <w:rsid w:val="00DC6886"/>
    <w:rsid w:val="00DC6D69"/>
    <w:rsid w:val="00DD0EAA"/>
    <w:rsid w:val="00DD1518"/>
    <w:rsid w:val="00DD3219"/>
    <w:rsid w:val="00DD70F4"/>
    <w:rsid w:val="00DF0573"/>
    <w:rsid w:val="00DF243F"/>
    <w:rsid w:val="00E00432"/>
    <w:rsid w:val="00E00EDC"/>
    <w:rsid w:val="00E02AE4"/>
    <w:rsid w:val="00E03D74"/>
    <w:rsid w:val="00E13EC5"/>
    <w:rsid w:val="00E15B36"/>
    <w:rsid w:val="00E16756"/>
    <w:rsid w:val="00E17378"/>
    <w:rsid w:val="00E21907"/>
    <w:rsid w:val="00E23030"/>
    <w:rsid w:val="00E25902"/>
    <w:rsid w:val="00E43164"/>
    <w:rsid w:val="00E438BD"/>
    <w:rsid w:val="00E475E4"/>
    <w:rsid w:val="00E62340"/>
    <w:rsid w:val="00E760F5"/>
    <w:rsid w:val="00E7688B"/>
    <w:rsid w:val="00E768D9"/>
    <w:rsid w:val="00E76D8D"/>
    <w:rsid w:val="00E77653"/>
    <w:rsid w:val="00E803D5"/>
    <w:rsid w:val="00E809C9"/>
    <w:rsid w:val="00E83212"/>
    <w:rsid w:val="00E850B3"/>
    <w:rsid w:val="00E86D77"/>
    <w:rsid w:val="00E90861"/>
    <w:rsid w:val="00E974D1"/>
    <w:rsid w:val="00EA4134"/>
    <w:rsid w:val="00EA4173"/>
    <w:rsid w:val="00EA60C6"/>
    <w:rsid w:val="00EA65A0"/>
    <w:rsid w:val="00EA6EDE"/>
    <w:rsid w:val="00EB5645"/>
    <w:rsid w:val="00EB6814"/>
    <w:rsid w:val="00EC2EAC"/>
    <w:rsid w:val="00EC431D"/>
    <w:rsid w:val="00EC4D7A"/>
    <w:rsid w:val="00ED0163"/>
    <w:rsid w:val="00ED0187"/>
    <w:rsid w:val="00EE16BF"/>
    <w:rsid w:val="00EE4F30"/>
    <w:rsid w:val="00EE5090"/>
    <w:rsid w:val="00EE5F81"/>
    <w:rsid w:val="00EF0E04"/>
    <w:rsid w:val="00EF0F8D"/>
    <w:rsid w:val="00EF540D"/>
    <w:rsid w:val="00F01165"/>
    <w:rsid w:val="00F0137D"/>
    <w:rsid w:val="00F10F44"/>
    <w:rsid w:val="00F11928"/>
    <w:rsid w:val="00F13DDE"/>
    <w:rsid w:val="00F17642"/>
    <w:rsid w:val="00F22680"/>
    <w:rsid w:val="00F23EA8"/>
    <w:rsid w:val="00F2742C"/>
    <w:rsid w:val="00F27C03"/>
    <w:rsid w:val="00F301F6"/>
    <w:rsid w:val="00F30A98"/>
    <w:rsid w:val="00F35734"/>
    <w:rsid w:val="00F44008"/>
    <w:rsid w:val="00F55983"/>
    <w:rsid w:val="00F63B90"/>
    <w:rsid w:val="00F676A5"/>
    <w:rsid w:val="00F72902"/>
    <w:rsid w:val="00F73BBA"/>
    <w:rsid w:val="00F76FC5"/>
    <w:rsid w:val="00F8022D"/>
    <w:rsid w:val="00F803D1"/>
    <w:rsid w:val="00F87915"/>
    <w:rsid w:val="00F90240"/>
    <w:rsid w:val="00F92536"/>
    <w:rsid w:val="00F94F4D"/>
    <w:rsid w:val="00F95F59"/>
    <w:rsid w:val="00FA0638"/>
    <w:rsid w:val="00FA100C"/>
    <w:rsid w:val="00FA11CD"/>
    <w:rsid w:val="00FA15A3"/>
    <w:rsid w:val="00FA327C"/>
    <w:rsid w:val="00FA4506"/>
    <w:rsid w:val="00FA4886"/>
    <w:rsid w:val="00FB50F5"/>
    <w:rsid w:val="00FB7265"/>
    <w:rsid w:val="00FC3BC3"/>
    <w:rsid w:val="00FC3D8A"/>
    <w:rsid w:val="00FC5289"/>
    <w:rsid w:val="00FC7306"/>
    <w:rsid w:val="00FD20A6"/>
    <w:rsid w:val="00FD39F6"/>
    <w:rsid w:val="00FD5135"/>
    <w:rsid w:val="00FF20AD"/>
    <w:rsid w:val="00FF3BCE"/>
    <w:rsid w:val="00FF3D85"/>
    <w:rsid w:val="00FF6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2"/>
    </o:shapelayout>
  </w:shapeDefaults>
  <w:decimalSymbol w:val="."/>
  <w:listSeparator w:val=","/>
  <w14:docId w14:val="44A559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B10"/>
    <w:pPr>
      <w:widowControl w:val="0"/>
      <w:jc w:val="both"/>
    </w:pPr>
    <w:rPr>
      <w:rFonts w:eastAsia="Meiryo UI"/>
    </w:rPr>
  </w:style>
  <w:style w:type="paragraph" w:styleId="1">
    <w:name w:val="heading 1"/>
    <w:basedOn w:val="a"/>
    <w:next w:val="a"/>
    <w:link w:val="10"/>
    <w:uiPriority w:val="9"/>
    <w:qFormat/>
    <w:rsid w:val="00B23B23"/>
    <w:pPr>
      <w:keepNext/>
      <w:numPr>
        <w:numId w:val="1"/>
      </w:numPr>
      <w:outlineLvl w:val="0"/>
    </w:pPr>
    <w:rPr>
      <w:rFonts w:asciiTheme="majorHAnsi" w:hAnsiTheme="majorHAnsi" w:cstheme="majorBidi"/>
      <w:sz w:val="24"/>
      <w:szCs w:val="24"/>
    </w:rPr>
  </w:style>
  <w:style w:type="paragraph" w:styleId="2">
    <w:name w:val="heading 2"/>
    <w:basedOn w:val="a"/>
    <w:next w:val="a"/>
    <w:link w:val="20"/>
    <w:uiPriority w:val="9"/>
    <w:unhideWhenUsed/>
    <w:qFormat/>
    <w:rsid w:val="00B23B23"/>
    <w:pPr>
      <w:keepNext/>
      <w:numPr>
        <w:ilvl w:val="1"/>
        <w:numId w:val="1"/>
      </w:numPr>
      <w:outlineLvl w:val="1"/>
    </w:pPr>
    <w:rPr>
      <w:rFonts w:asciiTheme="majorHAnsi" w:hAnsiTheme="majorHAnsi" w:cstheme="majorBidi"/>
    </w:rPr>
  </w:style>
  <w:style w:type="paragraph" w:styleId="3">
    <w:name w:val="heading 3"/>
    <w:basedOn w:val="a"/>
    <w:next w:val="a"/>
    <w:link w:val="30"/>
    <w:uiPriority w:val="9"/>
    <w:semiHidden/>
    <w:unhideWhenUsed/>
    <w:qFormat/>
    <w:rsid w:val="00D42B10"/>
    <w:pPr>
      <w:keepNext/>
      <w:numPr>
        <w:ilvl w:val="2"/>
        <w:numId w:val="1"/>
      </w:numPr>
      <w:outlineLvl w:val="2"/>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23B23"/>
    <w:rPr>
      <w:kern w:val="0"/>
      <w:sz w:val="22"/>
    </w:rPr>
  </w:style>
  <w:style w:type="character" w:customStyle="1" w:styleId="a4">
    <w:name w:val="行間詰め (文字)"/>
    <w:basedOn w:val="a0"/>
    <w:link w:val="a3"/>
    <w:uiPriority w:val="1"/>
    <w:rsid w:val="00B23B23"/>
    <w:rPr>
      <w:kern w:val="0"/>
      <w:sz w:val="22"/>
    </w:rPr>
  </w:style>
  <w:style w:type="paragraph" w:styleId="a5">
    <w:name w:val="header"/>
    <w:basedOn w:val="a"/>
    <w:link w:val="a6"/>
    <w:uiPriority w:val="99"/>
    <w:unhideWhenUsed/>
    <w:rsid w:val="00B23B23"/>
    <w:pPr>
      <w:tabs>
        <w:tab w:val="center" w:pos="4252"/>
        <w:tab w:val="right" w:pos="8504"/>
      </w:tabs>
      <w:snapToGrid w:val="0"/>
    </w:pPr>
  </w:style>
  <w:style w:type="character" w:customStyle="1" w:styleId="a6">
    <w:name w:val="ヘッダー (文字)"/>
    <w:basedOn w:val="a0"/>
    <w:link w:val="a5"/>
    <w:uiPriority w:val="99"/>
    <w:rsid w:val="00B23B23"/>
  </w:style>
  <w:style w:type="paragraph" w:styleId="a7">
    <w:name w:val="footer"/>
    <w:basedOn w:val="a"/>
    <w:link w:val="a8"/>
    <w:uiPriority w:val="99"/>
    <w:unhideWhenUsed/>
    <w:rsid w:val="00B23B23"/>
    <w:pPr>
      <w:tabs>
        <w:tab w:val="center" w:pos="4252"/>
        <w:tab w:val="right" w:pos="8504"/>
      </w:tabs>
      <w:snapToGrid w:val="0"/>
    </w:pPr>
  </w:style>
  <w:style w:type="character" w:customStyle="1" w:styleId="a8">
    <w:name w:val="フッター (文字)"/>
    <w:basedOn w:val="a0"/>
    <w:link w:val="a7"/>
    <w:uiPriority w:val="99"/>
    <w:rsid w:val="00B23B23"/>
  </w:style>
  <w:style w:type="character" w:customStyle="1" w:styleId="10">
    <w:name w:val="見出し 1 (文字)"/>
    <w:basedOn w:val="a0"/>
    <w:link w:val="1"/>
    <w:uiPriority w:val="9"/>
    <w:rsid w:val="00B23B23"/>
    <w:rPr>
      <w:rFonts w:asciiTheme="majorHAnsi" w:eastAsia="Meiryo UI" w:hAnsiTheme="majorHAnsi" w:cstheme="majorBidi"/>
      <w:sz w:val="24"/>
      <w:szCs w:val="24"/>
    </w:rPr>
  </w:style>
  <w:style w:type="character" w:customStyle="1" w:styleId="20">
    <w:name w:val="見出し 2 (文字)"/>
    <w:basedOn w:val="a0"/>
    <w:link w:val="2"/>
    <w:uiPriority w:val="9"/>
    <w:rsid w:val="00B23B23"/>
    <w:rPr>
      <w:rFonts w:asciiTheme="majorHAnsi" w:eastAsia="Meiryo UI" w:hAnsiTheme="majorHAnsi" w:cstheme="majorBidi"/>
    </w:rPr>
  </w:style>
  <w:style w:type="character" w:customStyle="1" w:styleId="30">
    <w:name w:val="見出し 3 (文字)"/>
    <w:basedOn w:val="a0"/>
    <w:link w:val="3"/>
    <w:uiPriority w:val="9"/>
    <w:semiHidden/>
    <w:rsid w:val="00D42B10"/>
    <w:rPr>
      <w:rFonts w:asciiTheme="majorHAnsi" w:eastAsia="Meiryo UI" w:hAnsiTheme="majorHAnsi" w:cstheme="majorBidi"/>
    </w:rPr>
  </w:style>
  <w:style w:type="paragraph" w:styleId="Web">
    <w:name w:val="Normal (Web)"/>
    <w:basedOn w:val="a"/>
    <w:uiPriority w:val="99"/>
    <w:unhideWhenUsed/>
    <w:rsid w:val="00D42B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555044"/>
    <w:pPr>
      <w:ind w:leftChars="400" w:left="840"/>
    </w:pPr>
  </w:style>
  <w:style w:type="table" w:styleId="aa">
    <w:name w:val="Table Grid"/>
    <w:basedOn w:val="a1"/>
    <w:uiPriority w:val="39"/>
    <w:rsid w:val="00555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5550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b">
    <w:name w:val="Date"/>
    <w:basedOn w:val="a"/>
    <w:next w:val="a"/>
    <w:link w:val="ac"/>
    <w:uiPriority w:val="99"/>
    <w:semiHidden/>
    <w:unhideWhenUsed/>
    <w:rsid w:val="005E2A13"/>
  </w:style>
  <w:style w:type="character" w:customStyle="1" w:styleId="ac">
    <w:name w:val="日付 (文字)"/>
    <w:basedOn w:val="a0"/>
    <w:link w:val="ab"/>
    <w:uiPriority w:val="99"/>
    <w:semiHidden/>
    <w:rsid w:val="005E2A13"/>
    <w:rPr>
      <w:rFonts w:eastAsia="Meiryo UI"/>
    </w:rPr>
  </w:style>
  <w:style w:type="paragraph" w:styleId="ad">
    <w:name w:val="TOC Heading"/>
    <w:basedOn w:val="1"/>
    <w:next w:val="a"/>
    <w:uiPriority w:val="39"/>
    <w:unhideWhenUsed/>
    <w:qFormat/>
    <w:rsid w:val="00FC7306"/>
    <w:pPr>
      <w:keepLines/>
      <w:widowControl/>
      <w:numPr>
        <w:numId w:val="0"/>
      </w:numPr>
      <w:spacing w:before="240" w:line="259" w:lineRule="auto"/>
      <w:jc w:val="left"/>
      <w:outlineLvl w:val="9"/>
    </w:pPr>
    <w:rPr>
      <w:rFonts w:eastAsiaTheme="majorEastAsia"/>
      <w:color w:val="2E74B5" w:themeColor="accent1" w:themeShade="BF"/>
      <w:kern w:val="0"/>
      <w:sz w:val="32"/>
      <w:szCs w:val="32"/>
    </w:rPr>
  </w:style>
  <w:style w:type="paragraph" w:styleId="11">
    <w:name w:val="toc 1"/>
    <w:basedOn w:val="a"/>
    <w:next w:val="a"/>
    <w:autoRedefine/>
    <w:uiPriority w:val="39"/>
    <w:unhideWhenUsed/>
    <w:rsid w:val="00FC7306"/>
  </w:style>
  <w:style w:type="paragraph" w:styleId="21">
    <w:name w:val="toc 2"/>
    <w:basedOn w:val="a"/>
    <w:next w:val="a"/>
    <w:autoRedefine/>
    <w:uiPriority w:val="39"/>
    <w:unhideWhenUsed/>
    <w:rsid w:val="00FC7306"/>
    <w:pPr>
      <w:ind w:leftChars="100" w:left="210"/>
    </w:pPr>
  </w:style>
  <w:style w:type="character" w:styleId="ae">
    <w:name w:val="Hyperlink"/>
    <w:basedOn w:val="a0"/>
    <w:uiPriority w:val="99"/>
    <w:unhideWhenUsed/>
    <w:rsid w:val="00FC7306"/>
    <w:rPr>
      <w:color w:val="0563C1" w:themeColor="hyperlink"/>
      <w:u w:val="single"/>
    </w:rPr>
  </w:style>
  <w:style w:type="paragraph" w:styleId="af">
    <w:name w:val="Balloon Text"/>
    <w:basedOn w:val="a"/>
    <w:link w:val="af0"/>
    <w:uiPriority w:val="99"/>
    <w:semiHidden/>
    <w:unhideWhenUsed/>
    <w:rsid w:val="00E850B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50B3"/>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A84E22"/>
    <w:rPr>
      <w:sz w:val="18"/>
      <w:szCs w:val="18"/>
    </w:rPr>
  </w:style>
  <w:style w:type="paragraph" w:styleId="af2">
    <w:name w:val="annotation text"/>
    <w:basedOn w:val="a"/>
    <w:link w:val="af3"/>
    <w:uiPriority w:val="99"/>
    <w:unhideWhenUsed/>
    <w:rsid w:val="00A84E22"/>
    <w:pPr>
      <w:jc w:val="left"/>
    </w:pPr>
  </w:style>
  <w:style w:type="character" w:customStyle="1" w:styleId="af3">
    <w:name w:val="コメント文字列 (文字)"/>
    <w:basedOn w:val="a0"/>
    <w:link w:val="af2"/>
    <w:uiPriority w:val="99"/>
    <w:rsid w:val="00A84E22"/>
    <w:rPr>
      <w:rFonts w:eastAsia="Meiryo UI"/>
    </w:rPr>
  </w:style>
  <w:style w:type="paragraph" w:styleId="af4">
    <w:name w:val="annotation subject"/>
    <w:basedOn w:val="af2"/>
    <w:next w:val="af2"/>
    <w:link w:val="af5"/>
    <w:uiPriority w:val="99"/>
    <w:semiHidden/>
    <w:unhideWhenUsed/>
    <w:rsid w:val="00A84E22"/>
    <w:rPr>
      <w:b/>
      <w:bCs/>
    </w:rPr>
  </w:style>
  <w:style w:type="character" w:customStyle="1" w:styleId="af5">
    <w:name w:val="コメント内容 (文字)"/>
    <w:basedOn w:val="af3"/>
    <w:link w:val="af4"/>
    <w:uiPriority w:val="99"/>
    <w:semiHidden/>
    <w:rsid w:val="00A84E22"/>
    <w:rPr>
      <w:rFonts w:eastAsia="Meiryo UI"/>
      <w:b/>
      <w:bCs/>
    </w:rPr>
  </w:style>
  <w:style w:type="paragraph" w:styleId="af6">
    <w:name w:val="Revision"/>
    <w:hidden/>
    <w:uiPriority w:val="99"/>
    <w:semiHidden/>
    <w:rsid w:val="000D11A9"/>
    <w:rPr>
      <w:rFonts w:eastAsia="Meiryo UI"/>
    </w:rPr>
  </w:style>
  <w:style w:type="paragraph" w:customStyle="1" w:styleId="af7">
    <w:name w:val="１（１）下"/>
    <w:basedOn w:val="a"/>
    <w:link w:val="af8"/>
    <w:qFormat/>
    <w:rsid w:val="006C0586"/>
    <w:pPr>
      <w:tabs>
        <w:tab w:val="left" w:pos="9180"/>
      </w:tabs>
      <w:ind w:leftChars="200" w:left="420" w:firstLineChars="100" w:firstLine="210"/>
    </w:pPr>
    <w:rPr>
      <w:rFonts w:ascii="ＭＳ 明朝" w:eastAsia="ＭＳ 明朝" w:hAnsi="ＭＳ 明朝" w:cs="Times New Roman"/>
      <w:szCs w:val="24"/>
    </w:rPr>
  </w:style>
  <w:style w:type="character" w:customStyle="1" w:styleId="af8">
    <w:name w:val="１（１）下 (文字)"/>
    <w:link w:val="af7"/>
    <w:rsid w:val="006C0586"/>
    <w:rPr>
      <w:rFonts w:ascii="ＭＳ 明朝" w:eastAsia="ＭＳ 明朝" w:hAnsi="ＭＳ 明朝" w:cs="Times New Roman"/>
      <w:szCs w:val="24"/>
    </w:rPr>
  </w:style>
  <w:style w:type="paragraph" w:styleId="af9">
    <w:name w:val="footnote text"/>
    <w:basedOn w:val="a"/>
    <w:link w:val="afa"/>
    <w:uiPriority w:val="99"/>
    <w:semiHidden/>
    <w:unhideWhenUsed/>
    <w:rsid w:val="00893FB7"/>
    <w:pPr>
      <w:snapToGrid w:val="0"/>
      <w:jc w:val="left"/>
    </w:pPr>
  </w:style>
  <w:style w:type="character" w:customStyle="1" w:styleId="afa">
    <w:name w:val="脚注文字列 (文字)"/>
    <w:basedOn w:val="a0"/>
    <w:link w:val="af9"/>
    <w:uiPriority w:val="99"/>
    <w:semiHidden/>
    <w:rsid w:val="00893FB7"/>
    <w:rPr>
      <w:rFonts w:eastAsia="Meiryo UI"/>
    </w:rPr>
  </w:style>
  <w:style w:type="character" w:styleId="afb">
    <w:name w:val="footnote reference"/>
    <w:basedOn w:val="a0"/>
    <w:semiHidden/>
    <w:rsid w:val="00893FB7"/>
    <w:rPr>
      <w:vertAlign w:val="superscript"/>
    </w:rPr>
  </w:style>
  <w:style w:type="paragraph" w:customStyle="1" w:styleId="afc">
    <w:name w:val="ヒント"/>
    <w:basedOn w:val="a"/>
    <w:link w:val="afd"/>
    <w:qFormat/>
    <w:rsid w:val="00DF243F"/>
    <w:pPr>
      <w:snapToGrid w:val="0"/>
      <w:spacing w:beforeLines="50" w:line="360" w:lineRule="auto"/>
      <w:ind w:leftChars="100" w:left="210"/>
    </w:pPr>
    <w:rPr>
      <w:rFonts w:ascii="MS UI Gothic" w:eastAsia="MS UI Gothic" w:hAnsi="MS UI Gothic" w:cs="Meiryo UI"/>
      <w:b/>
      <w:sz w:val="20"/>
      <w:szCs w:val="20"/>
    </w:rPr>
  </w:style>
  <w:style w:type="paragraph" w:customStyle="1" w:styleId="afe">
    <w:name w:val="ヒント文章"/>
    <w:basedOn w:val="a"/>
    <w:link w:val="aff"/>
    <w:qFormat/>
    <w:rsid w:val="00DF243F"/>
    <w:pPr>
      <w:snapToGrid w:val="0"/>
      <w:spacing w:line="300" w:lineRule="auto"/>
      <w:ind w:leftChars="100" w:left="210" w:rightChars="50" w:right="105" w:firstLineChars="100" w:firstLine="200"/>
    </w:pPr>
    <w:rPr>
      <w:rFonts w:ascii="MS UI Gothic" w:eastAsia="MS UI Gothic" w:hAnsi="MS UI Gothic" w:cs="Meiryo UI"/>
      <w:sz w:val="20"/>
      <w:szCs w:val="20"/>
    </w:rPr>
  </w:style>
  <w:style w:type="character" w:customStyle="1" w:styleId="afd">
    <w:name w:val="ヒント (文字)"/>
    <w:basedOn w:val="a0"/>
    <w:link w:val="afc"/>
    <w:rsid w:val="00DF243F"/>
    <w:rPr>
      <w:rFonts w:ascii="MS UI Gothic" w:eastAsia="MS UI Gothic" w:hAnsi="MS UI Gothic" w:cs="Meiryo UI"/>
      <w:b/>
      <w:sz w:val="20"/>
      <w:szCs w:val="20"/>
    </w:rPr>
  </w:style>
  <w:style w:type="character" w:customStyle="1" w:styleId="aff">
    <w:name w:val="ヒント文章 (文字)"/>
    <w:basedOn w:val="a0"/>
    <w:link w:val="afe"/>
    <w:rsid w:val="00DF243F"/>
    <w:rPr>
      <w:rFonts w:ascii="MS UI Gothic" w:eastAsia="MS UI Gothic" w:hAnsi="MS UI Gothic" w:cs="Meiryo UI"/>
      <w:sz w:val="20"/>
      <w:szCs w:val="20"/>
    </w:rPr>
  </w:style>
  <w:style w:type="paragraph" w:customStyle="1" w:styleId="TableList2">
    <w:name w:val="TableList2"/>
    <w:basedOn w:val="a"/>
    <w:qFormat/>
    <w:rsid w:val="00DF243F"/>
    <w:pPr>
      <w:numPr>
        <w:numId w:val="55"/>
      </w:numPr>
      <w:ind w:right="108"/>
      <w:jc w:val="left"/>
    </w:pPr>
    <w:rPr>
      <w:rFonts w:asciiTheme="minorEastAsia" w:eastAsia="ＭＳ 明朝" w:hAnsiTheme="minorEastAsia"/>
      <w:sz w:val="18"/>
      <w:szCs w:val="18"/>
    </w:rPr>
  </w:style>
  <w:style w:type="paragraph" w:styleId="31">
    <w:name w:val="toc 3"/>
    <w:basedOn w:val="a"/>
    <w:next w:val="a"/>
    <w:autoRedefine/>
    <w:uiPriority w:val="39"/>
    <w:unhideWhenUsed/>
    <w:rsid w:val="007A564C"/>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96011">
      <w:bodyDiv w:val="1"/>
      <w:marLeft w:val="0"/>
      <w:marRight w:val="0"/>
      <w:marTop w:val="0"/>
      <w:marBottom w:val="0"/>
      <w:divBdr>
        <w:top w:val="none" w:sz="0" w:space="0" w:color="auto"/>
        <w:left w:val="none" w:sz="0" w:space="0" w:color="auto"/>
        <w:bottom w:val="none" w:sz="0" w:space="0" w:color="auto"/>
        <w:right w:val="none" w:sz="0" w:space="0" w:color="auto"/>
      </w:divBdr>
    </w:div>
    <w:div w:id="761069865">
      <w:bodyDiv w:val="1"/>
      <w:marLeft w:val="0"/>
      <w:marRight w:val="0"/>
      <w:marTop w:val="0"/>
      <w:marBottom w:val="0"/>
      <w:divBdr>
        <w:top w:val="none" w:sz="0" w:space="0" w:color="auto"/>
        <w:left w:val="none" w:sz="0" w:space="0" w:color="auto"/>
        <w:bottom w:val="none" w:sz="0" w:space="0" w:color="auto"/>
        <w:right w:val="none" w:sz="0" w:space="0" w:color="auto"/>
      </w:divBdr>
    </w:div>
    <w:div w:id="1021587074">
      <w:bodyDiv w:val="1"/>
      <w:marLeft w:val="0"/>
      <w:marRight w:val="0"/>
      <w:marTop w:val="0"/>
      <w:marBottom w:val="0"/>
      <w:divBdr>
        <w:top w:val="none" w:sz="0" w:space="0" w:color="auto"/>
        <w:left w:val="none" w:sz="0" w:space="0" w:color="auto"/>
        <w:bottom w:val="none" w:sz="0" w:space="0" w:color="auto"/>
        <w:right w:val="none" w:sz="0" w:space="0" w:color="auto"/>
      </w:divBdr>
    </w:div>
    <w:div w:id="1033506607">
      <w:bodyDiv w:val="1"/>
      <w:marLeft w:val="0"/>
      <w:marRight w:val="0"/>
      <w:marTop w:val="0"/>
      <w:marBottom w:val="0"/>
      <w:divBdr>
        <w:top w:val="none" w:sz="0" w:space="0" w:color="auto"/>
        <w:left w:val="none" w:sz="0" w:space="0" w:color="auto"/>
        <w:bottom w:val="none" w:sz="0" w:space="0" w:color="auto"/>
        <w:right w:val="none" w:sz="0" w:space="0" w:color="auto"/>
      </w:divBdr>
    </w:div>
    <w:div w:id="1187908872">
      <w:bodyDiv w:val="1"/>
      <w:marLeft w:val="0"/>
      <w:marRight w:val="0"/>
      <w:marTop w:val="0"/>
      <w:marBottom w:val="0"/>
      <w:divBdr>
        <w:top w:val="none" w:sz="0" w:space="0" w:color="auto"/>
        <w:left w:val="none" w:sz="0" w:space="0" w:color="auto"/>
        <w:bottom w:val="none" w:sz="0" w:space="0" w:color="auto"/>
        <w:right w:val="none" w:sz="0" w:space="0" w:color="auto"/>
      </w:divBdr>
    </w:div>
    <w:div w:id="1305508933">
      <w:bodyDiv w:val="1"/>
      <w:marLeft w:val="0"/>
      <w:marRight w:val="0"/>
      <w:marTop w:val="0"/>
      <w:marBottom w:val="0"/>
      <w:divBdr>
        <w:top w:val="none" w:sz="0" w:space="0" w:color="auto"/>
        <w:left w:val="none" w:sz="0" w:space="0" w:color="auto"/>
        <w:bottom w:val="none" w:sz="0" w:space="0" w:color="auto"/>
        <w:right w:val="none" w:sz="0" w:space="0" w:color="auto"/>
      </w:divBdr>
    </w:div>
    <w:div w:id="1516111479">
      <w:bodyDiv w:val="1"/>
      <w:marLeft w:val="0"/>
      <w:marRight w:val="0"/>
      <w:marTop w:val="0"/>
      <w:marBottom w:val="0"/>
      <w:divBdr>
        <w:top w:val="none" w:sz="0" w:space="0" w:color="auto"/>
        <w:left w:val="none" w:sz="0" w:space="0" w:color="auto"/>
        <w:bottom w:val="none" w:sz="0" w:space="0" w:color="auto"/>
        <w:right w:val="none" w:sz="0" w:space="0" w:color="auto"/>
      </w:divBdr>
    </w:div>
    <w:div w:id="1678926986">
      <w:bodyDiv w:val="1"/>
      <w:marLeft w:val="0"/>
      <w:marRight w:val="0"/>
      <w:marTop w:val="0"/>
      <w:marBottom w:val="0"/>
      <w:divBdr>
        <w:top w:val="none" w:sz="0" w:space="0" w:color="auto"/>
        <w:left w:val="none" w:sz="0" w:space="0" w:color="auto"/>
        <w:bottom w:val="none" w:sz="0" w:space="0" w:color="auto"/>
        <w:right w:val="none" w:sz="0" w:space="0" w:color="auto"/>
      </w:divBdr>
    </w:div>
    <w:div w:id="187318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F36C9-435A-4720-8925-B27A79F6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2109</Words>
  <Characters>12026</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2025-07-24T00:39:00Z</dcterms:created>
  <dcterms:modified xsi:type="dcterms:W3CDTF">2025-07-24T00:40:00Z</dcterms:modified>
</cp:coreProperties>
</file>