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82" w:rsidRPr="00005C8E" w:rsidRDefault="00FC4C76">
      <w:pPr>
        <w:spacing w:line="240" w:lineRule="auto"/>
        <w:rPr>
          <w:rFonts w:eastAsia="Times New Roman"/>
          <w:b/>
          <w:sz w:val="21"/>
          <w:szCs w:val="21"/>
        </w:rPr>
      </w:pPr>
      <w:r w:rsidRPr="00005C8E">
        <w:rPr>
          <w:rFonts w:eastAsia="Times New Roman"/>
          <w:b/>
          <w:sz w:val="21"/>
          <w:szCs w:val="21"/>
        </w:rPr>
        <w:t>Principles for Responsible Smart Cities</w:t>
      </w:r>
    </w:p>
    <w:p w:rsidR="00017F82" w:rsidRPr="00005C8E" w:rsidRDefault="00332706" w:rsidP="00005C8E">
      <w:pPr>
        <w:spacing w:line="240" w:lineRule="auto"/>
        <w:rPr>
          <w:rFonts w:ascii="ＭＳ Ｐ明朝" w:eastAsia="ＭＳ Ｐ明朝" w:hAnsi="ＭＳ Ｐ明朝"/>
          <w:b/>
          <w:color w:val="FF0000"/>
          <w:sz w:val="21"/>
          <w:szCs w:val="21"/>
          <w:lang w:eastAsia="ja-JP"/>
        </w:rPr>
      </w:pPr>
      <w:r>
        <w:rPr>
          <w:rFonts w:ascii="ＭＳ Ｐ明朝" w:eastAsia="ＭＳ Ｐ明朝" w:hAnsi="ＭＳ Ｐ明朝" w:cs="ＭＳ 明朝"/>
          <w:b/>
          <w:color w:val="FF0000"/>
          <w:sz w:val="21"/>
          <w:szCs w:val="21"/>
          <w:lang w:eastAsia="ja-JP"/>
        </w:rPr>
        <w:t>信頼</w:t>
      </w:r>
      <w:r>
        <w:rPr>
          <w:rFonts w:ascii="ＭＳ Ｐ明朝" w:eastAsia="ＭＳ Ｐ明朝" w:hAnsi="ＭＳ Ｐ明朝" w:cs="ＭＳ 明朝" w:hint="eastAsia"/>
          <w:b/>
          <w:color w:val="FF0000"/>
          <w:sz w:val="21"/>
          <w:szCs w:val="21"/>
          <w:lang w:eastAsia="ja-JP"/>
        </w:rPr>
        <w:t>ある</w:t>
      </w:r>
      <w:r w:rsidR="00005C8E" w:rsidRPr="00005C8E">
        <w:rPr>
          <w:rFonts w:ascii="ＭＳ Ｐ明朝" w:eastAsia="ＭＳ Ｐ明朝" w:hAnsi="ＭＳ Ｐ明朝" w:cs="ＭＳ 明朝"/>
          <w:b/>
          <w:color w:val="FF0000"/>
          <w:sz w:val="21"/>
          <w:szCs w:val="21"/>
          <w:lang w:eastAsia="ja-JP"/>
        </w:rPr>
        <w:t>スマート</w:t>
      </w:r>
      <w:r w:rsidR="00005C8E">
        <w:rPr>
          <w:rFonts w:ascii="ＭＳ Ｐ明朝" w:eastAsia="ＭＳ Ｐ明朝" w:hAnsi="ＭＳ Ｐ明朝" w:cs="ＭＳ 明朝" w:hint="eastAsia"/>
          <w:b/>
          <w:color w:val="FF0000"/>
          <w:sz w:val="21"/>
          <w:szCs w:val="21"/>
          <w:lang w:eastAsia="ja-JP"/>
        </w:rPr>
        <w:t>・</w:t>
      </w:r>
      <w:r w:rsidR="00005C8E">
        <w:rPr>
          <w:rFonts w:ascii="ＭＳ Ｐ明朝" w:eastAsia="ＭＳ Ｐ明朝" w:hAnsi="ＭＳ Ｐ明朝" w:cs="ＭＳ 明朝"/>
          <w:b/>
          <w:color w:val="FF0000"/>
          <w:sz w:val="21"/>
          <w:szCs w:val="21"/>
          <w:lang w:eastAsia="ja-JP"/>
        </w:rPr>
        <w:t>シティ</w:t>
      </w:r>
      <w:r w:rsidR="00005C8E" w:rsidRPr="00005C8E">
        <w:rPr>
          <w:rFonts w:ascii="ＭＳ Ｐ明朝" w:eastAsia="ＭＳ Ｐ明朝" w:hAnsi="ＭＳ Ｐ明朝" w:cs="ＭＳ 明朝"/>
          <w:b/>
          <w:color w:val="FF0000"/>
          <w:sz w:val="21"/>
          <w:szCs w:val="21"/>
          <w:lang w:eastAsia="ja-JP"/>
        </w:rPr>
        <w:t>の原則</w:t>
      </w:r>
    </w:p>
    <w:p w:rsidR="00017F82" w:rsidRPr="00005C8E" w:rsidRDefault="00017F82">
      <w:pPr>
        <w:spacing w:line="240" w:lineRule="auto"/>
        <w:rPr>
          <w:rFonts w:eastAsia="ＭＳ 明朝"/>
          <w:color w:val="000000"/>
          <w:sz w:val="21"/>
          <w:szCs w:val="21"/>
          <w:lang w:eastAsia="ja-JP"/>
        </w:rPr>
      </w:pPr>
    </w:p>
    <w:p w:rsidR="00017F82" w:rsidRPr="00005C8E" w:rsidRDefault="00FC4C76">
      <w:pPr>
        <w:spacing w:line="240" w:lineRule="auto"/>
        <w:rPr>
          <w:rFonts w:eastAsia="Times New Roman"/>
          <w:color w:val="000000"/>
          <w:sz w:val="21"/>
          <w:szCs w:val="21"/>
        </w:rPr>
      </w:pPr>
      <w:r w:rsidRPr="00005C8E">
        <w:rPr>
          <w:rFonts w:eastAsia="Times New Roman"/>
          <w:color w:val="000000"/>
          <w:sz w:val="21"/>
          <w:szCs w:val="21"/>
        </w:rPr>
        <w:t>By 2020, it is estimated that the number of connected devices (commonly referred to as the Internet of Things or IoT) will exceed 50 billion. In the urban environment, these new “smart” technologies are transforming city life and helping pave the way for a more sustainable, resilient and equitable future.</w:t>
      </w:r>
    </w:p>
    <w:p w:rsidR="00005C8E" w:rsidRPr="00005C8E" w:rsidRDefault="00005C8E">
      <w:pPr>
        <w:spacing w:line="240" w:lineRule="auto"/>
        <w:rPr>
          <w:rFonts w:ascii="ＭＳ Ｐ明朝" w:eastAsia="ＭＳ Ｐ明朝" w:hAnsi="ＭＳ Ｐ明朝"/>
          <w:color w:val="FF0000"/>
          <w:sz w:val="21"/>
          <w:szCs w:val="21"/>
          <w:lang w:eastAsia="ja-JP"/>
        </w:rPr>
      </w:pPr>
      <w:r w:rsidRPr="00005C8E">
        <w:rPr>
          <w:rFonts w:ascii="ＭＳ Ｐ明朝" w:eastAsia="ＭＳ Ｐ明朝" w:hAnsi="ＭＳ Ｐ明朝" w:cs="ＭＳ 明朝"/>
          <w:color w:val="FF0000"/>
          <w:sz w:val="21"/>
          <w:szCs w:val="21"/>
          <w:lang w:eastAsia="ja-JP"/>
        </w:rPr>
        <w:t>インターネットを介して互いに</w:t>
      </w:r>
      <w:r w:rsidRPr="00005C8E">
        <w:rPr>
          <w:rFonts w:ascii="ＭＳ Ｐ明朝" w:eastAsia="ＭＳ Ｐ明朝" w:hAnsi="ＭＳ Ｐ明朝"/>
          <w:color w:val="FF0000"/>
          <w:sz w:val="21"/>
          <w:szCs w:val="21"/>
          <w:lang w:eastAsia="ja-JP"/>
        </w:rPr>
        <w:t xml:space="preserve"> </w:t>
      </w:r>
      <w:r w:rsidRPr="00005C8E">
        <w:rPr>
          <w:rFonts w:ascii="ＭＳ Ｐ明朝" w:eastAsia="ＭＳ Ｐ明朝" w:hAnsi="ＭＳ Ｐ明朝" w:cs="ＭＳ ゴシック" w:hint="eastAsia"/>
          <w:color w:val="FF0000"/>
          <w:sz w:val="21"/>
          <w:szCs w:val="21"/>
          <w:lang w:eastAsia="ja-JP"/>
        </w:rPr>
        <w:t>接続された機器類（一般的にモノのインターネット、</w:t>
      </w:r>
      <w:r w:rsidRPr="00005C8E">
        <w:rPr>
          <w:rFonts w:ascii="ＭＳ Ｐ明朝" w:eastAsia="ＭＳ Ｐ明朝" w:hAnsi="ＭＳ Ｐ明朝"/>
          <w:color w:val="FF0000"/>
          <w:sz w:val="21"/>
          <w:szCs w:val="21"/>
          <w:lang w:eastAsia="ja-JP"/>
        </w:rPr>
        <w:t>IoT</w:t>
      </w:r>
      <w:r w:rsidRPr="00005C8E">
        <w:rPr>
          <w:rFonts w:ascii="ＭＳ Ｐ明朝" w:eastAsia="ＭＳ Ｐ明朝" w:hAnsi="ＭＳ Ｐ明朝" w:cs="ＭＳ ゴシック" w:hint="eastAsia"/>
          <w:color w:val="FF0000"/>
          <w:sz w:val="21"/>
          <w:szCs w:val="21"/>
          <w:lang w:eastAsia="ja-JP"/>
        </w:rPr>
        <w:t>と呼ばれている）の数は、</w:t>
      </w:r>
      <w:r w:rsidRPr="00005C8E">
        <w:rPr>
          <w:rFonts w:ascii="ＭＳ Ｐ明朝" w:eastAsia="ＭＳ Ｐ明朝" w:hAnsi="ＭＳ Ｐ明朝"/>
          <w:color w:val="FF0000"/>
          <w:sz w:val="21"/>
          <w:szCs w:val="21"/>
          <w:lang w:eastAsia="ja-JP"/>
        </w:rPr>
        <w:t>2020</w:t>
      </w:r>
      <w:r w:rsidRPr="00005C8E">
        <w:rPr>
          <w:rFonts w:ascii="ＭＳ Ｐ明朝" w:eastAsia="ＭＳ Ｐ明朝" w:hAnsi="ＭＳ Ｐ明朝" w:cs="ＭＳ ゴシック" w:hint="eastAsia"/>
          <w:color w:val="FF0000"/>
          <w:sz w:val="21"/>
          <w:szCs w:val="21"/>
          <w:lang w:eastAsia="ja-JP"/>
        </w:rPr>
        <w:t>年までに</w:t>
      </w:r>
      <w:r w:rsidRPr="00005C8E">
        <w:rPr>
          <w:rFonts w:ascii="ＭＳ Ｐ明朝" w:eastAsia="ＭＳ Ｐ明朝" w:hAnsi="ＭＳ Ｐ明朝"/>
          <w:color w:val="FF0000"/>
          <w:sz w:val="21"/>
          <w:szCs w:val="21"/>
          <w:lang w:eastAsia="ja-JP"/>
        </w:rPr>
        <w:t>500</w:t>
      </w:r>
      <w:r w:rsidRPr="00005C8E">
        <w:rPr>
          <w:rFonts w:ascii="ＭＳ Ｐ明朝" w:eastAsia="ＭＳ Ｐ明朝" w:hAnsi="ＭＳ Ｐ明朝" w:cs="ＭＳ ゴシック" w:hint="eastAsia"/>
          <w:color w:val="FF0000"/>
          <w:sz w:val="21"/>
          <w:szCs w:val="21"/>
          <w:lang w:eastAsia="ja-JP"/>
        </w:rPr>
        <w:t>億台を超えると見積もられています。都市環境において、これらの新しい「スマート」な技術はシティーライフを変え、より持続性があり、回復力がある、平等な未来への道を切り開く一端を担っています</w:t>
      </w:r>
      <w:r w:rsidRPr="00005C8E">
        <w:rPr>
          <w:rFonts w:ascii="ＭＳ Ｐ明朝" w:eastAsia="ＭＳ Ｐ明朝" w:hAnsi="ＭＳ Ｐ明朝" w:cs="ＭＳ 明朝"/>
          <w:color w:val="FF0000"/>
          <w:sz w:val="21"/>
          <w:szCs w:val="21"/>
          <w:lang w:eastAsia="ja-JP"/>
        </w:rPr>
        <w:t>。</w:t>
      </w:r>
    </w:p>
    <w:p w:rsidR="00005C8E" w:rsidRPr="00005C8E" w:rsidRDefault="00005C8E">
      <w:pPr>
        <w:spacing w:line="240" w:lineRule="auto"/>
        <w:rPr>
          <w:rFonts w:eastAsia="Times New Roman"/>
          <w:color w:val="000000"/>
          <w:sz w:val="21"/>
          <w:szCs w:val="21"/>
          <w:lang w:eastAsia="ja-JP"/>
        </w:rPr>
      </w:pPr>
    </w:p>
    <w:p w:rsidR="00017F82" w:rsidRPr="00005C8E" w:rsidRDefault="00FC4C76">
      <w:pPr>
        <w:spacing w:line="240" w:lineRule="auto"/>
        <w:rPr>
          <w:rFonts w:eastAsia="Times New Roman"/>
          <w:color w:val="000000"/>
          <w:sz w:val="21"/>
          <w:szCs w:val="21"/>
        </w:rPr>
      </w:pPr>
      <w:r w:rsidRPr="00005C8E">
        <w:rPr>
          <w:rFonts w:eastAsia="Times New Roman"/>
          <w:color w:val="000000"/>
          <w:sz w:val="21"/>
          <w:szCs w:val="21"/>
        </w:rPr>
        <w:t>When used effectively, connected devices – like sensors that capture pollution in the air or lights that only turn on when someone is in the room – can produce cost savings, bolster civic engagement, and strengthen public health and safety.  IoT will also drive new economic opportunity and business development.</w:t>
      </w:r>
    </w:p>
    <w:p w:rsidR="00005C8E" w:rsidRPr="00005C8E" w:rsidRDefault="00005C8E">
      <w:pPr>
        <w:spacing w:line="240" w:lineRule="auto"/>
        <w:rPr>
          <w:rFonts w:ascii="ＭＳ Ｐ明朝" w:eastAsia="ＭＳ Ｐ明朝" w:hAnsi="ＭＳ Ｐ明朝"/>
          <w:color w:val="FF0000"/>
          <w:sz w:val="21"/>
          <w:szCs w:val="21"/>
          <w:lang w:eastAsia="ja-JP"/>
        </w:rPr>
      </w:pPr>
      <w:r w:rsidRPr="00005C8E">
        <w:rPr>
          <w:rFonts w:ascii="ＭＳ Ｐ明朝" w:eastAsia="ＭＳ Ｐ明朝" w:hAnsi="ＭＳ Ｐ明朝" w:cs="ＭＳ 明朝"/>
          <w:color w:val="FF0000"/>
          <w:sz w:val="21"/>
          <w:szCs w:val="21"/>
          <w:lang w:eastAsia="ja-JP"/>
        </w:rPr>
        <w:t>大気汚染を感知するセンサーや、部屋に人がいるときにのみ照明を点灯させるセンサーなど、インターネットを介して</w:t>
      </w:r>
      <w:r w:rsidRPr="00005C8E">
        <w:rPr>
          <w:rFonts w:ascii="ＭＳ Ｐ明朝" w:eastAsia="ＭＳ Ｐ明朝" w:hAnsi="ＭＳ Ｐ明朝" w:cs="ＭＳ ゴシック" w:hint="eastAsia"/>
          <w:color w:val="FF0000"/>
          <w:sz w:val="21"/>
          <w:szCs w:val="21"/>
          <w:lang w:eastAsia="ja-JP"/>
        </w:rPr>
        <w:t>接続された機器類を効果的に使うことで、コスト削減や、市民活動</w:t>
      </w:r>
      <w:r w:rsidRPr="00005C8E">
        <w:rPr>
          <w:rFonts w:ascii="ＭＳ Ｐ明朝" w:eastAsia="ＭＳ Ｐ明朝" w:hAnsi="ＭＳ Ｐ明朝"/>
          <w:color w:val="FF0000"/>
          <w:sz w:val="21"/>
          <w:szCs w:val="21"/>
          <w:lang w:eastAsia="ja-JP"/>
        </w:rPr>
        <w:t xml:space="preserve"> </w:t>
      </w:r>
      <w:r w:rsidRPr="00005C8E">
        <w:rPr>
          <w:rFonts w:ascii="ＭＳ Ｐ明朝" w:eastAsia="ＭＳ Ｐ明朝" w:hAnsi="ＭＳ Ｐ明朝" w:cs="ＭＳ ゴシック" w:hint="eastAsia"/>
          <w:color w:val="FF0000"/>
          <w:sz w:val="21"/>
          <w:szCs w:val="21"/>
          <w:lang w:eastAsia="ja-JP"/>
        </w:rPr>
        <w:t>を促進し、人々の健康と安全の強化を実現することができます。</w:t>
      </w:r>
      <w:r w:rsidRPr="00005C8E">
        <w:rPr>
          <w:rFonts w:ascii="ＭＳ Ｐ明朝" w:eastAsia="ＭＳ Ｐ明朝" w:hAnsi="ＭＳ Ｐ明朝"/>
          <w:color w:val="FF0000"/>
          <w:sz w:val="21"/>
          <w:szCs w:val="21"/>
          <w:lang w:eastAsia="ja-JP"/>
        </w:rPr>
        <w:t>IoT</w:t>
      </w:r>
      <w:r w:rsidRPr="00005C8E">
        <w:rPr>
          <w:rFonts w:ascii="ＭＳ Ｐ明朝" w:eastAsia="ＭＳ Ｐ明朝" w:hAnsi="ＭＳ Ｐ明朝" w:cs="ＭＳ ゴシック" w:hint="eastAsia"/>
          <w:color w:val="FF0000"/>
          <w:sz w:val="21"/>
          <w:szCs w:val="21"/>
          <w:lang w:eastAsia="ja-JP"/>
        </w:rPr>
        <w:t>はまた新たな経済活動の機会創出やビジネス展開の後押しにもなるでしょう</w:t>
      </w:r>
      <w:r w:rsidRPr="00005C8E">
        <w:rPr>
          <w:rFonts w:ascii="ＭＳ Ｐ明朝" w:eastAsia="ＭＳ Ｐ明朝" w:hAnsi="ＭＳ Ｐ明朝" w:cs="ＭＳ 明朝"/>
          <w:color w:val="FF0000"/>
          <w:sz w:val="21"/>
          <w:szCs w:val="21"/>
          <w:lang w:eastAsia="ja-JP"/>
        </w:rPr>
        <w:t>。</w:t>
      </w:r>
    </w:p>
    <w:p w:rsidR="00005C8E" w:rsidRPr="00005C8E" w:rsidRDefault="00005C8E">
      <w:pPr>
        <w:spacing w:line="240" w:lineRule="auto"/>
        <w:rPr>
          <w:rFonts w:eastAsia="Times New Roman"/>
          <w:color w:val="000000"/>
          <w:sz w:val="21"/>
          <w:szCs w:val="21"/>
          <w:lang w:eastAsia="ja-JP"/>
        </w:rPr>
      </w:pPr>
    </w:p>
    <w:p w:rsidR="00017F82" w:rsidRPr="00005C8E" w:rsidRDefault="00FC4C76">
      <w:pPr>
        <w:spacing w:line="240" w:lineRule="auto"/>
        <w:rPr>
          <w:rFonts w:eastAsia="Times New Roman"/>
          <w:color w:val="000000"/>
          <w:sz w:val="21"/>
          <w:szCs w:val="21"/>
        </w:rPr>
      </w:pPr>
      <w:r w:rsidRPr="00005C8E">
        <w:rPr>
          <w:rFonts w:eastAsia="Times New Roman"/>
          <w:color w:val="000000"/>
          <w:sz w:val="21"/>
          <w:szCs w:val="21"/>
        </w:rPr>
        <w:t>The expansion of connected devices can also carry significant challenges and risks for cities.  Mitigating this risk requires that government play a hands-on role in establishing frameworks and standards, monitoring the expansion of IoT, and maximizing the public benefit derived from these new technologies.</w:t>
      </w:r>
    </w:p>
    <w:p w:rsidR="00005C8E" w:rsidRPr="00005C8E" w:rsidRDefault="00F96EA8" w:rsidP="00005C8E">
      <w:pPr>
        <w:spacing w:line="240" w:lineRule="auto"/>
        <w:rPr>
          <w:rFonts w:ascii="ＭＳ Ｐ明朝" w:eastAsia="ＭＳ Ｐ明朝" w:hAnsi="ＭＳ Ｐ明朝"/>
          <w:color w:val="FF0000"/>
          <w:sz w:val="21"/>
          <w:szCs w:val="21"/>
          <w:lang w:eastAsia="ja-JP"/>
        </w:rPr>
      </w:pPr>
      <w:r>
        <w:rPr>
          <w:rFonts w:ascii="ＭＳ Ｐ明朝" w:eastAsia="ＭＳ Ｐ明朝" w:hAnsi="ＭＳ Ｐ明朝" w:hint="eastAsia"/>
          <w:color w:val="FF0000"/>
          <w:sz w:val="21"/>
          <w:szCs w:val="21"/>
          <w:lang w:eastAsia="ja-JP"/>
        </w:rPr>
        <w:t>また、</w:t>
      </w:r>
      <w:r w:rsidR="00A803D2">
        <w:rPr>
          <w:rFonts w:ascii="ＭＳ Ｐ明朝" w:eastAsia="ＭＳ Ｐ明朝" w:hAnsi="ＭＳ Ｐ明朝" w:hint="eastAsia"/>
          <w:color w:val="FF0000"/>
          <w:sz w:val="21"/>
          <w:szCs w:val="21"/>
          <w:lang w:eastAsia="ja-JP"/>
        </w:rPr>
        <w:t>インターネットを介して</w:t>
      </w:r>
      <w:r>
        <w:rPr>
          <w:rFonts w:ascii="ＭＳ Ｐ明朝" w:eastAsia="ＭＳ Ｐ明朝" w:hAnsi="ＭＳ Ｐ明朝" w:hint="eastAsia"/>
          <w:color w:val="FF0000"/>
          <w:sz w:val="21"/>
          <w:szCs w:val="21"/>
          <w:lang w:eastAsia="ja-JP"/>
        </w:rPr>
        <w:t>接続された機器の増大は、都市に</w:t>
      </w:r>
      <w:r w:rsidR="00005C8E" w:rsidRPr="00005C8E">
        <w:rPr>
          <w:rFonts w:ascii="ＭＳ Ｐ明朝" w:eastAsia="ＭＳ Ｐ明朝" w:hAnsi="ＭＳ Ｐ明朝" w:hint="eastAsia"/>
          <w:color w:val="FF0000"/>
          <w:sz w:val="21"/>
          <w:szCs w:val="21"/>
          <w:lang w:eastAsia="ja-JP"/>
        </w:rPr>
        <w:t>重大な課題や</w:t>
      </w:r>
      <w:r>
        <w:rPr>
          <w:rFonts w:ascii="ＭＳ Ｐ明朝" w:eastAsia="ＭＳ Ｐ明朝" w:hAnsi="ＭＳ Ｐ明朝" w:hint="eastAsia"/>
          <w:color w:val="FF0000"/>
          <w:sz w:val="21"/>
          <w:szCs w:val="21"/>
          <w:lang w:eastAsia="ja-JP"/>
        </w:rPr>
        <w:t>リスクをもたらす</w:t>
      </w:r>
      <w:r w:rsidR="00496F43">
        <w:rPr>
          <w:rFonts w:ascii="ＭＳ Ｐ明朝" w:eastAsia="ＭＳ Ｐ明朝" w:hAnsi="ＭＳ Ｐ明朝" w:hint="eastAsia"/>
          <w:color w:val="FF0000"/>
          <w:sz w:val="21"/>
          <w:szCs w:val="21"/>
          <w:lang w:eastAsia="ja-JP"/>
        </w:rPr>
        <w:t>ことにもなります。このリスクを軽減するために、行政</w:t>
      </w:r>
      <w:r w:rsidR="00A803D2">
        <w:rPr>
          <w:rFonts w:ascii="ＭＳ Ｐ明朝" w:eastAsia="ＭＳ Ｐ明朝" w:hAnsi="ＭＳ Ｐ明朝" w:hint="eastAsia"/>
          <w:color w:val="FF0000"/>
          <w:sz w:val="21"/>
          <w:szCs w:val="21"/>
          <w:lang w:eastAsia="ja-JP"/>
        </w:rPr>
        <w:t>は、枠組みや規格を確立すること</w:t>
      </w:r>
      <w:r w:rsidR="00005C8E" w:rsidRPr="00005C8E">
        <w:rPr>
          <w:rFonts w:ascii="ＭＳ Ｐ明朝" w:eastAsia="ＭＳ Ｐ明朝" w:hAnsi="ＭＳ Ｐ明朝" w:hint="eastAsia"/>
          <w:color w:val="FF0000"/>
          <w:sz w:val="21"/>
          <w:szCs w:val="21"/>
          <w:lang w:eastAsia="ja-JP"/>
        </w:rPr>
        <w:t>、拡大するIoT</w:t>
      </w:r>
      <w:r w:rsidR="007B78BD">
        <w:rPr>
          <w:rFonts w:ascii="ＭＳ Ｐ明朝" w:eastAsia="ＭＳ Ｐ明朝" w:hAnsi="ＭＳ Ｐ明朝" w:hint="eastAsia"/>
          <w:color w:val="FF0000"/>
          <w:sz w:val="21"/>
          <w:szCs w:val="21"/>
          <w:lang w:eastAsia="ja-JP"/>
        </w:rPr>
        <w:t>をモニタリング</w:t>
      </w:r>
      <w:r w:rsidR="00A803D2">
        <w:rPr>
          <w:rFonts w:ascii="ＭＳ Ｐ明朝" w:eastAsia="ＭＳ Ｐ明朝" w:hAnsi="ＭＳ Ｐ明朝" w:hint="eastAsia"/>
          <w:color w:val="FF0000"/>
          <w:sz w:val="21"/>
          <w:szCs w:val="21"/>
          <w:lang w:eastAsia="ja-JP"/>
        </w:rPr>
        <w:t>すること</w:t>
      </w:r>
      <w:r w:rsidR="00005C8E" w:rsidRPr="00005C8E">
        <w:rPr>
          <w:rFonts w:ascii="ＭＳ Ｐ明朝" w:eastAsia="ＭＳ Ｐ明朝" w:hAnsi="ＭＳ Ｐ明朝" w:hint="eastAsia"/>
          <w:color w:val="FF0000"/>
          <w:sz w:val="21"/>
          <w:szCs w:val="21"/>
          <w:lang w:eastAsia="ja-JP"/>
        </w:rPr>
        <w:t>、</w:t>
      </w:r>
      <w:r w:rsidR="00A803D2">
        <w:rPr>
          <w:rFonts w:ascii="ＭＳ Ｐ明朝" w:eastAsia="ＭＳ Ｐ明朝" w:hAnsi="ＭＳ Ｐ明朝" w:hint="eastAsia"/>
          <w:color w:val="FF0000"/>
          <w:sz w:val="21"/>
          <w:szCs w:val="21"/>
          <w:lang w:eastAsia="ja-JP"/>
        </w:rPr>
        <w:t>そしてこれらの新たな</w:t>
      </w:r>
      <w:r w:rsidR="00005C8E" w:rsidRPr="00005C8E">
        <w:rPr>
          <w:rFonts w:ascii="ＭＳ Ｐ明朝" w:eastAsia="ＭＳ Ｐ明朝" w:hAnsi="ＭＳ Ｐ明朝" w:hint="eastAsia"/>
          <w:color w:val="FF0000"/>
          <w:sz w:val="21"/>
          <w:szCs w:val="21"/>
          <w:lang w:eastAsia="ja-JP"/>
        </w:rPr>
        <w:t>技術から</w:t>
      </w:r>
      <w:r w:rsidR="00496F43">
        <w:rPr>
          <w:rFonts w:ascii="ＭＳ Ｐ明朝" w:eastAsia="ＭＳ Ｐ明朝" w:hAnsi="ＭＳ Ｐ明朝" w:hint="eastAsia"/>
          <w:color w:val="FF0000"/>
          <w:sz w:val="21"/>
          <w:szCs w:val="21"/>
          <w:lang w:eastAsia="ja-JP"/>
        </w:rPr>
        <w:t>得られる公共の利</w:t>
      </w:r>
      <w:r w:rsidR="00005C8E" w:rsidRPr="00005C8E">
        <w:rPr>
          <w:rFonts w:ascii="ＭＳ Ｐ明朝" w:eastAsia="ＭＳ Ｐ明朝" w:hAnsi="ＭＳ Ｐ明朝" w:hint="eastAsia"/>
          <w:color w:val="FF0000"/>
          <w:sz w:val="21"/>
          <w:szCs w:val="21"/>
          <w:lang w:eastAsia="ja-JP"/>
        </w:rPr>
        <w:t>益を最大限</w:t>
      </w:r>
      <w:r w:rsidR="00496F43">
        <w:rPr>
          <w:rFonts w:ascii="ＭＳ Ｐ明朝" w:eastAsia="ＭＳ Ｐ明朝" w:hAnsi="ＭＳ Ｐ明朝" w:hint="eastAsia"/>
          <w:color w:val="FF0000"/>
          <w:sz w:val="21"/>
          <w:szCs w:val="21"/>
          <w:lang w:eastAsia="ja-JP"/>
        </w:rPr>
        <w:t>することについて、</w:t>
      </w:r>
      <w:r w:rsidR="00A803D2">
        <w:rPr>
          <w:rFonts w:ascii="ＭＳ Ｐ明朝" w:eastAsia="ＭＳ Ｐ明朝" w:hAnsi="ＭＳ Ｐ明朝" w:hint="eastAsia"/>
          <w:color w:val="FF0000"/>
          <w:sz w:val="21"/>
          <w:szCs w:val="21"/>
          <w:lang w:eastAsia="ja-JP"/>
        </w:rPr>
        <w:t>直接的な役割を果たすことが求められています。</w:t>
      </w:r>
    </w:p>
    <w:p w:rsidR="00017F82" w:rsidRDefault="00017F82">
      <w:pPr>
        <w:spacing w:line="240" w:lineRule="auto"/>
        <w:rPr>
          <w:rFonts w:eastAsia="Times New Roman"/>
          <w:color w:val="000000"/>
          <w:sz w:val="21"/>
          <w:szCs w:val="21"/>
          <w:lang w:eastAsia="ja-JP"/>
        </w:rPr>
      </w:pPr>
    </w:p>
    <w:p w:rsidR="00005C8E" w:rsidRPr="00005C8E" w:rsidRDefault="00005C8E">
      <w:pPr>
        <w:spacing w:line="240" w:lineRule="auto"/>
        <w:rPr>
          <w:rFonts w:eastAsia="ＭＳ 明朝"/>
          <w:color w:val="000000"/>
          <w:sz w:val="21"/>
          <w:szCs w:val="21"/>
          <w:lang w:eastAsia="ja-JP"/>
        </w:rPr>
      </w:pPr>
    </w:p>
    <w:p w:rsidR="00017F82" w:rsidRPr="00005C8E" w:rsidRDefault="00FC4C76">
      <w:pPr>
        <w:spacing w:line="240" w:lineRule="auto"/>
        <w:rPr>
          <w:rFonts w:eastAsia="Times New Roman"/>
          <w:b/>
          <w:color w:val="000000"/>
          <w:sz w:val="21"/>
          <w:szCs w:val="21"/>
        </w:rPr>
      </w:pPr>
      <w:r w:rsidRPr="00005C8E">
        <w:rPr>
          <w:rFonts w:eastAsia="Times New Roman"/>
          <w:b/>
          <w:color w:val="000000"/>
          <w:sz w:val="21"/>
          <w:szCs w:val="21"/>
        </w:rPr>
        <w:t xml:space="preserve">Towards these </w:t>
      </w:r>
      <w:r w:rsidR="008B18B6">
        <w:rPr>
          <w:rFonts w:eastAsia="Times New Roman"/>
          <w:b/>
          <w:color w:val="000000"/>
          <w:sz w:val="21"/>
          <w:szCs w:val="21"/>
        </w:rPr>
        <w:t>goals, the City of Osaka</w:t>
      </w:r>
      <w:bookmarkStart w:id="0" w:name="_GoBack"/>
      <w:bookmarkEnd w:id="0"/>
      <w:r w:rsidRPr="00005C8E">
        <w:rPr>
          <w:rFonts w:eastAsia="Times New Roman"/>
          <w:b/>
          <w:color w:val="000000"/>
          <w:sz w:val="21"/>
          <w:szCs w:val="21"/>
        </w:rPr>
        <w:t xml:space="preserve"> hereby commits to the following principles:</w:t>
      </w:r>
    </w:p>
    <w:p w:rsidR="00017F82" w:rsidRPr="00005C8E" w:rsidRDefault="00005C8E">
      <w:pPr>
        <w:spacing w:line="240" w:lineRule="auto"/>
        <w:rPr>
          <w:rFonts w:eastAsia="Times New Roman"/>
          <w:color w:val="FF0000"/>
          <w:sz w:val="21"/>
          <w:szCs w:val="21"/>
          <w:lang w:eastAsia="ja-JP"/>
        </w:rPr>
      </w:pPr>
      <w:r>
        <w:rPr>
          <w:rFonts w:ascii="ＭＳ 明朝" w:eastAsia="Times New Roman" w:hAnsi="ＭＳ 明朝" w:cs="ＭＳ 明朝"/>
          <w:color w:val="FF0000"/>
          <w:sz w:val="21"/>
          <w:szCs w:val="21"/>
          <w:lang w:eastAsia="ja-JP"/>
        </w:rPr>
        <w:t>これらの目標に向かって</w:t>
      </w:r>
      <w:r>
        <w:rPr>
          <w:rFonts w:ascii="ＭＳ 明朝" w:eastAsia="ＭＳ 明朝" w:hAnsi="ＭＳ 明朝" w:cs="ＭＳ 明朝" w:hint="eastAsia"/>
          <w:color w:val="FF0000"/>
          <w:sz w:val="21"/>
          <w:szCs w:val="21"/>
          <w:lang w:eastAsia="ja-JP"/>
        </w:rPr>
        <w:t>、大阪</w:t>
      </w:r>
      <w:r w:rsidRPr="00005C8E">
        <w:rPr>
          <w:rFonts w:ascii="ＭＳ 明朝" w:eastAsia="Times New Roman" w:hAnsi="ＭＳ 明朝" w:cs="ＭＳ 明朝"/>
          <w:color w:val="FF0000"/>
          <w:sz w:val="21"/>
          <w:szCs w:val="21"/>
          <w:lang w:eastAsia="ja-JP"/>
        </w:rPr>
        <w:t>市は、次の原則を守ることをここに約束します。</w:t>
      </w:r>
    </w:p>
    <w:p w:rsidR="00005C8E" w:rsidRPr="00005C8E" w:rsidRDefault="00005C8E">
      <w:pPr>
        <w:spacing w:line="240" w:lineRule="auto"/>
        <w:rPr>
          <w:rFonts w:eastAsia="Times New Roman"/>
          <w:color w:val="000000"/>
          <w:sz w:val="21"/>
          <w:szCs w:val="21"/>
          <w:lang w:eastAsia="ja-JP"/>
        </w:rPr>
      </w:pPr>
    </w:p>
    <w:p w:rsidR="00017F82" w:rsidRPr="00005C8E" w:rsidRDefault="00FC4C76">
      <w:pPr>
        <w:pStyle w:val="1"/>
        <w:numPr>
          <w:ilvl w:val="0"/>
          <w:numId w:val="1"/>
        </w:numPr>
        <w:spacing w:line="240" w:lineRule="auto"/>
        <w:ind w:left="360"/>
        <w:jc w:val="both"/>
        <w:rPr>
          <w:rFonts w:eastAsia="Times New Roman"/>
          <w:color w:val="000000"/>
          <w:sz w:val="21"/>
          <w:szCs w:val="21"/>
        </w:rPr>
      </w:pPr>
      <w:r w:rsidRPr="00005C8E">
        <w:rPr>
          <w:rFonts w:eastAsia="Times New Roman"/>
          <w:color w:val="000000"/>
          <w:sz w:val="21"/>
          <w:szCs w:val="21"/>
        </w:rPr>
        <w:t>When we use new smart technologies on city streets and in public spaces, we are committed to being open and transparent about the “who, what, where, when, and why” for any data or information being collected and used.</w:t>
      </w:r>
    </w:p>
    <w:p w:rsidR="00017F82" w:rsidRPr="00005C8E" w:rsidRDefault="004A31D8" w:rsidP="00005C8E">
      <w:pPr>
        <w:spacing w:line="240" w:lineRule="auto"/>
        <w:ind w:left="322"/>
        <w:jc w:val="both"/>
        <w:rPr>
          <w:rFonts w:ascii="ＭＳ Ｐ明朝" w:eastAsia="ＭＳ Ｐ明朝" w:hAnsi="ＭＳ Ｐ明朝"/>
          <w:color w:val="FF0000"/>
          <w:sz w:val="21"/>
          <w:szCs w:val="21"/>
          <w:lang w:eastAsia="ja-JP"/>
        </w:rPr>
      </w:pPr>
      <w:r>
        <w:rPr>
          <w:rFonts w:ascii="ＭＳ Ｐ明朝" w:eastAsia="ＭＳ Ｐ明朝" w:hAnsi="ＭＳ Ｐ明朝" w:cs="ＭＳ 明朝" w:hint="eastAsia"/>
          <w:color w:val="FF0000"/>
          <w:sz w:val="21"/>
          <w:szCs w:val="21"/>
          <w:lang w:eastAsia="ja-JP"/>
        </w:rPr>
        <w:t>市の</w:t>
      </w:r>
      <w:r>
        <w:rPr>
          <w:rFonts w:ascii="ＭＳ Ｐ明朝" w:eastAsia="ＭＳ Ｐ明朝" w:hAnsi="ＭＳ Ｐ明朝" w:cs="ＭＳ 明朝"/>
          <w:color w:val="FF0000"/>
          <w:sz w:val="21"/>
          <w:szCs w:val="21"/>
          <w:lang w:eastAsia="ja-JP"/>
        </w:rPr>
        <w:t>街路や公共</w:t>
      </w:r>
      <w:r>
        <w:rPr>
          <w:rFonts w:ascii="ＭＳ Ｐ明朝" w:eastAsia="ＭＳ Ｐ明朝" w:hAnsi="ＭＳ Ｐ明朝" w:cs="ＭＳ 明朝" w:hint="eastAsia"/>
          <w:color w:val="FF0000"/>
          <w:sz w:val="21"/>
          <w:szCs w:val="21"/>
          <w:lang w:eastAsia="ja-JP"/>
        </w:rPr>
        <w:t>空間において</w:t>
      </w:r>
      <w:r>
        <w:rPr>
          <w:rFonts w:ascii="ＭＳ Ｐ明朝" w:eastAsia="ＭＳ Ｐ明朝" w:hAnsi="ＭＳ Ｐ明朝" w:cs="ＭＳ 明朝"/>
          <w:color w:val="FF0000"/>
          <w:sz w:val="21"/>
          <w:szCs w:val="21"/>
          <w:lang w:eastAsia="ja-JP"/>
        </w:rPr>
        <w:t>新たなスマート技術を活用する際、</w:t>
      </w:r>
      <w:r>
        <w:rPr>
          <w:rFonts w:ascii="ＭＳ Ｐ明朝" w:eastAsia="ＭＳ Ｐ明朝" w:hAnsi="ＭＳ Ｐ明朝" w:cs="ＭＳ 明朝" w:hint="eastAsia"/>
          <w:color w:val="FF0000"/>
          <w:sz w:val="21"/>
          <w:szCs w:val="21"/>
          <w:lang w:eastAsia="ja-JP"/>
        </w:rPr>
        <w:t>本</w:t>
      </w:r>
      <w:r w:rsidR="00F96EA8">
        <w:rPr>
          <w:rFonts w:ascii="ＭＳ Ｐ明朝" w:eastAsia="ＭＳ Ｐ明朝" w:hAnsi="ＭＳ Ｐ明朝" w:cs="ＭＳ 明朝"/>
          <w:color w:val="FF0000"/>
          <w:sz w:val="21"/>
          <w:szCs w:val="21"/>
          <w:lang w:eastAsia="ja-JP"/>
        </w:rPr>
        <w:t>市は、収集</w:t>
      </w:r>
      <w:r w:rsidR="00F96EA8">
        <w:rPr>
          <w:rFonts w:ascii="ＭＳ Ｐ明朝" w:eastAsia="ＭＳ Ｐ明朝" w:hAnsi="ＭＳ Ｐ明朝" w:cs="ＭＳ 明朝" w:hint="eastAsia"/>
          <w:color w:val="FF0000"/>
          <w:sz w:val="21"/>
          <w:szCs w:val="21"/>
          <w:lang w:eastAsia="ja-JP"/>
        </w:rPr>
        <w:t>・</w:t>
      </w:r>
      <w:r>
        <w:rPr>
          <w:rFonts w:ascii="ＭＳ Ｐ明朝" w:eastAsia="ＭＳ Ｐ明朝" w:hAnsi="ＭＳ Ｐ明朝" w:cs="ＭＳ 明朝"/>
          <w:color w:val="FF0000"/>
          <w:sz w:val="21"/>
          <w:szCs w:val="21"/>
          <w:lang w:eastAsia="ja-JP"/>
        </w:rPr>
        <w:t>使用</w:t>
      </w:r>
      <w:r>
        <w:rPr>
          <w:rFonts w:ascii="ＭＳ Ｐ明朝" w:eastAsia="ＭＳ Ｐ明朝" w:hAnsi="ＭＳ Ｐ明朝" w:cs="ＭＳ 明朝" w:hint="eastAsia"/>
          <w:color w:val="FF0000"/>
          <w:sz w:val="21"/>
          <w:szCs w:val="21"/>
          <w:lang w:eastAsia="ja-JP"/>
        </w:rPr>
        <w:t>するあらゆる</w:t>
      </w:r>
      <w:r w:rsidR="00F96EA8">
        <w:rPr>
          <w:rFonts w:ascii="ＭＳ Ｐ明朝" w:eastAsia="ＭＳ Ｐ明朝" w:hAnsi="ＭＳ Ｐ明朝" w:cs="ＭＳ 明朝" w:hint="eastAsia"/>
          <w:color w:val="FF0000"/>
          <w:sz w:val="21"/>
          <w:szCs w:val="21"/>
          <w:lang w:eastAsia="ja-JP"/>
        </w:rPr>
        <w:t>データや</w:t>
      </w:r>
      <w:r w:rsidR="00005C8E" w:rsidRPr="00005C8E">
        <w:rPr>
          <w:rFonts w:ascii="ＭＳ Ｐ明朝" w:eastAsia="ＭＳ Ｐ明朝" w:hAnsi="ＭＳ Ｐ明朝" w:cs="ＭＳ 明朝"/>
          <w:color w:val="FF0000"/>
          <w:sz w:val="21"/>
          <w:szCs w:val="21"/>
          <w:lang w:eastAsia="ja-JP"/>
        </w:rPr>
        <w:t>情報</w:t>
      </w:r>
      <w:r w:rsidR="00F96EA8">
        <w:rPr>
          <w:rFonts w:ascii="ＭＳ Ｐ明朝" w:eastAsia="ＭＳ Ｐ明朝" w:hAnsi="ＭＳ Ｐ明朝" w:cs="ＭＳ ゴシック" w:hint="eastAsia"/>
          <w:color w:val="FF0000"/>
          <w:sz w:val="21"/>
          <w:szCs w:val="21"/>
          <w:lang w:eastAsia="ja-JP"/>
        </w:rPr>
        <w:t>について</w:t>
      </w:r>
      <w:r>
        <w:rPr>
          <w:rFonts w:ascii="ＭＳ Ｐ明朝" w:eastAsia="ＭＳ Ｐ明朝" w:hAnsi="ＭＳ Ｐ明朝" w:cs="ＭＳ ゴシック" w:hint="eastAsia"/>
          <w:color w:val="FF0000"/>
          <w:sz w:val="21"/>
          <w:szCs w:val="21"/>
          <w:lang w:eastAsia="ja-JP"/>
        </w:rPr>
        <w:t>、「誰が、何を、どこで、いつ、なぜ」について公開</w:t>
      </w:r>
      <w:r w:rsidR="00005C8E" w:rsidRPr="00005C8E">
        <w:rPr>
          <w:rFonts w:ascii="ＭＳ Ｐ明朝" w:eastAsia="ＭＳ Ｐ明朝" w:hAnsi="ＭＳ Ｐ明朝" w:cs="ＭＳ ゴシック" w:hint="eastAsia"/>
          <w:color w:val="FF0000"/>
          <w:sz w:val="21"/>
          <w:szCs w:val="21"/>
          <w:lang w:eastAsia="ja-JP"/>
        </w:rPr>
        <w:t>し、透明性を</w:t>
      </w:r>
      <w:r>
        <w:rPr>
          <w:rFonts w:ascii="ＭＳ Ｐ明朝" w:eastAsia="ＭＳ Ｐ明朝" w:hAnsi="ＭＳ Ｐ明朝" w:cs="ＭＳ ゴシック" w:hint="eastAsia"/>
          <w:color w:val="FF0000"/>
          <w:sz w:val="21"/>
          <w:szCs w:val="21"/>
          <w:lang w:eastAsia="ja-JP"/>
        </w:rPr>
        <w:t>確保す</w:t>
      </w:r>
      <w:r w:rsidR="00005C8E" w:rsidRPr="00005C8E">
        <w:rPr>
          <w:rFonts w:ascii="ＭＳ Ｐ明朝" w:eastAsia="ＭＳ Ｐ明朝" w:hAnsi="ＭＳ Ｐ明朝" w:cs="ＭＳ ゴシック" w:hint="eastAsia"/>
          <w:color w:val="FF0000"/>
          <w:sz w:val="21"/>
          <w:szCs w:val="21"/>
          <w:lang w:eastAsia="ja-JP"/>
        </w:rPr>
        <w:t>ることを約束します</w:t>
      </w:r>
      <w:r w:rsidR="00005C8E" w:rsidRPr="00005C8E">
        <w:rPr>
          <w:rFonts w:ascii="ＭＳ Ｐ明朝" w:eastAsia="ＭＳ Ｐ明朝" w:hAnsi="ＭＳ Ｐ明朝" w:cs="ＭＳ 明朝"/>
          <w:color w:val="FF0000"/>
          <w:sz w:val="21"/>
          <w:szCs w:val="21"/>
          <w:lang w:eastAsia="ja-JP"/>
        </w:rPr>
        <w:t>。</w:t>
      </w:r>
    </w:p>
    <w:p w:rsidR="00005C8E" w:rsidRPr="00F96EA8" w:rsidRDefault="00005C8E" w:rsidP="00005C8E">
      <w:pPr>
        <w:spacing w:line="240" w:lineRule="auto"/>
        <w:jc w:val="both"/>
        <w:rPr>
          <w:rFonts w:eastAsia="ＭＳ 明朝"/>
          <w:color w:val="000000"/>
          <w:sz w:val="21"/>
          <w:szCs w:val="21"/>
          <w:lang w:eastAsia="ja-JP"/>
        </w:rPr>
      </w:pPr>
    </w:p>
    <w:p w:rsidR="00017F82" w:rsidRDefault="00FC4C76">
      <w:pPr>
        <w:pStyle w:val="1"/>
        <w:numPr>
          <w:ilvl w:val="0"/>
          <w:numId w:val="1"/>
        </w:numPr>
        <w:spacing w:line="240" w:lineRule="auto"/>
        <w:ind w:left="360"/>
        <w:jc w:val="both"/>
        <w:rPr>
          <w:rFonts w:eastAsia="Times New Roman"/>
          <w:color w:val="000000"/>
          <w:sz w:val="21"/>
          <w:szCs w:val="21"/>
        </w:rPr>
      </w:pPr>
      <w:r w:rsidRPr="00005C8E">
        <w:rPr>
          <w:rFonts w:eastAsia="Times New Roman"/>
          <w:color w:val="000000"/>
          <w:sz w:val="21"/>
          <w:szCs w:val="21"/>
        </w:rPr>
        <w:t>We will ensure that IoT and real-time data is captured, stored, verified, and made accessible in ways that maximize public benefit.</w:t>
      </w:r>
    </w:p>
    <w:p w:rsidR="00005C8E" w:rsidRPr="00005C8E" w:rsidRDefault="00F96EA8" w:rsidP="00005C8E">
      <w:pPr>
        <w:pStyle w:val="1"/>
        <w:spacing w:line="240" w:lineRule="auto"/>
        <w:ind w:left="360"/>
        <w:jc w:val="both"/>
        <w:rPr>
          <w:rFonts w:ascii="ＭＳ Ｐ明朝" w:eastAsia="ＭＳ Ｐ明朝" w:hAnsi="ＭＳ Ｐ明朝"/>
          <w:color w:val="FF0000"/>
          <w:sz w:val="21"/>
          <w:szCs w:val="21"/>
          <w:lang w:eastAsia="ja-JP"/>
        </w:rPr>
      </w:pPr>
      <w:r>
        <w:rPr>
          <w:rFonts w:ascii="ＭＳ Ｐ明朝" w:eastAsia="ＭＳ Ｐ明朝" w:hAnsi="ＭＳ Ｐ明朝" w:cs="ＭＳ 明朝" w:hint="eastAsia"/>
          <w:color w:val="FF0000"/>
          <w:sz w:val="21"/>
          <w:szCs w:val="21"/>
          <w:lang w:eastAsia="ja-JP"/>
        </w:rPr>
        <w:t>本</w:t>
      </w:r>
      <w:r w:rsidR="00005C8E" w:rsidRPr="00005C8E">
        <w:rPr>
          <w:rFonts w:ascii="ＭＳ Ｐ明朝" w:eastAsia="ＭＳ Ｐ明朝" w:hAnsi="ＭＳ Ｐ明朝" w:cs="ＭＳ 明朝"/>
          <w:color w:val="FF0000"/>
          <w:sz w:val="21"/>
          <w:szCs w:val="21"/>
          <w:lang w:eastAsia="ja-JP"/>
        </w:rPr>
        <w:t>市は、</w:t>
      </w:r>
      <w:r w:rsidR="00005C8E" w:rsidRPr="00005C8E">
        <w:rPr>
          <w:rFonts w:ascii="ＭＳ Ｐ明朝" w:eastAsia="ＭＳ Ｐ明朝" w:hAnsi="ＭＳ Ｐ明朝"/>
          <w:color w:val="FF0000"/>
          <w:sz w:val="21"/>
          <w:szCs w:val="21"/>
          <w:lang w:eastAsia="ja-JP"/>
        </w:rPr>
        <w:t>IoT</w:t>
      </w:r>
      <w:r w:rsidR="00005C8E" w:rsidRPr="00005C8E">
        <w:rPr>
          <w:rFonts w:ascii="ＭＳ Ｐ明朝" w:eastAsia="ＭＳ Ｐ明朝" w:hAnsi="ＭＳ Ｐ明朝" w:cs="ＭＳ ゴシック" w:hint="eastAsia"/>
          <w:color w:val="FF0000"/>
          <w:sz w:val="21"/>
          <w:szCs w:val="21"/>
          <w:lang w:eastAsia="ja-JP"/>
        </w:rPr>
        <w:t>およびリアルタイ</w:t>
      </w:r>
      <w:r>
        <w:rPr>
          <w:rFonts w:ascii="ＭＳ Ｐ明朝" w:eastAsia="ＭＳ Ｐ明朝" w:hAnsi="ＭＳ Ｐ明朝" w:cs="ＭＳ ゴシック" w:hint="eastAsia"/>
          <w:color w:val="FF0000"/>
          <w:sz w:val="21"/>
          <w:szCs w:val="21"/>
          <w:lang w:eastAsia="ja-JP"/>
        </w:rPr>
        <w:t>ムデータを取り込み、保存し、検証し、利用できるようにする際、公共の利益</w:t>
      </w:r>
      <w:r w:rsidR="00005C8E" w:rsidRPr="00005C8E">
        <w:rPr>
          <w:rFonts w:ascii="ＭＳ Ｐ明朝" w:eastAsia="ＭＳ Ｐ明朝" w:hAnsi="ＭＳ Ｐ明朝" w:cs="ＭＳ ゴシック" w:hint="eastAsia"/>
          <w:color w:val="FF0000"/>
          <w:sz w:val="21"/>
          <w:szCs w:val="21"/>
          <w:lang w:eastAsia="ja-JP"/>
        </w:rPr>
        <w:t>を最大限にする方法で行うことを保証します</w:t>
      </w:r>
      <w:r w:rsidR="00005C8E" w:rsidRPr="00005C8E">
        <w:rPr>
          <w:rFonts w:ascii="ＭＳ Ｐ明朝" w:eastAsia="ＭＳ Ｐ明朝" w:hAnsi="ＭＳ Ｐ明朝" w:cs="ＭＳ 明朝"/>
          <w:color w:val="FF0000"/>
          <w:sz w:val="21"/>
          <w:szCs w:val="21"/>
          <w:lang w:eastAsia="ja-JP"/>
        </w:rPr>
        <w:t>。</w:t>
      </w:r>
    </w:p>
    <w:p w:rsidR="00017F82" w:rsidRPr="00005C8E" w:rsidRDefault="00017F82">
      <w:pPr>
        <w:spacing w:line="240" w:lineRule="auto"/>
        <w:ind w:left="-360" w:firstLine="720"/>
        <w:jc w:val="both"/>
        <w:rPr>
          <w:rFonts w:eastAsia="Times New Roman"/>
          <w:color w:val="000000"/>
          <w:sz w:val="21"/>
          <w:szCs w:val="21"/>
          <w:lang w:eastAsia="ja-JP"/>
        </w:rPr>
      </w:pPr>
    </w:p>
    <w:p w:rsidR="00017F82" w:rsidRDefault="00FC4C76">
      <w:pPr>
        <w:pStyle w:val="1"/>
        <w:numPr>
          <w:ilvl w:val="0"/>
          <w:numId w:val="1"/>
        </w:numPr>
        <w:spacing w:line="240" w:lineRule="auto"/>
        <w:ind w:left="360"/>
        <w:jc w:val="both"/>
        <w:rPr>
          <w:rFonts w:eastAsia="Times New Roman"/>
          <w:color w:val="000000"/>
          <w:sz w:val="21"/>
          <w:szCs w:val="21"/>
        </w:rPr>
      </w:pPr>
      <w:r w:rsidRPr="00005C8E">
        <w:rPr>
          <w:rFonts w:eastAsia="Times New Roman"/>
          <w:color w:val="000000"/>
          <w:sz w:val="21"/>
          <w:szCs w:val="21"/>
        </w:rPr>
        <w:t>To capitalize on the value and benefits derived from public assets, we will deploy, use, maintain and dispose of IoT devices, networks and infrastructure in an efficient, responsible, and secure manner.</w:t>
      </w:r>
    </w:p>
    <w:p w:rsidR="00005C8E" w:rsidRPr="00005C8E" w:rsidRDefault="00F96EA8" w:rsidP="00005C8E">
      <w:pPr>
        <w:pStyle w:val="1"/>
        <w:spacing w:line="240" w:lineRule="auto"/>
        <w:ind w:left="360"/>
        <w:jc w:val="both"/>
        <w:rPr>
          <w:rFonts w:ascii="ＭＳ Ｐ明朝" w:eastAsia="ＭＳ Ｐ明朝" w:hAnsi="ＭＳ Ｐ明朝"/>
          <w:color w:val="FF0000"/>
          <w:sz w:val="21"/>
          <w:szCs w:val="21"/>
          <w:lang w:eastAsia="ja-JP"/>
        </w:rPr>
      </w:pPr>
      <w:r>
        <w:rPr>
          <w:rFonts w:ascii="ＭＳ Ｐ明朝" w:eastAsia="ＭＳ Ｐ明朝" w:hAnsi="ＭＳ Ｐ明朝" w:cs="ＭＳ 明朝" w:hint="eastAsia"/>
          <w:color w:val="FF0000"/>
          <w:sz w:val="21"/>
          <w:szCs w:val="21"/>
          <w:lang w:eastAsia="ja-JP"/>
        </w:rPr>
        <w:t>本</w:t>
      </w:r>
      <w:r>
        <w:rPr>
          <w:rFonts w:ascii="ＭＳ Ｐ明朝" w:eastAsia="ＭＳ Ｐ明朝" w:hAnsi="ＭＳ Ｐ明朝" w:cs="ＭＳ 明朝"/>
          <w:color w:val="FF0000"/>
          <w:sz w:val="21"/>
          <w:szCs w:val="21"/>
          <w:lang w:eastAsia="ja-JP"/>
        </w:rPr>
        <w:t>市は、公有</w:t>
      </w:r>
      <w:r>
        <w:rPr>
          <w:rFonts w:ascii="ＭＳ Ｐ明朝" w:eastAsia="ＭＳ Ｐ明朝" w:hAnsi="ＭＳ Ｐ明朝" w:cs="ＭＳ 明朝" w:hint="eastAsia"/>
          <w:color w:val="FF0000"/>
          <w:sz w:val="21"/>
          <w:szCs w:val="21"/>
          <w:lang w:eastAsia="ja-JP"/>
        </w:rPr>
        <w:t>財産</w:t>
      </w:r>
      <w:r w:rsidR="00275242">
        <w:rPr>
          <w:rFonts w:ascii="ＭＳ Ｐ明朝" w:eastAsia="ＭＳ Ｐ明朝" w:hAnsi="ＭＳ Ｐ明朝" w:cs="ＭＳ 明朝"/>
          <w:color w:val="FF0000"/>
          <w:sz w:val="21"/>
          <w:szCs w:val="21"/>
          <w:lang w:eastAsia="ja-JP"/>
        </w:rPr>
        <w:t>から得られる価値および利益</w:t>
      </w:r>
      <w:r w:rsidR="00275242">
        <w:rPr>
          <w:rFonts w:ascii="ＭＳ Ｐ明朝" w:eastAsia="ＭＳ Ｐ明朝" w:hAnsi="ＭＳ Ｐ明朝" w:cs="ＭＳ 明朝" w:hint="eastAsia"/>
          <w:color w:val="FF0000"/>
          <w:sz w:val="21"/>
          <w:szCs w:val="21"/>
          <w:lang w:eastAsia="ja-JP"/>
        </w:rPr>
        <w:t>を活用</w:t>
      </w:r>
      <w:r w:rsidR="00005C8E" w:rsidRPr="00005C8E">
        <w:rPr>
          <w:rFonts w:ascii="ＭＳ Ｐ明朝" w:eastAsia="ＭＳ Ｐ明朝" w:hAnsi="ＭＳ Ｐ明朝" w:cs="ＭＳ 明朝"/>
          <w:color w:val="FF0000"/>
          <w:sz w:val="21"/>
          <w:szCs w:val="21"/>
          <w:lang w:eastAsia="ja-JP"/>
        </w:rPr>
        <w:t>するために、</w:t>
      </w:r>
      <w:r w:rsidR="00005C8E" w:rsidRPr="00005C8E">
        <w:rPr>
          <w:rFonts w:ascii="ＭＳ Ｐ明朝" w:eastAsia="ＭＳ Ｐ明朝" w:hAnsi="ＭＳ Ｐ明朝"/>
          <w:color w:val="FF0000"/>
          <w:sz w:val="21"/>
          <w:szCs w:val="21"/>
          <w:lang w:eastAsia="ja-JP"/>
        </w:rPr>
        <w:t>IoT</w:t>
      </w:r>
      <w:r>
        <w:rPr>
          <w:rFonts w:ascii="ＭＳ Ｐ明朝" w:eastAsia="ＭＳ Ｐ明朝" w:hAnsi="ＭＳ Ｐ明朝" w:cs="ＭＳ ゴシック" w:hint="eastAsia"/>
          <w:color w:val="FF0000"/>
          <w:sz w:val="21"/>
          <w:szCs w:val="21"/>
          <w:lang w:eastAsia="ja-JP"/>
        </w:rPr>
        <w:t>機器やネットワーク、インフラを効率よく、責任をもって、かつ</w:t>
      </w:r>
      <w:r w:rsidR="00FA2D00">
        <w:rPr>
          <w:rFonts w:ascii="ＭＳ Ｐ明朝" w:eastAsia="ＭＳ Ｐ明朝" w:hAnsi="ＭＳ Ｐ明朝" w:cs="ＭＳ ゴシック" w:hint="eastAsia"/>
          <w:color w:val="FF0000"/>
          <w:sz w:val="21"/>
          <w:szCs w:val="21"/>
          <w:lang w:eastAsia="ja-JP"/>
        </w:rPr>
        <w:t>安全な方法で設置し</w:t>
      </w:r>
      <w:r w:rsidR="00005C8E" w:rsidRPr="00005C8E">
        <w:rPr>
          <w:rFonts w:ascii="ＭＳ Ｐ明朝" w:eastAsia="ＭＳ Ｐ明朝" w:hAnsi="ＭＳ Ｐ明朝" w:cs="ＭＳ ゴシック" w:hint="eastAsia"/>
          <w:color w:val="FF0000"/>
          <w:sz w:val="21"/>
          <w:szCs w:val="21"/>
          <w:lang w:eastAsia="ja-JP"/>
        </w:rPr>
        <w:t>、使用</w:t>
      </w:r>
      <w:r w:rsidR="00FA2D00">
        <w:rPr>
          <w:rFonts w:ascii="ＭＳ Ｐ明朝" w:eastAsia="ＭＳ Ｐ明朝" w:hAnsi="ＭＳ Ｐ明朝" w:cs="ＭＳ ゴシック" w:hint="eastAsia"/>
          <w:color w:val="FF0000"/>
          <w:sz w:val="21"/>
          <w:szCs w:val="21"/>
          <w:lang w:eastAsia="ja-JP"/>
        </w:rPr>
        <w:t>し</w:t>
      </w:r>
      <w:r w:rsidR="00005C8E" w:rsidRPr="00005C8E">
        <w:rPr>
          <w:rFonts w:ascii="ＭＳ Ｐ明朝" w:eastAsia="ＭＳ Ｐ明朝" w:hAnsi="ＭＳ Ｐ明朝" w:cs="ＭＳ ゴシック" w:hint="eastAsia"/>
          <w:color w:val="FF0000"/>
          <w:sz w:val="21"/>
          <w:szCs w:val="21"/>
          <w:lang w:eastAsia="ja-JP"/>
        </w:rPr>
        <w:t>、維持</w:t>
      </w:r>
      <w:r w:rsidR="00FA2D00">
        <w:rPr>
          <w:rFonts w:ascii="ＭＳ Ｐ明朝" w:eastAsia="ＭＳ Ｐ明朝" w:hAnsi="ＭＳ Ｐ明朝" w:cs="ＭＳ ゴシック" w:hint="eastAsia"/>
          <w:color w:val="FF0000"/>
          <w:sz w:val="21"/>
          <w:szCs w:val="21"/>
          <w:lang w:eastAsia="ja-JP"/>
        </w:rPr>
        <w:t>し</w:t>
      </w:r>
      <w:r w:rsidR="00005C8E" w:rsidRPr="00005C8E">
        <w:rPr>
          <w:rFonts w:ascii="ＭＳ Ｐ明朝" w:eastAsia="ＭＳ Ｐ明朝" w:hAnsi="ＭＳ Ｐ明朝" w:cs="ＭＳ ゴシック" w:hint="eastAsia"/>
          <w:color w:val="FF0000"/>
          <w:sz w:val="21"/>
          <w:szCs w:val="21"/>
          <w:lang w:eastAsia="ja-JP"/>
        </w:rPr>
        <w:t>、</w:t>
      </w:r>
      <w:r w:rsidR="00FA2D00">
        <w:rPr>
          <w:rFonts w:ascii="ＭＳ Ｐ明朝" w:eastAsia="ＭＳ Ｐ明朝" w:hAnsi="ＭＳ Ｐ明朝" w:cs="ＭＳ ゴシック" w:hint="eastAsia"/>
          <w:color w:val="FF0000"/>
          <w:sz w:val="21"/>
          <w:szCs w:val="21"/>
          <w:lang w:eastAsia="ja-JP"/>
        </w:rPr>
        <w:t>そして</w:t>
      </w:r>
      <w:r w:rsidR="00005C8E" w:rsidRPr="00005C8E">
        <w:rPr>
          <w:rFonts w:ascii="ＭＳ Ｐ明朝" w:eastAsia="ＭＳ Ｐ明朝" w:hAnsi="ＭＳ Ｐ明朝" w:cs="ＭＳ ゴシック" w:hint="eastAsia"/>
          <w:color w:val="FF0000"/>
          <w:sz w:val="21"/>
          <w:szCs w:val="21"/>
          <w:lang w:eastAsia="ja-JP"/>
        </w:rPr>
        <w:t>破棄します</w:t>
      </w:r>
      <w:r w:rsidR="00005C8E" w:rsidRPr="00005C8E">
        <w:rPr>
          <w:rFonts w:ascii="ＭＳ Ｐ明朝" w:eastAsia="ＭＳ Ｐ明朝" w:hAnsi="ＭＳ Ｐ明朝" w:cs="ＭＳ 明朝"/>
          <w:color w:val="FF0000"/>
          <w:sz w:val="21"/>
          <w:szCs w:val="21"/>
          <w:lang w:eastAsia="ja-JP"/>
        </w:rPr>
        <w:t>。</w:t>
      </w:r>
    </w:p>
    <w:p w:rsidR="00017F82" w:rsidRPr="00005C8E" w:rsidRDefault="00017F82">
      <w:pPr>
        <w:spacing w:line="240" w:lineRule="auto"/>
        <w:ind w:left="-360" w:firstLine="720"/>
        <w:jc w:val="both"/>
        <w:rPr>
          <w:rFonts w:eastAsia="Times New Roman"/>
          <w:color w:val="000000"/>
          <w:sz w:val="21"/>
          <w:szCs w:val="21"/>
          <w:lang w:eastAsia="ja-JP"/>
        </w:rPr>
      </w:pPr>
    </w:p>
    <w:p w:rsidR="00017F82" w:rsidRDefault="00FC4C76">
      <w:pPr>
        <w:pStyle w:val="1"/>
        <w:numPr>
          <w:ilvl w:val="0"/>
          <w:numId w:val="1"/>
        </w:numPr>
        <w:spacing w:line="240" w:lineRule="auto"/>
        <w:ind w:left="360"/>
        <w:jc w:val="both"/>
        <w:rPr>
          <w:rFonts w:eastAsia="Times New Roman"/>
          <w:color w:val="000000"/>
          <w:sz w:val="21"/>
          <w:szCs w:val="21"/>
        </w:rPr>
      </w:pPr>
      <w:r w:rsidRPr="00005C8E">
        <w:rPr>
          <w:rFonts w:eastAsia="Times New Roman"/>
          <w:color w:val="000000"/>
          <w:sz w:val="21"/>
          <w:szCs w:val="21"/>
        </w:rPr>
        <w:lastRenderedPageBreak/>
        <w:t>We will design and operate IoT systems to protect the public, ensure the integrity of services, and maximize resilience.</w:t>
      </w:r>
    </w:p>
    <w:p w:rsidR="00005C8E" w:rsidRPr="00D76367" w:rsidRDefault="00275242" w:rsidP="00005C8E">
      <w:pPr>
        <w:pStyle w:val="1"/>
        <w:spacing w:line="240" w:lineRule="auto"/>
        <w:ind w:left="360"/>
        <w:jc w:val="both"/>
        <w:rPr>
          <w:rFonts w:ascii="ＭＳ Ｐ明朝" w:eastAsia="ＭＳ Ｐ明朝" w:hAnsi="ＭＳ Ｐ明朝"/>
          <w:color w:val="FF0000"/>
          <w:sz w:val="21"/>
          <w:szCs w:val="21"/>
          <w:lang w:eastAsia="ja-JP"/>
        </w:rPr>
      </w:pPr>
      <w:r>
        <w:rPr>
          <w:rFonts w:ascii="ＭＳ Ｐ明朝" w:eastAsia="ＭＳ Ｐ明朝" w:hAnsi="ＭＳ Ｐ明朝" w:cs="ＭＳ 明朝" w:hint="eastAsia"/>
          <w:color w:val="FF0000"/>
          <w:sz w:val="21"/>
          <w:szCs w:val="21"/>
          <w:lang w:eastAsia="ja-JP"/>
        </w:rPr>
        <w:t>本</w:t>
      </w:r>
      <w:r w:rsidR="003E1C1C">
        <w:rPr>
          <w:rFonts w:ascii="ＭＳ Ｐ明朝" w:eastAsia="ＭＳ Ｐ明朝" w:hAnsi="ＭＳ Ｐ明朝" w:cs="ＭＳ 明朝"/>
          <w:color w:val="FF0000"/>
          <w:sz w:val="21"/>
          <w:szCs w:val="21"/>
          <w:lang w:eastAsia="ja-JP"/>
        </w:rPr>
        <w:t>市は、</w:t>
      </w:r>
      <w:r w:rsidR="003E1C1C">
        <w:rPr>
          <w:rFonts w:ascii="ＭＳ Ｐ明朝" w:eastAsia="ＭＳ Ｐ明朝" w:hAnsi="ＭＳ Ｐ明朝" w:cs="ＭＳ 明朝" w:hint="eastAsia"/>
          <w:color w:val="FF0000"/>
          <w:sz w:val="21"/>
          <w:szCs w:val="21"/>
          <w:lang w:eastAsia="ja-JP"/>
        </w:rPr>
        <w:t>市民を守るため</w:t>
      </w:r>
      <w:r w:rsidR="003E1C1C">
        <w:rPr>
          <w:rFonts w:ascii="ＭＳ Ｐ明朝" w:eastAsia="ＭＳ Ｐ明朝" w:hAnsi="ＭＳ Ｐ明朝" w:cs="ＭＳ 明朝"/>
          <w:color w:val="FF0000"/>
          <w:sz w:val="21"/>
          <w:szCs w:val="21"/>
          <w:lang w:eastAsia="ja-JP"/>
        </w:rPr>
        <w:t>、サービス</w:t>
      </w:r>
      <w:r w:rsidR="003E1C1C">
        <w:rPr>
          <w:rFonts w:ascii="ＭＳ Ｐ明朝" w:eastAsia="ＭＳ Ｐ明朝" w:hAnsi="ＭＳ Ｐ明朝" w:cs="ＭＳ 明朝" w:hint="eastAsia"/>
          <w:color w:val="FF0000"/>
          <w:sz w:val="21"/>
          <w:szCs w:val="21"/>
          <w:lang w:eastAsia="ja-JP"/>
        </w:rPr>
        <w:t>の整合性</w:t>
      </w:r>
      <w:r w:rsidR="003E1C1C">
        <w:rPr>
          <w:rFonts w:ascii="ＭＳ Ｐ明朝" w:eastAsia="ＭＳ Ｐ明朝" w:hAnsi="ＭＳ Ｐ明朝" w:cs="ＭＳ 明朝"/>
          <w:color w:val="FF0000"/>
          <w:sz w:val="21"/>
          <w:szCs w:val="21"/>
          <w:lang w:eastAsia="ja-JP"/>
        </w:rPr>
        <w:t>を</w:t>
      </w:r>
      <w:r w:rsidR="003E1C1C">
        <w:rPr>
          <w:rFonts w:ascii="ＭＳ Ｐ明朝" w:eastAsia="ＭＳ Ｐ明朝" w:hAnsi="ＭＳ Ｐ明朝" w:cs="ＭＳ 明朝" w:hint="eastAsia"/>
          <w:color w:val="FF0000"/>
          <w:sz w:val="21"/>
          <w:szCs w:val="21"/>
          <w:lang w:eastAsia="ja-JP"/>
        </w:rPr>
        <w:t>確保するため</w:t>
      </w:r>
      <w:r w:rsidR="00005C8E" w:rsidRPr="00D76367">
        <w:rPr>
          <w:rFonts w:ascii="ＭＳ Ｐ明朝" w:eastAsia="ＭＳ Ｐ明朝" w:hAnsi="ＭＳ Ｐ明朝" w:cs="ＭＳ 明朝"/>
          <w:color w:val="FF0000"/>
          <w:sz w:val="21"/>
          <w:szCs w:val="21"/>
          <w:lang w:eastAsia="ja-JP"/>
        </w:rPr>
        <w:t>、</w:t>
      </w:r>
      <w:r w:rsidR="003E1C1C">
        <w:rPr>
          <w:rFonts w:ascii="ＭＳ Ｐ明朝" w:eastAsia="ＭＳ Ｐ明朝" w:hAnsi="ＭＳ Ｐ明朝" w:cs="ＭＳ 明朝" w:hint="eastAsia"/>
          <w:color w:val="FF0000"/>
          <w:sz w:val="21"/>
          <w:szCs w:val="21"/>
          <w:lang w:eastAsia="ja-JP"/>
        </w:rPr>
        <w:t>そして</w:t>
      </w:r>
      <w:r w:rsidR="00005C8E" w:rsidRPr="00D76367">
        <w:rPr>
          <w:rFonts w:ascii="ＭＳ Ｐ明朝" w:eastAsia="ＭＳ Ｐ明朝" w:hAnsi="ＭＳ Ｐ明朝" w:cs="ＭＳ 明朝"/>
          <w:color w:val="FF0000"/>
          <w:sz w:val="21"/>
          <w:szCs w:val="21"/>
          <w:lang w:eastAsia="ja-JP"/>
        </w:rPr>
        <w:t>回復力を最大限にするために、</w:t>
      </w:r>
      <w:r w:rsidR="00005C8E" w:rsidRPr="00D76367">
        <w:rPr>
          <w:rFonts w:ascii="ＭＳ Ｐ明朝" w:eastAsia="ＭＳ Ｐ明朝" w:hAnsi="ＭＳ Ｐ明朝"/>
          <w:color w:val="FF0000"/>
          <w:sz w:val="21"/>
          <w:szCs w:val="21"/>
          <w:lang w:eastAsia="ja-JP"/>
        </w:rPr>
        <w:t>IoT</w:t>
      </w:r>
      <w:r w:rsidR="00005C8E" w:rsidRPr="00D76367">
        <w:rPr>
          <w:rFonts w:ascii="ＭＳ Ｐ明朝" w:eastAsia="ＭＳ Ｐ明朝" w:hAnsi="ＭＳ Ｐ明朝" w:cs="ＭＳ 明朝"/>
          <w:color w:val="FF0000"/>
          <w:sz w:val="21"/>
          <w:szCs w:val="21"/>
          <w:lang w:eastAsia="ja-JP"/>
        </w:rPr>
        <w:t>システムを設計</w:t>
      </w:r>
      <w:r w:rsidR="002519DA">
        <w:rPr>
          <w:rFonts w:ascii="ＭＳ Ｐ明朝" w:eastAsia="ＭＳ Ｐ明朝" w:hAnsi="ＭＳ Ｐ明朝" w:cs="ＭＳ 明朝" w:hint="eastAsia"/>
          <w:color w:val="FF0000"/>
          <w:sz w:val="21"/>
          <w:szCs w:val="21"/>
          <w:lang w:eastAsia="ja-JP"/>
        </w:rPr>
        <w:t>し</w:t>
      </w:r>
      <w:r w:rsidR="00005C8E" w:rsidRPr="00D76367">
        <w:rPr>
          <w:rFonts w:ascii="ＭＳ Ｐ明朝" w:eastAsia="ＭＳ Ｐ明朝" w:hAnsi="ＭＳ Ｐ明朝" w:cs="ＭＳ 明朝"/>
          <w:color w:val="FF0000"/>
          <w:sz w:val="21"/>
          <w:szCs w:val="21"/>
          <w:lang w:eastAsia="ja-JP"/>
        </w:rPr>
        <w:t>、運用します。</w:t>
      </w:r>
    </w:p>
    <w:p w:rsidR="00017F82" w:rsidRPr="00005C8E" w:rsidRDefault="00017F82">
      <w:pPr>
        <w:spacing w:line="240" w:lineRule="auto"/>
        <w:ind w:left="-360" w:firstLine="720"/>
        <w:jc w:val="both"/>
        <w:rPr>
          <w:rFonts w:eastAsia="Times New Roman"/>
          <w:color w:val="000000"/>
          <w:sz w:val="21"/>
          <w:szCs w:val="21"/>
          <w:lang w:eastAsia="ja-JP"/>
        </w:rPr>
      </w:pPr>
    </w:p>
    <w:p w:rsidR="00017F82" w:rsidRDefault="00FC4C76">
      <w:pPr>
        <w:pStyle w:val="1"/>
        <w:numPr>
          <w:ilvl w:val="0"/>
          <w:numId w:val="1"/>
        </w:numPr>
        <w:spacing w:line="240" w:lineRule="auto"/>
        <w:ind w:left="360"/>
        <w:jc w:val="both"/>
        <w:rPr>
          <w:rFonts w:eastAsia="Times New Roman"/>
          <w:color w:val="000000"/>
          <w:sz w:val="21"/>
          <w:szCs w:val="21"/>
        </w:rPr>
      </w:pPr>
      <w:r w:rsidRPr="00005C8E">
        <w:rPr>
          <w:rFonts w:eastAsia="Times New Roman"/>
          <w:color w:val="000000"/>
          <w:sz w:val="21"/>
          <w:szCs w:val="21"/>
        </w:rPr>
        <w:t>We are committed to streamlining operational processes and ensuring financial, operational, and environmental sustainability to ensure that our city keeps running better and faster.</w:t>
      </w:r>
    </w:p>
    <w:p w:rsidR="00005C8E" w:rsidRPr="00D76367" w:rsidRDefault="003E1C1C" w:rsidP="00005C8E">
      <w:pPr>
        <w:pStyle w:val="1"/>
        <w:spacing w:line="240" w:lineRule="auto"/>
        <w:ind w:left="360"/>
        <w:jc w:val="both"/>
        <w:rPr>
          <w:rFonts w:ascii="ＭＳ Ｐ明朝" w:eastAsia="ＭＳ Ｐ明朝" w:hAnsi="ＭＳ Ｐ明朝"/>
          <w:color w:val="FF0000"/>
          <w:sz w:val="21"/>
          <w:szCs w:val="21"/>
          <w:lang w:eastAsia="ja-JP"/>
        </w:rPr>
      </w:pPr>
      <w:r>
        <w:rPr>
          <w:rFonts w:ascii="ＭＳ Ｐ明朝" w:eastAsia="ＭＳ Ｐ明朝" w:hAnsi="ＭＳ Ｐ明朝" w:cs="ＭＳ 明朝" w:hint="eastAsia"/>
          <w:color w:val="FF0000"/>
          <w:sz w:val="21"/>
          <w:szCs w:val="21"/>
          <w:lang w:eastAsia="ja-JP"/>
        </w:rPr>
        <w:t>本</w:t>
      </w:r>
      <w:r w:rsidR="00005C8E" w:rsidRPr="00D76367">
        <w:rPr>
          <w:rFonts w:ascii="ＭＳ Ｐ明朝" w:eastAsia="ＭＳ Ｐ明朝" w:hAnsi="ＭＳ Ｐ明朝" w:cs="ＭＳ 明朝"/>
          <w:color w:val="FF0000"/>
          <w:sz w:val="21"/>
          <w:szCs w:val="21"/>
          <w:lang w:eastAsia="ja-JP"/>
        </w:rPr>
        <w:t>市は、</w:t>
      </w:r>
      <w:r w:rsidR="00043084">
        <w:rPr>
          <w:rFonts w:ascii="ＭＳ Ｐ明朝" w:eastAsia="ＭＳ Ｐ明朝" w:hAnsi="ＭＳ Ｐ明朝" w:cs="ＭＳ 明朝" w:hint="eastAsia"/>
          <w:color w:val="FF0000"/>
          <w:sz w:val="21"/>
          <w:szCs w:val="21"/>
          <w:lang w:eastAsia="ja-JP"/>
        </w:rPr>
        <w:t>私たちの都市が</w:t>
      </w:r>
      <w:r w:rsidR="003463F8">
        <w:rPr>
          <w:rFonts w:ascii="ＭＳ Ｐ明朝" w:eastAsia="ＭＳ Ｐ明朝" w:hAnsi="ＭＳ Ｐ明朝" w:cs="ＭＳ 明朝" w:hint="eastAsia"/>
          <w:color w:val="FF0000"/>
          <w:sz w:val="21"/>
          <w:szCs w:val="21"/>
          <w:lang w:eastAsia="ja-JP"/>
        </w:rPr>
        <w:t>よりよく</w:t>
      </w:r>
      <w:r>
        <w:rPr>
          <w:rFonts w:ascii="ＭＳ Ｐ明朝" w:eastAsia="ＭＳ Ｐ明朝" w:hAnsi="ＭＳ Ｐ明朝" w:cs="ＭＳ 明朝" w:hint="eastAsia"/>
          <w:color w:val="FF0000"/>
          <w:sz w:val="21"/>
          <w:szCs w:val="21"/>
          <w:lang w:eastAsia="ja-JP"/>
        </w:rPr>
        <w:t>、</w:t>
      </w:r>
      <w:r w:rsidR="003463F8">
        <w:rPr>
          <w:rFonts w:ascii="ＭＳ Ｐ明朝" w:eastAsia="ＭＳ Ｐ明朝" w:hAnsi="ＭＳ Ｐ明朝" w:cs="ＭＳ 明朝" w:hint="eastAsia"/>
          <w:color w:val="FF0000"/>
          <w:sz w:val="21"/>
          <w:szCs w:val="21"/>
          <w:lang w:eastAsia="ja-JP"/>
        </w:rPr>
        <w:t>より迅速</w:t>
      </w:r>
      <w:r w:rsidR="00043084">
        <w:rPr>
          <w:rFonts w:ascii="ＭＳ Ｐ明朝" w:eastAsia="ＭＳ Ｐ明朝" w:hAnsi="ＭＳ Ｐ明朝" w:cs="ＭＳ 明朝" w:hint="eastAsia"/>
          <w:color w:val="FF0000"/>
          <w:sz w:val="21"/>
          <w:szCs w:val="21"/>
          <w:lang w:eastAsia="ja-JP"/>
        </w:rPr>
        <w:t>に運営し続けること</w:t>
      </w:r>
      <w:r w:rsidR="00D31FB6">
        <w:rPr>
          <w:rFonts w:ascii="ＭＳ Ｐ明朝" w:eastAsia="ＭＳ Ｐ明朝" w:hAnsi="ＭＳ Ｐ明朝" w:cs="ＭＳ 明朝" w:hint="eastAsia"/>
          <w:color w:val="FF0000"/>
          <w:sz w:val="21"/>
          <w:szCs w:val="21"/>
          <w:lang w:eastAsia="ja-JP"/>
        </w:rPr>
        <w:t>を確保するために</w:t>
      </w:r>
      <w:r>
        <w:rPr>
          <w:rFonts w:ascii="ＭＳ Ｐ明朝" w:eastAsia="ＭＳ Ｐ明朝" w:hAnsi="ＭＳ Ｐ明朝" w:cs="ＭＳ 明朝"/>
          <w:color w:val="FF0000"/>
          <w:sz w:val="21"/>
          <w:szCs w:val="21"/>
          <w:lang w:eastAsia="ja-JP"/>
        </w:rPr>
        <w:t>、運営工程</w:t>
      </w:r>
      <w:r>
        <w:rPr>
          <w:rFonts w:ascii="ＭＳ Ｐ明朝" w:eastAsia="ＭＳ Ｐ明朝" w:hAnsi="ＭＳ Ｐ明朝" w:cs="ＭＳ 明朝" w:hint="eastAsia"/>
          <w:color w:val="FF0000"/>
          <w:sz w:val="21"/>
          <w:szCs w:val="21"/>
          <w:lang w:eastAsia="ja-JP"/>
        </w:rPr>
        <w:t>の</w:t>
      </w:r>
      <w:r>
        <w:rPr>
          <w:rFonts w:ascii="ＭＳ Ｐ明朝" w:eastAsia="ＭＳ Ｐ明朝" w:hAnsi="ＭＳ Ｐ明朝" w:cs="ＭＳ 明朝"/>
          <w:color w:val="FF0000"/>
          <w:sz w:val="21"/>
          <w:szCs w:val="21"/>
          <w:lang w:eastAsia="ja-JP"/>
        </w:rPr>
        <w:t>合理化</w:t>
      </w:r>
      <w:r w:rsidR="00043084">
        <w:rPr>
          <w:rFonts w:ascii="ＭＳ Ｐ明朝" w:eastAsia="ＭＳ Ｐ明朝" w:hAnsi="ＭＳ Ｐ明朝" w:cs="ＭＳ 明朝" w:hint="eastAsia"/>
          <w:color w:val="FF0000"/>
          <w:sz w:val="21"/>
          <w:szCs w:val="21"/>
          <w:lang w:eastAsia="ja-JP"/>
        </w:rPr>
        <w:t>並びに</w:t>
      </w:r>
      <w:r>
        <w:rPr>
          <w:rFonts w:ascii="ＭＳ Ｐ明朝" w:eastAsia="ＭＳ Ｐ明朝" w:hAnsi="ＭＳ Ｐ明朝" w:cs="ＭＳ 明朝"/>
          <w:color w:val="FF0000"/>
          <w:sz w:val="21"/>
          <w:szCs w:val="21"/>
          <w:lang w:eastAsia="ja-JP"/>
        </w:rPr>
        <w:t>財政</w:t>
      </w:r>
      <w:r>
        <w:rPr>
          <w:rFonts w:ascii="ＭＳ Ｐ明朝" w:eastAsia="ＭＳ Ｐ明朝" w:hAnsi="ＭＳ Ｐ明朝" w:cs="ＭＳ 明朝" w:hint="eastAsia"/>
          <w:color w:val="FF0000"/>
          <w:sz w:val="21"/>
          <w:szCs w:val="21"/>
          <w:lang w:eastAsia="ja-JP"/>
        </w:rPr>
        <w:t>面、運営面、そして環境面における持続可能性</w:t>
      </w:r>
      <w:r w:rsidR="00005C8E" w:rsidRPr="00D76367">
        <w:rPr>
          <w:rFonts w:ascii="ＭＳ Ｐ明朝" w:eastAsia="ＭＳ Ｐ明朝" w:hAnsi="ＭＳ Ｐ明朝" w:cs="ＭＳ 明朝"/>
          <w:color w:val="FF0000"/>
          <w:sz w:val="21"/>
          <w:szCs w:val="21"/>
          <w:lang w:eastAsia="ja-JP"/>
        </w:rPr>
        <w:t>を</w:t>
      </w:r>
      <w:r>
        <w:rPr>
          <w:rFonts w:ascii="ＭＳ Ｐ明朝" w:eastAsia="ＭＳ Ｐ明朝" w:hAnsi="ＭＳ Ｐ明朝" w:cs="ＭＳ 明朝" w:hint="eastAsia"/>
          <w:color w:val="FF0000"/>
          <w:sz w:val="21"/>
          <w:szCs w:val="21"/>
          <w:lang w:eastAsia="ja-JP"/>
        </w:rPr>
        <w:t>確保</w:t>
      </w:r>
      <w:r w:rsidR="00005C8E" w:rsidRPr="00D76367">
        <w:rPr>
          <w:rFonts w:ascii="ＭＳ Ｐ明朝" w:eastAsia="ＭＳ Ｐ明朝" w:hAnsi="ＭＳ Ｐ明朝" w:cs="ＭＳ 明朝"/>
          <w:color w:val="FF0000"/>
          <w:sz w:val="21"/>
          <w:szCs w:val="21"/>
          <w:lang w:eastAsia="ja-JP"/>
        </w:rPr>
        <w:t>することを約束します。</w:t>
      </w:r>
    </w:p>
    <w:p w:rsidR="00017F82" w:rsidRPr="00005C8E" w:rsidRDefault="00017F82">
      <w:pPr>
        <w:pStyle w:val="1"/>
        <w:rPr>
          <w:rFonts w:eastAsia="Times New Roman"/>
          <w:color w:val="000000"/>
          <w:sz w:val="21"/>
          <w:szCs w:val="21"/>
          <w:lang w:eastAsia="ja-JP"/>
        </w:rPr>
      </w:pPr>
    </w:p>
    <w:p w:rsidR="00017F82" w:rsidRPr="00005C8E" w:rsidRDefault="00017F82">
      <w:pPr>
        <w:spacing w:line="240" w:lineRule="auto"/>
        <w:jc w:val="both"/>
        <w:rPr>
          <w:rFonts w:eastAsia="Times New Roman"/>
          <w:color w:val="000000"/>
          <w:sz w:val="21"/>
          <w:szCs w:val="21"/>
          <w:lang w:eastAsia="ja-JP"/>
        </w:rPr>
      </w:pPr>
    </w:p>
    <w:p w:rsidR="00017F82" w:rsidRPr="00005C8E" w:rsidRDefault="00017F82">
      <w:pPr>
        <w:spacing w:line="240" w:lineRule="auto"/>
        <w:jc w:val="both"/>
        <w:rPr>
          <w:rFonts w:eastAsia="Times New Roman"/>
          <w:color w:val="000000"/>
          <w:sz w:val="21"/>
          <w:szCs w:val="21"/>
          <w:lang w:eastAsia="ja-JP"/>
        </w:rPr>
      </w:pPr>
    </w:p>
    <w:p w:rsidR="00017F82" w:rsidRPr="00005C8E" w:rsidRDefault="00017F82">
      <w:pPr>
        <w:spacing w:line="240" w:lineRule="auto"/>
        <w:jc w:val="both"/>
        <w:rPr>
          <w:rFonts w:eastAsia="Times New Roman"/>
          <w:color w:val="000000"/>
          <w:sz w:val="21"/>
          <w:szCs w:val="21"/>
          <w:lang w:eastAsia="ja-JP"/>
        </w:rPr>
      </w:pPr>
    </w:p>
    <w:p w:rsidR="00017F82" w:rsidRPr="00005C8E" w:rsidRDefault="00FC4C76">
      <w:pPr>
        <w:spacing w:line="240" w:lineRule="auto"/>
        <w:jc w:val="both"/>
        <w:rPr>
          <w:rFonts w:eastAsia="Times New Roman"/>
          <w:color w:val="000000"/>
          <w:sz w:val="21"/>
          <w:szCs w:val="21"/>
        </w:rPr>
      </w:pPr>
      <w:r w:rsidRPr="00005C8E">
        <w:rPr>
          <w:rFonts w:eastAsia="Times New Roman"/>
          <w:color w:val="000000"/>
          <w:sz w:val="21"/>
          <w:szCs w:val="21"/>
        </w:rPr>
        <w:t>Signed by: ______________________________</w:t>
      </w:r>
    </w:p>
    <w:p w:rsidR="00017F82" w:rsidRPr="00005C8E" w:rsidRDefault="00FC4C76">
      <w:pPr>
        <w:spacing w:before="60" w:line="240" w:lineRule="auto"/>
        <w:jc w:val="both"/>
        <w:rPr>
          <w:rFonts w:eastAsia="Times New Roman"/>
          <w:color w:val="000000"/>
          <w:sz w:val="21"/>
          <w:szCs w:val="21"/>
        </w:rPr>
      </w:pPr>
      <w:r w:rsidRPr="00005C8E">
        <w:rPr>
          <w:rFonts w:eastAsia="Times New Roman"/>
          <w:color w:val="000000"/>
          <w:sz w:val="21"/>
          <w:szCs w:val="21"/>
        </w:rPr>
        <w:tab/>
      </w:r>
      <w:r w:rsidRPr="00005C8E">
        <w:rPr>
          <w:rFonts w:eastAsia="Times New Roman"/>
          <w:color w:val="7F7F7F" w:themeColor="text1" w:themeTint="80"/>
          <w:sz w:val="21"/>
          <w:szCs w:val="21"/>
        </w:rPr>
        <w:tab/>
      </w:r>
      <w:r w:rsidRPr="00005C8E">
        <w:rPr>
          <w:rFonts w:eastAsia="Times New Roman"/>
          <w:color w:val="7F7F7F" w:themeColor="text1" w:themeTint="80"/>
          <w:sz w:val="21"/>
          <w:szCs w:val="21"/>
        </w:rPr>
        <w:tab/>
        <w:t xml:space="preserve"> Name &amp; Title</w:t>
      </w:r>
    </w:p>
    <w:p w:rsidR="00017F82" w:rsidRPr="00005C8E" w:rsidRDefault="00017F82">
      <w:pPr>
        <w:spacing w:line="240" w:lineRule="auto"/>
        <w:jc w:val="both"/>
        <w:rPr>
          <w:rFonts w:eastAsia="Times New Roman"/>
          <w:color w:val="000000"/>
          <w:sz w:val="21"/>
          <w:szCs w:val="21"/>
        </w:rPr>
      </w:pPr>
    </w:p>
    <w:p w:rsidR="00017F82" w:rsidRPr="00005C8E" w:rsidRDefault="00017F82">
      <w:pPr>
        <w:spacing w:line="240" w:lineRule="auto"/>
        <w:jc w:val="both"/>
        <w:rPr>
          <w:rFonts w:eastAsia="Times New Roman"/>
          <w:color w:val="000000"/>
          <w:sz w:val="21"/>
          <w:szCs w:val="21"/>
        </w:rPr>
      </w:pPr>
    </w:p>
    <w:p w:rsidR="00017F82" w:rsidRPr="00005C8E" w:rsidRDefault="00FC4C76">
      <w:pPr>
        <w:spacing w:line="240" w:lineRule="auto"/>
        <w:jc w:val="both"/>
        <w:rPr>
          <w:rFonts w:eastAsia="Times New Roman"/>
          <w:color w:val="000000"/>
          <w:sz w:val="21"/>
          <w:szCs w:val="21"/>
        </w:rPr>
      </w:pPr>
      <w:r w:rsidRPr="00005C8E">
        <w:rPr>
          <w:rFonts w:eastAsia="Times New Roman"/>
          <w:color w:val="000000"/>
          <w:sz w:val="21"/>
          <w:szCs w:val="21"/>
        </w:rPr>
        <w:t>Date: __________________________________</w:t>
      </w:r>
    </w:p>
    <w:p w:rsidR="00017F82" w:rsidRPr="00005C8E" w:rsidRDefault="00017F82">
      <w:pPr>
        <w:spacing w:line="240" w:lineRule="auto"/>
        <w:jc w:val="both"/>
        <w:rPr>
          <w:rFonts w:eastAsia="Times New Roman"/>
          <w:color w:val="000000"/>
          <w:sz w:val="21"/>
          <w:szCs w:val="21"/>
        </w:rPr>
      </w:pPr>
    </w:p>
    <w:p w:rsidR="00017F82" w:rsidRPr="003B058E" w:rsidRDefault="00017F82" w:rsidP="003B058E">
      <w:pPr>
        <w:spacing w:line="240" w:lineRule="auto"/>
        <w:rPr>
          <w:rStyle w:val="a3"/>
          <w:rFonts w:eastAsia="Times New Roman"/>
          <w:b w:val="0"/>
          <w:bCs/>
          <w:sz w:val="21"/>
          <w:szCs w:val="21"/>
          <w:shd w:val="clear" w:color="auto" w:fill="FFFFFF"/>
        </w:rPr>
      </w:pPr>
    </w:p>
    <w:sectPr w:rsidR="00017F82" w:rsidRPr="003B058E">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76" w:rsidRDefault="00FC4C76" w:rsidP="00FC4C76">
      <w:pPr>
        <w:spacing w:line="240" w:lineRule="auto"/>
      </w:pPr>
      <w:r>
        <w:separator/>
      </w:r>
    </w:p>
  </w:endnote>
  <w:endnote w:type="continuationSeparator" w:id="0">
    <w:p w:rsidR="00FC4C76" w:rsidRDefault="00FC4C76" w:rsidP="00FC4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76" w:rsidRDefault="00FC4C76" w:rsidP="00FC4C76">
      <w:pPr>
        <w:spacing w:line="240" w:lineRule="auto"/>
      </w:pPr>
      <w:r>
        <w:separator/>
      </w:r>
    </w:p>
  </w:footnote>
  <w:footnote w:type="continuationSeparator" w:id="0">
    <w:p w:rsidR="00FC4C76" w:rsidRDefault="00FC4C76" w:rsidP="00FC4C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D051B"/>
    <w:multiLevelType w:val="multilevel"/>
    <w:tmpl w:val="44ED05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49"/>
    <w:rsid w:val="00005C8E"/>
    <w:rsid w:val="00017F82"/>
    <w:rsid w:val="00043084"/>
    <w:rsid w:val="00085DBE"/>
    <w:rsid w:val="001154F0"/>
    <w:rsid w:val="00192EC2"/>
    <w:rsid w:val="001C386E"/>
    <w:rsid w:val="002519DA"/>
    <w:rsid w:val="00275242"/>
    <w:rsid w:val="00295FDF"/>
    <w:rsid w:val="00332706"/>
    <w:rsid w:val="003463F8"/>
    <w:rsid w:val="003B058E"/>
    <w:rsid w:val="003E1C1C"/>
    <w:rsid w:val="00496F43"/>
    <w:rsid w:val="004A31D8"/>
    <w:rsid w:val="004C720C"/>
    <w:rsid w:val="005909A1"/>
    <w:rsid w:val="00663BC6"/>
    <w:rsid w:val="006E11CE"/>
    <w:rsid w:val="007118AE"/>
    <w:rsid w:val="00754A0C"/>
    <w:rsid w:val="007B3E45"/>
    <w:rsid w:val="007B78BD"/>
    <w:rsid w:val="00874EAE"/>
    <w:rsid w:val="008B18B6"/>
    <w:rsid w:val="008E1349"/>
    <w:rsid w:val="009D48FA"/>
    <w:rsid w:val="00A803D2"/>
    <w:rsid w:val="00B476BB"/>
    <w:rsid w:val="00B75D15"/>
    <w:rsid w:val="00BD38D4"/>
    <w:rsid w:val="00C95280"/>
    <w:rsid w:val="00CC090C"/>
    <w:rsid w:val="00D31FB6"/>
    <w:rsid w:val="00D4239C"/>
    <w:rsid w:val="00D76367"/>
    <w:rsid w:val="00DB6FC7"/>
    <w:rsid w:val="00DE10A0"/>
    <w:rsid w:val="00E145AE"/>
    <w:rsid w:val="00E2020F"/>
    <w:rsid w:val="00E25BD5"/>
    <w:rsid w:val="00F73B08"/>
    <w:rsid w:val="00F74633"/>
    <w:rsid w:val="00F96EA8"/>
    <w:rsid w:val="00FA2D00"/>
    <w:rsid w:val="00FC4C76"/>
    <w:rsid w:val="3C9E0C47"/>
    <w:rsid w:val="7005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DCBF949-3589-44AE-94FC-C8C5C70E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Theme="minorHAns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Pr>
      <w:b/>
    </w:rPr>
  </w:style>
  <w:style w:type="character" w:styleId="a4">
    <w:name w:val="Hyperlink"/>
    <w:basedOn w:val="a0"/>
    <w:uiPriority w:val="99"/>
    <w:unhideWhenUsed/>
    <w:rPr>
      <w:color w:val="333333"/>
      <w:u w:val="none"/>
    </w:rPr>
  </w:style>
  <w:style w:type="character" w:styleId="a5">
    <w:name w:val="FollowedHyperlink"/>
    <w:basedOn w:val="a0"/>
    <w:uiPriority w:val="99"/>
    <w:unhideWhenUsed/>
    <w:rPr>
      <w:color w:val="333333"/>
      <w:u w:val="none"/>
    </w:rPr>
  </w:style>
  <w:style w:type="character" w:customStyle="1" w:styleId="apple-tab-span">
    <w:name w:val="apple-tab-span"/>
    <w:basedOn w:val="a0"/>
  </w:style>
  <w:style w:type="paragraph" w:customStyle="1" w:styleId="1">
    <w:name w:val="リスト段落1"/>
    <w:basedOn w:val="a"/>
    <w:uiPriority w:val="34"/>
    <w:qFormat/>
    <w:pPr>
      <w:ind w:left="720"/>
      <w:contextualSpacing/>
    </w:pPr>
  </w:style>
  <w:style w:type="character" w:customStyle="1" w:styleId="arrow">
    <w:name w:val="arrow"/>
    <w:rPr>
      <w:shd w:val="clear" w:color="auto" w:fill="333333"/>
    </w:rPr>
  </w:style>
  <w:style w:type="character" w:customStyle="1" w:styleId="toggle-title">
    <w:name w:val="toggle-title"/>
  </w:style>
  <w:style w:type="character" w:customStyle="1" w:styleId="dots">
    <w:name w:val="dots"/>
    <w:rPr>
      <w:color w:val="747474"/>
      <w:bdr w:val="single" w:sz="6" w:space="0" w:color="747474"/>
    </w:rPr>
  </w:style>
  <w:style w:type="character" w:customStyle="1" w:styleId="es-nav-prev">
    <w:name w:val="es-nav-prev"/>
  </w:style>
  <w:style w:type="character" w:customStyle="1" w:styleId="es-nav-next">
    <w:name w:val="es-nav-next"/>
  </w:style>
  <w:style w:type="character" w:customStyle="1" w:styleId="ginputtotal">
    <w:name w:val="ginput_total"/>
    <w:rPr>
      <w:sz w:val="27"/>
      <w:szCs w:val="27"/>
    </w:rPr>
  </w:style>
  <w:style w:type="character" w:customStyle="1" w:styleId="hover17">
    <w:name w:val="hover17"/>
  </w:style>
  <w:style w:type="character" w:customStyle="1" w:styleId="arrow12">
    <w:name w:val="arrow12"/>
    <w:rPr>
      <w:shd w:val="clear" w:color="auto" w:fill="333333"/>
    </w:rPr>
  </w:style>
  <w:style w:type="character" w:customStyle="1" w:styleId="hover18">
    <w:name w:val="hover18"/>
  </w:style>
  <w:style w:type="character" w:customStyle="1" w:styleId="hover19">
    <w:name w:val="hover19"/>
  </w:style>
  <w:style w:type="character" w:customStyle="1" w:styleId="arrow11">
    <w:name w:val="arrow11"/>
    <w:rPr>
      <w:shd w:val="clear" w:color="auto" w:fill="333333"/>
    </w:rPr>
  </w:style>
  <w:style w:type="paragraph" w:styleId="a6">
    <w:name w:val="header"/>
    <w:basedOn w:val="a"/>
    <w:link w:val="a7"/>
    <w:uiPriority w:val="99"/>
    <w:unhideWhenUsed/>
    <w:rsid w:val="00FC4C76"/>
    <w:pPr>
      <w:tabs>
        <w:tab w:val="center" w:pos="4252"/>
        <w:tab w:val="right" w:pos="8504"/>
      </w:tabs>
      <w:snapToGrid w:val="0"/>
    </w:pPr>
  </w:style>
  <w:style w:type="character" w:customStyle="1" w:styleId="a7">
    <w:name w:val="ヘッダー (文字)"/>
    <w:basedOn w:val="a0"/>
    <w:link w:val="a6"/>
    <w:uiPriority w:val="99"/>
    <w:rsid w:val="00FC4C76"/>
    <w:rPr>
      <w:rFonts w:ascii="Arial" w:eastAsiaTheme="minorHAnsi" w:hAnsi="Arial" w:cs="Arial"/>
      <w:sz w:val="22"/>
      <w:szCs w:val="22"/>
      <w:lang w:eastAsia="en-US"/>
    </w:rPr>
  </w:style>
  <w:style w:type="paragraph" w:styleId="a8">
    <w:name w:val="footer"/>
    <w:basedOn w:val="a"/>
    <w:link w:val="a9"/>
    <w:uiPriority w:val="99"/>
    <w:unhideWhenUsed/>
    <w:rsid w:val="00FC4C76"/>
    <w:pPr>
      <w:tabs>
        <w:tab w:val="center" w:pos="4252"/>
        <w:tab w:val="right" w:pos="8504"/>
      </w:tabs>
      <w:snapToGrid w:val="0"/>
    </w:pPr>
  </w:style>
  <w:style w:type="character" w:customStyle="1" w:styleId="a9">
    <w:name w:val="フッター (文字)"/>
    <w:basedOn w:val="a0"/>
    <w:link w:val="a8"/>
    <w:uiPriority w:val="99"/>
    <w:rsid w:val="00FC4C76"/>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442</Words>
  <Characters>2521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2016-09-13T17:55:00Z</dcterms:created>
  <dcterms:modified xsi:type="dcterms:W3CDTF">2017-06-26T00:26:00Z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