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5A" w:rsidRPr="00FB26B6" w:rsidRDefault="00FF7008" w:rsidP="00FB26B6">
      <w:pPr>
        <w:jc w:val="center"/>
        <w:rPr>
          <w:rFonts w:ascii="Meiryo UI" w:eastAsia="Meiryo UI" w:hAnsi="Meiryo UI"/>
          <w:b/>
        </w:rPr>
      </w:pPr>
      <w:r w:rsidRPr="00FB26B6">
        <w:rPr>
          <w:rFonts w:ascii="Meiryo UI" w:eastAsia="Meiryo UI" w:hAnsi="Meiryo UI" w:hint="eastAsia"/>
          <w:b/>
        </w:rPr>
        <w:t>御幸森小学校跡地活用事業に関する活用事業者募集プロポーザルにかかる選定</w:t>
      </w:r>
      <w:r w:rsidR="000F0FA1" w:rsidRPr="00FB26B6">
        <w:rPr>
          <w:rFonts w:ascii="Meiryo UI" w:eastAsia="Meiryo UI" w:hAnsi="Meiryo UI" w:hint="eastAsia"/>
          <w:b/>
        </w:rPr>
        <w:t>の</w:t>
      </w:r>
      <w:r w:rsidRPr="00FB26B6">
        <w:rPr>
          <w:rFonts w:ascii="Meiryo UI" w:eastAsia="Meiryo UI" w:hAnsi="Meiryo UI" w:hint="eastAsia"/>
          <w:b/>
        </w:rPr>
        <w:t>経過調書</w:t>
      </w:r>
      <w:bookmarkStart w:id="0" w:name="_GoBack"/>
      <w:bookmarkEnd w:id="0"/>
    </w:p>
    <w:p w:rsidR="00FF7008" w:rsidRPr="00FE1C90" w:rsidRDefault="00FF7008">
      <w:pPr>
        <w:rPr>
          <w:rFonts w:ascii="Meiryo UI" w:eastAsia="Meiryo UI" w:hAnsi="Meiryo UI"/>
        </w:rPr>
      </w:pPr>
    </w:p>
    <w:p w:rsidR="00FF7008" w:rsidRPr="00FE1C90" w:rsidRDefault="00FF7008">
      <w:pPr>
        <w:rPr>
          <w:rFonts w:ascii="Meiryo UI" w:eastAsia="Meiryo UI" w:hAnsi="Meiryo UI"/>
        </w:rPr>
      </w:pPr>
      <w:r w:rsidRPr="00FE1C90">
        <w:rPr>
          <w:rFonts w:ascii="Meiryo UI" w:eastAsia="Meiryo UI" w:hAnsi="Meiryo UI" w:hint="eastAsia"/>
        </w:rPr>
        <w:t>１　活用事業予定者</w:t>
      </w:r>
    </w:p>
    <w:p w:rsidR="00FF7008" w:rsidRPr="00FE1C90" w:rsidRDefault="00FE1C90">
      <w:pPr>
        <w:rPr>
          <w:rFonts w:ascii="Meiryo UI" w:eastAsia="Meiryo UI" w:hAnsi="Meiryo UI"/>
        </w:rPr>
      </w:pPr>
      <w:r w:rsidRPr="00FE1C90">
        <w:rPr>
          <w:rFonts w:ascii="Meiryo UI" w:eastAsia="Meiryo UI" w:hAnsi="Meiryo UI" w:hint="eastAsia"/>
        </w:rPr>
        <w:t xml:space="preserve">　　</w:t>
      </w:r>
      <w:r>
        <w:rPr>
          <w:rFonts w:ascii="Meiryo UI" w:eastAsia="Meiryo UI" w:hAnsi="Meiryo UI" w:hint="eastAsia"/>
        </w:rPr>
        <w:t xml:space="preserve"> </w:t>
      </w:r>
      <w:r w:rsidRPr="00FE1C90">
        <w:rPr>
          <w:rFonts w:ascii="Meiryo UI" w:eastAsia="Meiryo UI" w:hAnsi="Meiryo UI" w:hint="eastAsia"/>
        </w:rPr>
        <w:t>株式会社RETOWN</w:t>
      </w:r>
    </w:p>
    <w:p w:rsidR="00FE1C90" w:rsidRPr="00FE1C90" w:rsidRDefault="00FE1C90">
      <w:pPr>
        <w:rPr>
          <w:rFonts w:ascii="Meiryo UI" w:eastAsia="Meiryo UI" w:hAnsi="Meiryo UI"/>
        </w:rPr>
      </w:pPr>
      <w:r w:rsidRPr="00FE1C90">
        <w:rPr>
          <w:rFonts w:ascii="Meiryo UI" w:eastAsia="Meiryo UI" w:hAnsi="Meiryo UI" w:hint="eastAsia"/>
        </w:rPr>
        <w:t xml:space="preserve">　</w:t>
      </w:r>
      <w:r>
        <w:rPr>
          <w:rFonts w:ascii="Meiryo UI" w:eastAsia="Meiryo UI" w:hAnsi="Meiryo UI" w:hint="eastAsia"/>
        </w:rPr>
        <w:t xml:space="preserve"> </w:t>
      </w:r>
      <w:r w:rsidRPr="00FE1C90">
        <w:rPr>
          <w:rFonts w:ascii="Meiryo UI" w:eastAsia="Meiryo UI" w:hAnsi="Meiryo UI" w:hint="eastAsia"/>
        </w:rPr>
        <w:t xml:space="preserve">　</w:t>
      </w:r>
      <w:r>
        <w:rPr>
          <w:rFonts w:ascii="Meiryo UI" w:eastAsia="Meiryo UI" w:hAnsi="Meiryo UI" w:hint="eastAsia"/>
        </w:rPr>
        <w:t>共同提案者　NPO法人IKUNO・多文化ふらっと</w:t>
      </w:r>
    </w:p>
    <w:p w:rsidR="00FE1C90" w:rsidRPr="00FB26B6" w:rsidRDefault="00FE1C90">
      <w:pPr>
        <w:rPr>
          <w:rFonts w:ascii="Meiryo UI" w:eastAsia="Meiryo UI" w:hAnsi="Meiryo UI"/>
        </w:rPr>
      </w:pPr>
    </w:p>
    <w:p w:rsidR="00FF7008" w:rsidRPr="00FE1C90" w:rsidRDefault="00FF7008">
      <w:pPr>
        <w:rPr>
          <w:rFonts w:ascii="Meiryo UI" w:eastAsia="Meiryo UI" w:hAnsi="Meiryo UI"/>
        </w:rPr>
      </w:pPr>
      <w:r w:rsidRPr="00FE1C90">
        <w:rPr>
          <w:rFonts w:ascii="Meiryo UI" w:eastAsia="Meiryo UI" w:hAnsi="Meiryo UI" w:hint="eastAsia"/>
        </w:rPr>
        <w:t>２　公募期間</w:t>
      </w:r>
    </w:p>
    <w:p w:rsidR="00FE1C90" w:rsidRDefault="00FE1C90">
      <w:pPr>
        <w:rPr>
          <w:rFonts w:ascii="Meiryo UI" w:eastAsia="Meiryo UI" w:hAnsi="Meiryo UI"/>
        </w:rPr>
      </w:pPr>
      <w:r>
        <w:rPr>
          <w:rFonts w:ascii="Meiryo UI" w:eastAsia="Meiryo UI" w:hAnsi="Meiryo UI" w:hint="eastAsia"/>
        </w:rPr>
        <w:t xml:space="preserve">　　 </w:t>
      </w:r>
      <w:r w:rsidRPr="00D07C51">
        <w:rPr>
          <w:rFonts w:ascii="Meiryo UI" w:eastAsia="Meiryo UI" w:hAnsi="Meiryo UI" w:hint="eastAsia"/>
        </w:rPr>
        <w:t>令和３年３月25日</w:t>
      </w:r>
      <w:r w:rsidR="00CE2778">
        <w:rPr>
          <w:rFonts w:ascii="Meiryo UI" w:eastAsia="Meiryo UI" w:hAnsi="Meiryo UI" w:hint="eastAsia"/>
        </w:rPr>
        <w:t>(木)</w:t>
      </w:r>
      <w:r w:rsidRPr="00D07C51">
        <w:rPr>
          <w:rFonts w:ascii="Meiryo UI" w:eastAsia="Meiryo UI" w:hAnsi="Meiryo UI" w:hint="eastAsia"/>
        </w:rPr>
        <w:t>から令和３年８月31日</w:t>
      </w:r>
      <w:r w:rsidR="00CE2778">
        <w:rPr>
          <w:rFonts w:ascii="Meiryo UI" w:eastAsia="Meiryo UI" w:hAnsi="Meiryo UI" w:hint="eastAsia"/>
        </w:rPr>
        <w:t>(火)</w:t>
      </w:r>
    </w:p>
    <w:p w:rsidR="00FE1C90" w:rsidRPr="00CE2778" w:rsidRDefault="00FE1C90">
      <w:pPr>
        <w:rPr>
          <w:rFonts w:ascii="Meiryo UI" w:eastAsia="Meiryo UI" w:hAnsi="Meiryo UI"/>
        </w:rPr>
      </w:pPr>
    </w:p>
    <w:p w:rsidR="00FF7008" w:rsidRPr="00FE1C90" w:rsidRDefault="00FF7008">
      <w:pPr>
        <w:rPr>
          <w:rFonts w:ascii="Meiryo UI" w:eastAsia="Meiryo UI" w:hAnsi="Meiryo UI"/>
        </w:rPr>
      </w:pPr>
      <w:r w:rsidRPr="00FE1C90">
        <w:rPr>
          <w:rFonts w:ascii="Meiryo UI" w:eastAsia="Meiryo UI" w:hAnsi="Meiryo UI" w:hint="eastAsia"/>
        </w:rPr>
        <w:t>３　参加事業者数</w:t>
      </w:r>
    </w:p>
    <w:p w:rsidR="00FF7008" w:rsidRPr="00FE1C90" w:rsidRDefault="00FF7008" w:rsidP="00FF7008">
      <w:pPr>
        <w:ind w:firstLineChars="200" w:firstLine="420"/>
        <w:rPr>
          <w:rFonts w:ascii="Meiryo UI" w:eastAsia="Meiryo UI" w:hAnsi="Meiryo UI"/>
        </w:rPr>
      </w:pPr>
      <w:r w:rsidRPr="00FE1C90">
        <w:rPr>
          <w:rFonts w:ascii="Meiryo UI" w:eastAsia="Meiryo UI" w:hAnsi="Meiryo UI" w:hint="eastAsia"/>
        </w:rPr>
        <w:t>・事前応募登録者数：1</w:t>
      </w:r>
      <w:r w:rsidRPr="00FE1C90">
        <w:rPr>
          <w:rFonts w:ascii="Meiryo UI" w:eastAsia="Meiryo UI" w:hAnsi="Meiryo UI"/>
        </w:rPr>
        <w:t>2</w:t>
      </w:r>
      <w:r w:rsidR="00CE2778">
        <w:rPr>
          <w:rFonts w:ascii="Meiryo UI" w:eastAsia="Meiryo UI" w:hAnsi="Meiryo UI" w:hint="eastAsia"/>
        </w:rPr>
        <w:t>者</w:t>
      </w:r>
    </w:p>
    <w:p w:rsidR="00FF7008" w:rsidRPr="00FE1C90" w:rsidRDefault="00FF7008">
      <w:pPr>
        <w:rPr>
          <w:rFonts w:ascii="Meiryo UI" w:eastAsia="Meiryo UI" w:hAnsi="Meiryo UI"/>
        </w:rPr>
      </w:pPr>
      <w:r w:rsidRPr="00FE1C90">
        <w:rPr>
          <w:rFonts w:ascii="Meiryo UI" w:eastAsia="Meiryo UI" w:hAnsi="Meiryo UI" w:hint="eastAsia"/>
        </w:rPr>
        <w:t xml:space="preserve">　　</w:t>
      </w:r>
      <w:r w:rsidR="00FE1C90">
        <w:rPr>
          <w:rFonts w:ascii="Meiryo UI" w:eastAsia="Meiryo UI" w:hAnsi="Meiryo UI" w:hint="eastAsia"/>
        </w:rPr>
        <w:t xml:space="preserve">　</w:t>
      </w:r>
      <w:r w:rsidR="00CE2778">
        <w:rPr>
          <w:rFonts w:ascii="Meiryo UI" w:eastAsia="Meiryo UI" w:hAnsi="Meiryo UI" w:hint="eastAsia"/>
        </w:rPr>
        <w:t>・提案書類提出者数：６者</w:t>
      </w:r>
    </w:p>
    <w:p w:rsidR="00FF7008" w:rsidRPr="00FE1C90" w:rsidRDefault="00FF7008">
      <w:pPr>
        <w:rPr>
          <w:rFonts w:ascii="Meiryo UI" w:eastAsia="Meiryo UI" w:hAnsi="Meiryo UI"/>
        </w:rPr>
      </w:pPr>
      <w:r w:rsidRPr="00FE1C90">
        <w:rPr>
          <w:rFonts w:ascii="Meiryo UI" w:eastAsia="Meiryo UI" w:hAnsi="Meiryo UI" w:hint="eastAsia"/>
        </w:rPr>
        <w:t xml:space="preserve">　　</w:t>
      </w:r>
      <w:r w:rsidR="00FE1C90">
        <w:rPr>
          <w:rFonts w:ascii="Meiryo UI" w:eastAsia="Meiryo UI" w:hAnsi="Meiryo UI" w:hint="eastAsia"/>
        </w:rPr>
        <w:t xml:space="preserve">　</w:t>
      </w:r>
      <w:r w:rsidR="00CE2778">
        <w:rPr>
          <w:rFonts w:ascii="Meiryo UI" w:eastAsia="Meiryo UI" w:hAnsi="Meiryo UI" w:hint="eastAsia"/>
        </w:rPr>
        <w:t>・プレゼンテーション審査参加者数：５者（１者</w:t>
      </w:r>
      <w:r w:rsidR="00E25FED">
        <w:rPr>
          <w:rFonts w:ascii="Meiryo UI" w:eastAsia="Meiryo UI" w:hAnsi="Meiryo UI" w:hint="eastAsia"/>
        </w:rPr>
        <w:t>はプレゼンテーション審査辞退）</w:t>
      </w:r>
    </w:p>
    <w:p w:rsidR="00FF7008" w:rsidRPr="00FE1C90" w:rsidRDefault="00FF7008">
      <w:pPr>
        <w:rPr>
          <w:rFonts w:ascii="Meiryo UI" w:eastAsia="Meiryo UI" w:hAnsi="Meiryo UI"/>
        </w:rPr>
      </w:pPr>
    </w:p>
    <w:p w:rsidR="00D20128" w:rsidRPr="00FE1C90" w:rsidRDefault="00FF7008">
      <w:pPr>
        <w:rPr>
          <w:rFonts w:ascii="Meiryo UI" w:eastAsia="Meiryo UI" w:hAnsi="Meiryo UI"/>
        </w:rPr>
      </w:pPr>
      <w:r w:rsidRPr="00FE1C90">
        <w:rPr>
          <w:rFonts w:ascii="Meiryo UI" w:eastAsia="Meiryo UI" w:hAnsi="Meiryo UI" w:hint="eastAsia"/>
        </w:rPr>
        <w:t xml:space="preserve">４　</w:t>
      </w:r>
      <w:r w:rsidR="00D20128">
        <w:rPr>
          <w:rFonts w:ascii="Meiryo UI" w:eastAsia="Meiryo UI" w:hAnsi="Meiryo UI" w:hint="eastAsia"/>
        </w:rPr>
        <w:t>学識経験者等の意見を聴取する選定委員による審査の結果</w:t>
      </w:r>
    </w:p>
    <w:p w:rsidR="00FF7008" w:rsidRDefault="00FF7008">
      <w:pPr>
        <w:rPr>
          <w:rFonts w:ascii="Meiryo UI" w:eastAsia="Meiryo UI" w:hAnsi="Meiryo UI"/>
        </w:rPr>
      </w:pPr>
      <w:r w:rsidRPr="00FE1C90">
        <w:rPr>
          <w:rFonts w:ascii="Meiryo UI" w:eastAsia="Meiryo UI" w:hAnsi="Meiryo UI" w:hint="eastAsia"/>
        </w:rPr>
        <w:t xml:space="preserve">　　①プレゼンテーション</w:t>
      </w:r>
      <w:r w:rsidR="00B70CFA" w:rsidRPr="00FE1C90">
        <w:rPr>
          <w:rFonts w:ascii="Meiryo UI" w:eastAsia="Meiryo UI" w:hAnsi="Meiryo UI" w:hint="eastAsia"/>
        </w:rPr>
        <w:t>審査</w:t>
      </w:r>
      <w:r w:rsidRPr="00FE1C90">
        <w:rPr>
          <w:rFonts w:ascii="Meiryo UI" w:eastAsia="Meiryo UI" w:hAnsi="Meiryo UI" w:hint="eastAsia"/>
        </w:rPr>
        <w:t>開催日</w:t>
      </w:r>
      <w:r w:rsidR="00FE1C90">
        <w:rPr>
          <w:rFonts w:ascii="Meiryo UI" w:eastAsia="Meiryo UI" w:hAnsi="Meiryo UI" w:hint="eastAsia"/>
        </w:rPr>
        <w:t>：令和３年９月24日</w:t>
      </w:r>
      <w:r w:rsidR="00CE2778">
        <w:rPr>
          <w:rFonts w:ascii="Meiryo UI" w:eastAsia="Meiryo UI" w:hAnsi="Meiryo UI" w:hint="eastAsia"/>
        </w:rPr>
        <w:t>(金)</w:t>
      </w:r>
    </w:p>
    <w:p w:rsidR="00FE1C90" w:rsidRDefault="00FE1C90">
      <w:pPr>
        <w:rPr>
          <w:rFonts w:ascii="Meiryo UI" w:eastAsia="Meiryo UI" w:hAnsi="Meiryo UI"/>
        </w:rPr>
      </w:pPr>
    </w:p>
    <w:p w:rsidR="00FE1C90" w:rsidRDefault="00FE1C90">
      <w:pPr>
        <w:rPr>
          <w:rFonts w:ascii="Meiryo UI" w:eastAsia="Meiryo UI" w:hAnsi="Meiryo UI"/>
        </w:rPr>
      </w:pPr>
      <w:r>
        <w:rPr>
          <w:rFonts w:ascii="Meiryo UI" w:eastAsia="Meiryo UI" w:hAnsi="Meiryo UI" w:hint="eastAsia"/>
        </w:rPr>
        <w:t xml:space="preserve">　　②選定委員名簿（敬称略）</w:t>
      </w:r>
    </w:p>
    <w:tbl>
      <w:tblPr>
        <w:tblStyle w:val="a3"/>
        <w:tblW w:w="7938" w:type="dxa"/>
        <w:tblInd w:w="562" w:type="dxa"/>
        <w:tblLook w:val="04A0" w:firstRow="1" w:lastRow="0" w:firstColumn="1" w:lastColumn="0" w:noHBand="0" w:noVBand="1"/>
      </w:tblPr>
      <w:tblGrid>
        <w:gridCol w:w="2268"/>
        <w:gridCol w:w="5670"/>
      </w:tblGrid>
      <w:tr w:rsidR="00FE1C90" w:rsidTr="00FE1C90">
        <w:tc>
          <w:tcPr>
            <w:tcW w:w="2268" w:type="dxa"/>
          </w:tcPr>
          <w:p w:rsidR="00FE1C90" w:rsidRDefault="00FE1C90" w:rsidP="00FE1C90">
            <w:pPr>
              <w:jc w:val="center"/>
              <w:rPr>
                <w:rFonts w:ascii="Meiryo UI" w:eastAsia="Meiryo UI" w:hAnsi="Meiryo UI"/>
              </w:rPr>
            </w:pPr>
            <w:r>
              <w:rPr>
                <w:rFonts w:ascii="Meiryo UI" w:eastAsia="Meiryo UI" w:hAnsi="Meiryo UI" w:hint="eastAsia"/>
              </w:rPr>
              <w:t>委員氏名</w:t>
            </w:r>
          </w:p>
        </w:tc>
        <w:tc>
          <w:tcPr>
            <w:tcW w:w="5670" w:type="dxa"/>
          </w:tcPr>
          <w:p w:rsidR="00FE1C90" w:rsidRDefault="00FE1C90" w:rsidP="00FE1C90">
            <w:pPr>
              <w:jc w:val="center"/>
              <w:rPr>
                <w:rFonts w:ascii="Meiryo UI" w:eastAsia="Meiryo UI" w:hAnsi="Meiryo UI"/>
              </w:rPr>
            </w:pPr>
            <w:r>
              <w:rPr>
                <w:rFonts w:ascii="Meiryo UI" w:eastAsia="Meiryo UI" w:hAnsi="Meiryo UI" w:hint="eastAsia"/>
              </w:rPr>
              <w:t>役職等</w:t>
            </w:r>
          </w:p>
        </w:tc>
      </w:tr>
      <w:tr w:rsidR="00FE1C90" w:rsidTr="00FE1C90">
        <w:tc>
          <w:tcPr>
            <w:tcW w:w="2268" w:type="dxa"/>
          </w:tcPr>
          <w:p w:rsidR="00FE1C90" w:rsidRDefault="00FE1C90" w:rsidP="00FE1C90">
            <w:pPr>
              <w:jc w:val="center"/>
              <w:rPr>
                <w:rFonts w:ascii="Meiryo UI" w:eastAsia="Meiryo UI" w:hAnsi="Meiryo UI"/>
              </w:rPr>
            </w:pPr>
            <w:r>
              <w:rPr>
                <w:rFonts w:ascii="Meiryo UI" w:eastAsia="Meiryo UI" w:hAnsi="Meiryo UI" w:hint="eastAsia"/>
              </w:rPr>
              <w:t>松村　嘉久</w:t>
            </w:r>
          </w:p>
        </w:tc>
        <w:tc>
          <w:tcPr>
            <w:tcW w:w="5670" w:type="dxa"/>
          </w:tcPr>
          <w:p w:rsidR="00FE1C90" w:rsidRDefault="00FE1C90">
            <w:pPr>
              <w:rPr>
                <w:rFonts w:ascii="Meiryo UI" w:eastAsia="Meiryo UI" w:hAnsi="Meiryo UI"/>
              </w:rPr>
            </w:pPr>
            <w:r>
              <w:rPr>
                <w:rFonts w:ascii="Meiryo UI" w:eastAsia="Meiryo UI" w:hAnsi="Meiryo UI" w:hint="eastAsia"/>
              </w:rPr>
              <w:t>阪南大学　国際観光学部　教授</w:t>
            </w:r>
          </w:p>
        </w:tc>
      </w:tr>
      <w:tr w:rsidR="00FE1C90" w:rsidTr="00FE1C90">
        <w:tc>
          <w:tcPr>
            <w:tcW w:w="2268" w:type="dxa"/>
          </w:tcPr>
          <w:p w:rsidR="00FE1C90" w:rsidRDefault="00FE1C90" w:rsidP="00FE1C90">
            <w:pPr>
              <w:jc w:val="center"/>
              <w:rPr>
                <w:rFonts w:ascii="Meiryo UI" w:eastAsia="Meiryo UI" w:hAnsi="Meiryo UI"/>
              </w:rPr>
            </w:pPr>
            <w:r>
              <w:rPr>
                <w:rFonts w:ascii="Meiryo UI" w:eastAsia="Meiryo UI" w:hAnsi="Meiryo UI" w:hint="eastAsia"/>
              </w:rPr>
              <w:t>宮部　浩幸</w:t>
            </w:r>
          </w:p>
        </w:tc>
        <w:tc>
          <w:tcPr>
            <w:tcW w:w="5670" w:type="dxa"/>
          </w:tcPr>
          <w:p w:rsidR="00FE1C90" w:rsidRDefault="00FE1C90">
            <w:pPr>
              <w:rPr>
                <w:rFonts w:ascii="Meiryo UI" w:eastAsia="Meiryo UI" w:hAnsi="Meiryo UI"/>
              </w:rPr>
            </w:pPr>
            <w:r>
              <w:rPr>
                <w:rFonts w:ascii="Meiryo UI" w:eastAsia="Meiryo UI" w:hAnsi="Meiryo UI" w:hint="eastAsia"/>
              </w:rPr>
              <w:t>近畿大学　建築学部　教授</w:t>
            </w:r>
          </w:p>
        </w:tc>
      </w:tr>
      <w:tr w:rsidR="00FE1C90" w:rsidTr="00FE1C90">
        <w:tc>
          <w:tcPr>
            <w:tcW w:w="2268" w:type="dxa"/>
          </w:tcPr>
          <w:p w:rsidR="00FE1C90" w:rsidRDefault="00FE1C90" w:rsidP="00FE1C90">
            <w:pPr>
              <w:jc w:val="center"/>
              <w:rPr>
                <w:rFonts w:ascii="Meiryo UI" w:eastAsia="Meiryo UI" w:hAnsi="Meiryo UI"/>
              </w:rPr>
            </w:pPr>
            <w:r>
              <w:rPr>
                <w:rFonts w:ascii="Meiryo UI" w:eastAsia="Meiryo UI" w:hAnsi="Meiryo UI" w:hint="eastAsia"/>
              </w:rPr>
              <w:t>鈴木　暁子</w:t>
            </w:r>
          </w:p>
        </w:tc>
        <w:tc>
          <w:tcPr>
            <w:tcW w:w="5670" w:type="dxa"/>
          </w:tcPr>
          <w:p w:rsidR="00FE1C90" w:rsidRDefault="00FE1C90">
            <w:pPr>
              <w:rPr>
                <w:rFonts w:ascii="Meiryo UI" w:eastAsia="Meiryo UI" w:hAnsi="Meiryo UI"/>
              </w:rPr>
            </w:pPr>
            <w:r>
              <w:rPr>
                <w:rFonts w:ascii="Meiryo UI" w:eastAsia="Meiryo UI" w:hAnsi="Meiryo UI" w:hint="eastAsia"/>
              </w:rPr>
              <w:t>京都府立大学　京都地域未来創造センター　上席研究員</w:t>
            </w:r>
          </w:p>
        </w:tc>
      </w:tr>
      <w:tr w:rsidR="00FE1C90" w:rsidTr="00FE1C90">
        <w:tc>
          <w:tcPr>
            <w:tcW w:w="2268" w:type="dxa"/>
          </w:tcPr>
          <w:p w:rsidR="00FE1C90" w:rsidRPr="00FE1C90" w:rsidRDefault="00FE1C90" w:rsidP="00FE1C90">
            <w:pPr>
              <w:jc w:val="center"/>
              <w:rPr>
                <w:rFonts w:ascii="Meiryo UI" w:eastAsia="Meiryo UI" w:hAnsi="Meiryo UI"/>
              </w:rPr>
            </w:pPr>
            <w:r>
              <w:rPr>
                <w:rFonts w:ascii="Meiryo UI" w:eastAsia="Meiryo UI" w:hAnsi="Meiryo UI" w:hint="eastAsia"/>
              </w:rPr>
              <w:t>服部　繁一</w:t>
            </w:r>
          </w:p>
        </w:tc>
        <w:tc>
          <w:tcPr>
            <w:tcW w:w="5670" w:type="dxa"/>
          </w:tcPr>
          <w:p w:rsidR="00FE1C90" w:rsidRDefault="00FE1C90">
            <w:pPr>
              <w:rPr>
                <w:rFonts w:ascii="Meiryo UI" w:eastAsia="Meiryo UI" w:hAnsi="Meiryo UI"/>
              </w:rPr>
            </w:pPr>
            <w:r>
              <w:rPr>
                <w:rFonts w:ascii="Meiryo UI" w:eastAsia="Meiryo UI" w:hAnsi="Meiryo UI" w:hint="eastAsia"/>
              </w:rPr>
              <w:t>中小企業診断士</w:t>
            </w:r>
          </w:p>
        </w:tc>
      </w:tr>
    </w:tbl>
    <w:p w:rsidR="00FE1C90" w:rsidRPr="00FE1C90" w:rsidRDefault="00FE1C90">
      <w:pPr>
        <w:rPr>
          <w:rFonts w:ascii="Meiryo UI" w:eastAsia="Meiryo UI" w:hAnsi="Meiryo UI"/>
        </w:rPr>
      </w:pPr>
    </w:p>
    <w:p w:rsidR="00D20128" w:rsidRDefault="00D20128">
      <w:pPr>
        <w:rPr>
          <w:rFonts w:ascii="Meiryo UI" w:eastAsia="Meiryo UI" w:hAnsi="Meiryo UI"/>
        </w:rPr>
      </w:pPr>
      <w:r>
        <w:rPr>
          <w:rFonts w:ascii="Meiryo UI" w:eastAsia="Meiryo UI" w:hAnsi="Meiryo UI" w:hint="eastAsia"/>
        </w:rPr>
        <w:t xml:space="preserve">　　②審査基準（配点）</w:t>
      </w:r>
    </w:p>
    <w:tbl>
      <w:tblPr>
        <w:tblStyle w:val="a3"/>
        <w:tblpPr w:leftFromText="142" w:rightFromText="142" w:vertAnchor="text" w:horzAnchor="margin" w:tblpXSpec="center" w:tblpY="143"/>
        <w:tblW w:w="8647" w:type="dxa"/>
        <w:tblLayout w:type="fixed"/>
        <w:tblLook w:val="04A0" w:firstRow="1" w:lastRow="0" w:firstColumn="1" w:lastColumn="0" w:noHBand="0" w:noVBand="1"/>
      </w:tblPr>
      <w:tblGrid>
        <w:gridCol w:w="1555"/>
        <w:gridCol w:w="2835"/>
        <w:gridCol w:w="4257"/>
      </w:tblGrid>
      <w:tr w:rsidR="00D20128" w:rsidRPr="00D20128" w:rsidTr="00D20128">
        <w:trPr>
          <w:trHeight w:val="77"/>
        </w:trPr>
        <w:tc>
          <w:tcPr>
            <w:tcW w:w="1555" w:type="dxa"/>
          </w:tcPr>
          <w:p w:rsidR="00D20128" w:rsidRPr="00D20128" w:rsidRDefault="00D20128" w:rsidP="00D20128">
            <w:pPr>
              <w:rPr>
                <w:rFonts w:ascii="Meiryo UI" w:eastAsia="Meiryo UI" w:hAnsi="Meiryo UI"/>
              </w:rPr>
            </w:pPr>
            <w:r w:rsidRPr="00D20128">
              <w:rPr>
                <w:rFonts w:ascii="Meiryo UI" w:eastAsia="Meiryo UI" w:hAnsi="Meiryo UI" w:hint="eastAsia"/>
              </w:rPr>
              <w:t>項目（配点）</w:t>
            </w:r>
          </w:p>
        </w:tc>
        <w:tc>
          <w:tcPr>
            <w:tcW w:w="2835" w:type="dxa"/>
          </w:tcPr>
          <w:p w:rsidR="00D20128" w:rsidRPr="00D20128" w:rsidRDefault="00D20128" w:rsidP="00D20128">
            <w:pPr>
              <w:rPr>
                <w:rFonts w:ascii="Meiryo UI" w:eastAsia="Meiryo UI" w:hAnsi="Meiryo UI"/>
              </w:rPr>
            </w:pPr>
            <w:r w:rsidRPr="00D20128">
              <w:rPr>
                <w:rFonts w:ascii="Meiryo UI" w:eastAsia="Meiryo UI" w:hAnsi="Meiryo UI" w:hint="eastAsia"/>
              </w:rPr>
              <w:t>提案に求める条件</w:t>
            </w:r>
          </w:p>
        </w:tc>
        <w:tc>
          <w:tcPr>
            <w:tcW w:w="4257" w:type="dxa"/>
          </w:tcPr>
          <w:p w:rsidR="00D20128" w:rsidRPr="00D20128" w:rsidRDefault="00D20128" w:rsidP="00D20128">
            <w:pPr>
              <w:rPr>
                <w:rFonts w:ascii="Meiryo UI" w:eastAsia="Meiryo UI" w:hAnsi="Meiryo UI"/>
              </w:rPr>
            </w:pPr>
            <w:r w:rsidRPr="00D20128">
              <w:rPr>
                <w:rFonts w:ascii="Meiryo UI" w:eastAsia="Meiryo UI" w:hAnsi="Meiryo UI" w:hint="eastAsia"/>
              </w:rPr>
              <w:t>評価項目</w:t>
            </w:r>
          </w:p>
        </w:tc>
      </w:tr>
    </w:tbl>
    <w:p w:rsidR="000F0FA1" w:rsidRDefault="000F0FA1"/>
    <w:tbl>
      <w:tblPr>
        <w:tblStyle w:val="a3"/>
        <w:tblpPr w:leftFromText="142" w:rightFromText="142" w:vertAnchor="text" w:horzAnchor="margin" w:tblpXSpec="center" w:tblpY="143"/>
        <w:tblW w:w="8647" w:type="dxa"/>
        <w:tblLayout w:type="fixed"/>
        <w:tblLook w:val="04A0" w:firstRow="1" w:lastRow="0" w:firstColumn="1" w:lastColumn="0" w:noHBand="0" w:noVBand="1"/>
      </w:tblPr>
      <w:tblGrid>
        <w:gridCol w:w="1555"/>
        <w:gridCol w:w="2835"/>
        <w:gridCol w:w="4257"/>
      </w:tblGrid>
      <w:tr w:rsidR="00D20128" w:rsidRPr="00D20128" w:rsidTr="00D20128">
        <w:trPr>
          <w:trHeight w:val="2322"/>
        </w:trPr>
        <w:tc>
          <w:tcPr>
            <w:tcW w:w="1555" w:type="dxa"/>
          </w:tcPr>
          <w:p w:rsidR="00D20128" w:rsidRPr="00D20128" w:rsidRDefault="00D20128" w:rsidP="00D20128">
            <w:pPr>
              <w:rPr>
                <w:rFonts w:ascii="Meiryo UI" w:eastAsia="Meiryo UI" w:hAnsi="Meiryo UI"/>
              </w:rPr>
            </w:pPr>
            <w:r w:rsidRPr="00D20128">
              <w:rPr>
                <w:rFonts w:ascii="Meiryo UI" w:eastAsia="Meiryo UI" w:hAnsi="Meiryo UI" w:hint="eastAsia"/>
              </w:rPr>
              <w:t>A.全体計画</w:t>
            </w:r>
          </w:p>
          <w:p w:rsidR="00D20128" w:rsidRPr="00D20128" w:rsidRDefault="00D20128" w:rsidP="00D20128">
            <w:pPr>
              <w:rPr>
                <w:rFonts w:ascii="Meiryo UI" w:eastAsia="Meiryo UI" w:hAnsi="Meiryo UI"/>
              </w:rPr>
            </w:pPr>
            <w:r w:rsidRPr="00D20128">
              <w:rPr>
                <w:rFonts w:ascii="Meiryo UI" w:eastAsia="Meiryo UI" w:hAnsi="Meiryo UI" w:hint="eastAsia"/>
              </w:rPr>
              <w:t>（30点）</w:t>
            </w:r>
          </w:p>
        </w:tc>
        <w:tc>
          <w:tcPr>
            <w:tcW w:w="2835" w:type="dxa"/>
          </w:tcPr>
          <w:p w:rsidR="00D20128" w:rsidRPr="00D20128" w:rsidRDefault="00D20128" w:rsidP="00D20128">
            <w:pPr>
              <w:rPr>
                <w:rFonts w:ascii="Meiryo UI" w:eastAsia="Meiryo UI" w:hAnsi="Meiryo UI"/>
              </w:rPr>
            </w:pPr>
            <w:r w:rsidRPr="00D20128">
              <w:rPr>
                <w:rFonts w:ascii="Meiryo UI" w:eastAsia="Meiryo UI" w:hAnsi="Meiryo UI" w:hint="eastAsia"/>
              </w:rPr>
              <w:t>・計画提案のコンセプト</w:t>
            </w:r>
          </w:p>
          <w:p w:rsidR="00D20128" w:rsidRPr="00D20128" w:rsidRDefault="00D20128" w:rsidP="00D20128">
            <w:pPr>
              <w:rPr>
                <w:rFonts w:ascii="Meiryo UI" w:eastAsia="Meiryo UI" w:hAnsi="Meiryo UI"/>
              </w:rPr>
            </w:pPr>
            <w:r w:rsidRPr="00D20128">
              <w:rPr>
                <w:rFonts w:ascii="Meiryo UI" w:eastAsia="Meiryo UI" w:hAnsi="Meiryo UI" w:hint="eastAsia"/>
              </w:rPr>
              <w:t>・新しい「学び」の視点</w:t>
            </w:r>
          </w:p>
          <w:p w:rsidR="00D20128" w:rsidRPr="00D20128" w:rsidRDefault="00D20128" w:rsidP="00D20128">
            <w:pPr>
              <w:rPr>
                <w:rFonts w:ascii="Meiryo UI" w:eastAsia="Meiryo UI" w:hAnsi="Meiryo UI"/>
              </w:rPr>
            </w:pPr>
            <w:r w:rsidRPr="00D20128">
              <w:rPr>
                <w:rFonts w:ascii="Meiryo UI" w:eastAsia="Meiryo UI" w:hAnsi="Meiryo UI" w:hint="eastAsia"/>
              </w:rPr>
              <w:t>・周辺エリアを含む活性化</w:t>
            </w:r>
          </w:p>
          <w:p w:rsidR="00D20128" w:rsidRPr="00D20128" w:rsidRDefault="00D20128" w:rsidP="00D20128">
            <w:pPr>
              <w:rPr>
                <w:rFonts w:ascii="Meiryo UI" w:eastAsia="Meiryo UI" w:hAnsi="Meiryo UI"/>
              </w:rPr>
            </w:pPr>
            <w:r w:rsidRPr="00D20128">
              <w:rPr>
                <w:rFonts w:ascii="Meiryo UI" w:eastAsia="Meiryo UI" w:hAnsi="Meiryo UI" w:hint="eastAsia"/>
              </w:rPr>
              <w:t>・敷地全体の活用計画・</w:t>
            </w:r>
          </w:p>
          <w:p w:rsidR="00D20128" w:rsidRPr="00D20128" w:rsidRDefault="00D20128" w:rsidP="00D20128">
            <w:pPr>
              <w:rPr>
                <w:rFonts w:ascii="Meiryo UI" w:eastAsia="Meiryo UI" w:hAnsi="Meiryo UI"/>
              </w:rPr>
            </w:pPr>
            <w:r w:rsidRPr="00D20128">
              <w:rPr>
                <w:rFonts w:ascii="Meiryo UI" w:eastAsia="Meiryo UI" w:hAnsi="Meiryo UI" w:hint="eastAsia"/>
              </w:rPr>
              <w:t>・周辺環境に配慮した取組</w:t>
            </w:r>
          </w:p>
        </w:tc>
        <w:tc>
          <w:tcPr>
            <w:tcW w:w="4257" w:type="dxa"/>
          </w:tcPr>
          <w:p w:rsidR="00D20128" w:rsidRPr="00D20128" w:rsidRDefault="00D20128" w:rsidP="00D20128">
            <w:pPr>
              <w:rPr>
                <w:rFonts w:ascii="Meiryo UI" w:eastAsia="Meiryo UI" w:hAnsi="Meiryo UI"/>
              </w:rPr>
            </w:pPr>
            <w:r w:rsidRPr="00D20128">
              <w:rPr>
                <w:rFonts w:ascii="Meiryo UI" w:eastAsia="Meiryo UI" w:hAnsi="Meiryo UI" w:hint="eastAsia"/>
              </w:rPr>
              <w:t>・「生野区西部地域の学校跡地を核としたまちづくり構想」及び「御幸森小学校跡地活用計画」を理解した活用方針</w:t>
            </w:r>
          </w:p>
          <w:p w:rsidR="00D20128" w:rsidRPr="00D20128" w:rsidRDefault="00D20128" w:rsidP="00D20128">
            <w:pPr>
              <w:rPr>
                <w:rFonts w:ascii="Meiryo UI" w:eastAsia="Meiryo UI" w:hAnsi="Meiryo UI"/>
              </w:rPr>
            </w:pPr>
            <w:r w:rsidRPr="00D20128">
              <w:rPr>
                <w:rFonts w:ascii="Meiryo UI" w:eastAsia="Meiryo UI" w:hAnsi="Meiryo UI" w:hint="eastAsia"/>
              </w:rPr>
              <w:t>・新しい「学び」の視点を持った活用計画</w:t>
            </w:r>
          </w:p>
          <w:p w:rsidR="00D20128" w:rsidRPr="00D20128" w:rsidRDefault="00D20128" w:rsidP="00D20128">
            <w:pPr>
              <w:rPr>
                <w:rFonts w:ascii="Meiryo UI" w:eastAsia="Meiryo UI" w:hAnsi="Meiryo UI"/>
              </w:rPr>
            </w:pPr>
            <w:r w:rsidRPr="00D20128">
              <w:rPr>
                <w:rFonts w:ascii="Meiryo UI" w:eastAsia="Meiryo UI" w:hAnsi="Meiryo UI" w:hint="eastAsia"/>
              </w:rPr>
              <w:t>・周辺エリアも含めた地域活性化の視点</w:t>
            </w:r>
          </w:p>
          <w:p w:rsidR="00D20128" w:rsidRPr="00D20128" w:rsidRDefault="00D20128" w:rsidP="00D20128">
            <w:pPr>
              <w:rPr>
                <w:rFonts w:ascii="Meiryo UI" w:eastAsia="Meiryo UI" w:hAnsi="Meiryo UI"/>
              </w:rPr>
            </w:pPr>
            <w:r w:rsidRPr="00D20128">
              <w:rPr>
                <w:rFonts w:ascii="Meiryo UI" w:eastAsia="Meiryo UI" w:hAnsi="Meiryo UI" w:hint="eastAsia"/>
              </w:rPr>
              <w:t>・活用計画、改修計画における形態・意匠について、良好な景観形成への配慮</w:t>
            </w:r>
          </w:p>
          <w:p w:rsidR="00D20128" w:rsidRPr="00D20128" w:rsidRDefault="00D20128" w:rsidP="00D20128">
            <w:pPr>
              <w:rPr>
                <w:rFonts w:ascii="Meiryo UI" w:eastAsia="Meiryo UI" w:hAnsi="Meiryo UI"/>
              </w:rPr>
            </w:pPr>
            <w:r w:rsidRPr="00D20128">
              <w:rPr>
                <w:rFonts w:ascii="Meiryo UI" w:eastAsia="Meiryo UI" w:hAnsi="Meiryo UI" w:hint="eastAsia"/>
              </w:rPr>
              <w:t>・施設周辺への環境負荷（騒音・異臭・治安等）の低減</w:t>
            </w:r>
          </w:p>
        </w:tc>
      </w:tr>
    </w:tbl>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tbl>
      <w:tblPr>
        <w:tblStyle w:val="a3"/>
        <w:tblpPr w:leftFromText="142" w:rightFromText="142" w:vertAnchor="text" w:horzAnchor="margin" w:tblpXSpec="center" w:tblpY="143"/>
        <w:tblW w:w="8647" w:type="dxa"/>
        <w:tblLayout w:type="fixed"/>
        <w:tblLook w:val="04A0" w:firstRow="1" w:lastRow="0" w:firstColumn="1" w:lastColumn="0" w:noHBand="0" w:noVBand="1"/>
      </w:tblPr>
      <w:tblGrid>
        <w:gridCol w:w="1555"/>
        <w:gridCol w:w="2835"/>
        <w:gridCol w:w="4257"/>
      </w:tblGrid>
      <w:tr w:rsidR="000F0FA1" w:rsidRPr="00D20128" w:rsidTr="000F0FA1">
        <w:trPr>
          <w:trHeight w:val="420"/>
        </w:trPr>
        <w:tc>
          <w:tcPr>
            <w:tcW w:w="1555" w:type="dxa"/>
          </w:tcPr>
          <w:p w:rsidR="000F0FA1" w:rsidRPr="00D20128" w:rsidRDefault="000F0FA1" w:rsidP="000F0FA1">
            <w:pPr>
              <w:rPr>
                <w:rFonts w:ascii="Meiryo UI" w:eastAsia="Meiryo UI" w:hAnsi="Meiryo UI"/>
              </w:rPr>
            </w:pPr>
            <w:r w:rsidRPr="00D20128">
              <w:rPr>
                <w:rFonts w:ascii="Meiryo UI" w:eastAsia="Meiryo UI" w:hAnsi="Meiryo UI" w:hint="eastAsia"/>
              </w:rPr>
              <w:lastRenderedPageBreak/>
              <w:t>項目（配点）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提案に求める条件</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評価項目</w:t>
            </w:r>
          </w:p>
        </w:tc>
      </w:tr>
      <w:tr w:rsidR="000F0FA1" w:rsidRPr="00D20128" w:rsidTr="00D20128">
        <w:trPr>
          <w:trHeight w:val="1216"/>
        </w:trPr>
        <w:tc>
          <w:tcPr>
            <w:tcW w:w="1555" w:type="dxa"/>
            <w:vMerge w:val="restart"/>
          </w:tcPr>
          <w:p w:rsidR="000F0FA1" w:rsidRPr="00D20128" w:rsidRDefault="000F0FA1" w:rsidP="000F0FA1">
            <w:pPr>
              <w:rPr>
                <w:rFonts w:ascii="Meiryo UI" w:eastAsia="Meiryo UI" w:hAnsi="Meiryo UI"/>
              </w:rPr>
            </w:pPr>
            <w:r w:rsidRPr="00D20128">
              <w:rPr>
                <w:rFonts w:ascii="Meiryo UI" w:eastAsia="Meiryo UI" w:hAnsi="Meiryo UI" w:hint="eastAsia"/>
              </w:rPr>
              <w:t>B.地域貢献</w:t>
            </w:r>
          </w:p>
          <w:p w:rsidR="000F0FA1" w:rsidRPr="00D20128" w:rsidRDefault="000F0FA1" w:rsidP="000F0FA1">
            <w:pPr>
              <w:rPr>
                <w:rFonts w:ascii="Meiryo UI" w:eastAsia="Meiryo UI" w:hAnsi="Meiryo UI"/>
              </w:rPr>
            </w:pPr>
            <w:r w:rsidRPr="00D20128">
              <w:rPr>
                <w:rFonts w:ascii="Meiryo UI" w:eastAsia="Meiryo UI" w:hAnsi="Meiryo UI" w:hint="eastAsia"/>
              </w:rPr>
              <w:t>（45点）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〔防災拠点機能〕（15点）</w:t>
            </w:r>
          </w:p>
          <w:p w:rsidR="000F0FA1" w:rsidRPr="00D20128" w:rsidRDefault="000F0FA1" w:rsidP="000F0FA1">
            <w:pPr>
              <w:rPr>
                <w:rFonts w:ascii="Meiryo UI" w:eastAsia="Meiryo UI" w:hAnsi="Meiryo UI"/>
              </w:rPr>
            </w:pPr>
            <w:r w:rsidRPr="00D20128">
              <w:rPr>
                <w:rFonts w:ascii="Meiryo UI" w:eastAsia="Meiryo UI" w:hAnsi="Meiryo UI" w:hint="eastAsia"/>
              </w:rPr>
              <w:t>・避難所開設・運営への配慮、地域や関係機関との連携</w:t>
            </w:r>
          </w:p>
          <w:p w:rsidR="000F0FA1" w:rsidRPr="00D20128" w:rsidRDefault="000F0FA1" w:rsidP="000F0FA1">
            <w:pPr>
              <w:rPr>
                <w:rFonts w:ascii="Meiryo UI" w:eastAsia="Meiryo UI" w:hAnsi="Meiryo UI"/>
              </w:rPr>
            </w:pPr>
            <w:r w:rsidRPr="00D20128">
              <w:rPr>
                <w:rFonts w:ascii="Meiryo UI" w:eastAsia="Meiryo UI" w:hAnsi="Meiryo UI" w:hint="eastAsia"/>
              </w:rPr>
              <w:t>・避難者への配慮</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・災害時に速やかに避難所の開設・運営が可能な開放計画</w:t>
            </w:r>
          </w:p>
          <w:p w:rsidR="000F0FA1" w:rsidRPr="00D20128" w:rsidRDefault="000F0FA1" w:rsidP="000F0FA1">
            <w:pPr>
              <w:rPr>
                <w:rFonts w:ascii="Meiryo UI" w:eastAsia="Meiryo UI" w:hAnsi="Meiryo UI"/>
              </w:rPr>
            </w:pPr>
            <w:r w:rsidRPr="00D20128">
              <w:rPr>
                <w:rFonts w:ascii="Meiryo UI" w:eastAsia="Meiryo UI" w:hAnsi="Meiryo UI" w:hint="eastAsia"/>
              </w:rPr>
              <w:t>・避難者に配慮した、避難所への動線計画</w:t>
            </w:r>
          </w:p>
          <w:p w:rsidR="000F0FA1" w:rsidRPr="00D20128" w:rsidRDefault="000F0FA1" w:rsidP="000F0FA1">
            <w:pPr>
              <w:rPr>
                <w:rFonts w:ascii="Meiryo UI" w:eastAsia="Meiryo UI" w:hAnsi="Meiryo UI"/>
              </w:rPr>
            </w:pPr>
            <w:r w:rsidRPr="00D20128">
              <w:rPr>
                <w:rFonts w:ascii="Meiryo UI" w:eastAsia="Meiryo UI" w:hAnsi="Meiryo UI" w:hint="eastAsia"/>
              </w:rPr>
              <w:t>・平常時における地域や関係機関と連携した防災の取り組み</w:t>
            </w:r>
          </w:p>
          <w:p w:rsidR="000F0FA1" w:rsidRPr="00D20128" w:rsidRDefault="000F0FA1" w:rsidP="000F0FA1">
            <w:pPr>
              <w:rPr>
                <w:rFonts w:ascii="Meiryo UI" w:eastAsia="Meiryo UI" w:hAnsi="Meiryo UI"/>
              </w:rPr>
            </w:pPr>
            <w:r w:rsidRPr="00D20128">
              <w:rPr>
                <w:rFonts w:ascii="Meiryo UI" w:eastAsia="Meiryo UI" w:hAnsi="Meiryo UI" w:hint="eastAsia"/>
              </w:rPr>
              <w:t>・その他、防災拠点機能への貢献が期待できる提案</w:t>
            </w:r>
          </w:p>
        </w:tc>
      </w:tr>
      <w:tr w:rsidR="000F0FA1" w:rsidRPr="00D20128" w:rsidTr="00D20128">
        <w:trPr>
          <w:trHeight w:val="1134"/>
        </w:trPr>
        <w:tc>
          <w:tcPr>
            <w:tcW w:w="1555" w:type="dxa"/>
            <w:vMerge/>
          </w:tcPr>
          <w:p w:rsidR="000F0FA1" w:rsidRPr="00D20128" w:rsidRDefault="000F0FA1" w:rsidP="000F0FA1">
            <w:pPr>
              <w:rPr>
                <w:rFonts w:ascii="Meiryo UI" w:eastAsia="Meiryo UI" w:hAnsi="Meiryo UI"/>
              </w:rPr>
            </w:pP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〔地域コミュニティ〕（10点）</w:t>
            </w:r>
          </w:p>
          <w:p w:rsidR="000F0FA1" w:rsidRPr="00D20128" w:rsidRDefault="000F0FA1" w:rsidP="000F0FA1">
            <w:pPr>
              <w:rPr>
                <w:rFonts w:ascii="Meiryo UI" w:eastAsia="Meiryo UI" w:hAnsi="Meiryo UI"/>
              </w:rPr>
            </w:pPr>
            <w:r w:rsidRPr="00D20128">
              <w:rPr>
                <w:rFonts w:ascii="Meiryo UI" w:eastAsia="Meiryo UI" w:hAnsi="Meiryo UI" w:hint="eastAsia"/>
              </w:rPr>
              <w:t>・地域との連携</w:t>
            </w:r>
          </w:p>
          <w:p w:rsidR="000F0FA1" w:rsidRPr="00D20128" w:rsidRDefault="000F0FA1" w:rsidP="000F0FA1">
            <w:pPr>
              <w:rPr>
                <w:rFonts w:ascii="Meiryo UI" w:eastAsia="Meiryo UI" w:hAnsi="Meiryo UI"/>
              </w:rPr>
            </w:pPr>
            <w:r w:rsidRPr="00D20128">
              <w:rPr>
                <w:rFonts w:ascii="Meiryo UI" w:eastAsia="Meiryo UI" w:hAnsi="Meiryo UI" w:hint="eastAsia"/>
              </w:rPr>
              <w:t>・地域交流の促進</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・パブリックマインドを持ち、地域住民、地域団体等と連携した、地域貢献に資する提案</w:t>
            </w:r>
          </w:p>
          <w:p w:rsidR="000F0FA1" w:rsidRPr="00D20128" w:rsidRDefault="000F0FA1" w:rsidP="000F0FA1">
            <w:pPr>
              <w:rPr>
                <w:rFonts w:ascii="Meiryo UI" w:eastAsia="Meiryo UI" w:hAnsi="Meiryo UI"/>
              </w:rPr>
            </w:pPr>
            <w:r w:rsidRPr="00D20128">
              <w:rPr>
                <w:rFonts w:ascii="Meiryo UI" w:eastAsia="Meiryo UI" w:hAnsi="Meiryo UI" w:hint="eastAsia"/>
              </w:rPr>
              <w:t>・地域住民間の交流を促進する仕組み</w:t>
            </w:r>
          </w:p>
          <w:p w:rsidR="000F0FA1" w:rsidRPr="00D20128" w:rsidRDefault="000F0FA1" w:rsidP="000F0FA1">
            <w:pPr>
              <w:rPr>
                <w:rFonts w:ascii="Meiryo UI" w:eastAsia="Meiryo UI" w:hAnsi="Meiryo UI"/>
              </w:rPr>
            </w:pPr>
            <w:r w:rsidRPr="00D20128">
              <w:rPr>
                <w:rFonts w:ascii="Meiryo UI" w:eastAsia="Meiryo UI" w:hAnsi="Meiryo UI" w:hint="eastAsia"/>
              </w:rPr>
              <w:t>・地域包摂的視点</w:t>
            </w:r>
          </w:p>
        </w:tc>
      </w:tr>
      <w:tr w:rsidR="000F0FA1" w:rsidRPr="00D20128" w:rsidTr="00D20128">
        <w:trPr>
          <w:trHeight w:val="1122"/>
        </w:trPr>
        <w:tc>
          <w:tcPr>
            <w:tcW w:w="1555" w:type="dxa"/>
            <w:vMerge/>
          </w:tcPr>
          <w:p w:rsidR="000F0FA1" w:rsidRPr="00D20128" w:rsidRDefault="000F0FA1" w:rsidP="000F0FA1">
            <w:pPr>
              <w:rPr>
                <w:rFonts w:ascii="Meiryo UI" w:eastAsia="Meiryo UI" w:hAnsi="Meiryo UI"/>
              </w:rPr>
            </w:pP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〔多世代・多文化共生〕</w:t>
            </w:r>
          </w:p>
          <w:p w:rsidR="000F0FA1" w:rsidRPr="00D20128" w:rsidRDefault="000F0FA1" w:rsidP="000F0FA1">
            <w:pPr>
              <w:rPr>
                <w:rFonts w:ascii="Meiryo UI" w:eastAsia="Meiryo UI" w:hAnsi="Meiryo UI"/>
              </w:rPr>
            </w:pPr>
            <w:r w:rsidRPr="00D20128">
              <w:rPr>
                <w:rFonts w:ascii="Meiryo UI" w:eastAsia="Meiryo UI" w:hAnsi="Meiryo UI" w:hint="eastAsia"/>
              </w:rPr>
              <w:t>（</w:t>
            </w:r>
            <w:r w:rsidRPr="00D20128">
              <w:rPr>
                <w:rFonts w:ascii="Meiryo UI" w:eastAsia="Meiryo UI" w:hAnsi="Meiryo UI"/>
              </w:rPr>
              <w:t>20</w:t>
            </w:r>
            <w:r w:rsidRPr="00D20128">
              <w:rPr>
                <w:rFonts w:ascii="Meiryo UI" w:eastAsia="Meiryo UI" w:hAnsi="Meiryo UI" w:hint="eastAsia"/>
              </w:rPr>
              <w:t>点）</w:t>
            </w:r>
          </w:p>
          <w:p w:rsidR="000F0FA1" w:rsidRPr="00D20128" w:rsidRDefault="000F0FA1" w:rsidP="000F0FA1">
            <w:pPr>
              <w:rPr>
                <w:rFonts w:ascii="Meiryo UI" w:eastAsia="Meiryo UI" w:hAnsi="Meiryo UI"/>
              </w:rPr>
            </w:pPr>
            <w:r w:rsidRPr="00D20128">
              <w:rPr>
                <w:rFonts w:ascii="Meiryo UI" w:eastAsia="Meiryo UI" w:hAnsi="Meiryo UI" w:hint="eastAsia"/>
              </w:rPr>
              <w:t>・多文化・多世代交流・共生</w:t>
            </w:r>
          </w:p>
          <w:p w:rsidR="000F0FA1" w:rsidRPr="00D20128" w:rsidRDefault="000F0FA1" w:rsidP="000F0FA1">
            <w:pPr>
              <w:rPr>
                <w:rFonts w:ascii="Meiryo UI" w:eastAsia="Meiryo UI" w:hAnsi="Meiryo UI"/>
              </w:rPr>
            </w:pPr>
            <w:r w:rsidRPr="00D20128">
              <w:rPr>
                <w:rFonts w:ascii="Meiryo UI" w:eastAsia="Meiryo UI" w:hAnsi="Meiryo UI" w:hint="eastAsia"/>
              </w:rPr>
              <w:t>・様々な学びの機会の提供</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・多世代交流及び多文化交流の促進</w:t>
            </w:r>
          </w:p>
          <w:p w:rsidR="000F0FA1" w:rsidRPr="00D20128" w:rsidRDefault="000F0FA1" w:rsidP="000F0FA1">
            <w:pPr>
              <w:rPr>
                <w:rFonts w:ascii="Meiryo UI" w:eastAsia="Meiryo UI" w:hAnsi="Meiryo UI"/>
              </w:rPr>
            </w:pPr>
            <w:r w:rsidRPr="00D20128">
              <w:rPr>
                <w:rFonts w:ascii="Meiryo UI" w:eastAsia="Meiryo UI" w:hAnsi="Meiryo UI" w:hint="eastAsia"/>
              </w:rPr>
              <w:t>・職や言語、住居、食などの多文化共生に向けた支援</w:t>
            </w:r>
          </w:p>
          <w:p w:rsidR="000F0FA1" w:rsidRPr="00D20128" w:rsidRDefault="000F0FA1" w:rsidP="000F0FA1">
            <w:pPr>
              <w:rPr>
                <w:rFonts w:ascii="Meiryo UI" w:eastAsia="Meiryo UI" w:hAnsi="Meiryo UI"/>
              </w:rPr>
            </w:pPr>
            <w:r w:rsidRPr="00D20128">
              <w:rPr>
                <w:rFonts w:ascii="Meiryo UI" w:eastAsia="Meiryo UI" w:hAnsi="Meiryo UI" w:hint="eastAsia"/>
              </w:rPr>
              <w:t>・校区域ならではの文化を活かした、様々な学びの機会の提供</w:t>
            </w:r>
          </w:p>
          <w:p w:rsidR="000F0FA1" w:rsidRPr="00D20128" w:rsidRDefault="000F0FA1" w:rsidP="000F0FA1">
            <w:pPr>
              <w:rPr>
                <w:rFonts w:ascii="Meiryo UI" w:eastAsia="Meiryo UI" w:hAnsi="Meiryo UI"/>
              </w:rPr>
            </w:pPr>
          </w:p>
        </w:tc>
      </w:tr>
      <w:tr w:rsidR="000F0FA1" w:rsidRPr="00D20128" w:rsidTr="00D20128">
        <w:tc>
          <w:tcPr>
            <w:tcW w:w="1555" w:type="dxa"/>
          </w:tcPr>
          <w:p w:rsidR="000F0FA1" w:rsidRPr="00D20128" w:rsidRDefault="000F0FA1" w:rsidP="000F0FA1">
            <w:pPr>
              <w:rPr>
                <w:rFonts w:ascii="Meiryo UI" w:eastAsia="Meiryo UI" w:hAnsi="Meiryo UI"/>
              </w:rPr>
            </w:pPr>
            <w:r w:rsidRPr="00D20128">
              <w:rPr>
                <w:rFonts w:ascii="Meiryo UI" w:eastAsia="Meiryo UI" w:hAnsi="Meiryo UI" w:hint="eastAsia"/>
              </w:rPr>
              <w:t>C.実現性</w:t>
            </w:r>
          </w:p>
          <w:p w:rsidR="000F0FA1" w:rsidRPr="00D20128" w:rsidRDefault="000F0FA1" w:rsidP="000F0FA1">
            <w:pPr>
              <w:rPr>
                <w:rFonts w:ascii="Meiryo UI" w:eastAsia="Meiryo UI" w:hAnsi="Meiryo UI"/>
              </w:rPr>
            </w:pPr>
            <w:r w:rsidRPr="00D20128">
              <w:rPr>
                <w:rFonts w:ascii="Meiryo UI" w:eastAsia="Meiryo UI" w:hAnsi="Meiryo UI" w:hint="eastAsia"/>
              </w:rPr>
              <w:t>（25点）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・事業スケジュール</w:t>
            </w:r>
          </w:p>
          <w:p w:rsidR="000F0FA1" w:rsidRPr="00D20128" w:rsidRDefault="000F0FA1" w:rsidP="000F0FA1">
            <w:pPr>
              <w:rPr>
                <w:rFonts w:ascii="Meiryo UI" w:eastAsia="Meiryo UI" w:hAnsi="Meiryo UI"/>
              </w:rPr>
            </w:pPr>
            <w:r w:rsidRPr="00D20128">
              <w:rPr>
                <w:rFonts w:ascii="Meiryo UI" w:eastAsia="Meiryo UI" w:hAnsi="Meiryo UI" w:hint="eastAsia"/>
              </w:rPr>
              <w:t>・事業の確実性・実施力</w:t>
            </w:r>
          </w:p>
          <w:p w:rsidR="000F0FA1" w:rsidRPr="00D20128" w:rsidRDefault="000F0FA1" w:rsidP="000F0FA1">
            <w:pPr>
              <w:rPr>
                <w:rFonts w:ascii="Meiryo UI" w:eastAsia="Meiryo UI" w:hAnsi="Meiryo UI"/>
              </w:rPr>
            </w:pPr>
            <w:r w:rsidRPr="00D20128">
              <w:rPr>
                <w:rFonts w:ascii="Meiryo UI" w:eastAsia="Meiryo UI" w:hAnsi="Meiryo UI" w:hint="eastAsia"/>
              </w:rPr>
              <w:t>・事業の継続性・安全性</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・事業スケジュールの実現性</w:t>
            </w:r>
          </w:p>
          <w:p w:rsidR="000F0FA1" w:rsidRPr="00D20128" w:rsidRDefault="000F0FA1" w:rsidP="000F0FA1">
            <w:pPr>
              <w:rPr>
                <w:rFonts w:ascii="Meiryo UI" w:eastAsia="Meiryo UI" w:hAnsi="Meiryo UI"/>
              </w:rPr>
            </w:pPr>
            <w:r w:rsidRPr="00D20128">
              <w:rPr>
                <w:rFonts w:ascii="Meiryo UI" w:eastAsia="Meiryo UI" w:hAnsi="Meiryo UI" w:hint="eastAsia"/>
              </w:rPr>
              <w:t>・事業実施の体制や仕組み</w:t>
            </w:r>
          </w:p>
          <w:p w:rsidR="000F0FA1" w:rsidRPr="00D20128" w:rsidRDefault="000F0FA1" w:rsidP="000F0FA1">
            <w:pPr>
              <w:rPr>
                <w:rFonts w:ascii="Meiryo UI" w:eastAsia="Meiryo UI" w:hAnsi="Meiryo UI"/>
              </w:rPr>
            </w:pPr>
            <w:r w:rsidRPr="00D20128">
              <w:rPr>
                <w:rFonts w:ascii="Meiryo UI" w:eastAsia="Meiryo UI" w:hAnsi="Meiryo UI" w:hint="eastAsia"/>
              </w:rPr>
              <w:t>・資金計画</w:t>
            </w:r>
          </w:p>
          <w:p w:rsidR="000F0FA1" w:rsidRPr="00D20128" w:rsidRDefault="000F0FA1" w:rsidP="000F0FA1">
            <w:pPr>
              <w:rPr>
                <w:rFonts w:ascii="Meiryo UI" w:eastAsia="Meiryo UI" w:hAnsi="Meiryo UI"/>
              </w:rPr>
            </w:pPr>
            <w:r w:rsidRPr="00D20128">
              <w:rPr>
                <w:rFonts w:ascii="Meiryo UI" w:eastAsia="Meiryo UI" w:hAnsi="Meiryo UI" w:hint="eastAsia"/>
              </w:rPr>
              <w:t>・経営の安定性</w:t>
            </w:r>
          </w:p>
          <w:p w:rsidR="000F0FA1" w:rsidRPr="00D20128" w:rsidRDefault="000F0FA1" w:rsidP="000F0FA1">
            <w:pPr>
              <w:rPr>
                <w:rFonts w:ascii="Meiryo UI" w:eastAsia="Meiryo UI" w:hAnsi="Meiryo UI"/>
              </w:rPr>
            </w:pPr>
            <w:r w:rsidRPr="00D20128">
              <w:rPr>
                <w:rFonts w:ascii="Meiryo UI" w:eastAsia="Meiryo UI" w:hAnsi="Meiryo UI" w:hint="eastAsia"/>
              </w:rPr>
              <w:t>・類似事業の実績</w:t>
            </w:r>
          </w:p>
        </w:tc>
      </w:tr>
      <w:tr w:rsidR="000F0FA1" w:rsidRPr="00D20128" w:rsidTr="00D20128">
        <w:tc>
          <w:tcPr>
            <w:tcW w:w="1555" w:type="dxa"/>
          </w:tcPr>
          <w:p w:rsidR="000F0FA1" w:rsidRPr="00D20128" w:rsidRDefault="000F0FA1" w:rsidP="000F0FA1">
            <w:pPr>
              <w:rPr>
                <w:rFonts w:ascii="Meiryo UI" w:eastAsia="Meiryo UI" w:hAnsi="Meiryo UI"/>
              </w:rPr>
            </w:pPr>
            <w:r w:rsidRPr="00D20128">
              <w:rPr>
                <w:rFonts w:ascii="Meiryo UI" w:eastAsia="Meiryo UI" w:hAnsi="Meiryo UI" w:hint="eastAsia"/>
              </w:rPr>
              <w:t>D.加算点</w:t>
            </w:r>
          </w:p>
          <w:p w:rsidR="000F0FA1" w:rsidRPr="00D20128" w:rsidRDefault="000F0FA1" w:rsidP="000F0FA1">
            <w:pPr>
              <w:rPr>
                <w:rFonts w:ascii="Meiryo UI" w:eastAsia="Meiryo UI" w:hAnsi="Meiryo UI"/>
              </w:rPr>
            </w:pPr>
            <w:r w:rsidRPr="00D20128">
              <w:rPr>
                <w:rFonts w:ascii="Meiryo UI" w:eastAsia="Meiryo UI" w:hAnsi="Meiryo UI" w:hint="eastAsia"/>
              </w:rPr>
              <w:t>（5点）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・その他特筆すべき内容</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・事業効果や魅力をより高めるもの</w:t>
            </w:r>
          </w:p>
          <w:p w:rsidR="000F0FA1" w:rsidRPr="00D20128" w:rsidRDefault="000F0FA1" w:rsidP="000F0FA1">
            <w:pPr>
              <w:rPr>
                <w:rFonts w:ascii="Meiryo UI" w:eastAsia="Meiryo UI" w:hAnsi="Meiryo UI"/>
              </w:rPr>
            </w:pPr>
            <w:r w:rsidRPr="00D20128">
              <w:rPr>
                <w:rFonts w:ascii="Meiryo UI" w:eastAsia="Meiryo UI" w:hAnsi="Meiryo UI" w:hint="eastAsia"/>
              </w:rPr>
              <w:t>・創意工夫等により、提案に求める条件以上に地域貢献が果たせるもの　等</w:t>
            </w:r>
          </w:p>
        </w:tc>
      </w:tr>
    </w:tbl>
    <w:p w:rsidR="00FF7008" w:rsidRPr="00D20128" w:rsidRDefault="00FF7008">
      <w:pPr>
        <w:rPr>
          <w:rFonts w:ascii="Meiryo UI" w:eastAsia="Meiryo UI" w:hAnsi="Meiryo UI"/>
        </w:rPr>
      </w:pPr>
    </w:p>
    <w:p w:rsidR="00D20128" w:rsidRDefault="00D20128">
      <w:pPr>
        <w:rPr>
          <w:rFonts w:ascii="Meiryo UI" w:eastAsia="Meiryo UI" w:hAnsi="Meiryo UI"/>
        </w:rPr>
      </w:pPr>
    </w:p>
    <w:p w:rsidR="00D20128" w:rsidRDefault="00D20128">
      <w:pPr>
        <w:rPr>
          <w:rFonts w:ascii="Meiryo UI" w:eastAsia="Meiryo UI" w:hAnsi="Meiryo UI"/>
        </w:rPr>
      </w:pPr>
    </w:p>
    <w:p w:rsidR="00D20128" w:rsidRDefault="00D20128">
      <w:pPr>
        <w:rPr>
          <w:rFonts w:ascii="Meiryo UI" w:eastAsia="Meiryo UI" w:hAnsi="Meiryo UI"/>
        </w:rPr>
      </w:pPr>
    </w:p>
    <w:p w:rsidR="00B70CFA" w:rsidRDefault="00B70CFA"/>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0F0FA1" w:rsidRDefault="000F0FA1" w:rsidP="00D20128">
      <w:pPr>
        <w:rPr>
          <w:rFonts w:ascii="Meiryo UI" w:eastAsia="Meiryo UI" w:hAnsi="Meiryo UI"/>
        </w:rPr>
      </w:pPr>
      <w:r>
        <w:rPr>
          <w:rFonts w:ascii="Meiryo UI" w:eastAsia="Meiryo UI" w:hAnsi="Meiryo UI" w:hint="eastAsia"/>
        </w:rPr>
        <w:t xml:space="preserve">　　　</w:t>
      </w:r>
    </w:p>
    <w:p w:rsidR="00D20128" w:rsidRDefault="00DF59ED" w:rsidP="000F0FA1">
      <w:pPr>
        <w:ind w:firstLineChars="300" w:firstLine="630"/>
        <w:rPr>
          <w:rFonts w:ascii="Meiryo UI" w:eastAsia="Meiryo UI" w:hAnsi="Meiryo UI"/>
        </w:rPr>
      </w:pPr>
      <w:r>
        <w:rPr>
          <w:rFonts w:ascii="Meiryo UI" w:eastAsia="Meiryo UI" w:hAnsi="Meiryo UI" w:hint="eastAsia"/>
        </w:rPr>
        <w:t>下記①～③のいずれかひとつでも満たさない計画提案については、審査基準を満たさない提案とする。</w:t>
      </w:r>
    </w:p>
    <w:p w:rsidR="00DF59ED" w:rsidRDefault="000F0FA1" w:rsidP="00D20128">
      <w:pPr>
        <w:rPr>
          <w:rFonts w:ascii="Meiryo UI" w:eastAsia="Meiryo UI" w:hAnsi="Meiryo UI"/>
        </w:rPr>
      </w:pPr>
      <w:r>
        <w:rPr>
          <w:rFonts w:ascii="Meiryo UI" w:eastAsia="Meiryo UI" w:hAnsi="Meiryo UI" w:hint="eastAsia"/>
        </w:rPr>
        <w:t xml:space="preserve">　　　　　　①適格審査の審査内容において不備が無い</w:t>
      </w:r>
    </w:p>
    <w:p w:rsidR="00DF59ED" w:rsidRDefault="00DF59ED" w:rsidP="000F0FA1">
      <w:pPr>
        <w:ind w:firstLineChars="400" w:firstLine="840"/>
        <w:rPr>
          <w:rFonts w:ascii="Meiryo UI" w:eastAsia="Meiryo UI" w:hAnsi="Meiryo UI"/>
        </w:rPr>
      </w:pPr>
      <w:r>
        <w:rPr>
          <w:rFonts w:ascii="Meiryo UI" w:eastAsia="Meiryo UI" w:hAnsi="Meiryo UI" w:hint="eastAsia"/>
        </w:rPr>
        <w:t>②評価項目「B地域貢献」において、配点の７割以上の評価を得ている</w:t>
      </w:r>
    </w:p>
    <w:p w:rsidR="00DF59ED" w:rsidRDefault="00DF59ED" w:rsidP="000F0FA1">
      <w:pPr>
        <w:ind w:firstLineChars="400" w:firstLine="840"/>
        <w:rPr>
          <w:rFonts w:ascii="Meiryo UI" w:eastAsia="Meiryo UI" w:hAnsi="Meiryo UI"/>
        </w:rPr>
      </w:pPr>
      <w:r>
        <w:rPr>
          <w:rFonts w:ascii="Meiryo UI" w:eastAsia="Meiryo UI" w:hAnsi="Meiryo UI" w:hint="eastAsia"/>
        </w:rPr>
        <w:t>③評価項目において、著しく評価の低い項目が</w:t>
      </w:r>
      <w:r w:rsidR="000F0FA1">
        <w:rPr>
          <w:rFonts w:ascii="Meiryo UI" w:eastAsia="Meiryo UI" w:hAnsi="Meiryo UI" w:hint="eastAsia"/>
        </w:rPr>
        <w:t>無い</w:t>
      </w: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F59ED" w:rsidRPr="000F0FA1" w:rsidRDefault="00DF59ED" w:rsidP="00DF59ED">
      <w:pPr>
        <w:rPr>
          <w:rFonts w:ascii="Meiryo UI" w:eastAsia="Meiryo UI" w:hAnsi="Meiryo UI"/>
        </w:rPr>
      </w:pPr>
    </w:p>
    <w:p w:rsidR="006C27DA" w:rsidRDefault="00D20128" w:rsidP="006C27DA">
      <w:pPr>
        <w:ind w:firstLineChars="200" w:firstLine="420"/>
        <w:rPr>
          <w:rFonts w:ascii="Meiryo UI" w:eastAsia="Meiryo UI" w:hAnsi="Meiryo UI"/>
        </w:rPr>
      </w:pPr>
      <w:r w:rsidRPr="00FE1C90">
        <w:rPr>
          <w:rFonts w:ascii="Meiryo UI" w:eastAsia="Meiryo UI" w:hAnsi="Meiryo UI" w:hint="eastAsia"/>
        </w:rPr>
        <w:lastRenderedPageBreak/>
        <w:t>③審査の結果</w:t>
      </w:r>
    </w:p>
    <w:p w:rsidR="00CA484A" w:rsidRDefault="006C27DA" w:rsidP="006C27DA">
      <w:pPr>
        <w:ind w:firstLineChars="200" w:firstLine="420"/>
        <w:rPr>
          <w:rFonts w:ascii="Meiryo UI" w:eastAsia="Meiryo UI" w:hAnsi="Meiryo UI"/>
        </w:rPr>
      </w:pPr>
      <w:r w:rsidRPr="006C27DA">
        <w:rPr>
          <w:rFonts w:hint="eastAsia"/>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9525</wp:posOffset>
            </wp:positionV>
            <wp:extent cx="6188710" cy="5237535"/>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523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63C" w:rsidRDefault="0096363C"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135C0" w:rsidRDefault="006135C0" w:rsidP="00E25FED">
      <w:pPr>
        <w:ind w:firstLineChars="200" w:firstLine="420"/>
        <w:rPr>
          <w:rFonts w:ascii="Meiryo UI" w:eastAsia="Meiryo UI" w:hAnsi="Meiryo UI"/>
        </w:rPr>
      </w:pPr>
      <w:r>
        <w:rPr>
          <w:rFonts w:ascii="Meiryo UI" w:eastAsia="Meiryo UI" w:hAnsi="Meiryo UI" w:hint="eastAsia"/>
        </w:rPr>
        <w:t>④選定理由・附帯意見</w:t>
      </w:r>
    </w:p>
    <w:p w:rsidR="006135C0" w:rsidRPr="006135C0" w:rsidRDefault="00CA447F" w:rsidP="00F8610E">
      <w:pPr>
        <w:ind w:firstLineChars="300" w:firstLine="630"/>
        <w:rPr>
          <w:rFonts w:ascii="Meiryo UI" w:eastAsia="Meiryo UI" w:hAnsi="Meiryo UI"/>
        </w:rPr>
      </w:pPr>
      <w:r>
        <w:rPr>
          <w:rFonts w:ascii="Meiryo UI" w:eastAsia="Meiryo UI" w:hAnsi="Meiryo UI" w:hint="eastAsia"/>
        </w:rPr>
        <w:t>【選定理由】</w:t>
      </w:r>
    </w:p>
    <w:p w:rsidR="006135C0" w:rsidRDefault="006135C0" w:rsidP="00E25FED">
      <w:pPr>
        <w:pStyle w:val="a4"/>
        <w:numPr>
          <w:ilvl w:val="0"/>
          <w:numId w:val="1"/>
        </w:numPr>
        <w:ind w:leftChars="0"/>
        <w:rPr>
          <w:rFonts w:ascii="Meiryo UI" w:eastAsia="Meiryo UI" w:hAnsi="Meiryo UI"/>
        </w:rPr>
      </w:pPr>
      <w:r w:rsidRPr="00E25FED">
        <w:rPr>
          <w:rFonts w:ascii="Meiryo UI" w:eastAsia="Meiryo UI" w:hAnsi="Meiryo UI" w:hint="eastAsia"/>
        </w:rPr>
        <w:t>御幸森地域の特性をとらえた提案であり、コリアンタウンからグローバルタウンへというコンセプトのもと、現状から未来を見据えた提案がなされている。</w:t>
      </w:r>
    </w:p>
    <w:p w:rsidR="006135C0" w:rsidRDefault="00E25FED" w:rsidP="00E25FED">
      <w:pPr>
        <w:pStyle w:val="a4"/>
        <w:numPr>
          <w:ilvl w:val="0"/>
          <w:numId w:val="1"/>
        </w:numPr>
        <w:ind w:leftChars="0"/>
        <w:rPr>
          <w:rFonts w:ascii="Meiryo UI" w:eastAsia="Meiryo UI" w:hAnsi="Meiryo UI"/>
        </w:rPr>
      </w:pPr>
      <w:r w:rsidRPr="006135C0">
        <w:rPr>
          <w:rFonts w:ascii="Meiryo UI" w:eastAsia="Meiryo UI" w:hAnsi="Meiryo UI" w:hint="eastAsia"/>
        </w:rPr>
        <w:t>コロナ禍の中で新たな事業を立ち上げられた実績もあり、新たな学校跡地活用事業において民間事業者とＮＰＯの連携による発展が期待できる。</w:t>
      </w:r>
    </w:p>
    <w:p w:rsidR="00E25FED" w:rsidRDefault="00E25FED" w:rsidP="00E25FED">
      <w:pPr>
        <w:pStyle w:val="a4"/>
        <w:numPr>
          <w:ilvl w:val="0"/>
          <w:numId w:val="1"/>
        </w:numPr>
        <w:ind w:leftChars="0"/>
        <w:rPr>
          <w:rFonts w:ascii="Meiryo UI" w:eastAsia="Meiryo UI" w:hAnsi="Meiryo UI"/>
        </w:rPr>
      </w:pPr>
      <w:r w:rsidRPr="006135C0">
        <w:rPr>
          <w:rFonts w:ascii="Meiryo UI" w:eastAsia="Meiryo UI" w:hAnsi="Meiryo UI" w:hint="eastAsia"/>
        </w:rPr>
        <w:t>新規事業者開拓と周囲の空家利用促進とのマッチングの視点が評価できる。</w:t>
      </w:r>
    </w:p>
    <w:p w:rsidR="006135C0" w:rsidRPr="00E25FED" w:rsidRDefault="00E25FED" w:rsidP="006135C0">
      <w:pPr>
        <w:pStyle w:val="a4"/>
        <w:numPr>
          <w:ilvl w:val="0"/>
          <w:numId w:val="1"/>
        </w:numPr>
        <w:ind w:leftChars="0"/>
        <w:rPr>
          <w:rFonts w:ascii="Meiryo UI" w:eastAsia="Meiryo UI" w:hAnsi="Meiryo UI"/>
        </w:rPr>
      </w:pPr>
      <w:r w:rsidRPr="006135C0">
        <w:rPr>
          <w:rFonts w:ascii="Meiryo UI" w:eastAsia="Meiryo UI" w:hAnsi="Meiryo UI" w:hint="eastAsia"/>
        </w:rPr>
        <w:t>事業者利益の追求だけでなく、地域に利益を還元する視点が含まれており、提案どおり実現して貰いたい。</w:t>
      </w:r>
    </w:p>
    <w:p w:rsidR="00E25FED" w:rsidRDefault="00E25FED" w:rsidP="00687EA9">
      <w:pPr>
        <w:ind w:firstLineChars="300" w:firstLine="630"/>
        <w:rPr>
          <w:rFonts w:ascii="Meiryo UI" w:eastAsia="Meiryo UI" w:hAnsi="Meiryo UI"/>
        </w:rPr>
      </w:pPr>
    </w:p>
    <w:p w:rsidR="006135C0" w:rsidRPr="006135C0" w:rsidRDefault="00687EA9" w:rsidP="00687EA9">
      <w:pPr>
        <w:ind w:firstLineChars="300" w:firstLine="630"/>
        <w:rPr>
          <w:rFonts w:ascii="Meiryo UI" w:eastAsia="Meiryo UI" w:hAnsi="Meiryo UI"/>
        </w:rPr>
      </w:pPr>
      <w:r>
        <w:rPr>
          <w:rFonts w:ascii="Meiryo UI" w:eastAsia="Meiryo UI" w:hAnsi="Meiryo UI" w:hint="eastAsia"/>
        </w:rPr>
        <w:t>【付帯意見】</w:t>
      </w:r>
    </w:p>
    <w:p w:rsidR="00E25FED" w:rsidRDefault="006135C0" w:rsidP="00E25FED">
      <w:pPr>
        <w:pStyle w:val="a4"/>
        <w:numPr>
          <w:ilvl w:val="0"/>
          <w:numId w:val="2"/>
        </w:numPr>
        <w:ind w:leftChars="0"/>
        <w:rPr>
          <w:rFonts w:ascii="Meiryo UI" w:eastAsia="Meiryo UI" w:hAnsi="Meiryo UI"/>
        </w:rPr>
      </w:pPr>
      <w:r w:rsidRPr="00E25FED">
        <w:rPr>
          <w:rFonts w:ascii="Meiryo UI" w:eastAsia="Meiryo UI" w:hAnsi="Meiryo UI" w:hint="eastAsia"/>
        </w:rPr>
        <w:t>生野区のサービス業等に加えて、ものづくり企業等の資源も活かしてもらいたい。</w:t>
      </w:r>
    </w:p>
    <w:p w:rsidR="006135C0" w:rsidRDefault="006135C0" w:rsidP="00E25FED">
      <w:pPr>
        <w:pStyle w:val="a4"/>
        <w:numPr>
          <w:ilvl w:val="0"/>
          <w:numId w:val="2"/>
        </w:numPr>
        <w:ind w:leftChars="0"/>
        <w:rPr>
          <w:rFonts w:ascii="Meiryo UI" w:eastAsia="Meiryo UI" w:hAnsi="Meiryo UI"/>
        </w:rPr>
      </w:pPr>
      <w:r w:rsidRPr="00E25FED">
        <w:rPr>
          <w:rFonts w:ascii="Meiryo UI" w:eastAsia="Meiryo UI" w:hAnsi="Meiryo UI" w:hint="eastAsia"/>
        </w:rPr>
        <w:t>事業の実現にあたっては、建築基</w:t>
      </w:r>
      <w:r w:rsidR="00E25FED" w:rsidRPr="00E25FED">
        <w:rPr>
          <w:rFonts w:ascii="Meiryo UI" w:eastAsia="Meiryo UI" w:hAnsi="Meiryo UI" w:hint="eastAsia"/>
        </w:rPr>
        <w:t>準法、大阪府遊泳場条例等の関係法令を順守し、確実に実現して貰いた</w:t>
      </w:r>
      <w:r w:rsidRPr="00E25FED">
        <w:rPr>
          <w:rFonts w:ascii="Meiryo UI" w:eastAsia="Meiryo UI" w:hAnsi="Meiryo UI" w:hint="eastAsia"/>
        </w:rPr>
        <w:t>い。</w:t>
      </w:r>
    </w:p>
    <w:sectPr w:rsidR="006135C0" w:rsidSect="00D2012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66" w:rsidRDefault="00A42A66" w:rsidP="00A42A66">
      <w:r>
        <w:separator/>
      </w:r>
    </w:p>
  </w:endnote>
  <w:endnote w:type="continuationSeparator" w:id="0">
    <w:p w:rsidR="00A42A66" w:rsidRDefault="00A42A66" w:rsidP="00A4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A" w:rsidRDefault="006C27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A" w:rsidRDefault="006C27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A" w:rsidRDefault="006C2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66" w:rsidRDefault="00A42A66" w:rsidP="00A42A66">
      <w:r>
        <w:separator/>
      </w:r>
    </w:p>
  </w:footnote>
  <w:footnote w:type="continuationSeparator" w:id="0">
    <w:p w:rsidR="00A42A66" w:rsidRDefault="00A42A66" w:rsidP="00A4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A" w:rsidRDefault="006C27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A" w:rsidRDefault="006C27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A" w:rsidRDefault="006C27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1C"/>
    <w:multiLevelType w:val="hybridMultilevel"/>
    <w:tmpl w:val="BB58A5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3A73090"/>
    <w:multiLevelType w:val="hybridMultilevel"/>
    <w:tmpl w:val="83EA08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4A"/>
    <w:rsid w:val="000F0FA1"/>
    <w:rsid w:val="001668B2"/>
    <w:rsid w:val="001C665D"/>
    <w:rsid w:val="006135C0"/>
    <w:rsid w:val="00687EA9"/>
    <w:rsid w:val="006C27DA"/>
    <w:rsid w:val="0076544A"/>
    <w:rsid w:val="0096363C"/>
    <w:rsid w:val="00A42A66"/>
    <w:rsid w:val="00B70CFA"/>
    <w:rsid w:val="00C2285D"/>
    <w:rsid w:val="00C62A5A"/>
    <w:rsid w:val="00CA447F"/>
    <w:rsid w:val="00CA484A"/>
    <w:rsid w:val="00CE2778"/>
    <w:rsid w:val="00D07C51"/>
    <w:rsid w:val="00D20128"/>
    <w:rsid w:val="00D33C64"/>
    <w:rsid w:val="00D444B1"/>
    <w:rsid w:val="00DD03B3"/>
    <w:rsid w:val="00DF59ED"/>
    <w:rsid w:val="00E25FED"/>
    <w:rsid w:val="00F8610E"/>
    <w:rsid w:val="00FB0B6A"/>
    <w:rsid w:val="00FB26B6"/>
    <w:rsid w:val="00FE1C90"/>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C29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FED"/>
    <w:pPr>
      <w:ind w:leftChars="400" w:left="840"/>
    </w:pPr>
  </w:style>
  <w:style w:type="paragraph" w:styleId="a5">
    <w:name w:val="header"/>
    <w:basedOn w:val="a"/>
    <w:link w:val="a6"/>
    <w:uiPriority w:val="99"/>
    <w:unhideWhenUsed/>
    <w:rsid w:val="00A42A66"/>
    <w:pPr>
      <w:tabs>
        <w:tab w:val="center" w:pos="4252"/>
        <w:tab w:val="right" w:pos="8504"/>
      </w:tabs>
      <w:snapToGrid w:val="0"/>
    </w:pPr>
  </w:style>
  <w:style w:type="character" w:customStyle="1" w:styleId="a6">
    <w:name w:val="ヘッダー (文字)"/>
    <w:basedOn w:val="a0"/>
    <w:link w:val="a5"/>
    <w:uiPriority w:val="99"/>
    <w:rsid w:val="00A42A66"/>
  </w:style>
  <w:style w:type="paragraph" w:styleId="a7">
    <w:name w:val="footer"/>
    <w:basedOn w:val="a"/>
    <w:link w:val="a8"/>
    <w:uiPriority w:val="99"/>
    <w:unhideWhenUsed/>
    <w:rsid w:val="00A42A66"/>
    <w:pPr>
      <w:tabs>
        <w:tab w:val="center" w:pos="4252"/>
        <w:tab w:val="right" w:pos="8504"/>
      </w:tabs>
      <w:snapToGrid w:val="0"/>
    </w:pPr>
  </w:style>
  <w:style w:type="character" w:customStyle="1" w:styleId="a8">
    <w:name w:val="フッター (文字)"/>
    <w:basedOn w:val="a0"/>
    <w:link w:val="a7"/>
    <w:uiPriority w:val="99"/>
    <w:rsid w:val="00A4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2021-10-11T01:29:00Z</dcterms:created>
  <dcterms:modified xsi:type="dcterms:W3CDTF">2021-10-13T07:07:00Z</dcterms:modified>
</cp:coreProperties>
</file>