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860293" w:rsidP="00C14F11">
                            <w:pPr>
                              <w:ind w:firstLineChars="100" w:firstLine="280"/>
                              <w:jc w:val="left"/>
                            </w:pPr>
                            <w:r>
                              <w:rPr>
                                <w:sz w:val="28"/>
                                <w:szCs w:val="28"/>
                              </w:rPr>
                              <w:t>「新たな学び」と「交流／居場所」の</w:t>
                            </w:r>
                            <w:r w:rsidR="00815845">
                              <w:rPr>
                                <w:rFonts w:hint="eastAsia"/>
                                <w:sz w:val="28"/>
                                <w:szCs w:val="28"/>
                              </w:rPr>
                              <w:t>機会について</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860293" w:rsidP="00C14F11">
                      <w:pPr>
                        <w:ind w:firstLineChars="100" w:firstLine="280"/>
                        <w:jc w:val="left"/>
                      </w:pPr>
                      <w:r>
                        <w:rPr>
                          <w:sz w:val="28"/>
                          <w:szCs w:val="28"/>
                        </w:rPr>
                        <w:t>「新たな学び」と「交流／居場所」の</w:t>
                      </w:r>
                      <w:r w:rsidR="00815845">
                        <w:rPr>
                          <w:rFonts w:hint="eastAsia"/>
                          <w:sz w:val="28"/>
                          <w:szCs w:val="28"/>
                        </w:rPr>
                        <w:t>機会について</w:t>
                      </w:r>
                    </w:p>
                  </w:txbxContent>
                </v:textbox>
              </v:rect>
            </w:pict>
          </mc:Fallback>
        </mc:AlternateContent>
      </w:r>
      <w:r w:rsidR="00D1425F">
        <w:rPr>
          <w:rFonts w:hint="eastAsia"/>
        </w:rPr>
        <w:t>（様式</w:t>
      </w:r>
      <w:r w:rsidR="00BA73CE">
        <w:rPr>
          <w:rFonts w:hint="eastAsia"/>
        </w:rPr>
        <w:t>７</w:t>
      </w:r>
      <w:r w:rsidR="00823CF2">
        <w:rPr>
          <w:rFonts w:hint="eastAsia"/>
        </w:rPr>
        <w:t>－</w:t>
      </w:r>
      <w:r w:rsidR="00E85D03">
        <w:rPr>
          <w:rFonts w:hint="eastAsia"/>
        </w:rPr>
        <w:t>５</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D130A0" w:rsidRDefault="00F819DC" w:rsidP="00F36A4C">
      <w:pPr>
        <w:ind w:left="210" w:hangingChars="100" w:hanging="210"/>
        <w:jc w:val="left"/>
      </w:pPr>
      <w:r w:rsidRPr="00CE46EE">
        <w:rPr>
          <w:rFonts w:hint="eastAsia"/>
        </w:rPr>
        <w:t>・</w:t>
      </w:r>
      <w:r w:rsidR="00653D6C" w:rsidRPr="00653D6C">
        <w:t>生野南小学校の活用にあたっては、「新たな学び」と「交流／居場所」の機会が得られる場所になることを特に望まれています。</w:t>
      </w:r>
      <w:r w:rsidR="00653D6C">
        <w:rPr>
          <w:rFonts w:hint="eastAsia"/>
        </w:rPr>
        <w:t>（</w:t>
      </w:r>
      <w:r w:rsidR="00653D6C" w:rsidRPr="00653D6C">
        <w:t>学び、交流の場とは、体験や表現等を通して学び、様々な仕事に触れる機会、地域の文化や技術に触れる機会など、広義の意味の「学び」も含みます。</w:t>
      </w:r>
      <w:r w:rsidR="00653D6C">
        <w:rPr>
          <w:rFonts w:hint="eastAsia"/>
        </w:rPr>
        <w:t>）</w:t>
      </w:r>
      <w:r w:rsidR="00F36A4C" w:rsidRPr="00F36A4C">
        <w:t>これまで小学校として学びの場であったことを踏まえつつ、地域包括的視点を持ち、パブリックマインドを発揮のうえ、地域住民等に「新たな学び」と「交流／居場所」の機会を提供</w:t>
      </w:r>
      <w:r w:rsidR="00F36A4C">
        <w:rPr>
          <w:rFonts w:hint="eastAsia"/>
        </w:rPr>
        <w:t>できる提案を記載</w:t>
      </w:r>
      <w:r w:rsidR="00F36A4C" w:rsidRPr="00F36A4C">
        <w:t>してください。</w:t>
      </w:r>
    </w:p>
    <w:p w:rsidR="00F819DC" w:rsidRPr="00F36A4C" w:rsidRDefault="00F36A4C" w:rsidP="00F36A4C">
      <w:pPr>
        <w:ind w:left="210" w:hangingChars="100" w:hanging="210"/>
        <w:jc w:val="left"/>
        <w:rPr>
          <w:rFonts w:hint="eastAsia"/>
        </w:rPr>
      </w:pPr>
      <w:r>
        <w:rPr>
          <w:rFonts w:hint="eastAsia"/>
        </w:rPr>
        <w:t>・</w:t>
      </w:r>
      <w:r w:rsidRPr="00F36A4C">
        <w:t>周辺エリアとの繋がりによる地域活性化や周辺エリアへの波及効果について記載してください。</w:t>
      </w:r>
    </w:p>
    <w:p w:rsidR="003B54CE" w:rsidRPr="00CE46EE" w:rsidRDefault="003B54CE" w:rsidP="00F819DC">
      <w:pPr>
        <w:autoSpaceDE w:val="0"/>
        <w:autoSpaceDN w:val="0"/>
        <w:adjustRightInd w:val="0"/>
        <w:ind w:left="210" w:hangingChars="100" w:hanging="210"/>
        <w:jc w:val="left"/>
        <w:rPr>
          <w:rFonts w:cs="ＭＳ 明朝"/>
          <w:kern w:val="0"/>
          <w:szCs w:val="21"/>
        </w:rPr>
      </w:pPr>
    </w:p>
    <w:p w:rsidR="00D1425F" w:rsidRDefault="00D1425F" w:rsidP="00D1425F">
      <w:pPr>
        <w:ind w:left="210" w:hangingChars="100" w:hanging="210"/>
      </w:pPr>
    </w:p>
    <w:p w:rsidR="00047718" w:rsidRPr="00CE46EE" w:rsidRDefault="00047718" w:rsidP="00D1425F">
      <w:pPr>
        <w:ind w:left="210" w:hangingChars="100" w:hanging="210"/>
      </w:pPr>
    </w:p>
    <w:p w:rsidR="003A3748" w:rsidRPr="00A30440" w:rsidRDefault="001E285A" w:rsidP="00A30440">
      <w:pPr>
        <w:tabs>
          <w:tab w:val="left" w:pos="20412"/>
          <w:tab w:val="left" w:pos="20554"/>
          <w:tab w:val="left" w:pos="20696"/>
          <w:tab w:val="left" w:pos="21263"/>
        </w:tabs>
        <w:ind w:right="840"/>
        <w:rPr>
          <w:rFonts w:cs="ＭＳ 明朝" w:hint="eastAsia"/>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bookmarkStart w:id="0" w:name="_GoBack"/>
      <w:bookmarkEnd w:id="0"/>
    </w:p>
    <w:sectPr w:rsidR="003A3748" w:rsidRPr="00A30440"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734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44484"/>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B7E53"/>
    <w:rsid w:val="002C07AE"/>
    <w:rsid w:val="002C3E48"/>
    <w:rsid w:val="002C5E27"/>
    <w:rsid w:val="002D427C"/>
    <w:rsid w:val="002E60E4"/>
    <w:rsid w:val="002E77D2"/>
    <w:rsid w:val="002E78B0"/>
    <w:rsid w:val="002F07C0"/>
    <w:rsid w:val="002F1EE9"/>
    <w:rsid w:val="002F4D97"/>
    <w:rsid w:val="00300768"/>
    <w:rsid w:val="00300D21"/>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6C"/>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4637D"/>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45"/>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0293"/>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C51"/>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440"/>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B79D7"/>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A73CE"/>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3642"/>
    <w:rsid w:val="00CB41FA"/>
    <w:rsid w:val="00CB4B85"/>
    <w:rsid w:val="00CB78D1"/>
    <w:rsid w:val="00CB7FE6"/>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631E"/>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36A4C"/>
    <w:rsid w:val="00F40C0A"/>
    <w:rsid w:val="00F42CD2"/>
    <w:rsid w:val="00F450CC"/>
    <w:rsid w:val="00F469DE"/>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colormru v:ext="edit" colors="#ddd"/>
    </o:shapedefaults>
    <o:shapelayout v:ext="edit">
      <o:idmap v:ext="edit" data="1"/>
    </o:shapelayout>
  </w:shapeDefaults>
  <w:decimalSymbol w:val="."/>
  <w:listSeparator w:val=","/>
  <w14:docId w14:val="1E43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D1EC-2B80-447F-A119-A5093751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2022-01-06T08:14:00Z</dcterms:modified>
</cp:coreProperties>
</file>