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2CADBA8E"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530CC213" w14:textId="77777777" w:rsidR="00B0575C" w:rsidRPr="00CF5BF6" w:rsidRDefault="00070C92"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A9945E4">
                <v:oval id="_x0000_s2166" style="position:absolute;left:0;text-align:left;margin-left:57.55pt;margin-top:-462.2pt;width:11.05pt;height:5.5pt;z-index:251657216;mso-position-vertical-relative:page" filled="f">
                  <v:textbox inset="5.85pt,.7pt,5.85pt,.7pt"/>
                  <w10:wrap anchory="page"/>
                  <w10:anchorlock/>
                </v:oval>
              </w:pict>
            </w:r>
            <w:r w:rsidR="00B0575C" w:rsidRPr="00787D8D">
              <w:rPr>
                <w:rFonts w:ascii="ＭＳ 明朝" w:hAnsi="ＭＳ 明朝" w:hint="eastAsia"/>
                <w:color w:val="000000"/>
                <w:spacing w:val="30"/>
                <w:kern w:val="0"/>
                <w:sz w:val="18"/>
                <w:szCs w:val="18"/>
                <w:fitText w:val="700" w:id="-1033119488"/>
              </w:rPr>
              <w:t>見積</w:t>
            </w:r>
            <w:r w:rsidR="00B0575C" w:rsidRPr="00787D8D">
              <w:rPr>
                <w:rFonts w:ascii="ＭＳ 明朝" w:hAnsi="ＭＳ 明朝" w:hint="eastAsia"/>
                <w:color w:val="000000"/>
                <w:spacing w:val="15"/>
                <w:kern w:val="0"/>
                <w:sz w:val="18"/>
                <w:szCs w:val="18"/>
                <w:fitText w:val="700" w:id="-1033119488"/>
              </w:rPr>
              <w:t>書</w:t>
            </w:r>
          </w:p>
          <w:p w14:paraId="2B7E3FE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25672597" w14:textId="77777777" w:rsidR="00B0575C" w:rsidRPr="00CF5BF6" w:rsidRDefault="002D0A75" w:rsidP="00086FE8">
            <w:pPr>
              <w:jc w:val="center"/>
              <w:rPr>
                <w:rFonts w:ascii="ＭＳ 明朝" w:hAnsi="ＭＳ 明朝"/>
                <w:color w:val="000000"/>
                <w:sz w:val="18"/>
                <w:szCs w:val="18"/>
              </w:rPr>
            </w:pPr>
            <w:r>
              <w:rPr>
                <w:rFonts w:ascii="ＭＳ 明朝" w:hAnsi="ＭＳ 明朝" w:hint="eastAsia"/>
                <w:color w:val="000000"/>
                <w:sz w:val="18"/>
                <w:szCs w:val="18"/>
              </w:rPr>
              <w:t>令和</w:t>
            </w:r>
            <w:r w:rsidR="008E1C70">
              <w:rPr>
                <w:rFonts w:ascii="ＭＳ 明朝" w:hAnsi="ＭＳ 明朝" w:hint="eastAsia"/>
                <w:color w:val="000000"/>
                <w:sz w:val="18"/>
                <w:szCs w:val="18"/>
              </w:rPr>
              <w:t>７</w:t>
            </w:r>
            <w:r w:rsidR="00B0575C" w:rsidRPr="00CF5BF6">
              <w:rPr>
                <w:rFonts w:ascii="ＭＳ 明朝" w:hAnsi="ＭＳ 明朝" w:hint="eastAsia"/>
                <w:color w:val="000000"/>
                <w:sz w:val="18"/>
                <w:szCs w:val="18"/>
              </w:rPr>
              <w:t>年</w:t>
            </w:r>
            <w:r w:rsidR="009A15F5" w:rsidRPr="00CF5BF6">
              <w:rPr>
                <w:rFonts w:ascii="ＭＳ 明朝" w:hAnsi="ＭＳ 明朝" w:hint="eastAsia"/>
                <w:color w:val="000000"/>
                <w:sz w:val="18"/>
                <w:szCs w:val="18"/>
              </w:rPr>
              <w:t xml:space="preserve">　</w:t>
            </w:r>
            <w:r w:rsidR="008E1C70">
              <w:rPr>
                <w:rFonts w:ascii="ＭＳ 明朝" w:hAnsi="ＭＳ 明朝" w:hint="eastAsia"/>
                <w:color w:val="000000"/>
                <w:sz w:val="18"/>
                <w:szCs w:val="18"/>
              </w:rPr>
              <w:t>12</w:t>
            </w:r>
            <w:r w:rsidR="00B0575C" w:rsidRPr="00CF5BF6">
              <w:rPr>
                <w:rFonts w:ascii="ＭＳ 明朝" w:hAnsi="ＭＳ 明朝" w:hint="eastAsia"/>
                <w:color w:val="000000"/>
                <w:sz w:val="18"/>
                <w:szCs w:val="18"/>
              </w:rPr>
              <w:t>月</w:t>
            </w:r>
            <w:r w:rsidR="008E1C70">
              <w:rPr>
                <w:rFonts w:ascii="ＭＳ 明朝" w:hAnsi="ＭＳ 明朝" w:hint="eastAsia"/>
                <w:color w:val="000000"/>
                <w:sz w:val="18"/>
                <w:szCs w:val="18"/>
              </w:rPr>
              <w:t>25</w:t>
            </w:r>
            <w:r w:rsidR="00086FE8">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119D811" w14:textId="77777777" w:rsidR="00B0575C" w:rsidRDefault="00070C92" w:rsidP="00787D8D">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351AE7D0">
                <v:oval id="_x0000_s2167" style="position:absolute;left:0;text-align:left;margin-left:-1.55pt;margin-top:12.5pt;width:23.25pt;height:10.5pt;z-index:251658240;mso-position-horizontal-relative:text;mso-position-vertical-relative:text" filled="f">
                  <v:textbox inset="5.85pt,.7pt,5.85pt,.7pt"/>
                </v:oval>
              </w:pict>
            </w:r>
            <w:r w:rsidR="00787D8D" w:rsidRPr="00CF5BF6">
              <w:rPr>
                <w:rFonts w:ascii="ＭＳ 明朝" w:hAnsi="ＭＳ 明朝" w:hint="eastAsia"/>
                <w:color w:val="000000"/>
                <w:sz w:val="18"/>
                <w:szCs w:val="18"/>
              </w:rPr>
              <w:t>午前</w:t>
            </w:r>
          </w:p>
          <w:p w14:paraId="5782BF38" w14:textId="77777777" w:rsidR="00787D8D" w:rsidRPr="00CF5BF6" w:rsidRDefault="00787D8D" w:rsidP="00787D8D">
            <w:pPr>
              <w:spacing w:line="240" w:lineRule="exact"/>
              <w:jc w:val="center"/>
              <w:rPr>
                <w:rFonts w:ascii="ＭＳ 明朝" w:hAnsi="ＭＳ 明朝"/>
                <w:color w:val="000000"/>
                <w:sz w:val="18"/>
                <w:szCs w:val="18"/>
              </w:rPr>
            </w:pPr>
            <w:r>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4DEEA647" w14:textId="77777777" w:rsidR="00B0575C" w:rsidRPr="00CF5BF6" w:rsidRDefault="00787D8D" w:rsidP="00D54C47">
            <w:pPr>
              <w:jc w:val="center"/>
              <w:rPr>
                <w:rFonts w:ascii="ＭＳ 明朝" w:hAnsi="ＭＳ 明朝"/>
                <w:color w:val="000000"/>
                <w:sz w:val="18"/>
                <w:szCs w:val="18"/>
              </w:rPr>
            </w:pPr>
            <w:r>
              <w:rPr>
                <w:rFonts w:ascii="えれーな" w:eastAsia="えれーな" w:hAnsi="えれーな" w:hint="eastAsia"/>
                <w:color w:val="000000"/>
                <w:sz w:val="18"/>
                <w:szCs w:val="18"/>
              </w:rPr>
              <w:t>３</w:t>
            </w:r>
            <w:r w:rsidR="00D54C47">
              <w:rPr>
                <w:rFonts w:ascii="えれーな" w:eastAsia="えれーな" w:hAnsi="えれーな" w:hint="eastAsia"/>
                <w:color w:val="000000"/>
                <w:sz w:val="18"/>
                <w:szCs w:val="18"/>
              </w:rPr>
              <w:t>時</w:t>
            </w:r>
          </w:p>
        </w:tc>
        <w:tc>
          <w:tcPr>
            <w:tcW w:w="5227" w:type="dxa"/>
            <w:gridSpan w:val="23"/>
            <w:tcBorders>
              <w:top w:val="nil"/>
              <w:left w:val="single" w:sz="12" w:space="0" w:color="auto"/>
              <w:bottom w:val="nil"/>
              <w:right w:val="nil"/>
            </w:tcBorders>
            <w:vAlign w:val="center"/>
          </w:tcPr>
          <w:p w14:paraId="576DDC6A" w14:textId="77777777" w:rsidR="00B0575C" w:rsidRPr="00CF5BF6" w:rsidRDefault="00B0575C" w:rsidP="002B2863">
            <w:pPr>
              <w:rPr>
                <w:rFonts w:ascii="ＭＳ 明朝" w:hAnsi="ＭＳ 明朝"/>
                <w:color w:val="000000"/>
                <w:sz w:val="18"/>
                <w:szCs w:val="18"/>
              </w:rPr>
            </w:pPr>
          </w:p>
        </w:tc>
      </w:tr>
      <w:tr w:rsidR="002B2863" w:rsidRPr="00CF5BF6" w14:paraId="23B4F330"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1FDAB094"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0051ADD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FE22E9C"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5322FD06" w14:textId="77777777"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121AD5" w:rsidRPr="00CF5BF6">
              <w:rPr>
                <w:rFonts w:ascii="ＭＳ 明朝" w:hAnsi="ＭＳ 明朝" w:hint="eastAsia"/>
                <w:color w:val="000000"/>
                <w:szCs w:val="21"/>
              </w:rPr>
              <w:t xml:space="preserve">　　　</w:t>
            </w:r>
            <w:r w:rsidR="007173B4" w:rsidRPr="00CF5BF6">
              <w:rPr>
                <w:rFonts w:ascii="ＭＳ 明朝" w:hAnsi="ＭＳ 明朝" w:hint="eastAsia"/>
                <w:color w:val="000000"/>
                <w:szCs w:val="21"/>
              </w:rPr>
              <w:t xml:space="preserve">　</w:t>
            </w:r>
            <w:r w:rsidR="009A15F5" w:rsidRPr="00CF5BF6">
              <w:rPr>
                <w:rFonts w:ascii="ＭＳ 明朝" w:hAnsi="ＭＳ 明朝" w:hint="eastAsia"/>
                <w:color w:val="000000"/>
                <w:szCs w:val="21"/>
              </w:rPr>
              <w:t xml:space="preserve">　　　</w:t>
            </w:r>
            <w:r w:rsidR="007173B4" w:rsidRPr="00CF5BF6">
              <w:rPr>
                <w:rFonts w:ascii="えれーな" w:eastAsia="えれーな" w:hAnsi="えれーな" w:hint="eastAsia"/>
                <w:color w:val="000000"/>
                <w:szCs w:val="21"/>
              </w:rPr>
              <w:t xml:space="preserve">　</w:t>
            </w:r>
            <w:r w:rsidR="00121AD5" w:rsidRPr="00CF5BF6">
              <w:rPr>
                <w:rFonts w:ascii="ＭＳ 明朝" w:hAnsi="ＭＳ 明朝" w:hint="eastAsia"/>
                <w:color w:val="000000"/>
                <w:szCs w:val="21"/>
              </w:rPr>
              <w:t xml:space="preserve">　　　</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25106BCE"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885EE36" w14:textId="77777777" w:rsidR="00121AD5" w:rsidRPr="00CF5BF6" w:rsidRDefault="00121AD5" w:rsidP="00A7682D">
            <w:pPr>
              <w:rPr>
                <w:rFonts w:ascii="ＭＳ 明朝" w:hAnsi="ＭＳ 明朝"/>
                <w:color w:val="000000"/>
                <w:szCs w:val="21"/>
              </w:rPr>
            </w:pPr>
          </w:p>
        </w:tc>
      </w:tr>
      <w:tr w:rsidR="00592DFA" w:rsidRPr="00CF5BF6" w14:paraId="6EB681A8"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02048C11"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037E0D92" w14:textId="77777777" w:rsidR="00592DFA" w:rsidRPr="00CF5BF6" w:rsidRDefault="00592DFA" w:rsidP="000B55FA">
            <w:pPr>
              <w:spacing w:line="240" w:lineRule="exact"/>
              <w:jc w:val="right"/>
              <w:rPr>
                <w:rFonts w:ascii="ＭＳ 明朝" w:hAnsi="ＭＳ 明朝"/>
                <w:color w:val="000000"/>
                <w:sz w:val="18"/>
                <w:szCs w:val="18"/>
              </w:rPr>
            </w:pPr>
            <w:r w:rsidRPr="00B928D7">
              <w:rPr>
                <w:rFonts w:ascii="ＭＳ 明朝" w:hAnsi="ＭＳ 明朝" w:hint="eastAsia"/>
                <w:color w:val="000000"/>
                <w:spacing w:val="69"/>
                <w:kern w:val="0"/>
                <w:sz w:val="18"/>
                <w:szCs w:val="18"/>
                <w:fitText w:val="1768" w:id="-1033116928"/>
              </w:rPr>
              <w:t>商号又は名</w:t>
            </w:r>
            <w:r w:rsidRPr="00B928D7">
              <w:rPr>
                <w:rFonts w:ascii="ＭＳ 明朝" w:hAnsi="ＭＳ 明朝" w:hint="eastAsia"/>
                <w:color w:val="000000"/>
                <w:kern w:val="0"/>
                <w:sz w:val="18"/>
                <w:szCs w:val="18"/>
                <w:fitText w:val="1768" w:id="-1033116928"/>
              </w:rPr>
              <w:t>称</w:t>
            </w:r>
          </w:p>
          <w:p w14:paraId="15DB3FA9" w14:textId="77777777" w:rsidR="00592DFA" w:rsidRPr="00CF5BF6" w:rsidRDefault="00592DFA" w:rsidP="000B55FA">
            <w:pPr>
              <w:spacing w:line="240" w:lineRule="exact"/>
              <w:jc w:val="right"/>
              <w:rPr>
                <w:rFonts w:ascii="ＭＳ 明朝" w:hAnsi="ＭＳ 明朝"/>
                <w:color w:val="000000"/>
                <w:szCs w:val="21"/>
              </w:rPr>
            </w:pPr>
            <w:r w:rsidRPr="00B928D7">
              <w:rPr>
                <w:rFonts w:ascii="ＭＳ 明朝" w:hAnsi="ＭＳ 明朝" w:hint="eastAsia"/>
                <w:color w:val="000000"/>
                <w:spacing w:val="9"/>
                <w:kern w:val="0"/>
                <w:sz w:val="18"/>
                <w:szCs w:val="18"/>
                <w:fitText w:val="1768" w:id="-1033116927"/>
              </w:rPr>
              <w:t>氏名又は代表者氏</w:t>
            </w:r>
            <w:r w:rsidRPr="00B928D7">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1725E18C" w14:textId="77777777" w:rsidR="00592DFA" w:rsidRPr="00CF5BF6" w:rsidRDefault="00592DFA" w:rsidP="00592DFA">
            <w:pPr>
              <w:wordWrap w:val="0"/>
              <w:rPr>
                <w:rFonts w:ascii="ＭＳ 明朝" w:hAnsi="ＭＳ 明朝"/>
                <w:color w:val="000000"/>
                <w:szCs w:val="21"/>
              </w:rPr>
            </w:pPr>
          </w:p>
          <w:p w14:paraId="234A7411"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7A5374D8"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0B38FC6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A9903F0" w14:textId="77777777" w:rsidR="00592DFA" w:rsidRPr="00CF5BF6" w:rsidRDefault="00592DFA" w:rsidP="00A7682D">
            <w:pPr>
              <w:rPr>
                <w:rFonts w:ascii="ＭＳ 明朝" w:hAnsi="ＭＳ 明朝"/>
                <w:color w:val="000000"/>
                <w:szCs w:val="21"/>
              </w:rPr>
            </w:pPr>
          </w:p>
        </w:tc>
      </w:tr>
      <w:tr w:rsidR="00592DFA" w:rsidRPr="00CF5BF6" w14:paraId="166972E4"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438030A"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3D967A2"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73D8FE09"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66961C7" w14:textId="77777777" w:rsidR="00592DFA" w:rsidRPr="00CF5BF6" w:rsidRDefault="00592DFA" w:rsidP="00121AD5">
            <w:pPr>
              <w:rPr>
                <w:rFonts w:ascii="ＭＳ 明朝" w:hAnsi="ＭＳ 明朝"/>
                <w:color w:val="000000"/>
                <w:szCs w:val="21"/>
              </w:rPr>
            </w:pPr>
          </w:p>
        </w:tc>
      </w:tr>
      <w:tr w:rsidR="00592DFA" w:rsidRPr="00CF5BF6" w14:paraId="478922B9"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66968AF1"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85D1A24"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6C0A1B4"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0708734D"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6A3BFC9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1A55AF08"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42883A5"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14F448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905DFD7"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5169164B" w14:textId="77777777" w:rsidR="00592DFA" w:rsidRPr="00CF5BF6" w:rsidRDefault="00592DFA" w:rsidP="001E4C19">
            <w:pPr>
              <w:rPr>
                <w:rFonts w:ascii="ＭＳ 明朝" w:hAnsi="ＭＳ 明朝"/>
                <w:color w:val="000000"/>
                <w:szCs w:val="21"/>
              </w:rPr>
            </w:pPr>
          </w:p>
        </w:tc>
      </w:tr>
      <w:tr w:rsidR="00592DFA" w:rsidRPr="00CF5BF6" w14:paraId="3AD3485D"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7305E720"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4480A13F"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5B6DA03"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22D65CB0"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4AE9D3D"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9D2E3B6"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7A767995"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2E23395F"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185CCF40"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3B8786A5"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59452ADA"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4D89CEE7"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50150C11"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68BE675" w14:textId="77777777" w:rsidR="00592DFA" w:rsidRPr="00CF5BF6" w:rsidRDefault="00592DFA" w:rsidP="001E4C19">
            <w:pPr>
              <w:rPr>
                <w:rFonts w:ascii="ＭＳ 明朝" w:hAnsi="ＭＳ 明朝"/>
                <w:color w:val="000000"/>
                <w:szCs w:val="21"/>
              </w:rPr>
            </w:pPr>
          </w:p>
        </w:tc>
      </w:tr>
      <w:tr w:rsidR="00592DFA" w:rsidRPr="00CF5BF6" w14:paraId="36BE9F76"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527CC1CA"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7234584"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F2E9858"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9973511"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8DBC9DB"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2DBB9F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227AFA2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62DC4CF6"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881778C"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59D40B34" w14:textId="77777777" w:rsidR="00592DFA" w:rsidRPr="00CF5BF6" w:rsidRDefault="00592DFA" w:rsidP="001E4C19">
            <w:pPr>
              <w:rPr>
                <w:rFonts w:ascii="ＭＳ 明朝" w:hAnsi="ＭＳ 明朝"/>
                <w:color w:val="000000"/>
                <w:szCs w:val="21"/>
              </w:rPr>
            </w:pPr>
          </w:p>
        </w:tc>
      </w:tr>
      <w:tr w:rsidR="00592DFA" w:rsidRPr="00CF5BF6" w14:paraId="5FA616BB"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49F835FA"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523B95EE"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2F3AAB2"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68E84355"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316BF776"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6012CB5"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461CD021"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5A695A8D"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16C3C7E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FD8222F"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51A4534B"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281C4594"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7CFA97F3"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1C2E738"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2D2CF64F"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30F1F990"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DFFD105"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6A02802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EF5DB6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4A4524B" w14:textId="77777777" w:rsidR="00592DFA" w:rsidRPr="00CF5BF6" w:rsidRDefault="00592DFA" w:rsidP="00A7682D">
            <w:pPr>
              <w:jc w:val="left"/>
              <w:rPr>
                <w:rFonts w:ascii="ＭＳ 明朝" w:hAnsi="ＭＳ 明朝"/>
                <w:color w:val="000000"/>
                <w:szCs w:val="21"/>
              </w:rPr>
            </w:pPr>
          </w:p>
        </w:tc>
      </w:tr>
      <w:tr w:rsidR="00592DFA" w:rsidRPr="00CF5BF6" w14:paraId="1AA0FB9E"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8EE647E"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4C921575"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1B4E019F"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66FCD7A7"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CE1A17C"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0BA9AAA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CEA180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2FF61265"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0703984A" w14:textId="77777777" w:rsidR="00592DFA" w:rsidRPr="00CF5BF6" w:rsidRDefault="00592DFA" w:rsidP="00A7682D">
            <w:pPr>
              <w:spacing w:line="240" w:lineRule="exact"/>
              <w:rPr>
                <w:rFonts w:ascii="ＭＳ 明朝" w:hAnsi="ＭＳ 明朝"/>
                <w:color w:val="000000"/>
                <w:szCs w:val="21"/>
              </w:rPr>
            </w:pPr>
          </w:p>
        </w:tc>
      </w:tr>
      <w:tr w:rsidR="00592DFA" w:rsidRPr="00CF5BF6" w14:paraId="7B7232C9"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0E2C796C" w14:textId="77777777" w:rsidR="00592DFA" w:rsidRPr="00CF5BF6" w:rsidRDefault="00592DFA" w:rsidP="000B55FA">
            <w:pPr>
              <w:jc w:val="center"/>
              <w:rPr>
                <w:rFonts w:ascii="ＭＳ 明朝" w:hAnsi="ＭＳ 明朝"/>
                <w:color w:val="000000"/>
                <w:szCs w:val="21"/>
              </w:rPr>
            </w:pPr>
            <w:r w:rsidRPr="00787D8D">
              <w:rPr>
                <w:rFonts w:ascii="ＭＳ 明朝" w:hAnsi="ＭＳ 明朝" w:hint="eastAsia"/>
                <w:color w:val="000000"/>
                <w:spacing w:val="45"/>
                <w:w w:val="86"/>
                <w:kern w:val="0"/>
                <w:szCs w:val="21"/>
                <w:fitText w:val="1025" w:id="-1033102336"/>
              </w:rPr>
              <w:t>物品名</w:t>
            </w:r>
            <w:r w:rsidRPr="00787D8D">
              <w:rPr>
                <w:rFonts w:ascii="ＭＳ 明朝" w:hAnsi="ＭＳ 明朝" w:hint="eastAsia"/>
                <w:color w:val="000000"/>
                <w:spacing w:val="15"/>
                <w:w w:val="86"/>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5B3AD7B5" w14:textId="5A8B102C" w:rsidR="00592DFA" w:rsidRPr="00CF5BF6" w:rsidRDefault="00D54C47" w:rsidP="000B55FA">
            <w:pPr>
              <w:rPr>
                <w:rFonts w:ascii="ＭＳ 明朝" w:hAnsi="ＭＳ 明朝"/>
                <w:color w:val="000000"/>
                <w:szCs w:val="21"/>
              </w:rPr>
            </w:pPr>
            <w:r>
              <w:rPr>
                <w:rFonts w:ascii="ＭＳ 明朝" w:hAnsi="ＭＳ 明朝" w:hint="eastAsia"/>
                <w:color w:val="000000"/>
                <w:szCs w:val="21"/>
              </w:rPr>
              <w:t>統括用品（封筒角形２号</w:t>
            </w:r>
            <w:r w:rsidR="00070C92" w:rsidRPr="00070C92">
              <w:rPr>
                <w:rFonts w:ascii="ＭＳ 明朝" w:hAnsi="ＭＳ 明朝" w:hint="eastAsia"/>
                <w:color w:val="000000"/>
                <w:szCs w:val="21"/>
              </w:rPr>
              <w:t>（庁内）</w:t>
            </w:r>
            <w:r>
              <w:rPr>
                <w:rFonts w:ascii="ＭＳ 明朝" w:hAnsi="ＭＳ 明朝" w:hint="eastAsia"/>
                <w:color w:val="000000"/>
                <w:szCs w:val="21"/>
              </w:rPr>
              <w:t>）　買入</w:t>
            </w:r>
          </w:p>
        </w:tc>
      </w:tr>
      <w:tr w:rsidR="00D54C47" w:rsidRPr="00CF5BF6" w14:paraId="00B0493A"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71348C5" w14:textId="77777777" w:rsidR="00D54C47" w:rsidRPr="00CF5BF6" w:rsidRDefault="00D54C47" w:rsidP="00D54C47">
            <w:pPr>
              <w:jc w:val="center"/>
              <w:rPr>
                <w:rFonts w:ascii="ＭＳ 明朝" w:hAnsi="ＭＳ 明朝"/>
                <w:color w:val="000000"/>
                <w:szCs w:val="21"/>
              </w:rPr>
            </w:pPr>
            <w:r w:rsidRPr="00787D8D">
              <w:rPr>
                <w:rFonts w:ascii="ＭＳ 明朝" w:hAnsi="ＭＳ 明朝" w:hint="eastAsia"/>
                <w:color w:val="000000"/>
                <w:spacing w:val="45"/>
                <w:w w:val="86"/>
                <w:kern w:val="0"/>
                <w:szCs w:val="21"/>
                <w:fitText w:val="1025" w:id="-1033101568"/>
              </w:rPr>
              <w:t>納入期</w:t>
            </w:r>
            <w:r w:rsidRPr="00787D8D">
              <w:rPr>
                <w:rFonts w:ascii="ＭＳ 明朝" w:hAnsi="ＭＳ 明朝" w:hint="eastAsia"/>
                <w:color w:val="000000"/>
                <w:spacing w:val="15"/>
                <w:w w:val="86"/>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69DBA23A" w14:textId="77777777" w:rsidR="00D54C47" w:rsidRPr="00CF5BF6" w:rsidRDefault="00D54C47" w:rsidP="00086FE8">
            <w:pPr>
              <w:jc w:val="center"/>
              <w:rPr>
                <w:rFonts w:ascii="ＭＳ 明朝" w:hAnsi="ＭＳ 明朝"/>
                <w:color w:val="000000"/>
                <w:sz w:val="18"/>
                <w:szCs w:val="18"/>
              </w:rPr>
            </w:pPr>
            <w:r>
              <w:rPr>
                <w:rFonts w:ascii="ＭＳ 明朝" w:hAnsi="ＭＳ 明朝" w:hint="eastAsia"/>
                <w:color w:val="000000"/>
                <w:sz w:val="18"/>
                <w:szCs w:val="18"/>
              </w:rPr>
              <w:t xml:space="preserve">令和　</w:t>
            </w:r>
            <w:r w:rsidR="00523881">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8072CE">
              <w:rPr>
                <w:rFonts w:ascii="ＭＳ 明朝" w:hAnsi="ＭＳ 明朝" w:hint="eastAsia"/>
                <w:color w:val="000000"/>
                <w:sz w:val="18"/>
                <w:szCs w:val="18"/>
              </w:rPr>
              <w:t xml:space="preserve">　</w:t>
            </w:r>
            <w:r w:rsidR="00D26EE8">
              <w:rPr>
                <w:rFonts w:ascii="ＭＳ 明朝" w:hAnsi="ＭＳ 明朝" w:hint="eastAsia"/>
                <w:color w:val="000000"/>
                <w:sz w:val="18"/>
                <w:szCs w:val="18"/>
              </w:rPr>
              <w:t>２</w:t>
            </w:r>
            <w:r w:rsidRPr="00CF5BF6">
              <w:rPr>
                <w:rFonts w:ascii="ＭＳ 明朝" w:hAnsi="ＭＳ 明朝" w:hint="eastAsia"/>
                <w:color w:val="000000"/>
                <w:sz w:val="18"/>
                <w:szCs w:val="18"/>
              </w:rPr>
              <w:t>月</w:t>
            </w:r>
            <w:r w:rsidR="008E1C70">
              <w:rPr>
                <w:rFonts w:ascii="ＭＳ 明朝" w:hAnsi="ＭＳ 明朝" w:hint="eastAsia"/>
                <w:color w:val="000000"/>
                <w:sz w:val="18"/>
                <w:szCs w:val="18"/>
              </w:rPr>
              <w:t>３</w:t>
            </w:r>
            <w:r w:rsidRPr="00CF5BF6">
              <w:rPr>
                <w:rFonts w:ascii="ＭＳ 明朝" w:hAnsi="ＭＳ 明朝" w:hint="eastAsia"/>
                <w:color w:val="000000"/>
                <w:sz w:val="18"/>
                <w:szCs w:val="18"/>
              </w:rPr>
              <w:t>日・契約後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29EB8428" w14:textId="77777777" w:rsidR="00D54C47" w:rsidRPr="00CF5BF6" w:rsidRDefault="00D54C47" w:rsidP="00D54C47">
            <w:pPr>
              <w:jc w:val="center"/>
              <w:rPr>
                <w:rFonts w:ascii="ＭＳ 明朝" w:hAnsi="ＭＳ 明朝"/>
                <w:color w:val="000000"/>
                <w:szCs w:val="21"/>
              </w:rPr>
            </w:pPr>
            <w:r w:rsidRPr="00787D8D">
              <w:rPr>
                <w:rFonts w:ascii="ＭＳ 明朝" w:hAnsi="ＭＳ 明朝" w:hint="eastAsia"/>
                <w:color w:val="000000"/>
                <w:spacing w:val="45"/>
                <w:w w:val="86"/>
                <w:kern w:val="0"/>
                <w:szCs w:val="21"/>
                <w:fitText w:val="1025" w:id="-1033101567"/>
              </w:rPr>
              <w:t>納入場</w:t>
            </w:r>
            <w:r w:rsidRPr="00787D8D">
              <w:rPr>
                <w:rFonts w:ascii="ＭＳ 明朝" w:hAnsi="ＭＳ 明朝" w:hint="eastAsia"/>
                <w:color w:val="000000"/>
                <w:spacing w:val="15"/>
                <w:w w:val="86"/>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4B39BA63" w14:textId="77777777" w:rsidR="00D54C47" w:rsidRPr="00CF5BF6" w:rsidRDefault="00787D8D" w:rsidP="00D54C47">
            <w:pPr>
              <w:rPr>
                <w:rFonts w:ascii="ＭＳ 明朝" w:hAnsi="ＭＳ 明朝"/>
                <w:color w:val="000000"/>
                <w:szCs w:val="21"/>
              </w:rPr>
            </w:pPr>
            <w:r>
              <w:rPr>
                <w:rFonts w:ascii="ＭＳ 明朝" w:hAnsi="ＭＳ 明朝" w:hint="eastAsia"/>
                <w:color w:val="000000"/>
                <w:szCs w:val="21"/>
              </w:rPr>
              <w:t>大阪市会計室　地下３階物品倉庫</w:t>
            </w:r>
          </w:p>
        </w:tc>
      </w:tr>
      <w:tr w:rsidR="00D54C47" w:rsidRPr="00CF5BF6" w14:paraId="10C10604"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05F5E0B5" w14:textId="77777777" w:rsidR="00D54C47" w:rsidRPr="00CF5BF6" w:rsidRDefault="00D54C47" w:rsidP="00D54C47">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4BA40CB"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8548432"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D604197" w14:textId="77777777" w:rsidR="00D54C47" w:rsidRPr="00CF5BF6" w:rsidRDefault="00D54C47" w:rsidP="00D54C47">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D54C47" w:rsidRPr="00CF5BF6" w14:paraId="3C3BEEE0"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581077DB"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AD2F370" w14:textId="7C401934" w:rsidR="00D54C47" w:rsidRPr="00CF5BF6" w:rsidRDefault="00D54C47" w:rsidP="00D54C47">
            <w:pPr>
              <w:rPr>
                <w:rFonts w:ascii="ＭＳ 明朝" w:hAnsi="ＭＳ 明朝"/>
                <w:color w:val="000000"/>
                <w:sz w:val="18"/>
                <w:szCs w:val="18"/>
              </w:rPr>
            </w:pPr>
            <w:r>
              <w:rPr>
                <w:rFonts w:ascii="ＭＳ 明朝" w:hAnsi="ＭＳ 明朝" w:hint="eastAsia"/>
                <w:color w:val="000000"/>
                <w:sz w:val="18"/>
                <w:szCs w:val="18"/>
              </w:rPr>
              <w:t>統括用品（封筒角形２号</w:t>
            </w:r>
            <w:r w:rsidR="00070C92" w:rsidRPr="00070C92">
              <w:rPr>
                <w:rFonts w:ascii="ＭＳ 明朝" w:hAnsi="ＭＳ 明朝" w:hint="eastAsia"/>
                <w:color w:val="000000"/>
                <w:sz w:val="18"/>
                <w:szCs w:val="18"/>
              </w:rPr>
              <w:t>（庁内）</w:t>
            </w:r>
            <w:r>
              <w:rPr>
                <w:rFonts w:ascii="ＭＳ 明朝" w:hAnsi="ＭＳ 明朝" w:hint="eastAsia"/>
                <w:color w:val="000000"/>
                <w:sz w:val="18"/>
                <w:szCs w:val="18"/>
              </w:rPr>
              <w:t>）</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59D1D239" w14:textId="77777777" w:rsidR="00D54C47" w:rsidRPr="00CF5BF6" w:rsidRDefault="00D54C47" w:rsidP="00D54C47">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17AB9EF" w14:textId="77777777" w:rsidR="00D54C47" w:rsidRPr="00CF5BF6" w:rsidRDefault="008E1C70" w:rsidP="00D54C47">
            <w:pPr>
              <w:jc w:val="center"/>
              <w:rPr>
                <w:rFonts w:ascii="ＭＳ 明朝" w:hAnsi="ＭＳ 明朝"/>
                <w:color w:val="000000"/>
                <w:sz w:val="18"/>
                <w:szCs w:val="18"/>
              </w:rPr>
            </w:pPr>
            <w:r>
              <w:rPr>
                <w:rFonts w:ascii="ＭＳ 明朝" w:hAnsi="ＭＳ 明朝" w:hint="eastAsia"/>
                <w:color w:val="000000"/>
                <w:sz w:val="18"/>
                <w:szCs w:val="18"/>
              </w:rPr>
              <w:t>25</w:t>
            </w:r>
            <w:r w:rsidR="00157C74">
              <w:rPr>
                <w:rFonts w:ascii="ＭＳ 明朝" w:hAnsi="ＭＳ 明朝" w:hint="eastAsia"/>
                <w:color w:val="000000"/>
                <w:sz w:val="18"/>
                <w:szCs w:val="18"/>
              </w:rPr>
              <w:t>,</w:t>
            </w:r>
            <w:r w:rsidR="00D54C47">
              <w:rPr>
                <w:rFonts w:ascii="ＭＳ 明朝" w:hAnsi="ＭＳ 明朝" w:hint="eastAsia"/>
                <w:color w:val="000000"/>
                <w:sz w:val="18"/>
                <w:szCs w:val="18"/>
              </w:rPr>
              <w:t>000枚</w:t>
            </w:r>
          </w:p>
        </w:tc>
      </w:tr>
      <w:tr w:rsidR="00D54C47" w:rsidRPr="00CF5BF6" w14:paraId="31B0CB44"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6247D42D"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78A3A327"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8B70315"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FFE1677" w14:textId="77777777" w:rsidR="00D54C47" w:rsidRPr="00CF5BF6" w:rsidRDefault="00D54C47" w:rsidP="00D54C47">
            <w:pPr>
              <w:jc w:val="center"/>
              <w:rPr>
                <w:rFonts w:ascii="ＭＳ 明朝" w:hAnsi="ＭＳ 明朝"/>
                <w:color w:val="000000"/>
                <w:sz w:val="18"/>
                <w:szCs w:val="18"/>
              </w:rPr>
            </w:pPr>
          </w:p>
        </w:tc>
      </w:tr>
      <w:tr w:rsidR="00D54C47" w:rsidRPr="00CF5BF6" w14:paraId="4A3CB9F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6672C917"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C996BF1"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4CEEEAC"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1A6E21A" w14:textId="77777777" w:rsidR="00D54C47" w:rsidRPr="00CF5BF6" w:rsidRDefault="00D54C47" w:rsidP="00D54C47">
            <w:pPr>
              <w:jc w:val="center"/>
              <w:rPr>
                <w:rFonts w:ascii="ＭＳ 明朝" w:hAnsi="ＭＳ 明朝"/>
                <w:color w:val="000000"/>
                <w:sz w:val="18"/>
                <w:szCs w:val="18"/>
              </w:rPr>
            </w:pPr>
          </w:p>
        </w:tc>
      </w:tr>
      <w:tr w:rsidR="00D54C47" w:rsidRPr="00CF5BF6" w14:paraId="48E77AC5"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16B70D41" w14:textId="77777777" w:rsidR="00D54C47" w:rsidRPr="00CF5BF6" w:rsidRDefault="00D54C47" w:rsidP="00D54C47">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078425E6" w14:textId="77777777" w:rsidR="00D54C47" w:rsidRPr="00CF5BF6" w:rsidRDefault="00D54C47" w:rsidP="00D54C47">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73AE8D44" w14:textId="77777777" w:rsidR="00D54C47" w:rsidRPr="00CF5BF6" w:rsidRDefault="00D54C47" w:rsidP="00D54C47">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0A6E6A0F" w14:textId="77777777" w:rsidR="00D54C47" w:rsidRPr="00CF5BF6" w:rsidRDefault="00D54C47" w:rsidP="00D54C47">
            <w:pPr>
              <w:jc w:val="center"/>
              <w:rPr>
                <w:rFonts w:ascii="ＭＳ 明朝" w:hAnsi="ＭＳ 明朝"/>
                <w:color w:val="000000"/>
                <w:sz w:val="18"/>
                <w:szCs w:val="18"/>
              </w:rPr>
            </w:pPr>
          </w:p>
        </w:tc>
      </w:tr>
      <w:tr w:rsidR="00D54C47" w:rsidRPr="00CF5BF6" w14:paraId="6C29976D"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735DAFAE" w14:textId="77777777" w:rsidR="00D54C47" w:rsidRPr="00CF5BF6" w:rsidRDefault="00D54C47" w:rsidP="00D54C47">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D54C47" w:rsidRPr="00CF5BF6" w14:paraId="49317CDA"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12A31C1F" w14:textId="77777777" w:rsidR="00D54C47" w:rsidRPr="00CF5BF6" w:rsidRDefault="00D54C47" w:rsidP="00D54C47">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167A9DEB" w14:textId="77777777" w:rsidR="00D54C47" w:rsidRPr="00CF5BF6" w:rsidRDefault="00D54C47" w:rsidP="00D54C47">
            <w:pPr>
              <w:spacing w:line="80" w:lineRule="exact"/>
              <w:rPr>
                <w:rFonts w:ascii="ＭＳ 明朝" w:hAnsi="ＭＳ 明朝"/>
                <w:color w:val="000000"/>
                <w:szCs w:val="21"/>
              </w:rPr>
            </w:pPr>
          </w:p>
          <w:p w14:paraId="7908ECE0"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66744987" w14:textId="77777777" w:rsidR="00D54C47" w:rsidRPr="00CF5BF6" w:rsidRDefault="00D54C47" w:rsidP="00D54C47">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1635BF80" w14:textId="77777777" w:rsidR="00D54C47" w:rsidRPr="00CF5BF6" w:rsidRDefault="00D54C47" w:rsidP="00D54C47">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70043DB"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5037DE6E" w14:textId="77777777" w:rsidR="00D54C47" w:rsidRPr="00CF5BF6" w:rsidRDefault="00D54C47" w:rsidP="00D54C47">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523881">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0A5D12CE"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FA73171"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3C209644" w14:textId="77777777" w:rsidR="00D54C47" w:rsidRPr="00200D6A" w:rsidRDefault="00D54C47" w:rsidP="00D54C47">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D54C47" w:rsidRPr="00CF5BF6" w14:paraId="72885E19"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A8FA25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353DA11" w14:textId="77777777" w:rsidR="00D54C47" w:rsidRPr="00CF5BF6" w:rsidRDefault="00D54C47" w:rsidP="00D54C47">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02E19EB0" w14:textId="77777777" w:rsidR="00D54C47" w:rsidRPr="00CF5BF6" w:rsidRDefault="00D54C47" w:rsidP="00D54C47">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2491779E" w14:textId="77777777" w:rsidR="00D54C47" w:rsidRPr="00CF5BF6" w:rsidRDefault="00D54C47" w:rsidP="00D54C47">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7BA6AC48" w14:textId="77777777" w:rsidR="00D54C47" w:rsidRPr="00CF5BF6" w:rsidRDefault="00D54C47" w:rsidP="00D54C47">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442C4CBA" w14:textId="77777777" w:rsidR="00D54C47" w:rsidRPr="00200D6A" w:rsidRDefault="00D54C47" w:rsidP="00D54C47">
            <w:pPr>
              <w:jc w:val="center"/>
              <w:rPr>
                <w:rFonts w:ascii="ＭＳ 明朝" w:hAnsi="ＭＳ 明朝"/>
                <w:b/>
                <w:dstrike/>
                <w:color w:val="FF0000"/>
                <w:sz w:val="18"/>
                <w:szCs w:val="18"/>
              </w:rPr>
            </w:pPr>
          </w:p>
        </w:tc>
      </w:tr>
      <w:tr w:rsidR="00D54C47" w:rsidRPr="00CF5BF6" w14:paraId="7DDF7EA7"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48EDFD0"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82D1CC9"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5B605FC"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31092E1" w14:textId="77777777" w:rsidR="00D54C47" w:rsidRPr="00CF5BF6" w:rsidRDefault="00D54C47" w:rsidP="00D54C47">
            <w:pPr>
              <w:rPr>
                <w:rFonts w:ascii="ＭＳ 明朝" w:hAnsi="ＭＳ 明朝"/>
                <w:color w:val="000000"/>
                <w:sz w:val="18"/>
                <w:szCs w:val="18"/>
              </w:rPr>
            </w:pPr>
          </w:p>
        </w:tc>
      </w:tr>
      <w:tr w:rsidR="00D54C47" w:rsidRPr="00CF5BF6" w14:paraId="0063246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20AC05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1824E47"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2F01F73A"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7976392B"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477C234D" w14:textId="77777777" w:rsidR="00D54C47" w:rsidRPr="00CF5BF6" w:rsidRDefault="00D54C47" w:rsidP="00D54C47">
            <w:pPr>
              <w:rPr>
                <w:rFonts w:ascii="ＭＳ 明朝" w:hAnsi="ＭＳ 明朝"/>
                <w:color w:val="000000"/>
                <w:sz w:val="18"/>
                <w:szCs w:val="18"/>
              </w:rPr>
            </w:pPr>
          </w:p>
        </w:tc>
      </w:tr>
      <w:tr w:rsidR="00D54C47" w:rsidRPr="00CF5BF6" w14:paraId="6063E77E"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6785EA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2D51C3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44A76A14"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659D58C8" w14:textId="77777777" w:rsidR="00D54C47" w:rsidRPr="00CF5BF6" w:rsidRDefault="00D54C47" w:rsidP="00D54C47">
            <w:pPr>
              <w:rPr>
                <w:rFonts w:ascii="ＭＳ 明朝" w:hAnsi="ＭＳ 明朝"/>
                <w:color w:val="000000"/>
                <w:sz w:val="18"/>
                <w:szCs w:val="18"/>
              </w:rPr>
            </w:pPr>
          </w:p>
        </w:tc>
      </w:tr>
      <w:tr w:rsidR="00D54C47" w:rsidRPr="00CF5BF6" w14:paraId="10B8E477"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3B4A9C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4E1614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055DA68E"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74CB4D41"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365FB53E" w14:textId="77777777" w:rsidR="00D54C47" w:rsidRPr="00CF5BF6" w:rsidRDefault="00D54C47" w:rsidP="00D54C47">
            <w:pPr>
              <w:rPr>
                <w:rFonts w:ascii="ＭＳ 明朝" w:hAnsi="ＭＳ 明朝"/>
                <w:color w:val="000000"/>
                <w:sz w:val="18"/>
                <w:szCs w:val="18"/>
              </w:rPr>
            </w:pPr>
          </w:p>
        </w:tc>
      </w:tr>
      <w:tr w:rsidR="00D54C47" w:rsidRPr="00CF5BF6" w14:paraId="3E63753A"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20217403"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E6C553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5D0D9BFB"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6E25E231" w14:textId="77777777" w:rsidR="00D54C47" w:rsidRPr="00CF5BF6" w:rsidRDefault="00D54C47" w:rsidP="00D54C47">
            <w:pPr>
              <w:rPr>
                <w:rFonts w:ascii="ＭＳ 明朝" w:hAnsi="ＭＳ 明朝"/>
                <w:color w:val="000000"/>
                <w:sz w:val="18"/>
                <w:szCs w:val="18"/>
              </w:rPr>
            </w:pPr>
          </w:p>
        </w:tc>
      </w:tr>
      <w:tr w:rsidR="00D54C47" w:rsidRPr="00CF5BF6" w14:paraId="6392627D"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894FCA1"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56AC55B3" w14:textId="77777777" w:rsidR="00D54C47" w:rsidRPr="00CF5BF6" w:rsidRDefault="00D54C47" w:rsidP="00D54C47">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C608A1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E9F95CA"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B4227A6"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53F7C6CC" w14:textId="77777777" w:rsidR="00D54C47" w:rsidRPr="00CF5BF6" w:rsidRDefault="00D54C47" w:rsidP="00D54C47">
            <w:pPr>
              <w:rPr>
                <w:rFonts w:ascii="ＭＳ 明朝" w:hAnsi="ＭＳ 明朝"/>
                <w:color w:val="000000"/>
                <w:sz w:val="18"/>
                <w:szCs w:val="18"/>
              </w:rPr>
            </w:pPr>
          </w:p>
        </w:tc>
      </w:tr>
      <w:tr w:rsidR="00D54C47" w:rsidRPr="00CF5BF6" w14:paraId="2D585DBB"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01D9423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06CDBB3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D938C77"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0808225"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1D0D96A1" w14:textId="77777777" w:rsidR="00D54C47" w:rsidRPr="00CF5BF6" w:rsidRDefault="00D54C47" w:rsidP="00D54C47">
            <w:pPr>
              <w:rPr>
                <w:rFonts w:ascii="ＭＳ 明朝" w:hAnsi="ＭＳ 明朝"/>
                <w:color w:val="000000"/>
                <w:sz w:val="18"/>
                <w:szCs w:val="18"/>
              </w:rPr>
            </w:pPr>
          </w:p>
        </w:tc>
      </w:tr>
      <w:tr w:rsidR="00D54C47" w:rsidRPr="00CF5BF6" w14:paraId="66972C98"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32108E19"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402833A4" w14:textId="77777777" w:rsidR="00D54C47" w:rsidRPr="00CF5BF6" w:rsidRDefault="00D54C47" w:rsidP="00D54C47">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151FD4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16DAF49"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07EA42FD"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4118919E" w14:textId="77777777" w:rsidR="00D54C47" w:rsidRPr="00CF5BF6" w:rsidRDefault="00D54C47" w:rsidP="00D54C47">
            <w:pPr>
              <w:rPr>
                <w:rFonts w:ascii="ＭＳ 明朝" w:hAnsi="ＭＳ 明朝"/>
                <w:color w:val="000000"/>
                <w:sz w:val="18"/>
                <w:szCs w:val="18"/>
              </w:rPr>
            </w:pPr>
          </w:p>
        </w:tc>
      </w:tr>
      <w:tr w:rsidR="00D54C47" w:rsidRPr="00CF5BF6" w14:paraId="40752273"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5096A70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E9268EC"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1CFF41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1D4AFDC" w14:textId="77777777" w:rsidR="00D54C47" w:rsidRPr="00CF5BF6" w:rsidRDefault="00D54C47" w:rsidP="00D54C47">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76B7506" w14:textId="77777777" w:rsidR="00D54C47" w:rsidRPr="00CF5BF6" w:rsidRDefault="00D54C47" w:rsidP="00D54C47">
            <w:pPr>
              <w:rPr>
                <w:rFonts w:ascii="ＭＳ 明朝" w:hAnsi="ＭＳ 明朝"/>
                <w:color w:val="000000"/>
                <w:sz w:val="18"/>
                <w:szCs w:val="18"/>
              </w:rPr>
            </w:pPr>
          </w:p>
        </w:tc>
      </w:tr>
      <w:tr w:rsidR="00D54C47" w:rsidRPr="00CF5BF6" w14:paraId="012934EF"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68B76340"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5E67876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44C295F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7800283A" w14:textId="77777777" w:rsidR="00D54C47" w:rsidRPr="00CF5BF6" w:rsidRDefault="00D54C47" w:rsidP="00D54C47">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391430CE" w14:textId="77777777" w:rsidR="00D54C47" w:rsidRPr="00CF5BF6" w:rsidRDefault="00D54C47" w:rsidP="00D54C47">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6A132DD" w14:textId="77777777" w:rsidR="00D54C47" w:rsidRPr="00CF5BF6" w:rsidRDefault="00D54C47" w:rsidP="00D54C47">
            <w:pPr>
              <w:spacing w:line="0" w:lineRule="atLeast"/>
              <w:rPr>
                <w:rFonts w:ascii="ＭＳ 明朝" w:hAnsi="ＭＳ 明朝"/>
                <w:color w:val="000000"/>
                <w:sz w:val="18"/>
                <w:szCs w:val="18"/>
              </w:rPr>
            </w:pPr>
          </w:p>
        </w:tc>
      </w:tr>
      <w:tr w:rsidR="00D54C47" w:rsidRPr="00CF5BF6" w14:paraId="751070A0"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4E076D7"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523BCA8E"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AD6949F"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60E6D173"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2BD944D"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0DEF104A"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275090D8"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58D17D84"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77C922FE"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7A5055A4"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76F28004" w14:textId="77777777" w:rsidR="00D54C47" w:rsidRPr="00CF5BF6" w:rsidRDefault="00D54C47" w:rsidP="00D54C47">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50261B01" w14:textId="77777777" w:rsidR="00D54C47" w:rsidRPr="00CF5BF6" w:rsidRDefault="00D54C47" w:rsidP="00D54C47">
            <w:pPr>
              <w:rPr>
                <w:rFonts w:ascii="ＭＳ 明朝" w:hAnsi="ＭＳ 明朝"/>
                <w:color w:val="000000"/>
                <w:szCs w:val="21"/>
              </w:rPr>
            </w:pPr>
          </w:p>
        </w:tc>
      </w:tr>
      <w:tr w:rsidR="00D54C47" w:rsidRPr="00CF5BF6" w14:paraId="1FD65755"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11FE0BB0"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5A13096C"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75D4DB3"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417AA139"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1887CF57"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2D2A08F5"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40A67C5D"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DFDE210" w14:textId="77777777" w:rsidR="00D54C47" w:rsidRPr="00CF5BF6" w:rsidRDefault="00D54C47" w:rsidP="00D54C47">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63FC00CA"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7CE1115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61636962" w14:textId="77777777" w:rsidR="00D54C47" w:rsidRPr="00CF5BF6" w:rsidRDefault="00D54C47" w:rsidP="00D54C47">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3DCEBDBA"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3F515C57" w14:textId="77777777" w:rsidR="00D54C47" w:rsidRPr="00CF5BF6" w:rsidRDefault="00D54C47" w:rsidP="00D54C47">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2F50524B"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3771D52C" w14:textId="77777777" w:rsidR="00D54C47" w:rsidRPr="00CF5BF6" w:rsidRDefault="00D54C47" w:rsidP="00D54C47">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50BCF3B" w14:textId="77777777" w:rsidR="00D54C47" w:rsidRPr="00CF5BF6" w:rsidRDefault="00D54C47" w:rsidP="00D54C47">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5119C088" w14:textId="77777777" w:rsidR="00D54C47" w:rsidRPr="00CF5BF6" w:rsidRDefault="00D54C47" w:rsidP="00D54C47">
            <w:pPr>
              <w:rPr>
                <w:rFonts w:ascii="ＭＳ 明朝" w:hAnsi="ＭＳ 明朝"/>
                <w:color w:val="000000"/>
                <w:sz w:val="18"/>
                <w:szCs w:val="18"/>
              </w:rPr>
            </w:pPr>
          </w:p>
        </w:tc>
      </w:tr>
      <w:tr w:rsidR="00D54C47" w:rsidRPr="00CF5BF6" w14:paraId="5438ABD6"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5B727FD"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6E85F03F"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35E8AD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7D010795"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2B8CE926"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57D920C2"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3FCA9708" w14:textId="77777777" w:rsidR="00D54C47" w:rsidRPr="00CF5BF6" w:rsidRDefault="00D54C47" w:rsidP="00D54C47">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5A10DE9A" w14:textId="77777777" w:rsidR="00D54C47" w:rsidRPr="00CF5BF6" w:rsidRDefault="00D54C47" w:rsidP="00D54C47">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1D250E2E" w14:textId="77777777" w:rsidR="008427F7" w:rsidRDefault="008427F7" w:rsidP="0033192D">
      <w:pPr>
        <w:spacing w:line="240" w:lineRule="exact"/>
        <w:rPr>
          <w:color w:val="000000"/>
          <w:szCs w:val="21"/>
        </w:rPr>
      </w:pPr>
    </w:p>
    <w:p w14:paraId="319DC198" w14:textId="77777777" w:rsidR="008427F7" w:rsidRDefault="008427F7" w:rsidP="0033192D">
      <w:pPr>
        <w:spacing w:line="240" w:lineRule="exact"/>
        <w:rPr>
          <w:color w:val="000000"/>
          <w:szCs w:val="21"/>
        </w:rPr>
      </w:pPr>
    </w:p>
    <w:p w14:paraId="0C18B79E" w14:textId="77777777" w:rsidR="008427F7" w:rsidRDefault="008427F7" w:rsidP="0033192D">
      <w:pPr>
        <w:spacing w:line="240" w:lineRule="exact"/>
        <w:rPr>
          <w:color w:val="000000"/>
          <w:szCs w:val="21"/>
        </w:rPr>
      </w:pPr>
    </w:p>
    <w:p w14:paraId="2B48E23F" w14:textId="77777777" w:rsidR="008427F7" w:rsidRDefault="008427F7" w:rsidP="0033192D">
      <w:pPr>
        <w:spacing w:line="240" w:lineRule="exact"/>
        <w:rPr>
          <w:color w:val="000000"/>
          <w:szCs w:val="21"/>
        </w:rPr>
      </w:pPr>
    </w:p>
    <w:p w14:paraId="261C470E" w14:textId="77777777" w:rsidR="008427F7" w:rsidRDefault="008427F7" w:rsidP="0033192D">
      <w:pPr>
        <w:spacing w:line="240" w:lineRule="exact"/>
        <w:rPr>
          <w:color w:val="000000"/>
          <w:szCs w:val="21"/>
        </w:rPr>
      </w:pPr>
    </w:p>
    <w:p w14:paraId="25DEB875"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6C572835"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66AE72EF"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4D7C3A6D"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31DA4E40"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1EF8C13F"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481A591D" w14:textId="77777777" w:rsidR="00C57885" w:rsidRPr="00CF5BF6" w:rsidRDefault="00C57885" w:rsidP="00190E7C">
      <w:pPr>
        <w:spacing w:line="240" w:lineRule="exact"/>
        <w:rPr>
          <w:color w:val="000000"/>
          <w:sz w:val="16"/>
          <w:szCs w:val="16"/>
        </w:rPr>
      </w:pPr>
    </w:p>
    <w:p w14:paraId="35D99576"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7747A73B"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12E77AB2"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55AC6AB"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16847D51"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73C8552E"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6778ADDC"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1BB2BD58"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3316AC71"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07E22BDE"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0AB99BB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0D96D069"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6DC61054"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626D4B98"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15F9E169"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2E492EC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4894FDAF"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16D4F78C" w14:textId="77777777" w:rsidR="00190E7C" w:rsidRPr="00CF5BF6" w:rsidRDefault="00190E7C" w:rsidP="0033192D">
      <w:pPr>
        <w:spacing w:line="240" w:lineRule="exact"/>
        <w:rPr>
          <w:color w:val="000000"/>
          <w:sz w:val="16"/>
          <w:szCs w:val="16"/>
        </w:rPr>
      </w:pPr>
    </w:p>
    <w:p w14:paraId="03296897" w14:textId="77777777" w:rsidR="00C939B4" w:rsidRDefault="00C939B4" w:rsidP="00C939B4">
      <w:pPr>
        <w:spacing w:line="240" w:lineRule="exact"/>
        <w:rPr>
          <w:szCs w:val="21"/>
        </w:rPr>
      </w:pPr>
      <w:r>
        <w:rPr>
          <w:rFonts w:hint="eastAsia"/>
          <w:szCs w:val="21"/>
        </w:rPr>
        <w:t>暴力団等の排除に関する特記事項</w:t>
      </w:r>
    </w:p>
    <w:p w14:paraId="669E1B35"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A869C7E"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792E6F41"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56EF685"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0CF400FF"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07D6DE5A"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591CE083"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3DDD5CF"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30604655"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78770670"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093EF58B"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4F5E9CE7"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7BB627BA"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161EF44C"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3C8EC67A"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4C60F902"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F3D8E8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3791B1D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6B60C5B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7A8F0A26"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5C85450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7FB5BC56"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7A07222E"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7EB7311F"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4E4808D"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D2478AA"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5B35EA9F"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3E76BFEF"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6CAE1C6C"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6E854AF3"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B76B" w14:textId="77777777" w:rsidR="009151DE" w:rsidRDefault="009151DE" w:rsidP="00C939B4">
      <w:r>
        <w:separator/>
      </w:r>
    </w:p>
  </w:endnote>
  <w:endnote w:type="continuationSeparator" w:id="0">
    <w:p w14:paraId="2DBC3091" w14:textId="77777777" w:rsidR="009151DE" w:rsidRDefault="009151DE"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00000001"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AA0C" w14:textId="77777777" w:rsidR="009151DE" w:rsidRDefault="009151DE" w:rsidP="00C939B4">
      <w:r>
        <w:separator/>
      </w:r>
    </w:p>
  </w:footnote>
  <w:footnote w:type="continuationSeparator" w:id="0">
    <w:p w14:paraId="1B85EE7B" w14:textId="77777777" w:rsidR="009151DE" w:rsidRDefault="009151DE"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63272675">
    <w:abstractNumId w:val="0"/>
  </w:num>
  <w:num w:numId="2" w16cid:durableId="161744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430A3"/>
    <w:rsid w:val="00050DD8"/>
    <w:rsid w:val="00050ECF"/>
    <w:rsid w:val="00051010"/>
    <w:rsid w:val="000665D4"/>
    <w:rsid w:val="00070C92"/>
    <w:rsid w:val="00086FE8"/>
    <w:rsid w:val="0008718C"/>
    <w:rsid w:val="000B514F"/>
    <w:rsid w:val="000B55FA"/>
    <w:rsid w:val="000D7EDF"/>
    <w:rsid w:val="000F76D3"/>
    <w:rsid w:val="00116F16"/>
    <w:rsid w:val="00121AD5"/>
    <w:rsid w:val="00124DBE"/>
    <w:rsid w:val="0015402B"/>
    <w:rsid w:val="00157C74"/>
    <w:rsid w:val="00181C01"/>
    <w:rsid w:val="00190E7C"/>
    <w:rsid w:val="001B7E15"/>
    <w:rsid w:val="001E4C19"/>
    <w:rsid w:val="001F6806"/>
    <w:rsid w:val="00200D6A"/>
    <w:rsid w:val="002111B5"/>
    <w:rsid w:val="00226A67"/>
    <w:rsid w:val="00257E88"/>
    <w:rsid w:val="0027496C"/>
    <w:rsid w:val="002B2863"/>
    <w:rsid w:val="002C5F5C"/>
    <w:rsid w:val="002D0A75"/>
    <w:rsid w:val="002F4501"/>
    <w:rsid w:val="0033192D"/>
    <w:rsid w:val="00334B3E"/>
    <w:rsid w:val="00350D58"/>
    <w:rsid w:val="003554EC"/>
    <w:rsid w:val="00362723"/>
    <w:rsid w:val="00380E02"/>
    <w:rsid w:val="003B0021"/>
    <w:rsid w:val="003C20F1"/>
    <w:rsid w:val="003C799B"/>
    <w:rsid w:val="003D3185"/>
    <w:rsid w:val="003D5AE5"/>
    <w:rsid w:val="003F5737"/>
    <w:rsid w:val="004026BC"/>
    <w:rsid w:val="0040542F"/>
    <w:rsid w:val="00440C2D"/>
    <w:rsid w:val="004644AE"/>
    <w:rsid w:val="004656F8"/>
    <w:rsid w:val="00466A2A"/>
    <w:rsid w:val="00470C67"/>
    <w:rsid w:val="004756B2"/>
    <w:rsid w:val="004761DE"/>
    <w:rsid w:val="004C1B04"/>
    <w:rsid w:val="004C689A"/>
    <w:rsid w:val="004E0045"/>
    <w:rsid w:val="004F038C"/>
    <w:rsid w:val="004F1D2E"/>
    <w:rsid w:val="0052256F"/>
    <w:rsid w:val="00523881"/>
    <w:rsid w:val="00537630"/>
    <w:rsid w:val="005614C8"/>
    <w:rsid w:val="00586207"/>
    <w:rsid w:val="00592DFA"/>
    <w:rsid w:val="00593360"/>
    <w:rsid w:val="005B2CC7"/>
    <w:rsid w:val="005D445E"/>
    <w:rsid w:val="005E6CC1"/>
    <w:rsid w:val="005F292F"/>
    <w:rsid w:val="00613355"/>
    <w:rsid w:val="00616E79"/>
    <w:rsid w:val="0062239E"/>
    <w:rsid w:val="0062323D"/>
    <w:rsid w:val="006264BC"/>
    <w:rsid w:val="00632277"/>
    <w:rsid w:val="00643FBA"/>
    <w:rsid w:val="0068428C"/>
    <w:rsid w:val="00687BC1"/>
    <w:rsid w:val="00697901"/>
    <w:rsid w:val="006A59FD"/>
    <w:rsid w:val="006C023B"/>
    <w:rsid w:val="006C6142"/>
    <w:rsid w:val="00700E1A"/>
    <w:rsid w:val="007173B4"/>
    <w:rsid w:val="0071773E"/>
    <w:rsid w:val="0073527C"/>
    <w:rsid w:val="00767CF5"/>
    <w:rsid w:val="00785FA4"/>
    <w:rsid w:val="00787D8D"/>
    <w:rsid w:val="007A1EB6"/>
    <w:rsid w:val="007A24D8"/>
    <w:rsid w:val="007C2896"/>
    <w:rsid w:val="007D23C0"/>
    <w:rsid w:val="007D2743"/>
    <w:rsid w:val="007D72B1"/>
    <w:rsid w:val="007F33E2"/>
    <w:rsid w:val="008072CE"/>
    <w:rsid w:val="00823527"/>
    <w:rsid w:val="008427F7"/>
    <w:rsid w:val="008704FA"/>
    <w:rsid w:val="008714EE"/>
    <w:rsid w:val="008729AE"/>
    <w:rsid w:val="00881BA6"/>
    <w:rsid w:val="008925FF"/>
    <w:rsid w:val="008B6FD2"/>
    <w:rsid w:val="008B7305"/>
    <w:rsid w:val="008C4069"/>
    <w:rsid w:val="008C57C0"/>
    <w:rsid w:val="008D77FB"/>
    <w:rsid w:val="008E1C70"/>
    <w:rsid w:val="008F2163"/>
    <w:rsid w:val="008F5CEF"/>
    <w:rsid w:val="009151DE"/>
    <w:rsid w:val="0095284C"/>
    <w:rsid w:val="00973B0D"/>
    <w:rsid w:val="009745A1"/>
    <w:rsid w:val="00986319"/>
    <w:rsid w:val="009A15F5"/>
    <w:rsid w:val="009A4D4F"/>
    <w:rsid w:val="009B09F1"/>
    <w:rsid w:val="009C79F6"/>
    <w:rsid w:val="009D2F1F"/>
    <w:rsid w:val="00A02ED9"/>
    <w:rsid w:val="00A0727F"/>
    <w:rsid w:val="00A253EB"/>
    <w:rsid w:val="00A360EB"/>
    <w:rsid w:val="00A61667"/>
    <w:rsid w:val="00A7682D"/>
    <w:rsid w:val="00A95F23"/>
    <w:rsid w:val="00AD6571"/>
    <w:rsid w:val="00B00897"/>
    <w:rsid w:val="00B0575C"/>
    <w:rsid w:val="00B273F0"/>
    <w:rsid w:val="00B4793D"/>
    <w:rsid w:val="00B61276"/>
    <w:rsid w:val="00B928D7"/>
    <w:rsid w:val="00BC495B"/>
    <w:rsid w:val="00BC66C8"/>
    <w:rsid w:val="00BE1F60"/>
    <w:rsid w:val="00C034D8"/>
    <w:rsid w:val="00C2001E"/>
    <w:rsid w:val="00C245C2"/>
    <w:rsid w:val="00C4498A"/>
    <w:rsid w:val="00C51839"/>
    <w:rsid w:val="00C57885"/>
    <w:rsid w:val="00C60F62"/>
    <w:rsid w:val="00C70D7E"/>
    <w:rsid w:val="00C85D60"/>
    <w:rsid w:val="00C939B4"/>
    <w:rsid w:val="00CA4D3D"/>
    <w:rsid w:val="00CC0DCD"/>
    <w:rsid w:val="00CE7549"/>
    <w:rsid w:val="00CF5BF6"/>
    <w:rsid w:val="00D04954"/>
    <w:rsid w:val="00D24F06"/>
    <w:rsid w:val="00D26EE8"/>
    <w:rsid w:val="00D4471D"/>
    <w:rsid w:val="00D51A69"/>
    <w:rsid w:val="00D54C47"/>
    <w:rsid w:val="00D64D60"/>
    <w:rsid w:val="00D71245"/>
    <w:rsid w:val="00D907EE"/>
    <w:rsid w:val="00DA10EB"/>
    <w:rsid w:val="00DB6493"/>
    <w:rsid w:val="00DD235C"/>
    <w:rsid w:val="00E355A6"/>
    <w:rsid w:val="00E67DA0"/>
    <w:rsid w:val="00E74125"/>
    <w:rsid w:val="00E9366A"/>
    <w:rsid w:val="00EC0924"/>
    <w:rsid w:val="00EC3DFD"/>
    <w:rsid w:val="00ED1E43"/>
    <w:rsid w:val="00ED78D6"/>
    <w:rsid w:val="00EE1A9F"/>
    <w:rsid w:val="00EF6F9B"/>
    <w:rsid w:val="00F2375E"/>
    <w:rsid w:val="00F63949"/>
    <w:rsid w:val="00F971C2"/>
    <w:rsid w:val="00FA1E5B"/>
    <w:rsid w:val="00FB1C7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6EF7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2025-12-05T03:02:00Z</dcterms:created>
  <dcterms:modified xsi:type="dcterms:W3CDTF">2025-12-10T05:15:00Z</dcterms:modified>
</cp:coreProperties>
</file>