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99" w:rsidRPr="00A72486" w:rsidRDefault="00C36F08" w:rsidP="00C36F08">
      <w:pPr>
        <w:ind w:left="221" w:hangingChars="100" w:hanging="221"/>
        <w:rPr>
          <w:rFonts w:asciiTheme="majorEastAsia" w:eastAsiaTheme="majorEastAsia" w:hAnsiTheme="majorEastAsia"/>
          <w:b/>
          <w:color w:val="FF0000"/>
          <w:sz w:val="22"/>
        </w:rPr>
      </w:pPr>
      <w:bookmarkStart w:id="0" w:name="_GoBack"/>
      <w:bookmarkEnd w:id="0"/>
      <w:r w:rsidRPr="00A56028">
        <w:rPr>
          <w:rFonts w:asciiTheme="majorEastAsia" w:eastAsiaTheme="majorEastAsia" w:hAnsiTheme="majorEastAsia" w:hint="eastAsia"/>
          <w:b/>
          <w:sz w:val="22"/>
        </w:rPr>
        <w:t xml:space="preserve">大阪市環境局　家庭系ごみ収集輸送事業 改革プランの進捗状況　</w:t>
      </w:r>
      <w:r w:rsidRPr="00683CE8">
        <w:rPr>
          <w:rFonts w:asciiTheme="majorEastAsia" w:eastAsiaTheme="majorEastAsia" w:hAnsiTheme="majorEastAsia" w:hint="eastAsia"/>
          <w:b/>
          <w:color w:val="000000" w:themeColor="text1"/>
          <w:sz w:val="22"/>
        </w:rPr>
        <w:t>（平成</w:t>
      </w:r>
      <w:r w:rsidR="00A95F63">
        <w:rPr>
          <w:rFonts w:asciiTheme="majorEastAsia" w:eastAsiaTheme="majorEastAsia" w:hAnsiTheme="majorEastAsia" w:hint="eastAsia"/>
          <w:b/>
          <w:color w:val="000000" w:themeColor="text1"/>
          <w:sz w:val="22"/>
        </w:rPr>
        <w:t>3</w:t>
      </w:r>
      <w:r w:rsidR="00A95F63">
        <w:rPr>
          <w:rFonts w:asciiTheme="majorEastAsia" w:eastAsiaTheme="majorEastAsia" w:hAnsiTheme="majorEastAsia"/>
          <w:b/>
          <w:color w:val="000000" w:themeColor="text1"/>
          <w:sz w:val="22"/>
        </w:rPr>
        <w:t>1</w:t>
      </w:r>
      <w:r w:rsidRPr="00683CE8">
        <w:rPr>
          <w:rFonts w:asciiTheme="majorEastAsia" w:eastAsiaTheme="majorEastAsia" w:hAnsiTheme="majorEastAsia" w:hint="eastAsia"/>
          <w:b/>
          <w:color w:val="000000" w:themeColor="text1"/>
          <w:sz w:val="22"/>
        </w:rPr>
        <w:t>年</w:t>
      </w:r>
      <w:r w:rsidR="00A72486" w:rsidRPr="00683CE8">
        <w:rPr>
          <w:rFonts w:asciiTheme="majorEastAsia" w:eastAsiaTheme="majorEastAsia" w:hAnsiTheme="majorEastAsia" w:hint="eastAsia"/>
          <w:b/>
          <w:color w:val="000000" w:themeColor="text1"/>
          <w:sz w:val="22"/>
        </w:rPr>
        <w:t>1</w:t>
      </w:r>
      <w:r w:rsidRPr="00683CE8">
        <w:rPr>
          <w:rFonts w:asciiTheme="majorEastAsia" w:eastAsiaTheme="majorEastAsia" w:hAnsiTheme="majorEastAsia" w:hint="eastAsia"/>
          <w:b/>
          <w:color w:val="000000" w:themeColor="text1"/>
          <w:sz w:val="22"/>
        </w:rPr>
        <w:t>月末時点）</w:t>
      </w:r>
    </w:p>
    <w:p w:rsidR="00B1172B" w:rsidRPr="00A56028" w:rsidRDefault="00B1172B" w:rsidP="00FF49A6">
      <w:pPr>
        <w:spacing w:line="200" w:lineRule="exact"/>
        <w:ind w:left="221" w:hangingChars="100" w:hanging="221"/>
        <w:rPr>
          <w:rFonts w:asciiTheme="majorEastAsia" w:eastAsiaTheme="majorEastAsia" w:hAnsiTheme="majorEastAsia"/>
          <w:b/>
          <w:sz w:val="22"/>
        </w:rPr>
      </w:pPr>
    </w:p>
    <w:tbl>
      <w:tblPr>
        <w:tblStyle w:val="a3"/>
        <w:tblW w:w="21590"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4A0" w:firstRow="1" w:lastRow="0" w:firstColumn="1" w:lastColumn="0" w:noHBand="0" w:noVBand="1"/>
      </w:tblPr>
      <w:tblGrid>
        <w:gridCol w:w="454"/>
        <w:gridCol w:w="436"/>
        <w:gridCol w:w="3420"/>
        <w:gridCol w:w="7075"/>
        <w:gridCol w:w="3844"/>
        <w:gridCol w:w="6361"/>
      </w:tblGrid>
      <w:tr w:rsidR="007C0616" w:rsidTr="007C0616">
        <w:trPr>
          <w:jc w:val="center"/>
        </w:trPr>
        <w:tc>
          <w:tcPr>
            <w:tcW w:w="454" w:type="dxa"/>
            <w:tcBorders>
              <w:top w:val="single" w:sz="8" w:space="0" w:color="auto"/>
              <w:bottom w:val="double" w:sz="4" w:space="0" w:color="auto"/>
              <w:right w:val="single" w:sz="8" w:space="0" w:color="auto"/>
            </w:tcBorders>
            <w:shd w:val="clear" w:color="auto" w:fill="BDD6EE" w:themeFill="accent1" w:themeFillTint="66"/>
          </w:tcPr>
          <w:p w:rsidR="007C0616" w:rsidRPr="00DA5A46" w:rsidRDefault="007C0616" w:rsidP="0030779A">
            <w:pPr>
              <w:snapToGrid w:val="0"/>
              <w:spacing w:line="200" w:lineRule="exact"/>
              <w:jc w:val="center"/>
              <w:rPr>
                <w:sz w:val="16"/>
                <w:szCs w:val="16"/>
              </w:rPr>
            </w:pPr>
          </w:p>
        </w:tc>
        <w:tc>
          <w:tcPr>
            <w:tcW w:w="436" w:type="dxa"/>
            <w:tcBorders>
              <w:top w:val="single" w:sz="8" w:space="0" w:color="auto"/>
              <w:left w:val="single" w:sz="8" w:space="0" w:color="auto"/>
              <w:bottom w:val="double" w:sz="4" w:space="0" w:color="auto"/>
            </w:tcBorders>
            <w:shd w:val="clear" w:color="auto" w:fill="BDD6EE" w:themeFill="accent1" w:themeFillTint="66"/>
          </w:tcPr>
          <w:p w:rsidR="007C0616" w:rsidRPr="00DA5A46" w:rsidRDefault="007C0616" w:rsidP="0030779A">
            <w:pPr>
              <w:snapToGrid w:val="0"/>
              <w:spacing w:line="200" w:lineRule="exact"/>
              <w:jc w:val="center"/>
              <w:rPr>
                <w:sz w:val="16"/>
                <w:szCs w:val="16"/>
              </w:rPr>
            </w:pPr>
            <w:r>
              <w:rPr>
                <w:rFonts w:hint="eastAsia"/>
                <w:sz w:val="16"/>
                <w:szCs w:val="16"/>
              </w:rPr>
              <w:t>ｼｰﾄ</w:t>
            </w:r>
          </w:p>
          <w:p w:rsidR="007C0616" w:rsidRPr="00DA5A46" w:rsidRDefault="007C0616" w:rsidP="0030779A">
            <w:pPr>
              <w:snapToGrid w:val="0"/>
              <w:spacing w:line="200" w:lineRule="exact"/>
              <w:jc w:val="center"/>
              <w:rPr>
                <w:sz w:val="16"/>
                <w:szCs w:val="16"/>
              </w:rPr>
            </w:pPr>
            <w:r w:rsidRPr="00DA5A46">
              <w:rPr>
                <w:rFonts w:hint="eastAsia"/>
                <w:sz w:val="16"/>
                <w:szCs w:val="16"/>
              </w:rPr>
              <w:t>№</w:t>
            </w:r>
          </w:p>
        </w:tc>
        <w:tc>
          <w:tcPr>
            <w:tcW w:w="3420"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事項</w:t>
            </w:r>
          </w:p>
        </w:tc>
        <w:tc>
          <w:tcPr>
            <w:tcW w:w="7075"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目標</w:t>
            </w:r>
          </w:p>
        </w:tc>
        <w:tc>
          <w:tcPr>
            <w:tcW w:w="3844"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スケジュール</w:t>
            </w:r>
          </w:p>
        </w:tc>
        <w:tc>
          <w:tcPr>
            <w:tcW w:w="6361"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進捗状況</w:t>
            </w:r>
          </w:p>
        </w:tc>
      </w:tr>
      <w:tr w:rsidR="007C0616" w:rsidRPr="00DA5A46" w:rsidTr="007C0616">
        <w:trPr>
          <w:jc w:val="center"/>
        </w:trPr>
        <w:tc>
          <w:tcPr>
            <w:tcW w:w="454" w:type="dxa"/>
            <w:vMerge w:val="restart"/>
            <w:tcBorders>
              <w:top w:val="double" w:sz="4" w:space="0" w:color="auto"/>
              <w:bottom w:val="nil"/>
              <w:right w:val="single" w:sz="8" w:space="0" w:color="auto"/>
            </w:tcBorders>
            <w:shd w:val="clear" w:color="auto" w:fill="323E4F" w:themeFill="text2" w:themeFillShade="BF"/>
            <w:textDirection w:val="tbRlV"/>
            <w:vAlign w:val="center"/>
          </w:tcPr>
          <w:p w:rsidR="007C0616" w:rsidRPr="00DA5A46" w:rsidRDefault="007C0616" w:rsidP="0030779A">
            <w:pPr>
              <w:snapToGrid w:val="0"/>
              <w:spacing w:line="240" w:lineRule="exact"/>
              <w:ind w:left="113" w:right="113"/>
              <w:jc w:val="center"/>
              <w:rPr>
                <w:rFonts w:asciiTheme="minorEastAsia" w:hAnsiTheme="minorEastAsia"/>
                <w:sz w:val="16"/>
                <w:szCs w:val="16"/>
              </w:rPr>
            </w:pPr>
            <w:r>
              <w:rPr>
                <w:rFonts w:asciiTheme="minorEastAsia" w:hAnsiTheme="minorEastAsia" w:hint="eastAsia"/>
                <w:sz w:val="16"/>
                <w:szCs w:val="16"/>
              </w:rPr>
              <w:t>１　経費の削減</w:t>
            </w:r>
          </w:p>
        </w:tc>
        <w:tc>
          <w:tcPr>
            <w:tcW w:w="436" w:type="dxa"/>
            <w:tcBorders>
              <w:top w:val="double" w:sz="4" w:space="0" w:color="auto"/>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１</w:t>
            </w:r>
          </w:p>
        </w:tc>
        <w:tc>
          <w:tcPr>
            <w:tcW w:w="3420" w:type="dxa"/>
            <w:tcBorders>
              <w:top w:val="double" w:sz="4" w:space="0" w:color="auto"/>
            </w:tcBorders>
            <w:vAlign w:val="center"/>
          </w:tcPr>
          <w:p w:rsidR="007C0616" w:rsidRPr="00154D22" w:rsidRDefault="007C0616" w:rsidP="00154D22">
            <w:pPr>
              <w:snapToGrid w:val="0"/>
              <w:rPr>
                <w:sz w:val="16"/>
                <w:szCs w:val="16"/>
              </w:rPr>
            </w:pPr>
            <w:r w:rsidRPr="00154D22">
              <w:rPr>
                <w:rFonts w:hint="eastAsia"/>
                <w:sz w:val="16"/>
                <w:szCs w:val="16"/>
              </w:rPr>
              <w:t>乗換作業等による待機時間等の圧縮</w:t>
            </w:r>
          </w:p>
          <w:p w:rsidR="007C0616" w:rsidRPr="00154D22" w:rsidRDefault="007C0616" w:rsidP="00154D22">
            <w:pPr>
              <w:snapToGrid w:val="0"/>
              <w:rPr>
                <w:sz w:val="16"/>
                <w:szCs w:val="16"/>
              </w:rPr>
            </w:pPr>
            <w:r w:rsidRPr="00154D22">
              <w:rPr>
                <w:rFonts w:hint="eastAsia"/>
                <w:sz w:val="16"/>
                <w:szCs w:val="16"/>
              </w:rPr>
              <w:t>柔軟な勤務時間の設定による待機時間等の圧縮</w:t>
            </w:r>
          </w:p>
          <w:p w:rsidR="007C0616" w:rsidRPr="00154D22" w:rsidRDefault="007C0616" w:rsidP="00154D22">
            <w:pPr>
              <w:snapToGrid w:val="0"/>
              <w:spacing w:line="180" w:lineRule="exact"/>
              <w:ind w:left="160" w:hangingChars="100" w:hanging="160"/>
              <w:rPr>
                <w:rFonts w:asciiTheme="minorEastAsia" w:hAnsiTheme="minorEastAsia"/>
                <w:sz w:val="16"/>
                <w:szCs w:val="16"/>
                <w:highlight w:val="yellow"/>
              </w:rPr>
            </w:pPr>
            <w:r w:rsidRPr="00154D22">
              <w:rPr>
                <w:rFonts w:hint="eastAsia"/>
                <w:sz w:val="16"/>
                <w:szCs w:val="16"/>
              </w:rPr>
              <w:t>（工場閉鎖に伴う輸送効率の悪化への対応）</w:t>
            </w:r>
          </w:p>
        </w:tc>
        <w:tc>
          <w:tcPr>
            <w:tcW w:w="7075" w:type="dxa"/>
            <w:tcBorders>
              <w:top w:val="double" w:sz="4" w:space="0" w:color="auto"/>
            </w:tcBorders>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輸送効率の悪化による待機時間といった隙間時間を活用することにより、約37名相当分の業務を見直す。</w:t>
            </w:r>
          </w:p>
        </w:tc>
        <w:tc>
          <w:tcPr>
            <w:tcW w:w="3844" w:type="dxa"/>
            <w:tcBorders>
              <w:top w:val="doub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10名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27</w:t>
            </w:r>
            <w:r w:rsidRPr="00683CE8">
              <w:rPr>
                <w:rFonts w:asciiTheme="minorEastAsia" w:hAnsiTheme="minorEastAsia" w:hint="eastAsia"/>
                <w:color w:val="000000" w:themeColor="text1"/>
                <w:sz w:val="16"/>
                <w:szCs w:val="16"/>
              </w:rPr>
              <w:t>名</w:t>
            </w:r>
          </w:p>
        </w:tc>
        <w:tc>
          <w:tcPr>
            <w:tcW w:w="6361" w:type="dxa"/>
            <w:tcBorders>
              <w:top w:val="double" w:sz="4" w:space="0" w:color="auto"/>
            </w:tcBorders>
          </w:tcPr>
          <w:p w:rsidR="00A95F63" w:rsidRPr="00A95F63" w:rsidRDefault="00A95F63" w:rsidP="00A95F63">
            <w:pPr>
              <w:snapToGrid w:val="0"/>
              <w:ind w:left="240" w:hangingChars="150" w:hanging="24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p>
          <w:p w:rsidR="00A95F63" w:rsidRPr="00A95F63" w:rsidRDefault="00A95F63" w:rsidP="00A95F63">
            <w:pPr>
              <w:snapToGrid w:val="0"/>
              <w:ind w:left="240" w:hangingChars="150" w:hanging="24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 　 10名</w:t>
            </w:r>
          </w:p>
          <w:p w:rsidR="007C0616" w:rsidRPr="00683CE8"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平成31年度    27名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２</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車両能力の最大数量まで収集・積込を実施</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一部収集車両の車両能力の最大数量まで収集・積込を行えていない状況を見直すとともに、更新する車両を大型化する等で、約50名相当分の業務を見直す。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30名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20</w:t>
            </w:r>
            <w:r w:rsidRPr="00683CE8">
              <w:rPr>
                <w:rFonts w:asciiTheme="minorEastAsia" w:hAnsiTheme="minorEastAsia" w:hint="eastAsia"/>
                <w:color w:val="000000" w:themeColor="text1"/>
                <w:sz w:val="16"/>
                <w:szCs w:val="16"/>
              </w:rPr>
              <w:t>名</w:t>
            </w:r>
          </w:p>
        </w:tc>
        <w:tc>
          <w:tcPr>
            <w:tcW w:w="6361" w:type="dxa"/>
          </w:tcPr>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p>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 　 24名</w:t>
            </w:r>
          </w:p>
          <w:p w:rsidR="007C0616" w:rsidRPr="00683CE8" w:rsidRDefault="00A95F63" w:rsidP="00A95F63">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平成31</w:t>
            </w:r>
            <w:r w:rsidR="00D70FCF">
              <w:rPr>
                <w:rFonts w:asciiTheme="minorEastAsia" w:hAnsiTheme="minorEastAsia" w:hint="eastAsia"/>
                <w:color w:val="000000" w:themeColor="text1"/>
                <w:sz w:val="16"/>
                <w:szCs w:val="16"/>
              </w:rPr>
              <w:t xml:space="preserve">年度　</w:t>
            </w:r>
            <w:r w:rsidRPr="00A95F63">
              <w:rPr>
                <w:rFonts w:asciiTheme="minorEastAsia" w:hAnsiTheme="minorEastAsia" w:hint="eastAsia"/>
                <w:color w:val="000000" w:themeColor="text1"/>
                <w:sz w:val="16"/>
                <w:szCs w:val="16"/>
              </w:rPr>
              <w:t xml:space="preserve">  21名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３</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３日・４日取りの機材配置の見直し</w:t>
            </w:r>
          </w:p>
        </w:tc>
        <w:tc>
          <w:tcPr>
            <w:tcW w:w="7075" w:type="dxa"/>
          </w:tcPr>
          <w:p w:rsidR="007C0616" w:rsidRPr="00683CE8" w:rsidRDefault="007C0616" w:rsidP="00A72486">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普通ごみ収集における４日取り（月・火・水）・３日取り（木・金・土）のごみ収集量の状況を把握し、地域実情に合わせて配車台数を工夫する等で、約20名相当分の業務を見直す。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10名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10</w:t>
            </w:r>
            <w:r w:rsidRPr="00683CE8">
              <w:rPr>
                <w:rFonts w:asciiTheme="minorEastAsia" w:hAnsiTheme="minorEastAsia" w:hint="eastAsia"/>
                <w:color w:val="000000" w:themeColor="text1"/>
                <w:sz w:val="16"/>
                <w:szCs w:val="16"/>
              </w:rPr>
              <w:t>名</w:t>
            </w:r>
          </w:p>
        </w:tc>
        <w:tc>
          <w:tcPr>
            <w:tcW w:w="6361" w:type="dxa"/>
          </w:tcPr>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w:t>
            </w:r>
          </w:p>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 　  6名</w:t>
            </w:r>
          </w:p>
          <w:p w:rsidR="007C0616" w:rsidRPr="00683CE8" w:rsidRDefault="00A95F63" w:rsidP="00A95F63">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平成31年度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14名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４</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２人乗車作業の拡大</w:t>
            </w:r>
            <w:r>
              <w:rPr>
                <w:rFonts w:hint="eastAsia"/>
                <w:sz w:val="16"/>
                <w:szCs w:val="16"/>
              </w:rPr>
              <w:t>等</w:t>
            </w:r>
          </w:p>
        </w:tc>
        <w:tc>
          <w:tcPr>
            <w:tcW w:w="7075" w:type="dxa"/>
          </w:tcPr>
          <w:p w:rsidR="007C0616" w:rsidRPr="00683CE8" w:rsidRDefault="007C0616" w:rsidP="00A72486">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既に２名体制で収集している地域に加え、搬入時間、収集コース図等をもとに、運転担当職員が積込作業に従事でき、かつ効率的な収集コースを更に設定する等で、約12名相当分の業務を見直す。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12名</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6361" w:type="dxa"/>
          </w:tcPr>
          <w:p w:rsid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平成29年度  　12名</w:t>
            </w:r>
          </w:p>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 　  5名</w:t>
            </w:r>
          </w:p>
          <w:p w:rsidR="007C0616" w:rsidRPr="00683CE8" w:rsidRDefault="00A95F63" w:rsidP="00A95F63">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平成31年度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５</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中継作業の見直し拡大等</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ごみ収集量や搬入時間、収集コース図等のデータをもとに、中継作業の拡大等により軽四輪車数の見直しを行う等で、約17名相当分の業務を見直す。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10名</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7名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6361" w:type="dxa"/>
          </w:tcPr>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平成29年度  　10名</w:t>
            </w:r>
          </w:p>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 　  9名</w:t>
            </w:r>
          </w:p>
          <w:p w:rsidR="007C0616" w:rsidRPr="00683CE8" w:rsidRDefault="00A95F63" w:rsidP="00A95F63">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平成31年度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６</w:t>
            </w:r>
          </w:p>
        </w:tc>
        <w:tc>
          <w:tcPr>
            <w:tcW w:w="3420" w:type="dxa"/>
            <w:vAlign w:val="center"/>
          </w:tcPr>
          <w:p w:rsidR="007C0616" w:rsidRPr="00154D22" w:rsidRDefault="007C0616" w:rsidP="00264C55">
            <w:pPr>
              <w:snapToGrid w:val="0"/>
              <w:rPr>
                <w:sz w:val="16"/>
                <w:szCs w:val="16"/>
              </w:rPr>
            </w:pPr>
            <w:r w:rsidRPr="00154D22">
              <w:rPr>
                <w:rFonts w:hint="eastAsia"/>
                <w:sz w:val="16"/>
                <w:szCs w:val="16"/>
              </w:rPr>
              <w:t>硬直した作業管理体制の見直し</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（行政区単位・事業単位の機材配置等）</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行政区別・ごみ種別の固定的な稼働班体制を見直し、弾力的で効率的な作業体制</w:t>
            </w:r>
            <w:r w:rsidR="00C402A4" w:rsidRPr="00683CE8">
              <w:rPr>
                <w:rFonts w:asciiTheme="minorEastAsia" w:hAnsiTheme="minorEastAsia" w:hint="eastAsia"/>
                <w:color w:val="000000" w:themeColor="text1"/>
                <w:sz w:val="16"/>
                <w:szCs w:val="16"/>
              </w:rPr>
              <w:t>を</w:t>
            </w:r>
            <w:r w:rsidRPr="00683CE8">
              <w:rPr>
                <w:rFonts w:asciiTheme="minorEastAsia" w:hAnsiTheme="minorEastAsia" w:hint="eastAsia"/>
                <w:color w:val="000000" w:themeColor="text1"/>
                <w:sz w:val="16"/>
                <w:szCs w:val="16"/>
              </w:rPr>
              <w:t>構築することで、約14名相当分の業務を見直す。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14名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　－</w:t>
            </w:r>
          </w:p>
        </w:tc>
        <w:tc>
          <w:tcPr>
            <w:tcW w:w="6361" w:type="dxa"/>
          </w:tcPr>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p>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 　 14名</w:t>
            </w:r>
          </w:p>
          <w:p w:rsidR="007C0616" w:rsidRPr="00683CE8" w:rsidRDefault="00A95F63" w:rsidP="00A95F63">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平成31年度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 －</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７</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作業管理の徹底（ＧＰＳの活用等）</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タイムリーかつスピーディな情報収集による徹底した作業管理を実践する。</w:t>
            </w:r>
          </w:p>
        </w:tc>
        <w:tc>
          <w:tcPr>
            <w:tcW w:w="3844"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平成30年度、運行管理システム（ＧＰＳ車載器を含む）を導入する。</w:t>
            </w:r>
          </w:p>
        </w:tc>
        <w:tc>
          <w:tcPr>
            <w:tcW w:w="6361" w:type="dxa"/>
          </w:tcPr>
          <w:p w:rsidR="007C0616" w:rsidRPr="00683CE8" w:rsidRDefault="00A95F63" w:rsidP="00E15274">
            <w:pPr>
              <w:snapToGrid w:val="0"/>
              <w:spacing w:line="180" w:lineRule="exact"/>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平成30年９月から運行管理システム（ＧＰＳ車載器を含む）の運用を開始することができた。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８</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現場の管理体制の権限と責任の明確化</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局内規定の「主任準則」を改定する。</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平成29年度　</w:t>
            </w:r>
          </w:p>
          <w:p w:rsidR="007C0616" w:rsidRPr="00683CE8" w:rsidRDefault="007C0616" w:rsidP="00154D22">
            <w:pPr>
              <w:snapToGrid w:val="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主任準則の改正及び職員周知</w:t>
            </w:r>
          </w:p>
        </w:tc>
        <w:tc>
          <w:tcPr>
            <w:tcW w:w="6361" w:type="dxa"/>
          </w:tcPr>
          <w:p w:rsidR="00A95F63" w:rsidRPr="00A95F63" w:rsidRDefault="00A95F63" w:rsidP="00A95F63">
            <w:pPr>
              <w:snapToGrid w:val="0"/>
              <w:spacing w:line="180" w:lineRule="exact"/>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平成30年４月から現業管理体制の組織再編を行い、それぞれの職責に応じた労務・作業管理の徹底を図ることができた。</w:t>
            </w:r>
          </w:p>
          <w:p w:rsidR="007C0616" w:rsidRPr="00683CE8" w:rsidRDefault="00A95F63" w:rsidP="00A95F63">
            <w:pPr>
              <w:snapToGrid w:val="0"/>
              <w:spacing w:line="180" w:lineRule="exact"/>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コミュニティ回収の推進の取組や地域・区役所との合同防災訓練等を行うことができた。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９</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現業管理主任の管理職への登用拡大</w:t>
            </w:r>
          </w:p>
        </w:tc>
        <w:tc>
          <w:tcPr>
            <w:tcW w:w="7075" w:type="dxa"/>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組織マネジメントの一環として、職員のモチベーション向上に寄与する方策の考え方をまとめる。</w:t>
            </w:r>
          </w:p>
        </w:tc>
        <w:tc>
          <w:tcPr>
            <w:tcW w:w="3844" w:type="dxa"/>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平成29年度</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昇格登用ルールの考え方を検討</w:t>
            </w:r>
          </w:p>
        </w:tc>
        <w:tc>
          <w:tcPr>
            <w:tcW w:w="6361" w:type="dxa"/>
          </w:tcPr>
          <w:p w:rsidR="007C0616" w:rsidRPr="00154D22" w:rsidRDefault="00A95F63" w:rsidP="00154D22">
            <w:pPr>
              <w:snapToGrid w:val="0"/>
              <w:spacing w:line="180" w:lineRule="exact"/>
              <w:rPr>
                <w:rFonts w:asciiTheme="minorEastAsia" w:hAnsiTheme="minorEastAsia"/>
                <w:sz w:val="16"/>
                <w:szCs w:val="16"/>
                <w:highlight w:val="yellow"/>
              </w:rPr>
            </w:pPr>
            <w:r w:rsidRPr="00A95F63">
              <w:rPr>
                <w:rFonts w:asciiTheme="minorEastAsia" w:hAnsiTheme="minorEastAsia" w:hint="eastAsia"/>
                <w:sz w:val="16"/>
                <w:szCs w:val="16"/>
              </w:rPr>
              <w:t>平成30年４月、技能統括主任から課長代理級への登用を行った。（１名）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bottom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10</w:t>
            </w:r>
          </w:p>
        </w:tc>
        <w:tc>
          <w:tcPr>
            <w:tcW w:w="3420" w:type="dxa"/>
            <w:tcBorders>
              <w:bottom w:val="single" w:sz="8"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人事給与制度等の検討</w:t>
            </w:r>
          </w:p>
        </w:tc>
        <w:tc>
          <w:tcPr>
            <w:tcW w:w="7075" w:type="dxa"/>
            <w:tcBorders>
              <w:bottom w:val="single" w:sz="8"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㋐作業効率化のための休憩時間の設定を行うなど、勤務時間帯の割り付けを工夫する。</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㋑人事考課制度を活用し、職員の頑張りを適正に給与に反映していくほか、実績に応じた諸手当の支給方法についても検討する。</w:t>
            </w:r>
          </w:p>
        </w:tc>
        <w:tc>
          <w:tcPr>
            <w:tcW w:w="3844" w:type="dxa"/>
            <w:tcBorders>
              <w:bottom w:val="single" w:sz="8"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w:t>
            </w:r>
          </w:p>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H29～3</w:t>
            </w:r>
            <w:r w:rsidRPr="00154D22">
              <w:rPr>
                <w:rFonts w:asciiTheme="minorEastAsia" w:hAnsiTheme="minorEastAsia"/>
                <w:sz w:val="16"/>
                <w:szCs w:val="16"/>
              </w:rPr>
              <w:t>0</w:t>
            </w:r>
            <w:r w:rsidRPr="00154D22">
              <w:rPr>
                <w:rFonts w:asciiTheme="minorEastAsia" w:hAnsiTheme="minorEastAsia" w:hint="eastAsia"/>
                <w:sz w:val="16"/>
                <w:szCs w:val="16"/>
              </w:rPr>
              <w:t>年度</w:t>
            </w:r>
            <w:r>
              <w:rPr>
                <w:rFonts w:asciiTheme="minorEastAsia" w:hAnsiTheme="minorEastAsia" w:hint="eastAsia"/>
                <w:sz w:val="16"/>
                <w:szCs w:val="16"/>
              </w:rPr>
              <w:t xml:space="preserve">  </w:t>
            </w:r>
            <w:r w:rsidRPr="00154D22">
              <w:rPr>
                <w:rFonts w:asciiTheme="minorEastAsia" w:hAnsiTheme="minorEastAsia" w:hint="eastAsia"/>
                <w:sz w:val="16"/>
                <w:szCs w:val="16"/>
              </w:rPr>
              <w:t>検討実施</w:t>
            </w:r>
          </w:p>
          <w:p w:rsidR="007C0616" w:rsidRPr="00154D22" w:rsidRDefault="007C0616" w:rsidP="00154D22">
            <w:pPr>
              <w:snapToGrid w:val="0"/>
              <w:rPr>
                <w:rFonts w:asciiTheme="minorEastAsia" w:hAnsiTheme="minorEastAsia"/>
                <w:sz w:val="16"/>
                <w:szCs w:val="16"/>
                <w:highlight w:val="yellow"/>
              </w:rPr>
            </w:pPr>
            <w:r w:rsidRPr="00154D22">
              <w:rPr>
                <w:rFonts w:asciiTheme="minorEastAsia" w:hAnsiTheme="minorEastAsia"/>
                <w:sz w:val="16"/>
                <w:szCs w:val="16"/>
              </w:rPr>
              <w:t>H</w:t>
            </w:r>
            <w:r w:rsidRPr="00154D22">
              <w:rPr>
                <w:rFonts w:asciiTheme="minorEastAsia" w:hAnsiTheme="minorEastAsia" w:hint="eastAsia"/>
                <w:sz w:val="16"/>
                <w:szCs w:val="16"/>
              </w:rPr>
              <w:t>31年度</w:t>
            </w:r>
            <w:r>
              <w:rPr>
                <w:rFonts w:asciiTheme="minorEastAsia" w:hAnsiTheme="minorEastAsia" w:hint="eastAsia"/>
                <w:sz w:val="16"/>
                <w:szCs w:val="16"/>
              </w:rPr>
              <w:t xml:space="preserve">      </w:t>
            </w:r>
            <w:r w:rsidRPr="00154D22">
              <w:rPr>
                <w:rFonts w:asciiTheme="minorEastAsia" w:hAnsiTheme="minorEastAsia" w:hint="eastAsia"/>
                <w:sz w:val="16"/>
                <w:szCs w:val="16"/>
              </w:rPr>
              <w:t>制度設計</w:t>
            </w:r>
          </w:p>
        </w:tc>
        <w:tc>
          <w:tcPr>
            <w:tcW w:w="6361" w:type="dxa"/>
            <w:tcBorders>
              <w:bottom w:val="single" w:sz="8" w:space="0" w:color="auto"/>
            </w:tcBorders>
          </w:tcPr>
          <w:p w:rsidR="00A95F63" w:rsidRPr="00A95F63" w:rsidRDefault="00A95F63" w:rsidP="00A95F63">
            <w:pPr>
              <w:snapToGrid w:val="0"/>
              <w:rPr>
                <w:rFonts w:asciiTheme="minorEastAsia" w:hAnsiTheme="minorEastAsia"/>
                <w:sz w:val="16"/>
                <w:szCs w:val="16"/>
              </w:rPr>
            </w:pPr>
            <w:r w:rsidRPr="00A95F63">
              <w:rPr>
                <w:rFonts w:asciiTheme="minorEastAsia" w:hAnsiTheme="minorEastAsia" w:hint="eastAsia"/>
                <w:sz w:val="16"/>
                <w:szCs w:val="16"/>
              </w:rPr>
              <w:t>㋐について</w:t>
            </w:r>
            <w:r>
              <w:rPr>
                <w:rFonts w:asciiTheme="minorEastAsia" w:hAnsiTheme="minorEastAsia" w:hint="eastAsia"/>
                <w:sz w:val="16"/>
                <w:szCs w:val="16"/>
              </w:rPr>
              <w:t>、</w:t>
            </w:r>
            <w:r w:rsidRPr="00A95F63">
              <w:rPr>
                <w:rFonts w:asciiTheme="minorEastAsia" w:hAnsiTheme="minorEastAsia" w:hint="eastAsia"/>
                <w:sz w:val="16"/>
                <w:szCs w:val="16"/>
              </w:rPr>
              <w:t>導入に向けた具体的な検討を行うことができた。</w:t>
            </w:r>
          </w:p>
          <w:p w:rsidR="007C0616" w:rsidRPr="00154D22" w:rsidRDefault="00A95F63" w:rsidP="00A95F63">
            <w:pPr>
              <w:snapToGrid w:val="0"/>
              <w:rPr>
                <w:rFonts w:asciiTheme="minorEastAsia" w:hAnsiTheme="minorEastAsia"/>
                <w:sz w:val="16"/>
                <w:szCs w:val="16"/>
                <w:highlight w:val="yellow"/>
              </w:rPr>
            </w:pPr>
            <w:r w:rsidRPr="00A95F63">
              <w:rPr>
                <w:rFonts w:asciiTheme="minorEastAsia" w:hAnsiTheme="minorEastAsia" w:hint="eastAsia"/>
                <w:sz w:val="16"/>
                <w:szCs w:val="16"/>
              </w:rPr>
              <w:t>㋑について</w:t>
            </w:r>
            <w:r>
              <w:rPr>
                <w:rFonts w:asciiTheme="minorEastAsia" w:hAnsiTheme="minorEastAsia" w:hint="eastAsia"/>
                <w:sz w:val="16"/>
                <w:szCs w:val="16"/>
              </w:rPr>
              <w:t>、</w:t>
            </w:r>
            <w:r w:rsidR="006A5C16">
              <w:rPr>
                <w:rFonts w:asciiTheme="minorEastAsia" w:hAnsiTheme="minorEastAsia" w:hint="eastAsia"/>
                <w:sz w:val="16"/>
                <w:szCs w:val="16"/>
              </w:rPr>
              <w:t>着眼点シート</w:t>
            </w:r>
            <w:r w:rsidRPr="00A95F63">
              <w:rPr>
                <w:rFonts w:asciiTheme="minorEastAsia" w:hAnsiTheme="minorEastAsia" w:hint="eastAsia"/>
                <w:sz w:val="16"/>
                <w:szCs w:val="16"/>
              </w:rPr>
              <w:t>の評価項目を、作業効率化や交通事故防止対策に寄与する評価内容に改めることができた。</w:t>
            </w:r>
          </w:p>
        </w:tc>
      </w:tr>
      <w:tr w:rsidR="007C0616" w:rsidRPr="00DA5A46" w:rsidTr="007C0616">
        <w:trPr>
          <w:jc w:val="center"/>
        </w:trPr>
        <w:tc>
          <w:tcPr>
            <w:tcW w:w="454" w:type="dxa"/>
            <w:vMerge w:val="restart"/>
            <w:tcBorders>
              <w:top w:val="single" w:sz="8" w:space="0" w:color="auto"/>
              <w:bottom w:val="nil"/>
              <w:right w:val="single" w:sz="8" w:space="0" w:color="auto"/>
            </w:tcBorders>
            <w:shd w:val="clear" w:color="auto" w:fill="323E4F" w:themeFill="text2" w:themeFillShade="BF"/>
            <w:textDirection w:val="tbRlV"/>
            <w:vAlign w:val="center"/>
          </w:tcPr>
          <w:p w:rsidR="007C0616" w:rsidRPr="00DA5A46" w:rsidRDefault="007C0616" w:rsidP="00A211D7">
            <w:pPr>
              <w:snapToGrid w:val="0"/>
              <w:spacing w:line="240" w:lineRule="exact"/>
              <w:ind w:left="113" w:right="113"/>
              <w:jc w:val="center"/>
              <w:rPr>
                <w:rFonts w:asciiTheme="minorEastAsia" w:hAnsiTheme="minorEastAsia"/>
                <w:sz w:val="16"/>
                <w:szCs w:val="16"/>
              </w:rPr>
            </w:pPr>
            <w:r>
              <w:rPr>
                <w:rFonts w:asciiTheme="minorEastAsia" w:hAnsiTheme="minorEastAsia" w:hint="eastAsia"/>
                <w:sz w:val="16"/>
                <w:szCs w:val="16"/>
              </w:rPr>
              <w:t>２　市民サービスの向上</w:t>
            </w:r>
          </w:p>
        </w:tc>
        <w:tc>
          <w:tcPr>
            <w:tcW w:w="436" w:type="dxa"/>
            <w:tcBorders>
              <w:top w:val="single" w:sz="8"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11</w:t>
            </w:r>
          </w:p>
        </w:tc>
        <w:tc>
          <w:tcPr>
            <w:tcW w:w="3420" w:type="dxa"/>
            <w:tcBorders>
              <w:top w:val="single" w:sz="8"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民間委託化の推進</w:t>
            </w:r>
          </w:p>
        </w:tc>
        <w:tc>
          <w:tcPr>
            <w:tcW w:w="7075" w:type="dxa"/>
            <w:tcBorders>
              <w:top w:val="single" w:sz="8" w:space="0" w:color="auto"/>
              <w:bottom w:val="single" w:sz="4"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平成29</w:t>
            </w:r>
            <w:r w:rsidR="00F41F34">
              <w:rPr>
                <w:rFonts w:asciiTheme="minorEastAsia" w:hAnsiTheme="minorEastAsia" w:hint="eastAsia"/>
                <w:sz w:val="16"/>
                <w:szCs w:val="16"/>
              </w:rPr>
              <w:t>年度は、早期退職</w:t>
            </w:r>
            <w:r w:rsidRPr="00154D22">
              <w:rPr>
                <w:rFonts w:asciiTheme="minorEastAsia" w:hAnsiTheme="minorEastAsia" w:hint="eastAsia"/>
                <w:sz w:val="16"/>
                <w:szCs w:val="16"/>
              </w:rPr>
              <w:t>特例制度を活用するなど、西部環境事業センターの資源ごみ・容器包装プラスチック収集を民間委託化する。</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平成29年～31年度の３年間で、徹底した効率化による、職員定数の削減目標以上の減員（150名）が見込まれる場合には、平成30・31年度においても民間委託を拡大する。</w:t>
            </w:r>
          </w:p>
        </w:tc>
        <w:tc>
          <w:tcPr>
            <w:tcW w:w="3844" w:type="dxa"/>
            <w:tcBorders>
              <w:top w:val="single" w:sz="8"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平成29年度:西部環境事業センターの資源ごみ・容器包装プラスチック収集を民間委託化</w:t>
            </w:r>
          </w:p>
          <w:p w:rsidR="007C0616" w:rsidRPr="00683CE8" w:rsidRDefault="007C0616" w:rsidP="00E15274">
            <w:pPr>
              <w:snapToGrid w:val="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w:t>
            </w:r>
            <w:r w:rsidR="00E15274" w:rsidRPr="00683CE8">
              <w:rPr>
                <w:rFonts w:asciiTheme="minorEastAsia" w:hAnsiTheme="minorEastAsia" w:hint="eastAsia"/>
                <w:color w:val="000000" w:themeColor="text1"/>
                <w:sz w:val="16"/>
                <w:szCs w:val="16"/>
              </w:rPr>
              <w:t>以降、退職等により生じた減員に合わせ、民間委託を拡大</w:t>
            </w:r>
          </w:p>
        </w:tc>
        <w:tc>
          <w:tcPr>
            <w:tcW w:w="6361" w:type="dxa"/>
            <w:tcBorders>
              <w:top w:val="single" w:sz="8" w:space="0" w:color="auto"/>
              <w:bottom w:val="single" w:sz="4" w:space="0" w:color="auto"/>
            </w:tcBorders>
          </w:tcPr>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平成29年4月から、西部環境事業センターの資源ごみ・容器包装プラスチック収集を民間委託化することができた。</w:t>
            </w:r>
          </w:p>
          <w:p w:rsidR="007C0616" w:rsidRPr="00683CE8" w:rsidRDefault="00A95F63" w:rsidP="00A95F63">
            <w:pPr>
              <w:snapToGrid w:val="0"/>
              <w:spacing w:line="180" w:lineRule="exact"/>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平成31年度以降についても、退職等により生じた減員に合わせ、民間委託の拡大を行っていく。</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12</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突発事象に対する即時対応の実施</w:t>
            </w:r>
          </w:p>
        </w:tc>
        <w:tc>
          <w:tcPr>
            <w:tcW w:w="7075" w:type="dxa"/>
            <w:tcBorders>
              <w:top w:val="single" w:sz="4" w:space="0" w:color="auto"/>
              <w:bottom w:val="single" w:sz="4"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運行管理システムを活用し、即時対応を実施することで、収集時間等の遅延や収集漏れ、不法投棄等にかかる対応の遅れ等を理由とする苦情（市民の声）件数について、前３か年（平成26年度～28年度）の半減となる20件以内をめざす。</w:t>
            </w:r>
          </w:p>
        </w:tc>
        <w:tc>
          <w:tcPr>
            <w:tcW w:w="3844" w:type="dxa"/>
            <w:tcBorders>
              <w:top w:val="single" w:sz="4" w:space="0" w:color="auto"/>
              <w:bottom w:val="single" w:sz="4" w:space="0" w:color="auto"/>
            </w:tcBorders>
          </w:tcPr>
          <w:p w:rsidR="007C0616" w:rsidRPr="00683CE8" w:rsidRDefault="007C0616" w:rsidP="00601276">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30件以内</w:t>
            </w:r>
          </w:p>
          <w:p w:rsidR="007C0616" w:rsidRPr="00683CE8" w:rsidRDefault="007C0616" w:rsidP="00601276">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w:t>
            </w:r>
            <w:r w:rsidRPr="00683CE8">
              <w:rPr>
                <w:rFonts w:asciiTheme="minorEastAsia" w:hAnsiTheme="minorEastAsia" w:hint="eastAsia"/>
                <w:color w:val="000000" w:themeColor="text1"/>
                <w:sz w:val="16"/>
                <w:szCs w:val="16"/>
              </w:rPr>
              <w:t>0件以内</w:t>
            </w:r>
          </w:p>
        </w:tc>
        <w:tc>
          <w:tcPr>
            <w:tcW w:w="6361" w:type="dxa"/>
            <w:tcBorders>
              <w:top w:val="single" w:sz="4" w:space="0" w:color="auto"/>
              <w:bottom w:val="single" w:sz="4" w:space="0" w:color="auto"/>
            </w:tcBorders>
          </w:tcPr>
          <w:p w:rsidR="007C0616" w:rsidRPr="00683CE8" w:rsidRDefault="00A95F63" w:rsidP="00154D22">
            <w:pPr>
              <w:snapToGrid w:val="0"/>
              <w:spacing w:line="180" w:lineRule="exact"/>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平成30年度については、不法投棄等にかかる対応の遅れ等を理由とする苦情（市民の声）件数が15件と目標を達成することができた。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13</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公務上の交通事故の削減</w:t>
            </w:r>
          </w:p>
        </w:tc>
        <w:tc>
          <w:tcPr>
            <w:tcW w:w="7075" w:type="dxa"/>
            <w:tcBorders>
              <w:top w:val="single" w:sz="4" w:space="0" w:color="auto"/>
              <w:bottom w:val="single" w:sz="4" w:space="0" w:color="auto"/>
            </w:tcBorders>
          </w:tcPr>
          <w:p w:rsidR="00E15274" w:rsidRPr="00683CE8" w:rsidRDefault="007C0616" w:rsidP="00E15274">
            <w:pPr>
              <w:snapToGrid w:val="0"/>
              <w:spacing w:line="180" w:lineRule="exact"/>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公務上の交通事故の発生件数について、前３か年（平成26年度～28年度）の</w:t>
            </w:r>
            <w:r w:rsidR="00FB534D" w:rsidRPr="00FB534D">
              <w:rPr>
                <w:rFonts w:asciiTheme="minorEastAsia" w:hAnsiTheme="minorEastAsia" w:hint="eastAsia"/>
                <w:color w:val="000000" w:themeColor="text1"/>
                <w:sz w:val="16"/>
                <w:szCs w:val="16"/>
              </w:rPr>
              <w:t>平均件数から</w:t>
            </w:r>
            <w:r w:rsidRPr="00683CE8">
              <w:rPr>
                <w:rFonts w:asciiTheme="minorEastAsia" w:hAnsiTheme="minorEastAsia" w:hint="eastAsia"/>
                <w:color w:val="000000" w:themeColor="text1"/>
                <w:sz w:val="16"/>
                <w:szCs w:val="16"/>
              </w:rPr>
              <w:t>３割削減となる45件以内をめざす。</w:t>
            </w:r>
          </w:p>
          <w:p w:rsidR="00E15274" w:rsidRPr="00683CE8" w:rsidRDefault="00E15274" w:rsidP="00E15274">
            <w:pPr>
              <w:snapToGrid w:val="0"/>
              <w:spacing w:line="180" w:lineRule="exact"/>
              <w:ind w:firstLineChars="100" w:firstLine="16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※過去３か年の公務上交通事故の発生件数</w:t>
            </w:r>
          </w:p>
          <w:p w:rsidR="00E15274" w:rsidRPr="00683CE8" w:rsidRDefault="00E15274" w:rsidP="00E15274">
            <w:pPr>
              <w:snapToGrid w:val="0"/>
              <w:spacing w:line="180" w:lineRule="exact"/>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　　平成26年度 73件　　平成27年度 63件　　平成28年度 56件</w:t>
            </w:r>
          </w:p>
        </w:tc>
        <w:tc>
          <w:tcPr>
            <w:tcW w:w="3844"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55件以内</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50件以内</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　45件以内</w:t>
            </w:r>
          </w:p>
        </w:tc>
        <w:tc>
          <w:tcPr>
            <w:tcW w:w="6361" w:type="dxa"/>
            <w:tcBorders>
              <w:top w:val="single" w:sz="4" w:space="0" w:color="auto"/>
              <w:bottom w:val="single" w:sz="4" w:space="0" w:color="auto"/>
            </w:tcBorders>
          </w:tcPr>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53件</w:t>
            </w:r>
          </w:p>
          <w:p w:rsidR="00A95F63" w:rsidRPr="00A95F63" w:rsidRDefault="00A95F63" w:rsidP="00A95F63">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平成30年度1月末時点　　25件</w:t>
            </w:r>
          </w:p>
          <w:p w:rsidR="007C0616" w:rsidRPr="00683CE8" w:rsidRDefault="00A95F63" w:rsidP="00A95F63">
            <w:pPr>
              <w:snapToGrid w:val="0"/>
              <w:ind w:firstLineChars="700" w:firstLine="112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うち人身事故</w:t>
            </w:r>
            <w:r w:rsidRPr="00A95F63">
              <w:rPr>
                <w:rFonts w:asciiTheme="minorEastAsia" w:hAnsiTheme="minorEastAsia" w:hint="eastAsia"/>
                <w:color w:val="000000" w:themeColor="text1"/>
                <w:sz w:val="16"/>
                <w:szCs w:val="16"/>
              </w:rPr>
              <w:t>9件</w:t>
            </w:r>
            <w:r>
              <w:rPr>
                <w:rFonts w:asciiTheme="minorEastAsia" w:hAnsiTheme="minorEastAsia" w:hint="eastAsia"/>
                <w:color w:val="000000" w:themeColor="text1"/>
                <w:sz w:val="16"/>
                <w:szCs w:val="16"/>
              </w:rPr>
              <w:t xml:space="preserve">　物損事故</w:t>
            </w:r>
            <w:r w:rsidRPr="00A95F63">
              <w:rPr>
                <w:rFonts w:asciiTheme="minorEastAsia" w:hAnsiTheme="minorEastAsia" w:hint="eastAsia"/>
                <w:color w:val="000000" w:themeColor="text1"/>
                <w:sz w:val="16"/>
                <w:szCs w:val="16"/>
              </w:rPr>
              <w:t>16件</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自損事故　 0件</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14</w:t>
            </w:r>
          </w:p>
        </w:tc>
        <w:tc>
          <w:tcPr>
            <w:tcW w:w="3420" w:type="dxa"/>
            <w:tcBorders>
              <w:top w:val="single" w:sz="4" w:space="0" w:color="auto"/>
              <w:bottom w:val="single" w:sz="4" w:space="0" w:color="auto"/>
            </w:tcBorders>
            <w:vAlign w:val="center"/>
          </w:tcPr>
          <w:p w:rsidR="007C0616" w:rsidRPr="00154D22" w:rsidRDefault="007C0616" w:rsidP="00154D22">
            <w:pPr>
              <w:snapToGrid w:val="0"/>
              <w:rPr>
                <w:sz w:val="16"/>
                <w:szCs w:val="16"/>
              </w:rPr>
            </w:pPr>
            <w:r w:rsidRPr="00154D22">
              <w:rPr>
                <w:rFonts w:hint="eastAsia"/>
                <w:sz w:val="16"/>
                <w:szCs w:val="16"/>
              </w:rPr>
              <w:t>㋐</w:t>
            </w:r>
            <w:r w:rsidRPr="00154D22">
              <w:rPr>
                <w:rFonts w:hint="eastAsia"/>
                <w:sz w:val="16"/>
                <w:szCs w:val="16"/>
              </w:rPr>
              <w:t xml:space="preserve"> </w:t>
            </w:r>
            <w:r w:rsidRPr="00154D22">
              <w:rPr>
                <w:rFonts w:hint="eastAsia"/>
                <w:sz w:val="16"/>
                <w:szCs w:val="16"/>
              </w:rPr>
              <w:t>ＧＰＳ機能を活用した安全運転指導の強化</w:t>
            </w:r>
          </w:p>
          <w:p w:rsidR="007C0616" w:rsidRPr="00154D22" w:rsidRDefault="007C0616" w:rsidP="00154D22">
            <w:pPr>
              <w:snapToGrid w:val="0"/>
              <w:spacing w:line="180" w:lineRule="exact"/>
              <w:ind w:left="248" w:hangingChars="155" w:hanging="248"/>
              <w:rPr>
                <w:rFonts w:asciiTheme="minorEastAsia" w:hAnsiTheme="minorEastAsia"/>
                <w:sz w:val="16"/>
                <w:szCs w:val="16"/>
                <w:highlight w:val="yellow"/>
              </w:rPr>
            </w:pPr>
            <w:r w:rsidRPr="00154D22">
              <w:rPr>
                <w:rFonts w:hint="eastAsia"/>
                <w:sz w:val="16"/>
                <w:szCs w:val="16"/>
              </w:rPr>
              <w:t>㋑</w:t>
            </w:r>
            <w:r w:rsidRPr="00154D22">
              <w:rPr>
                <w:rFonts w:hint="eastAsia"/>
                <w:sz w:val="16"/>
                <w:szCs w:val="16"/>
              </w:rPr>
              <w:t xml:space="preserve"> </w:t>
            </w:r>
            <w:r w:rsidRPr="00154D22">
              <w:rPr>
                <w:rFonts w:hint="eastAsia"/>
                <w:sz w:val="16"/>
                <w:szCs w:val="16"/>
              </w:rPr>
              <w:t>車両装備の工夫・改善による事故発生リスクの低減</w:t>
            </w:r>
          </w:p>
        </w:tc>
        <w:tc>
          <w:tcPr>
            <w:tcW w:w="7075"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㋐については、運行管理システム（ＧＰＳ車載器を含む）を活用し、安全運転指導の強化に繋げる。（例：高リスク運転者に対する個別指導等）</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㋑については、平成29年度以降の更新車両に、第３ブレーキ、バックモニターを本格装備するほか、小型プレスダンプ車等については、スライドドアを導入していく。</w:t>
            </w:r>
          </w:p>
        </w:tc>
        <w:tc>
          <w:tcPr>
            <w:tcW w:w="3844"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㋐について、平成30年度、運行管理システム（ＧＰＳ車載器を含む）の導入後の活用方法を検討する。</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㋑について、平成29年度の更新車両から装備し、以降順次拡大する。</w:t>
            </w:r>
          </w:p>
        </w:tc>
        <w:tc>
          <w:tcPr>
            <w:tcW w:w="6361" w:type="dxa"/>
            <w:tcBorders>
              <w:top w:val="single" w:sz="4" w:space="0" w:color="auto"/>
              <w:bottom w:val="single" w:sz="4" w:space="0" w:color="auto"/>
            </w:tcBorders>
          </w:tcPr>
          <w:p w:rsidR="00F5008F" w:rsidRPr="00F5008F" w:rsidRDefault="00F5008F" w:rsidP="00F5008F">
            <w:pPr>
              <w:snapToGrid w:val="0"/>
              <w:rPr>
                <w:rFonts w:asciiTheme="minorEastAsia" w:hAnsiTheme="minorEastAsia"/>
                <w:color w:val="000000" w:themeColor="text1"/>
                <w:sz w:val="16"/>
                <w:szCs w:val="16"/>
              </w:rPr>
            </w:pPr>
            <w:r w:rsidRPr="00F5008F">
              <w:rPr>
                <w:rFonts w:asciiTheme="minorEastAsia" w:hAnsiTheme="minorEastAsia" w:hint="eastAsia"/>
                <w:color w:val="000000" w:themeColor="text1"/>
                <w:sz w:val="16"/>
                <w:szCs w:val="16"/>
              </w:rPr>
              <w:t>㋐について</w:t>
            </w:r>
            <w:r>
              <w:rPr>
                <w:rFonts w:asciiTheme="minorEastAsia" w:hAnsiTheme="minorEastAsia" w:hint="eastAsia"/>
                <w:color w:val="000000" w:themeColor="text1"/>
                <w:sz w:val="16"/>
                <w:szCs w:val="16"/>
              </w:rPr>
              <w:t>、</w:t>
            </w:r>
            <w:r w:rsidRPr="00F5008F">
              <w:rPr>
                <w:rFonts w:asciiTheme="minorEastAsia" w:hAnsiTheme="minorEastAsia" w:hint="eastAsia"/>
                <w:color w:val="000000" w:themeColor="text1"/>
                <w:sz w:val="16"/>
                <w:szCs w:val="16"/>
              </w:rPr>
              <w:t>平成30年９月、運行管理システム（ＧＰＳ車載器を含む）の運用開始に合わせて、ルール化を行うことができた。</w:t>
            </w:r>
          </w:p>
          <w:p w:rsidR="007C0616" w:rsidRPr="00683CE8" w:rsidRDefault="00F5008F" w:rsidP="00F5008F">
            <w:pPr>
              <w:snapToGrid w:val="0"/>
              <w:rPr>
                <w:rFonts w:asciiTheme="minorEastAsia" w:hAnsiTheme="minorEastAsia"/>
                <w:color w:val="000000" w:themeColor="text1"/>
                <w:sz w:val="16"/>
                <w:szCs w:val="16"/>
                <w:highlight w:val="yellow"/>
              </w:rPr>
            </w:pPr>
            <w:r w:rsidRPr="00F5008F">
              <w:rPr>
                <w:rFonts w:asciiTheme="minorEastAsia" w:hAnsiTheme="minorEastAsia" w:hint="eastAsia"/>
                <w:color w:val="000000" w:themeColor="text1"/>
                <w:sz w:val="16"/>
                <w:szCs w:val="16"/>
              </w:rPr>
              <w:t>㋑について</w:t>
            </w:r>
            <w:r>
              <w:rPr>
                <w:rFonts w:asciiTheme="minorEastAsia" w:hAnsiTheme="minorEastAsia" w:hint="eastAsia"/>
                <w:color w:val="000000" w:themeColor="text1"/>
                <w:sz w:val="16"/>
                <w:szCs w:val="16"/>
              </w:rPr>
              <w:t>、</w:t>
            </w:r>
            <w:r w:rsidRPr="00F5008F">
              <w:rPr>
                <w:rFonts w:asciiTheme="minorEastAsia" w:hAnsiTheme="minorEastAsia" w:hint="eastAsia"/>
                <w:color w:val="000000" w:themeColor="text1"/>
                <w:sz w:val="16"/>
                <w:szCs w:val="16"/>
              </w:rPr>
              <w:t>平成30年度の更新車両においても、第３ブレーキ、バックモニターを本格装備するほか、小型プレスダンプ車等については、衝突被害軽減ブレーキとスライドドアを導入した。（124台）</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15</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安全運転指導の標準化</w:t>
            </w:r>
          </w:p>
        </w:tc>
        <w:tc>
          <w:tcPr>
            <w:tcW w:w="7075" w:type="dxa"/>
            <w:tcBorders>
              <w:top w:val="single" w:sz="4" w:space="0" w:color="auto"/>
              <w:bottom w:val="single" w:sz="4"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指導者層の育成を目的とした研修を開催し、指導基準等の標準化を徹底する。</w:t>
            </w:r>
          </w:p>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◇ドライブレコーダーの映像確認方法、指摘基準にかかる研修会の開催（年３回程度）</w:t>
            </w:r>
          </w:p>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◇平成28年度の事故事例を分析し、対策を考える研修会の開催</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◇自らの運転を振り返り、指摘の視点等を養うことを目的に、運転診断を受講</w:t>
            </w:r>
          </w:p>
        </w:tc>
        <w:tc>
          <w:tcPr>
            <w:tcW w:w="3844" w:type="dxa"/>
            <w:tcBorders>
              <w:top w:val="single" w:sz="4" w:space="0" w:color="auto"/>
              <w:bottom w:val="single" w:sz="4"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平成29年度以降、実施</w:t>
            </w:r>
          </w:p>
          <w:p w:rsidR="007C0616" w:rsidRPr="00154D22" w:rsidRDefault="007C0616" w:rsidP="00154D22">
            <w:pPr>
              <w:snapToGrid w:val="0"/>
              <w:spacing w:line="180" w:lineRule="exact"/>
              <w:rPr>
                <w:rFonts w:asciiTheme="minorEastAsia" w:hAnsiTheme="minorEastAsia"/>
                <w:sz w:val="16"/>
                <w:szCs w:val="16"/>
                <w:highlight w:val="yellow"/>
              </w:rPr>
            </w:pPr>
          </w:p>
        </w:tc>
        <w:tc>
          <w:tcPr>
            <w:tcW w:w="6361" w:type="dxa"/>
            <w:tcBorders>
              <w:top w:val="single" w:sz="4" w:space="0" w:color="auto"/>
              <w:bottom w:val="single" w:sz="4" w:space="0" w:color="auto"/>
            </w:tcBorders>
          </w:tcPr>
          <w:p w:rsidR="007C0616" w:rsidRPr="00154D22" w:rsidRDefault="00F5008F" w:rsidP="00154D22">
            <w:pPr>
              <w:snapToGrid w:val="0"/>
              <w:spacing w:line="180" w:lineRule="exact"/>
              <w:rPr>
                <w:rFonts w:asciiTheme="minorEastAsia" w:hAnsiTheme="minorEastAsia"/>
                <w:sz w:val="16"/>
                <w:szCs w:val="16"/>
                <w:highlight w:val="yellow"/>
              </w:rPr>
            </w:pPr>
            <w:r w:rsidRPr="00F5008F">
              <w:rPr>
                <w:rFonts w:asciiTheme="minorEastAsia" w:hAnsiTheme="minorEastAsia" w:hint="eastAsia"/>
                <w:sz w:val="16"/>
                <w:szCs w:val="16"/>
              </w:rPr>
              <w:t>目標としている研修会の開催については、平成29年度以降順調に実施できており、 研修にも取り組むことができた。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16</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マニュアルの作成</w:t>
            </w:r>
          </w:p>
        </w:tc>
        <w:tc>
          <w:tcPr>
            <w:tcW w:w="7075" w:type="dxa"/>
            <w:tcBorders>
              <w:top w:val="single" w:sz="4" w:space="0" w:color="auto"/>
              <w:bottom w:val="single" w:sz="4" w:space="0" w:color="auto"/>
            </w:tcBorders>
          </w:tcPr>
          <w:p w:rsidR="007C0616" w:rsidRPr="00154D22" w:rsidRDefault="007C0616" w:rsidP="00154D22">
            <w:pPr>
              <w:snapToGrid w:val="0"/>
              <w:ind w:leftChars="25" w:left="53"/>
              <w:rPr>
                <w:rFonts w:asciiTheme="minorEastAsia" w:hAnsiTheme="minorEastAsia"/>
                <w:sz w:val="16"/>
                <w:szCs w:val="16"/>
              </w:rPr>
            </w:pPr>
            <w:r w:rsidRPr="00154D22">
              <w:rPr>
                <w:rFonts w:asciiTheme="minorEastAsia" w:hAnsiTheme="minorEastAsia" w:hint="eastAsia"/>
                <w:sz w:val="16"/>
                <w:szCs w:val="16"/>
              </w:rPr>
              <w:t>「災害廃棄物業務実施マニュアル」・「環境事業センター毎の災害時対応マニュアル」を作成する。</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各職員にその役割を認識させる等の準備を行い、災害時に備えるため、震災訓練を実施する。（年２回程度）</w:t>
            </w:r>
          </w:p>
        </w:tc>
        <w:tc>
          <w:tcPr>
            <w:tcW w:w="3844" w:type="dxa"/>
            <w:tcBorders>
              <w:top w:val="single" w:sz="4" w:space="0" w:color="auto"/>
              <w:bottom w:val="single" w:sz="4" w:space="0" w:color="auto"/>
            </w:tcBorders>
          </w:tcPr>
          <w:p w:rsidR="007C0616" w:rsidRPr="00154D22" w:rsidRDefault="007C0616" w:rsidP="00264C55">
            <w:pPr>
              <w:snapToGrid w:val="0"/>
              <w:rPr>
                <w:rFonts w:asciiTheme="minorEastAsia" w:hAnsiTheme="minorEastAsia"/>
                <w:sz w:val="16"/>
                <w:szCs w:val="16"/>
                <w:highlight w:val="yellow"/>
              </w:rPr>
            </w:pPr>
            <w:r w:rsidRPr="00154D22">
              <w:rPr>
                <w:rFonts w:asciiTheme="minorEastAsia" w:hAnsiTheme="minorEastAsia" w:hint="eastAsia"/>
                <w:sz w:val="16"/>
                <w:szCs w:val="16"/>
              </w:rPr>
              <w:t>平成29年度中に「マニュアルの策定」並びに「震災訓練の実施」</w:t>
            </w:r>
          </w:p>
        </w:tc>
        <w:tc>
          <w:tcPr>
            <w:tcW w:w="6361" w:type="dxa"/>
            <w:tcBorders>
              <w:top w:val="single" w:sz="4" w:space="0" w:color="auto"/>
              <w:bottom w:val="single" w:sz="4" w:space="0" w:color="auto"/>
            </w:tcBorders>
          </w:tcPr>
          <w:p w:rsidR="007C0616" w:rsidRPr="00154D22" w:rsidRDefault="00F5008F" w:rsidP="00154D22">
            <w:pPr>
              <w:snapToGrid w:val="0"/>
              <w:spacing w:line="180" w:lineRule="exact"/>
              <w:rPr>
                <w:rFonts w:asciiTheme="minorEastAsia" w:hAnsiTheme="minorEastAsia"/>
                <w:sz w:val="16"/>
                <w:szCs w:val="16"/>
                <w:highlight w:val="yellow"/>
              </w:rPr>
            </w:pPr>
            <w:r w:rsidRPr="00F5008F">
              <w:rPr>
                <w:rFonts w:asciiTheme="minorEastAsia" w:hAnsiTheme="minorEastAsia" w:hint="eastAsia"/>
                <w:sz w:val="16"/>
                <w:szCs w:val="16"/>
              </w:rPr>
              <w:t>マニュアルに基づき、防災訓練を実施するとともに、台風21号による災害ごみへの対応を行うことができた。</w:t>
            </w:r>
          </w:p>
        </w:tc>
      </w:tr>
      <w:tr w:rsidR="007C0616" w:rsidRPr="00DA5A46" w:rsidTr="002D38F7">
        <w:trPr>
          <w:jc w:val="center"/>
        </w:trPr>
        <w:tc>
          <w:tcPr>
            <w:tcW w:w="454" w:type="dxa"/>
            <w:vMerge/>
            <w:tcBorders>
              <w:bottom w:val="single" w:sz="8" w:space="0" w:color="auto"/>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17</w:t>
            </w:r>
          </w:p>
        </w:tc>
        <w:tc>
          <w:tcPr>
            <w:tcW w:w="3420" w:type="dxa"/>
            <w:tcBorders>
              <w:top w:val="single" w:sz="4" w:space="0" w:color="auto"/>
              <w:bottom w:val="single" w:sz="8"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他都市等との連携強化</w:t>
            </w:r>
          </w:p>
        </w:tc>
        <w:tc>
          <w:tcPr>
            <w:tcW w:w="7075" w:type="dxa"/>
            <w:tcBorders>
              <w:top w:val="single" w:sz="4" w:space="0" w:color="auto"/>
              <w:bottom w:val="single" w:sz="8"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㋐公益社団法人全国都市清掃会議（以下、「全都清」という）への要望</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各都市が直ちに派遣できる車両や人員数を全都清へ連絡し集約できる体制整備や、大規模災害時</w:t>
            </w:r>
            <w:r w:rsidR="0025642A" w:rsidRPr="00683CE8">
              <w:rPr>
                <w:rFonts w:asciiTheme="minorEastAsia" w:hAnsiTheme="minorEastAsia" w:hint="eastAsia"/>
                <w:color w:val="000000" w:themeColor="text1"/>
                <w:sz w:val="16"/>
                <w:szCs w:val="16"/>
              </w:rPr>
              <w:t>における</w:t>
            </w:r>
            <w:r w:rsidRPr="00683CE8">
              <w:rPr>
                <w:rFonts w:asciiTheme="minorEastAsia" w:hAnsiTheme="minorEastAsia" w:hint="eastAsia"/>
                <w:color w:val="000000" w:themeColor="text1"/>
                <w:sz w:val="16"/>
                <w:szCs w:val="16"/>
              </w:rPr>
              <w:t>構成市の連絡先の集約について要望する。</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㋑近隣自治体等との連携強化</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大阪府と連携を図るとともに、大阪市・八尾市・松原市環境施設組合の構成市である八尾市、松原市や関係団体等について</w:t>
            </w:r>
            <w:r w:rsidR="0025642A" w:rsidRPr="00683CE8">
              <w:rPr>
                <w:rFonts w:asciiTheme="minorEastAsia" w:hAnsiTheme="minorEastAsia" w:hint="eastAsia"/>
                <w:color w:val="000000" w:themeColor="text1"/>
                <w:sz w:val="16"/>
                <w:szCs w:val="16"/>
              </w:rPr>
              <w:t>も</w:t>
            </w:r>
            <w:r w:rsidRPr="00683CE8">
              <w:rPr>
                <w:rFonts w:asciiTheme="minorEastAsia" w:hAnsiTheme="minorEastAsia" w:hint="eastAsia"/>
                <w:color w:val="000000" w:themeColor="text1"/>
                <w:sz w:val="16"/>
                <w:szCs w:val="16"/>
              </w:rPr>
              <w:t>、災害時の具体的な連携強化策について調整する。</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㋒本市の体制整備</w:t>
            </w:r>
          </w:p>
          <w:p w:rsidR="007C0616" w:rsidRPr="00683CE8" w:rsidRDefault="007C0616" w:rsidP="003F663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本市が被災した場合は、被害状況やごみ排出状況等の情報収集を早期に全都清などへ支援要請できる体制を整備する。</w:t>
            </w:r>
          </w:p>
        </w:tc>
        <w:tc>
          <w:tcPr>
            <w:tcW w:w="3844" w:type="dxa"/>
            <w:tcBorders>
              <w:top w:val="single" w:sz="4" w:space="0" w:color="auto"/>
              <w:bottom w:val="single" w:sz="8"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㋐～㋒については、平成29年度に実施</w:t>
            </w:r>
          </w:p>
        </w:tc>
        <w:tc>
          <w:tcPr>
            <w:tcW w:w="6361" w:type="dxa"/>
            <w:tcBorders>
              <w:top w:val="single" w:sz="4" w:space="0" w:color="auto"/>
              <w:bottom w:val="single" w:sz="8" w:space="0" w:color="auto"/>
            </w:tcBorders>
          </w:tcPr>
          <w:p w:rsidR="007C0616" w:rsidRPr="00154D22" w:rsidRDefault="00F5008F" w:rsidP="00154D22">
            <w:pPr>
              <w:snapToGrid w:val="0"/>
              <w:spacing w:line="180" w:lineRule="exact"/>
              <w:rPr>
                <w:rFonts w:asciiTheme="minorEastAsia" w:hAnsiTheme="minorEastAsia"/>
                <w:sz w:val="16"/>
                <w:szCs w:val="16"/>
                <w:highlight w:val="yellow"/>
              </w:rPr>
            </w:pPr>
            <w:r w:rsidRPr="00F5008F">
              <w:rPr>
                <w:rFonts w:hint="eastAsia"/>
                <w:sz w:val="16"/>
                <w:szCs w:val="16"/>
              </w:rPr>
              <w:t>㋐～㋒については、予定どおり実施することができた。</w:t>
            </w:r>
          </w:p>
        </w:tc>
      </w:tr>
      <w:tr w:rsidR="007C0616" w:rsidRPr="00DA5A46" w:rsidTr="002D38F7">
        <w:trPr>
          <w:trHeight w:val="564"/>
          <w:jc w:val="center"/>
        </w:trPr>
        <w:tc>
          <w:tcPr>
            <w:tcW w:w="454" w:type="dxa"/>
            <w:vMerge w:val="restart"/>
            <w:tcBorders>
              <w:top w:val="single" w:sz="8" w:space="0" w:color="auto"/>
              <w:bottom w:val="single" w:sz="8" w:space="0" w:color="auto"/>
              <w:right w:val="single" w:sz="8" w:space="0" w:color="auto"/>
            </w:tcBorders>
            <w:shd w:val="clear" w:color="auto" w:fill="323E4F" w:themeFill="text2" w:themeFillShade="BF"/>
            <w:textDirection w:val="tbRlV"/>
            <w:vAlign w:val="center"/>
          </w:tcPr>
          <w:p w:rsidR="007C0616" w:rsidRDefault="007C0616" w:rsidP="00F24A73">
            <w:pPr>
              <w:snapToGrid w:val="0"/>
              <w:spacing w:line="220" w:lineRule="exact"/>
              <w:ind w:left="113" w:right="113"/>
              <w:jc w:val="center"/>
              <w:rPr>
                <w:rFonts w:asciiTheme="minorEastAsia" w:hAnsiTheme="minorEastAsia"/>
                <w:sz w:val="16"/>
                <w:szCs w:val="16"/>
              </w:rPr>
            </w:pPr>
            <w:r>
              <w:rPr>
                <w:rFonts w:asciiTheme="minorEastAsia" w:hAnsiTheme="minorEastAsia" w:hint="eastAsia"/>
                <w:sz w:val="16"/>
                <w:szCs w:val="16"/>
              </w:rPr>
              <w:t>３　改革の</w:t>
            </w:r>
          </w:p>
          <w:p w:rsidR="007C0616" w:rsidRPr="00DA5A46" w:rsidRDefault="007C0616" w:rsidP="00F24A73">
            <w:pPr>
              <w:snapToGrid w:val="0"/>
              <w:spacing w:line="220" w:lineRule="exact"/>
              <w:ind w:left="113" w:right="113"/>
              <w:jc w:val="center"/>
              <w:rPr>
                <w:rFonts w:asciiTheme="minorEastAsia" w:hAnsiTheme="minorEastAsia"/>
                <w:sz w:val="16"/>
                <w:szCs w:val="16"/>
              </w:rPr>
            </w:pPr>
            <w:r>
              <w:rPr>
                <w:rFonts w:asciiTheme="minorEastAsia" w:hAnsiTheme="minorEastAsia" w:hint="eastAsia"/>
                <w:sz w:val="16"/>
                <w:szCs w:val="16"/>
              </w:rPr>
              <w:t xml:space="preserve">　徹底</w:t>
            </w:r>
          </w:p>
        </w:tc>
        <w:tc>
          <w:tcPr>
            <w:tcW w:w="436" w:type="dxa"/>
            <w:tcBorders>
              <w:top w:val="single" w:sz="8" w:space="0" w:color="auto"/>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18</w:t>
            </w:r>
          </w:p>
        </w:tc>
        <w:tc>
          <w:tcPr>
            <w:tcW w:w="3420" w:type="dxa"/>
            <w:tcBorders>
              <w:top w:val="single" w:sz="8"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改革検討委員会の実施</w:t>
            </w:r>
          </w:p>
        </w:tc>
        <w:tc>
          <w:tcPr>
            <w:tcW w:w="7075" w:type="dxa"/>
            <w:tcBorders>
              <w:top w:val="single" w:sz="8" w:space="0" w:color="auto"/>
            </w:tcBorders>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局長をトップとする環境事業センター改革検討委員会（以下、「改革検討委員会」という）を開催し、各種の取組状況を把握しながら、改革プラン実現のための取組を強化する。</w:t>
            </w:r>
          </w:p>
        </w:tc>
        <w:tc>
          <w:tcPr>
            <w:tcW w:w="3844" w:type="dxa"/>
            <w:tcBorders>
              <w:top w:val="single" w:sz="8" w:space="0" w:color="auto"/>
            </w:tcBorders>
          </w:tcPr>
          <w:p w:rsidR="007C0616" w:rsidRPr="00154D22" w:rsidRDefault="00670E76" w:rsidP="00154D22">
            <w:pPr>
              <w:snapToGrid w:val="0"/>
              <w:spacing w:line="180" w:lineRule="exact"/>
              <w:rPr>
                <w:rFonts w:asciiTheme="minorEastAsia" w:hAnsiTheme="minorEastAsia"/>
                <w:sz w:val="16"/>
                <w:szCs w:val="16"/>
                <w:highlight w:val="yellow"/>
              </w:rPr>
            </w:pPr>
            <w:r w:rsidRPr="00670E76">
              <w:rPr>
                <w:rFonts w:asciiTheme="minorEastAsia" w:hAnsiTheme="minorEastAsia" w:hint="eastAsia"/>
                <w:sz w:val="16"/>
                <w:szCs w:val="16"/>
              </w:rPr>
              <w:t>改革プラン策定以降（平成29年６月）、隔月で開催</w:t>
            </w:r>
          </w:p>
        </w:tc>
        <w:tc>
          <w:tcPr>
            <w:tcW w:w="6361" w:type="dxa"/>
            <w:tcBorders>
              <w:top w:val="single" w:sz="8" w:space="0" w:color="auto"/>
            </w:tcBorders>
          </w:tcPr>
          <w:p w:rsidR="007C0616" w:rsidRPr="00154D22" w:rsidRDefault="00F5008F" w:rsidP="00154D22">
            <w:pPr>
              <w:snapToGrid w:val="0"/>
              <w:spacing w:line="180" w:lineRule="exact"/>
              <w:rPr>
                <w:rFonts w:asciiTheme="minorEastAsia" w:hAnsiTheme="minorEastAsia"/>
                <w:sz w:val="16"/>
                <w:szCs w:val="16"/>
                <w:highlight w:val="yellow"/>
              </w:rPr>
            </w:pPr>
            <w:r w:rsidRPr="00F5008F">
              <w:rPr>
                <w:rFonts w:asciiTheme="minorEastAsia" w:hAnsiTheme="minorEastAsia" w:hint="eastAsia"/>
                <w:sz w:val="16"/>
                <w:szCs w:val="16"/>
              </w:rPr>
              <w:t>平成29年６月以降、隔月で実施し、ＰＤＣＡサイクルを徹底することができた。</w:t>
            </w:r>
          </w:p>
        </w:tc>
      </w:tr>
      <w:tr w:rsidR="007C0616" w:rsidRPr="00DA5A46" w:rsidTr="002D38F7">
        <w:trPr>
          <w:trHeight w:val="564"/>
          <w:jc w:val="center"/>
        </w:trPr>
        <w:tc>
          <w:tcPr>
            <w:tcW w:w="454" w:type="dxa"/>
            <w:vMerge/>
            <w:tcBorders>
              <w:top w:val="single" w:sz="4" w:space="0" w:color="auto"/>
              <w:bottom w:val="single" w:sz="8" w:space="0" w:color="auto"/>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19</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運営評価の継続実施</w:t>
            </w:r>
          </w:p>
        </w:tc>
        <w:tc>
          <w:tcPr>
            <w:tcW w:w="7075" w:type="dxa"/>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環境事業センター全体の運営の質的向上を図る「運営評価」を継続実施する。</w:t>
            </w:r>
          </w:p>
        </w:tc>
        <w:tc>
          <w:tcPr>
            <w:tcW w:w="3844" w:type="dxa"/>
          </w:tcPr>
          <w:p w:rsidR="007C0616" w:rsidRPr="00683CE8" w:rsidRDefault="00670E76" w:rsidP="00154D22">
            <w:pPr>
              <w:snapToGrid w:val="0"/>
              <w:spacing w:line="180" w:lineRule="exact"/>
              <w:rPr>
                <w:rFonts w:asciiTheme="minorEastAsia" w:hAnsiTheme="minorEastAsia"/>
                <w:color w:val="000000" w:themeColor="text1"/>
                <w:sz w:val="16"/>
                <w:szCs w:val="16"/>
                <w:highlight w:val="yellow"/>
              </w:rPr>
            </w:pPr>
            <w:r w:rsidRPr="00670E76">
              <w:rPr>
                <w:rFonts w:asciiTheme="minorEastAsia" w:hAnsiTheme="minorEastAsia" w:hint="eastAsia"/>
                <w:color w:val="000000" w:themeColor="text1"/>
                <w:sz w:val="16"/>
                <w:szCs w:val="16"/>
              </w:rPr>
              <w:t>毎年度、上半期に運営評価を実施し、下半期に評価結果を公表する。</w:t>
            </w:r>
          </w:p>
        </w:tc>
        <w:tc>
          <w:tcPr>
            <w:tcW w:w="6361" w:type="dxa"/>
          </w:tcPr>
          <w:p w:rsidR="007C0616" w:rsidRPr="00683CE8" w:rsidRDefault="00F5008F" w:rsidP="00F5008F">
            <w:pPr>
              <w:snapToGrid w:val="0"/>
              <w:spacing w:line="180" w:lineRule="exact"/>
              <w:rPr>
                <w:rFonts w:asciiTheme="minorEastAsia" w:hAnsiTheme="minorEastAsia"/>
                <w:color w:val="000000" w:themeColor="text1"/>
                <w:sz w:val="16"/>
                <w:szCs w:val="16"/>
                <w:highlight w:val="yellow"/>
              </w:rPr>
            </w:pPr>
            <w:r w:rsidRPr="00F5008F">
              <w:rPr>
                <w:rFonts w:hint="eastAsia"/>
                <w:color w:val="000000" w:themeColor="text1"/>
                <w:sz w:val="16"/>
                <w:szCs w:val="16"/>
              </w:rPr>
              <w:t>当初予定どおり、実施することができた。</w:t>
            </w:r>
          </w:p>
        </w:tc>
      </w:tr>
    </w:tbl>
    <w:p w:rsidR="005C2C5A" w:rsidRPr="00DA5A46" w:rsidRDefault="005C2C5A" w:rsidP="005C2C5A">
      <w:pPr>
        <w:rPr>
          <w:sz w:val="18"/>
          <w:szCs w:val="18"/>
        </w:rPr>
      </w:pPr>
    </w:p>
    <w:sectPr w:rsidR="005C2C5A" w:rsidRPr="00DA5A46" w:rsidSect="00FF49A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5A" w:rsidRDefault="005C2C5A" w:rsidP="005C2C5A">
      <w:r>
        <w:separator/>
      </w:r>
    </w:p>
  </w:endnote>
  <w:endnote w:type="continuationSeparator" w:id="0">
    <w:p w:rsidR="005C2C5A" w:rsidRDefault="005C2C5A" w:rsidP="005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22" w:rsidRDefault="00A177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22" w:rsidRDefault="00A1772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22" w:rsidRDefault="00A177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5A" w:rsidRDefault="005C2C5A" w:rsidP="005C2C5A">
      <w:r>
        <w:separator/>
      </w:r>
    </w:p>
  </w:footnote>
  <w:footnote w:type="continuationSeparator" w:id="0">
    <w:p w:rsidR="005C2C5A" w:rsidRDefault="005C2C5A" w:rsidP="005C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22" w:rsidRDefault="00A177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22" w:rsidRDefault="00A177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22" w:rsidRDefault="00A177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7AC"/>
    <w:multiLevelType w:val="hybridMultilevel"/>
    <w:tmpl w:val="47AC0F3A"/>
    <w:lvl w:ilvl="0" w:tplc="A5C6091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73F1B09"/>
    <w:multiLevelType w:val="hybridMultilevel"/>
    <w:tmpl w:val="6DDA9E2C"/>
    <w:lvl w:ilvl="0" w:tplc="FA14923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9D305F4"/>
    <w:multiLevelType w:val="hybridMultilevel"/>
    <w:tmpl w:val="80B64B58"/>
    <w:lvl w:ilvl="0" w:tplc="32CC066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B3B7EED"/>
    <w:multiLevelType w:val="hybridMultilevel"/>
    <w:tmpl w:val="6D9A067E"/>
    <w:lvl w:ilvl="0" w:tplc="3992272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51F009A"/>
    <w:multiLevelType w:val="hybridMultilevel"/>
    <w:tmpl w:val="C854C338"/>
    <w:lvl w:ilvl="0" w:tplc="E0A6E586">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BD86F66"/>
    <w:multiLevelType w:val="hybridMultilevel"/>
    <w:tmpl w:val="5A340B46"/>
    <w:lvl w:ilvl="0" w:tplc="A198D30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E682B8E"/>
    <w:multiLevelType w:val="hybridMultilevel"/>
    <w:tmpl w:val="8AD453EC"/>
    <w:lvl w:ilvl="0" w:tplc="6624127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CD34AB8"/>
    <w:multiLevelType w:val="hybridMultilevel"/>
    <w:tmpl w:val="48601122"/>
    <w:lvl w:ilvl="0" w:tplc="0BDA079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2DFF4765"/>
    <w:multiLevelType w:val="hybridMultilevel"/>
    <w:tmpl w:val="8BFE1B0C"/>
    <w:lvl w:ilvl="0" w:tplc="80BC2A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377304A4"/>
    <w:multiLevelType w:val="hybridMultilevel"/>
    <w:tmpl w:val="A8F0A99E"/>
    <w:lvl w:ilvl="0" w:tplc="A8CE500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3DCB63F9"/>
    <w:multiLevelType w:val="hybridMultilevel"/>
    <w:tmpl w:val="8E5E2BC6"/>
    <w:lvl w:ilvl="0" w:tplc="06A8DA8A">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3F5A10B4"/>
    <w:multiLevelType w:val="hybridMultilevel"/>
    <w:tmpl w:val="4D5080E8"/>
    <w:lvl w:ilvl="0" w:tplc="9B2C8EDE">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51D76DA3"/>
    <w:multiLevelType w:val="hybridMultilevel"/>
    <w:tmpl w:val="A8B82F5C"/>
    <w:lvl w:ilvl="0" w:tplc="344A5DEC">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304004C"/>
    <w:multiLevelType w:val="hybridMultilevel"/>
    <w:tmpl w:val="B276F9C6"/>
    <w:lvl w:ilvl="0" w:tplc="6C64934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5D750943"/>
    <w:multiLevelType w:val="hybridMultilevel"/>
    <w:tmpl w:val="3358247A"/>
    <w:lvl w:ilvl="0" w:tplc="23E8D4D2">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B816528"/>
    <w:multiLevelType w:val="hybridMultilevel"/>
    <w:tmpl w:val="A67698BE"/>
    <w:lvl w:ilvl="0" w:tplc="9D2E91C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C8550D"/>
    <w:multiLevelType w:val="hybridMultilevel"/>
    <w:tmpl w:val="19A41384"/>
    <w:lvl w:ilvl="0" w:tplc="6800636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7DDE7BCD"/>
    <w:multiLevelType w:val="hybridMultilevel"/>
    <w:tmpl w:val="E556B414"/>
    <w:lvl w:ilvl="0" w:tplc="6B2E25D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FEB2D0E"/>
    <w:multiLevelType w:val="hybridMultilevel"/>
    <w:tmpl w:val="BBBA7F50"/>
    <w:lvl w:ilvl="0" w:tplc="35DA4B5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3"/>
  </w:num>
  <w:num w:numId="4">
    <w:abstractNumId w:val="5"/>
  </w:num>
  <w:num w:numId="5">
    <w:abstractNumId w:val="13"/>
  </w:num>
  <w:num w:numId="6">
    <w:abstractNumId w:val="9"/>
  </w:num>
  <w:num w:numId="7">
    <w:abstractNumId w:val="8"/>
  </w:num>
  <w:num w:numId="8">
    <w:abstractNumId w:val="17"/>
  </w:num>
  <w:num w:numId="9">
    <w:abstractNumId w:val="10"/>
  </w:num>
  <w:num w:numId="10">
    <w:abstractNumId w:val="14"/>
  </w:num>
  <w:num w:numId="11">
    <w:abstractNumId w:val="2"/>
  </w:num>
  <w:num w:numId="12">
    <w:abstractNumId w:val="4"/>
  </w:num>
  <w:num w:numId="13">
    <w:abstractNumId w:val="12"/>
  </w:num>
  <w:num w:numId="14">
    <w:abstractNumId w:val="7"/>
  </w:num>
  <w:num w:numId="15">
    <w:abstractNumId w:val="18"/>
  </w:num>
  <w:num w:numId="16">
    <w:abstractNumId w:val="15"/>
  </w:num>
  <w:num w:numId="17">
    <w:abstractNumId w:val="11"/>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8"/>
    <w:rsid w:val="00044517"/>
    <w:rsid w:val="000A0286"/>
    <w:rsid w:val="000F4A6C"/>
    <w:rsid w:val="00154D22"/>
    <w:rsid w:val="001D6799"/>
    <w:rsid w:val="001D7E28"/>
    <w:rsid w:val="0025642A"/>
    <w:rsid w:val="00264C55"/>
    <w:rsid w:val="002D38F7"/>
    <w:rsid w:val="0030779A"/>
    <w:rsid w:val="003757E5"/>
    <w:rsid w:val="00390647"/>
    <w:rsid w:val="003F6632"/>
    <w:rsid w:val="004A06B9"/>
    <w:rsid w:val="004E6BD2"/>
    <w:rsid w:val="00525543"/>
    <w:rsid w:val="005372FF"/>
    <w:rsid w:val="005C2C5A"/>
    <w:rsid w:val="005F1E9F"/>
    <w:rsid w:val="00601276"/>
    <w:rsid w:val="00617B24"/>
    <w:rsid w:val="0064520B"/>
    <w:rsid w:val="00670E76"/>
    <w:rsid w:val="00683CE8"/>
    <w:rsid w:val="006A5C16"/>
    <w:rsid w:val="006D0B16"/>
    <w:rsid w:val="00725E3A"/>
    <w:rsid w:val="007C0616"/>
    <w:rsid w:val="008D49D1"/>
    <w:rsid w:val="009815AB"/>
    <w:rsid w:val="009B5BD8"/>
    <w:rsid w:val="009D79BE"/>
    <w:rsid w:val="00A17722"/>
    <w:rsid w:val="00A211D7"/>
    <w:rsid w:val="00A56028"/>
    <w:rsid w:val="00A57A16"/>
    <w:rsid w:val="00A72486"/>
    <w:rsid w:val="00A95F63"/>
    <w:rsid w:val="00AC41D6"/>
    <w:rsid w:val="00B06766"/>
    <w:rsid w:val="00B1172B"/>
    <w:rsid w:val="00BA2CC4"/>
    <w:rsid w:val="00C36F08"/>
    <w:rsid w:val="00C402A4"/>
    <w:rsid w:val="00C66C35"/>
    <w:rsid w:val="00C6740E"/>
    <w:rsid w:val="00C73C8D"/>
    <w:rsid w:val="00CF21EC"/>
    <w:rsid w:val="00D70FCF"/>
    <w:rsid w:val="00D83AC1"/>
    <w:rsid w:val="00D87C5C"/>
    <w:rsid w:val="00DA5A46"/>
    <w:rsid w:val="00E15274"/>
    <w:rsid w:val="00E54C6B"/>
    <w:rsid w:val="00E92B6E"/>
    <w:rsid w:val="00EA1438"/>
    <w:rsid w:val="00F159B7"/>
    <w:rsid w:val="00F24A73"/>
    <w:rsid w:val="00F41F34"/>
    <w:rsid w:val="00F5008F"/>
    <w:rsid w:val="00F86D62"/>
    <w:rsid w:val="00FB534D"/>
    <w:rsid w:val="00FD4F6B"/>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C5A"/>
    <w:pPr>
      <w:tabs>
        <w:tab w:val="center" w:pos="4252"/>
        <w:tab w:val="right" w:pos="8504"/>
      </w:tabs>
      <w:snapToGrid w:val="0"/>
    </w:pPr>
  </w:style>
  <w:style w:type="character" w:customStyle="1" w:styleId="a5">
    <w:name w:val="ヘッダー (文字)"/>
    <w:basedOn w:val="a0"/>
    <w:link w:val="a4"/>
    <w:uiPriority w:val="99"/>
    <w:rsid w:val="005C2C5A"/>
  </w:style>
  <w:style w:type="paragraph" w:styleId="a6">
    <w:name w:val="footer"/>
    <w:basedOn w:val="a"/>
    <w:link w:val="a7"/>
    <w:uiPriority w:val="99"/>
    <w:unhideWhenUsed/>
    <w:rsid w:val="005C2C5A"/>
    <w:pPr>
      <w:tabs>
        <w:tab w:val="center" w:pos="4252"/>
        <w:tab w:val="right" w:pos="8504"/>
      </w:tabs>
      <w:snapToGrid w:val="0"/>
    </w:pPr>
  </w:style>
  <w:style w:type="character" w:customStyle="1" w:styleId="a7">
    <w:name w:val="フッター (文字)"/>
    <w:basedOn w:val="a0"/>
    <w:link w:val="a6"/>
    <w:uiPriority w:val="99"/>
    <w:rsid w:val="005C2C5A"/>
  </w:style>
  <w:style w:type="paragraph" w:styleId="a8">
    <w:name w:val="List Paragraph"/>
    <w:basedOn w:val="a"/>
    <w:uiPriority w:val="34"/>
    <w:qFormat/>
    <w:rsid w:val="001D7E28"/>
    <w:pPr>
      <w:ind w:leftChars="400" w:left="840"/>
    </w:pPr>
  </w:style>
  <w:style w:type="paragraph" w:styleId="a9">
    <w:name w:val="Balloon Text"/>
    <w:basedOn w:val="a"/>
    <w:link w:val="aa"/>
    <w:uiPriority w:val="99"/>
    <w:semiHidden/>
    <w:unhideWhenUsed/>
    <w:rsid w:val="00DA5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2BC2F80-7026-4543-B701-1AFFD046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2020-01-23T07:19:00Z</dcterms:created>
  <dcterms:modified xsi:type="dcterms:W3CDTF">2020-01-23T07:19:00Z</dcterms:modified>
</cp:coreProperties>
</file>