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32B" w:rsidRPr="0045395F" w:rsidRDefault="00EB094C">
      <w:pPr>
        <w:jc w:val="center"/>
        <w:rPr>
          <w:rFonts w:ascii="ＭＳ ゴシック" w:eastAsia="ＭＳ ゴシック" w:hAnsi="ＭＳ ゴシック"/>
        </w:rPr>
      </w:pPr>
      <w:r w:rsidRPr="0045395F">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simplePos x="0" y="0"/>
                <wp:positionH relativeFrom="column">
                  <wp:posOffset>5214620</wp:posOffset>
                </wp:positionH>
                <wp:positionV relativeFrom="paragraph">
                  <wp:posOffset>-376555</wp:posOffset>
                </wp:positionV>
                <wp:extent cx="936000" cy="360045"/>
                <wp:effectExtent l="0" t="0" r="16510" b="209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000" cy="360045"/>
                        </a:xfrm>
                        <a:prstGeom prst="rect">
                          <a:avLst/>
                        </a:prstGeom>
                        <a:solidFill>
                          <a:srgbClr val="FFFFFF"/>
                        </a:solidFill>
                        <a:ln w="9525">
                          <a:solidFill>
                            <a:srgbClr val="000000"/>
                          </a:solidFill>
                          <a:miter lim="800000"/>
                          <a:headEnd/>
                          <a:tailEnd/>
                        </a:ln>
                      </wps:spPr>
                      <wps:txbx>
                        <w:txbxContent>
                          <w:p w:rsidR="00E46F83" w:rsidRPr="001B5785" w:rsidRDefault="00E46F83" w:rsidP="009604D7">
                            <w:pPr>
                              <w:jc w:val="center"/>
                              <w:rPr>
                                <w:sz w:val="21"/>
                                <w:szCs w:val="21"/>
                              </w:rPr>
                            </w:pPr>
                            <w:r w:rsidRPr="001B5785">
                              <w:rPr>
                                <w:rFonts w:hint="eastAsia"/>
                                <w:sz w:val="21"/>
                                <w:szCs w:val="21"/>
                              </w:rPr>
                              <w:t>資料</w:t>
                            </w:r>
                            <w:r w:rsidR="00620D26" w:rsidRPr="001B5785">
                              <w:rPr>
                                <w:rFonts w:hint="eastAsia"/>
                                <w:sz w:val="21"/>
                                <w:szCs w:val="21"/>
                              </w:rPr>
                              <w:t>３</w:t>
                            </w:r>
                            <w:r w:rsidR="00E25CF4" w:rsidRPr="001B5785">
                              <w:rPr>
                                <w:rFonts w:hint="eastAsia"/>
                                <w:sz w:val="21"/>
                                <w:szCs w:val="21"/>
                              </w:rPr>
                              <w:t>－</w:t>
                            </w:r>
                            <w:r w:rsidR="00E25CF4" w:rsidRPr="001B5785">
                              <w:rPr>
                                <w:sz w:val="21"/>
                                <w:szCs w:val="21"/>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10.6pt;margin-top:-29.65pt;width:73.7pt;height:2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">
                <v:textbox>
                  <w:txbxContent>
                    <w:p w:rsidR="00E46F83" w:rsidRPr="001B5785" w:rsidRDefault="00E46F83" w:rsidP="009604D7">
                      <w:pPr>
                        <w:jc w:val="center"/>
                        <w:rPr>
                          <w:sz w:val="21"/>
                          <w:szCs w:val="21"/>
                        </w:rPr>
                      </w:pPr>
                      <w:r w:rsidRPr="001B5785">
                        <w:rPr>
                          <w:rFonts w:hint="eastAsia"/>
                          <w:sz w:val="21"/>
                          <w:szCs w:val="21"/>
                        </w:rPr>
                        <w:t>資料</w:t>
                      </w:r>
                      <w:r w:rsidR="00620D26" w:rsidRPr="001B5785">
                        <w:rPr>
                          <w:rFonts w:hint="eastAsia"/>
                          <w:sz w:val="21"/>
                          <w:szCs w:val="21"/>
                        </w:rPr>
                        <w:t>３</w:t>
                      </w:r>
                      <w:r w:rsidR="00E25CF4" w:rsidRPr="001B5785">
                        <w:rPr>
                          <w:rFonts w:hint="eastAsia"/>
                          <w:sz w:val="21"/>
                          <w:szCs w:val="21"/>
                        </w:rPr>
                        <w:t>－</w:t>
                      </w:r>
                      <w:r w:rsidR="00E25CF4" w:rsidRPr="001B5785">
                        <w:rPr>
                          <w:sz w:val="21"/>
                          <w:szCs w:val="21"/>
                        </w:rPr>
                        <w:t>２</w:t>
                      </w:r>
                    </w:p>
                  </w:txbxContent>
                </v:textbox>
              </v:shape>
            </w:pict>
          </mc:Fallback>
        </mc:AlternateContent>
      </w:r>
      <w:r w:rsidR="00E0632B" w:rsidRPr="0045395F">
        <w:rPr>
          <w:rFonts w:ascii="ＭＳ ゴシック" w:eastAsia="ＭＳ ゴシック" w:hAnsi="ＭＳ ゴシック" w:hint="eastAsia"/>
        </w:rPr>
        <w:t>清掃業務の実施基準について</w:t>
      </w:r>
    </w:p>
    <w:p w:rsidR="00E0632B" w:rsidRPr="00F83E51" w:rsidRDefault="00E0632B">
      <w:r w:rsidRPr="00F83E51">
        <w:rPr>
          <w:rFonts w:hint="eastAsia"/>
        </w:rPr>
        <w:t xml:space="preserve">　</w:t>
      </w:r>
    </w:p>
    <w:p w:rsidR="00E0632B" w:rsidRPr="0045395F" w:rsidRDefault="00E0632B">
      <w:pPr>
        <w:rPr>
          <w:sz w:val="21"/>
          <w:szCs w:val="21"/>
        </w:rPr>
      </w:pPr>
      <w:r w:rsidRPr="0045395F">
        <w:rPr>
          <w:rFonts w:hint="eastAsia"/>
          <w:sz w:val="21"/>
          <w:szCs w:val="21"/>
        </w:rPr>
        <w:t>１　目的</w:t>
      </w:r>
    </w:p>
    <w:p w:rsidR="00E0632B" w:rsidRPr="0045395F" w:rsidRDefault="00E0632B">
      <w:pPr>
        <w:ind w:leftChars="200" w:left="442" w:firstLineChars="97" w:firstLine="185"/>
        <w:rPr>
          <w:sz w:val="21"/>
          <w:szCs w:val="21"/>
        </w:rPr>
      </w:pPr>
      <w:r w:rsidRPr="0045395F">
        <w:rPr>
          <w:rFonts w:hint="eastAsia"/>
          <w:sz w:val="21"/>
          <w:szCs w:val="21"/>
        </w:rPr>
        <w:t>本施設の性格上、利用者が常に快適かつ清潔な環境で利用できるように、建物内外の環境を衛生的に良好な状態に保持するとともに、併せて建物の耐久化を図ることを目的とする。</w:t>
      </w:r>
    </w:p>
    <w:p w:rsidR="00E0632B" w:rsidRPr="0045395F" w:rsidRDefault="00E0632B">
      <w:pPr>
        <w:ind w:firstLineChars="100" w:firstLine="191"/>
        <w:rPr>
          <w:sz w:val="21"/>
          <w:szCs w:val="21"/>
        </w:rPr>
      </w:pPr>
    </w:p>
    <w:p w:rsidR="00E0632B" w:rsidRPr="0045395F" w:rsidRDefault="00E0632B">
      <w:pPr>
        <w:rPr>
          <w:sz w:val="21"/>
          <w:szCs w:val="21"/>
        </w:rPr>
      </w:pPr>
      <w:r w:rsidRPr="0045395F">
        <w:rPr>
          <w:rFonts w:hint="eastAsia"/>
          <w:sz w:val="21"/>
          <w:szCs w:val="21"/>
        </w:rPr>
        <w:t>２　概要</w:t>
      </w:r>
    </w:p>
    <w:p w:rsidR="00E0632B" w:rsidRPr="0045395F" w:rsidRDefault="00E46F83">
      <w:pPr>
        <w:ind w:leftChars="100" w:left="221" w:firstLineChars="198" w:firstLine="379"/>
        <w:rPr>
          <w:sz w:val="21"/>
          <w:szCs w:val="21"/>
        </w:rPr>
      </w:pPr>
      <w:r w:rsidRPr="0045395F">
        <w:rPr>
          <w:rFonts w:hint="eastAsia"/>
          <w:sz w:val="21"/>
          <w:szCs w:val="21"/>
        </w:rPr>
        <w:t>以下に記載の内容</w:t>
      </w:r>
      <w:r w:rsidR="00E0632B" w:rsidRPr="0045395F">
        <w:rPr>
          <w:rFonts w:hint="eastAsia"/>
          <w:sz w:val="21"/>
          <w:szCs w:val="21"/>
        </w:rPr>
        <w:t>を基本として日常清掃及び定期清掃を実施すること。</w:t>
      </w:r>
    </w:p>
    <w:p w:rsidR="00E0632B" w:rsidRPr="0045395F" w:rsidRDefault="00E0632B">
      <w:pPr>
        <w:ind w:left="382" w:hangingChars="200" w:hanging="382"/>
        <w:rPr>
          <w:sz w:val="21"/>
          <w:szCs w:val="21"/>
        </w:rPr>
      </w:pPr>
      <w:r w:rsidRPr="0045395F">
        <w:rPr>
          <w:rFonts w:hint="eastAsia"/>
          <w:sz w:val="21"/>
          <w:szCs w:val="21"/>
        </w:rPr>
        <w:t xml:space="preserve">　　　なお、この要領に記載のない事項であっても、建物の管理保存又は美観上必要と認められる軽微な部分は、指定管理者の負担により実施するものとする。</w:t>
      </w:r>
    </w:p>
    <w:p w:rsidR="00E0632B" w:rsidRPr="0045395F" w:rsidRDefault="00E0632B">
      <w:pPr>
        <w:rPr>
          <w:b/>
          <w:bCs/>
          <w:sz w:val="21"/>
          <w:szCs w:val="21"/>
        </w:rPr>
      </w:pPr>
    </w:p>
    <w:p w:rsidR="00E0632B" w:rsidRPr="0045395F" w:rsidRDefault="00E0632B">
      <w:pPr>
        <w:pStyle w:val="a3"/>
        <w:tabs>
          <w:tab w:val="clear" w:pos="4252"/>
          <w:tab w:val="clear" w:pos="8504"/>
        </w:tabs>
        <w:snapToGrid/>
        <w:rPr>
          <w:sz w:val="21"/>
          <w:szCs w:val="21"/>
        </w:rPr>
      </w:pPr>
      <w:r w:rsidRPr="0045395F">
        <w:rPr>
          <w:rFonts w:hint="eastAsia"/>
          <w:sz w:val="21"/>
          <w:szCs w:val="21"/>
        </w:rPr>
        <w:t>３　業務内容</w:t>
      </w:r>
    </w:p>
    <w:p w:rsidR="00E0632B" w:rsidRPr="0045395F" w:rsidRDefault="00E0632B">
      <w:pPr>
        <w:rPr>
          <w:sz w:val="21"/>
          <w:szCs w:val="21"/>
        </w:rPr>
      </w:pPr>
      <w:r w:rsidRPr="0045395F">
        <w:rPr>
          <w:rFonts w:hint="eastAsia"/>
          <w:sz w:val="21"/>
          <w:szCs w:val="21"/>
        </w:rPr>
        <w:t>（１）作業場所及び方法</w:t>
      </w:r>
    </w:p>
    <w:p w:rsidR="00E0632B" w:rsidRPr="0045395F" w:rsidRDefault="00E0632B" w:rsidP="004F60BE">
      <w:pPr>
        <w:ind w:left="572" w:hangingChars="299" w:hanging="572"/>
        <w:rPr>
          <w:sz w:val="21"/>
          <w:szCs w:val="21"/>
        </w:rPr>
      </w:pPr>
      <w:r w:rsidRPr="0045395F">
        <w:rPr>
          <w:rFonts w:hint="eastAsia"/>
          <w:sz w:val="21"/>
          <w:szCs w:val="21"/>
        </w:rPr>
        <w:t xml:space="preserve">　　　　別表のとおり。</w:t>
      </w:r>
      <w:r w:rsidR="004F60BE" w:rsidRPr="0045395F">
        <w:rPr>
          <w:rFonts w:hint="eastAsia"/>
          <w:sz w:val="21"/>
          <w:szCs w:val="21"/>
        </w:rPr>
        <w:t>作業場所については、募集要項の資料１の管理区域とする</w:t>
      </w:r>
      <w:r w:rsidRPr="0045395F">
        <w:rPr>
          <w:rFonts w:hint="eastAsia"/>
          <w:sz w:val="21"/>
          <w:szCs w:val="21"/>
        </w:rPr>
        <w:t>。</w:t>
      </w:r>
    </w:p>
    <w:p w:rsidR="00E0632B" w:rsidRPr="0045395F" w:rsidRDefault="00E0632B">
      <w:pPr>
        <w:rPr>
          <w:sz w:val="21"/>
          <w:szCs w:val="21"/>
        </w:rPr>
      </w:pPr>
      <w:r w:rsidRPr="0045395F">
        <w:rPr>
          <w:rFonts w:hint="eastAsia"/>
          <w:sz w:val="21"/>
          <w:szCs w:val="21"/>
        </w:rPr>
        <w:t>（２）日常清掃</w:t>
      </w:r>
    </w:p>
    <w:p w:rsidR="00E0632B" w:rsidRPr="0045395F" w:rsidRDefault="007F08DB">
      <w:pPr>
        <w:pStyle w:val="a6"/>
        <w:ind w:left="761" w:hanging="761"/>
        <w:rPr>
          <w:sz w:val="21"/>
          <w:szCs w:val="21"/>
        </w:rPr>
      </w:pPr>
      <w:r>
        <w:rPr>
          <w:rFonts w:hint="eastAsia"/>
          <w:sz w:val="21"/>
          <w:szCs w:val="21"/>
        </w:rPr>
        <w:t xml:space="preserve">　　ア）　作業は、原則として毎日行うこと。ただし、</w:t>
      </w:r>
      <w:bookmarkStart w:id="0" w:name="_GoBack"/>
      <w:bookmarkEnd w:id="0"/>
      <w:r w:rsidR="00E0632B" w:rsidRPr="0045395F">
        <w:rPr>
          <w:rFonts w:hint="eastAsia"/>
          <w:sz w:val="21"/>
          <w:szCs w:val="21"/>
        </w:rPr>
        <w:t>葬祭場の休場日は休日とする。</w:t>
      </w:r>
    </w:p>
    <w:p w:rsidR="00E0632B" w:rsidRPr="0045395F" w:rsidRDefault="00E0632B">
      <w:pPr>
        <w:ind w:left="761" w:hangingChars="398" w:hanging="761"/>
        <w:rPr>
          <w:sz w:val="21"/>
          <w:szCs w:val="21"/>
        </w:rPr>
      </w:pPr>
      <w:r w:rsidRPr="0045395F">
        <w:rPr>
          <w:rFonts w:hint="eastAsia"/>
          <w:sz w:val="21"/>
          <w:szCs w:val="21"/>
        </w:rPr>
        <w:t xml:space="preserve">　　イ）　作業時間については、利用者に配慮し、日々の式場等の利用状況に応じて柔軟に調整すること。</w:t>
      </w:r>
    </w:p>
    <w:p w:rsidR="00E0632B" w:rsidRPr="0045395F" w:rsidRDefault="00E0632B">
      <w:pPr>
        <w:rPr>
          <w:sz w:val="21"/>
          <w:szCs w:val="21"/>
        </w:rPr>
      </w:pPr>
      <w:r w:rsidRPr="0045395F">
        <w:rPr>
          <w:rFonts w:hint="eastAsia"/>
          <w:sz w:val="21"/>
          <w:szCs w:val="21"/>
        </w:rPr>
        <w:t xml:space="preserve">　　ウ）　作業完了後も、適宜巡回し、ごみや便器の汚れ等を除去すること。</w:t>
      </w:r>
    </w:p>
    <w:p w:rsidR="00E0632B" w:rsidRPr="0045395F" w:rsidRDefault="00E0632B">
      <w:pPr>
        <w:ind w:left="761" w:hangingChars="398" w:hanging="761"/>
        <w:rPr>
          <w:sz w:val="21"/>
          <w:szCs w:val="21"/>
        </w:rPr>
      </w:pPr>
      <w:r w:rsidRPr="0045395F">
        <w:rPr>
          <w:rFonts w:hint="eastAsia"/>
          <w:sz w:val="21"/>
          <w:szCs w:val="21"/>
        </w:rPr>
        <w:t xml:space="preserve">　　エ）　作業の際は、利用者に迷惑がかからないよう細心の注意を払って実施すること。</w:t>
      </w:r>
    </w:p>
    <w:p w:rsidR="00E0632B" w:rsidRPr="0045395F" w:rsidRDefault="00E0632B">
      <w:pPr>
        <w:rPr>
          <w:sz w:val="21"/>
          <w:szCs w:val="21"/>
        </w:rPr>
      </w:pPr>
      <w:r w:rsidRPr="0045395F">
        <w:rPr>
          <w:rFonts w:hint="eastAsia"/>
          <w:sz w:val="21"/>
          <w:szCs w:val="21"/>
        </w:rPr>
        <w:t>（３）定期清掃</w:t>
      </w:r>
    </w:p>
    <w:p w:rsidR="00E0632B" w:rsidRPr="0045395F" w:rsidRDefault="00E0632B">
      <w:pPr>
        <w:rPr>
          <w:sz w:val="21"/>
          <w:szCs w:val="21"/>
        </w:rPr>
      </w:pPr>
      <w:r w:rsidRPr="0045395F">
        <w:rPr>
          <w:rFonts w:hint="eastAsia"/>
          <w:sz w:val="21"/>
          <w:szCs w:val="21"/>
        </w:rPr>
        <w:t xml:space="preserve">　　　　作業は、</w:t>
      </w:r>
      <w:r w:rsidR="00FB29C2" w:rsidRPr="0045395F">
        <w:rPr>
          <w:rFonts w:hint="eastAsia"/>
          <w:sz w:val="21"/>
          <w:szCs w:val="21"/>
        </w:rPr>
        <w:t>補足資料の</w:t>
      </w:r>
      <w:r w:rsidRPr="0045395F">
        <w:rPr>
          <w:rFonts w:hint="eastAsia"/>
          <w:sz w:val="21"/>
          <w:szCs w:val="21"/>
        </w:rPr>
        <w:t>別表のとおり定期的に行うこと。</w:t>
      </w:r>
    </w:p>
    <w:p w:rsidR="00E0632B" w:rsidRPr="0045395F" w:rsidRDefault="00E0632B">
      <w:pPr>
        <w:rPr>
          <w:sz w:val="21"/>
          <w:szCs w:val="21"/>
        </w:rPr>
      </w:pPr>
      <w:r w:rsidRPr="0045395F">
        <w:rPr>
          <w:rFonts w:hint="eastAsia"/>
          <w:sz w:val="21"/>
          <w:szCs w:val="21"/>
        </w:rPr>
        <w:t>（４）その他</w:t>
      </w:r>
    </w:p>
    <w:p w:rsidR="00E0632B" w:rsidRPr="0045395F" w:rsidRDefault="00E0632B">
      <w:pPr>
        <w:pStyle w:val="a3"/>
        <w:tabs>
          <w:tab w:val="clear" w:pos="4252"/>
          <w:tab w:val="clear" w:pos="8504"/>
        </w:tabs>
        <w:snapToGrid/>
        <w:ind w:leftChars="300" w:left="664" w:firstLineChars="95" w:firstLine="182"/>
        <w:rPr>
          <w:sz w:val="21"/>
          <w:szCs w:val="21"/>
        </w:rPr>
      </w:pPr>
      <w:r w:rsidRPr="0045395F">
        <w:rPr>
          <w:rFonts w:hint="eastAsia"/>
          <w:sz w:val="21"/>
          <w:szCs w:val="21"/>
        </w:rPr>
        <w:t>作業員には、一定の服装及び名札を着用させ、作業員であることを明瞭にすること。</w:t>
      </w:r>
    </w:p>
    <w:p w:rsidR="00E0632B" w:rsidRPr="0045395F" w:rsidRDefault="00E0632B">
      <w:pPr>
        <w:rPr>
          <w:sz w:val="21"/>
          <w:szCs w:val="21"/>
        </w:rPr>
      </w:pPr>
      <w:r w:rsidRPr="0045395F">
        <w:rPr>
          <w:rFonts w:hint="eastAsia"/>
          <w:sz w:val="21"/>
          <w:szCs w:val="21"/>
        </w:rPr>
        <w:t xml:space="preserve">　　</w:t>
      </w:r>
    </w:p>
    <w:p w:rsidR="00E0632B" w:rsidRPr="0045395F" w:rsidRDefault="00E0632B">
      <w:pPr>
        <w:rPr>
          <w:sz w:val="21"/>
          <w:szCs w:val="21"/>
        </w:rPr>
      </w:pPr>
      <w:r w:rsidRPr="0045395F">
        <w:rPr>
          <w:rFonts w:hint="eastAsia"/>
          <w:sz w:val="21"/>
          <w:szCs w:val="21"/>
        </w:rPr>
        <w:t xml:space="preserve">４　実施の計画及び報告　　</w:t>
      </w:r>
    </w:p>
    <w:p w:rsidR="00E0632B" w:rsidRPr="0045395F" w:rsidRDefault="00E0632B" w:rsidP="00C53C8A">
      <w:pPr>
        <w:ind w:leftChars="182" w:left="403" w:firstLineChars="100" w:firstLine="191"/>
        <w:rPr>
          <w:sz w:val="21"/>
          <w:szCs w:val="21"/>
        </w:rPr>
      </w:pPr>
      <w:r w:rsidRPr="0045395F">
        <w:rPr>
          <w:rFonts w:hint="eastAsia"/>
          <w:sz w:val="21"/>
          <w:szCs w:val="21"/>
        </w:rPr>
        <w:t>本市と指定管理者の間で締結する協定書に基づき、事前に清掃作業実施計画書を提出し、本市職員の承認を得るとともに、事後に清掃作業実施報告書を提出すること。</w:t>
      </w:r>
    </w:p>
    <w:p w:rsidR="00C53C8A" w:rsidRPr="0045395F" w:rsidRDefault="00C53C8A">
      <w:pPr>
        <w:widowControl/>
        <w:jc w:val="left"/>
        <w:rPr>
          <w:sz w:val="21"/>
          <w:szCs w:val="21"/>
        </w:rPr>
      </w:pPr>
    </w:p>
    <w:p w:rsidR="00E0632B" w:rsidRPr="0045395F" w:rsidRDefault="00E0632B">
      <w:pPr>
        <w:rPr>
          <w:sz w:val="21"/>
          <w:szCs w:val="21"/>
        </w:rPr>
      </w:pPr>
      <w:r w:rsidRPr="0045395F">
        <w:rPr>
          <w:rFonts w:hint="eastAsia"/>
          <w:sz w:val="21"/>
          <w:szCs w:val="21"/>
        </w:rPr>
        <w:t>５　清掃機械器具、諸材料等</w:t>
      </w:r>
    </w:p>
    <w:p w:rsidR="00E0632B" w:rsidRPr="0045395F" w:rsidRDefault="00E0632B">
      <w:pPr>
        <w:rPr>
          <w:sz w:val="21"/>
          <w:szCs w:val="21"/>
        </w:rPr>
      </w:pPr>
      <w:r w:rsidRPr="0045395F">
        <w:rPr>
          <w:rFonts w:hint="eastAsia"/>
          <w:sz w:val="21"/>
          <w:szCs w:val="21"/>
        </w:rPr>
        <w:t>（１）品質</w:t>
      </w:r>
    </w:p>
    <w:p w:rsidR="00E0632B" w:rsidRPr="0045395F" w:rsidRDefault="00E0632B">
      <w:pPr>
        <w:rPr>
          <w:sz w:val="21"/>
          <w:szCs w:val="21"/>
        </w:rPr>
      </w:pPr>
      <w:r w:rsidRPr="0045395F">
        <w:rPr>
          <w:rFonts w:hint="eastAsia"/>
          <w:sz w:val="21"/>
          <w:szCs w:val="21"/>
        </w:rPr>
        <w:t xml:space="preserve">　　　　作業に使用する機械器具及び諸材料等は適性かつ良質なものを用いること。</w:t>
      </w:r>
    </w:p>
    <w:p w:rsidR="00E0632B" w:rsidRPr="0045395F" w:rsidRDefault="00E0632B">
      <w:pPr>
        <w:rPr>
          <w:sz w:val="21"/>
          <w:szCs w:val="21"/>
        </w:rPr>
      </w:pPr>
      <w:r w:rsidRPr="0045395F">
        <w:rPr>
          <w:rFonts w:hint="eastAsia"/>
          <w:sz w:val="21"/>
          <w:szCs w:val="21"/>
        </w:rPr>
        <w:t>（２）費用負担</w:t>
      </w:r>
    </w:p>
    <w:p w:rsidR="00E0632B" w:rsidRPr="0045395F" w:rsidRDefault="00E0632B">
      <w:pPr>
        <w:ind w:left="572" w:hangingChars="299" w:hanging="572"/>
        <w:rPr>
          <w:sz w:val="21"/>
          <w:szCs w:val="21"/>
        </w:rPr>
      </w:pPr>
      <w:r w:rsidRPr="0045395F">
        <w:rPr>
          <w:rFonts w:hint="eastAsia"/>
          <w:sz w:val="21"/>
          <w:szCs w:val="21"/>
        </w:rPr>
        <w:t xml:space="preserve">　　　　作業に使用する機械器具、諸材料（トイレットペーパー、石鹸水、ごみ袋等）、光熱水費等の一切は指定管理者の負担とする。</w:t>
      </w:r>
    </w:p>
    <w:p w:rsidR="00E0632B" w:rsidRPr="0045395F" w:rsidRDefault="00E0632B">
      <w:pPr>
        <w:rPr>
          <w:sz w:val="21"/>
          <w:szCs w:val="21"/>
        </w:rPr>
      </w:pPr>
      <w:r w:rsidRPr="0045395F">
        <w:rPr>
          <w:rFonts w:hint="eastAsia"/>
          <w:sz w:val="21"/>
          <w:szCs w:val="21"/>
        </w:rPr>
        <w:t>（３）保管場所</w:t>
      </w:r>
    </w:p>
    <w:p w:rsidR="00E0632B" w:rsidRPr="0045395F" w:rsidRDefault="00E0632B">
      <w:pPr>
        <w:rPr>
          <w:sz w:val="21"/>
          <w:szCs w:val="21"/>
        </w:rPr>
      </w:pPr>
      <w:r w:rsidRPr="0045395F">
        <w:rPr>
          <w:rFonts w:hint="eastAsia"/>
          <w:sz w:val="21"/>
          <w:szCs w:val="21"/>
        </w:rPr>
        <w:t xml:space="preserve">　　　</w:t>
      </w:r>
      <w:r w:rsidR="00E46F83" w:rsidRPr="0045395F">
        <w:rPr>
          <w:rFonts w:hint="eastAsia"/>
          <w:sz w:val="21"/>
          <w:szCs w:val="21"/>
        </w:rPr>
        <w:t xml:space="preserve">　</w:t>
      </w:r>
      <w:r w:rsidRPr="0045395F">
        <w:rPr>
          <w:rFonts w:hint="eastAsia"/>
          <w:sz w:val="21"/>
          <w:szCs w:val="21"/>
        </w:rPr>
        <w:t>作業に使用する機械器具は清掃用具庫に保管することが可能である。</w:t>
      </w:r>
    </w:p>
    <w:p w:rsidR="00E0632B" w:rsidRPr="0045395F" w:rsidRDefault="00E0632B">
      <w:pPr>
        <w:rPr>
          <w:sz w:val="21"/>
          <w:szCs w:val="21"/>
        </w:rPr>
      </w:pPr>
    </w:p>
    <w:p w:rsidR="00E0632B" w:rsidRPr="0045395F" w:rsidRDefault="00E0632B">
      <w:pPr>
        <w:rPr>
          <w:sz w:val="21"/>
          <w:szCs w:val="21"/>
        </w:rPr>
      </w:pPr>
      <w:r w:rsidRPr="0045395F">
        <w:rPr>
          <w:rFonts w:hint="eastAsia"/>
          <w:sz w:val="21"/>
          <w:szCs w:val="21"/>
        </w:rPr>
        <w:lastRenderedPageBreak/>
        <w:t>６　ごみの処理</w:t>
      </w:r>
    </w:p>
    <w:p w:rsidR="00E0632B" w:rsidRPr="0045395F" w:rsidRDefault="00E0632B">
      <w:pPr>
        <w:rPr>
          <w:sz w:val="21"/>
          <w:szCs w:val="21"/>
        </w:rPr>
      </w:pPr>
      <w:r w:rsidRPr="0045395F">
        <w:rPr>
          <w:rFonts w:hint="eastAsia"/>
          <w:sz w:val="21"/>
          <w:szCs w:val="21"/>
        </w:rPr>
        <w:t>（１）毎日(休場日を除く。)１回実施すること</w:t>
      </w:r>
      <w:r w:rsidR="00AE4AC0" w:rsidRPr="0045395F">
        <w:rPr>
          <w:rFonts w:hint="eastAsia"/>
          <w:sz w:val="21"/>
          <w:szCs w:val="21"/>
        </w:rPr>
        <w:t>。</w:t>
      </w:r>
    </w:p>
    <w:p w:rsidR="00E0632B" w:rsidRPr="0045395F" w:rsidRDefault="00E0632B">
      <w:pPr>
        <w:ind w:left="572" w:hangingChars="299" w:hanging="572"/>
        <w:rPr>
          <w:sz w:val="21"/>
          <w:szCs w:val="21"/>
        </w:rPr>
      </w:pPr>
      <w:r w:rsidRPr="0045395F">
        <w:rPr>
          <w:rFonts w:hint="eastAsia"/>
          <w:sz w:val="21"/>
          <w:szCs w:val="21"/>
        </w:rPr>
        <w:t>（２）</w:t>
      </w:r>
      <w:r w:rsidR="00AE4AC0" w:rsidRPr="0045395F">
        <w:rPr>
          <w:rFonts w:hint="eastAsia"/>
          <w:sz w:val="21"/>
          <w:szCs w:val="21"/>
        </w:rPr>
        <w:t>ごみは、中身の見える袋に詰めてごみ置き場に搬入すること。ごみ減量・リサイクルの観点から、空き缶・空き瓶・ペットボトル等は分別・リサイクルを行うこと。なお、ごみ処理は廃棄物処理法に基づいて適正に処理を行うこと。</w:t>
      </w:r>
    </w:p>
    <w:p w:rsidR="00E0632B" w:rsidRPr="0045395F" w:rsidRDefault="00E0632B">
      <w:pPr>
        <w:ind w:left="572" w:hangingChars="299" w:hanging="572"/>
        <w:rPr>
          <w:sz w:val="21"/>
          <w:szCs w:val="21"/>
        </w:rPr>
      </w:pPr>
      <w:r w:rsidRPr="0045395F">
        <w:rPr>
          <w:rFonts w:hint="eastAsia"/>
          <w:sz w:val="21"/>
          <w:szCs w:val="21"/>
        </w:rPr>
        <w:t>（３）たばこの吸い殻は、水を注いで消火の確認をした上で、上記（２）と同様の処理をすること</w:t>
      </w:r>
      <w:r w:rsidR="00AE4AC0" w:rsidRPr="0045395F">
        <w:rPr>
          <w:rFonts w:hint="eastAsia"/>
          <w:sz w:val="21"/>
          <w:szCs w:val="21"/>
        </w:rPr>
        <w:t>。</w:t>
      </w:r>
    </w:p>
    <w:p w:rsidR="00E0632B" w:rsidRPr="0045395F" w:rsidRDefault="00E0632B">
      <w:pPr>
        <w:ind w:left="572" w:hangingChars="299" w:hanging="572"/>
        <w:rPr>
          <w:sz w:val="21"/>
          <w:szCs w:val="21"/>
        </w:rPr>
      </w:pPr>
    </w:p>
    <w:p w:rsidR="00E0632B" w:rsidRPr="0045395F" w:rsidRDefault="00E0632B">
      <w:pPr>
        <w:ind w:left="572" w:hangingChars="299" w:hanging="572"/>
        <w:rPr>
          <w:sz w:val="21"/>
          <w:szCs w:val="21"/>
        </w:rPr>
      </w:pPr>
      <w:r w:rsidRPr="0045395F">
        <w:rPr>
          <w:rFonts w:hint="eastAsia"/>
          <w:sz w:val="21"/>
          <w:szCs w:val="21"/>
        </w:rPr>
        <w:t>７　その他</w:t>
      </w:r>
    </w:p>
    <w:p w:rsidR="00E0632B" w:rsidRPr="0045395F" w:rsidRDefault="00E0632B">
      <w:pPr>
        <w:ind w:left="572" w:hangingChars="299" w:hanging="572"/>
        <w:rPr>
          <w:sz w:val="21"/>
          <w:szCs w:val="21"/>
        </w:rPr>
      </w:pPr>
      <w:r w:rsidRPr="0045395F">
        <w:rPr>
          <w:rFonts w:hint="eastAsia"/>
          <w:sz w:val="21"/>
          <w:szCs w:val="21"/>
        </w:rPr>
        <w:t>（１）共同管理部分</w:t>
      </w:r>
    </w:p>
    <w:p w:rsidR="00E0632B" w:rsidRPr="0045395F" w:rsidRDefault="00E0632B">
      <w:pPr>
        <w:ind w:leftChars="297" w:left="657" w:firstLineChars="100" w:firstLine="191"/>
        <w:rPr>
          <w:sz w:val="21"/>
          <w:szCs w:val="21"/>
        </w:rPr>
      </w:pPr>
      <w:r w:rsidRPr="0045395F">
        <w:rPr>
          <w:rFonts w:hint="eastAsia"/>
          <w:sz w:val="21"/>
          <w:szCs w:val="21"/>
        </w:rPr>
        <w:t>阿倍野複合施設を構成する他の施設の管理者との共同管理部分については、上記「３　業務内容」にかかわらず、構成施設の設置者間の協定に基づき、協力を行うこと。</w:t>
      </w:r>
    </w:p>
    <w:p w:rsidR="00E0632B" w:rsidRPr="0045395F" w:rsidRDefault="00E0632B">
      <w:pPr>
        <w:ind w:left="572" w:hangingChars="299" w:hanging="572"/>
        <w:rPr>
          <w:sz w:val="21"/>
          <w:szCs w:val="21"/>
        </w:rPr>
      </w:pPr>
      <w:r w:rsidRPr="0045395F">
        <w:rPr>
          <w:rFonts w:hint="eastAsia"/>
          <w:sz w:val="21"/>
          <w:szCs w:val="21"/>
        </w:rPr>
        <w:t xml:space="preserve">　　　　なお、葬祭場の管理部分であっても、他の施設の維持管理に関わる場合は、当該施設の管理者と事前に協議を行うほか、他の管理者の管理部分であっても、必要に応じて協力するものとする。</w:t>
      </w:r>
    </w:p>
    <w:p w:rsidR="00E0632B" w:rsidRPr="0045395F" w:rsidRDefault="00A11428">
      <w:pPr>
        <w:ind w:left="572" w:hangingChars="299" w:hanging="572"/>
        <w:rPr>
          <w:sz w:val="21"/>
          <w:szCs w:val="21"/>
        </w:rPr>
      </w:pPr>
      <w:r w:rsidRPr="0045395F">
        <w:rPr>
          <w:rFonts w:hint="eastAsia"/>
          <w:sz w:val="21"/>
          <w:szCs w:val="21"/>
        </w:rPr>
        <w:t>（２）式場等の利</w:t>
      </w:r>
      <w:r w:rsidR="00E0632B" w:rsidRPr="0045395F">
        <w:rPr>
          <w:rFonts w:hint="eastAsia"/>
          <w:sz w:val="21"/>
          <w:szCs w:val="21"/>
        </w:rPr>
        <w:t>用者専用部分</w:t>
      </w:r>
    </w:p>
    <w:p w:rsidR="00E0632B" w:rsidRPr="0045395F" w:rsidRDefault="00E0632B">
      <w:pPr>
        <w:ind w:left="572" w:hangingChars="299" w:hanging="572"/>
        <w:rPr>
          <w:sz w:val="21"/>
          <w:szCs w:val="21"/>
        </w:rPr>
      </w:pPr>
      <w:r w:rsidRPr="0045395F">
        <w:rPr>
          <w:rFonts w:hint="eastAsia"/>
          <w:sz w:val="21"/>
          <w:szCs w:val="21"/>
        </w:rPr>
        <w:t xml:space="preserve">　　　　式場、遺族控室、宗教者（僧侶）控室、</w:t>
      </w:r>
      <w:r w:rsidR="00297A40" w:rsidRPr="0045395F">
        <w:rPr>
          <w:rFonts w:hint="eastAsia"/>
          <w:sz w:val="21"/>
          <w:szCs w:val="21"/>
        </w:rPr>
        <w:t>多目的室</w:t>
      </w:r>
      <w:r w:rsidRPr="0045395F">
        <w:rPr>
          <w:rFonts w:hint="eastAsia"/>
          <w:sz w:val="21"/>
          <w:szCs w:val="21"/>
        </w:rPr>
        <w:t>等の</w:t>
      </w:r>
      <w:r w:rsidR="00A11428" w:rsidRPr="0045395F">
        <w:rPr>
          <w:rFonts w:hint="eastAsia"/>
          <w:sz w:val="21"/>
          <w:szCs w:val="21"/>
        </w:rPr>
        <w:t>利用者専用部分については、利</w:t>
      </w:r>
      <w:r w:rsidRPr="0045395F">
        <w:rPr>
          <w:rFonts w:hint="eastAsia"/>
          <w:sz w:val="21"/>
          <w:szCs w:val="21"/>
        </w:rPr>
        <w:t>用</w:t>
      </w:r>
      <w:r w:rsidR="00A11428" w:rsidRPr="0045395F">
        <w:rPr>
          <w:rFonts w:hint="eastAsia"/>
          <w:sz w:val="21"/>
          <w:szCs w:val="21"/>
        </w:rPr>
        <w:t>者に清掃させるとともに、これらの部分で発生したごみについては、利</w:t>
      </w:r>
      <w:r w:rsidRPr="0045395F">
        <w:rPr>
          <w:rFonts w:hint="eastAsia"/>
          <w:sz w:val="21"/>
          <w:szCs w:val="21"/>
        </w:rPr>
        <w:t>用者に持ち帰らせ、現状回復させること。</w:t>
      </w:r>
    </w:p>
    <w:p w:rsidR="00E0632B" w:rsidRPr="0045395F" w:rsidRDefault="00E0632B">
      <w:pPr>
        <w:ind w:left="572" w:hangingChars="299" w:hanging="572"/>
        <w:rPr>
          <w:sz w:val="21"/>
          <w:szCs w:val="21"/>
        </w:rPr>
      </w:pPr>
      <w:r w:rsidRPr="0045395F">
        <w:rPr>
          <w:rFonts w:hint="eastAsia"/>
          <w:sz w:val="21"/>
          <w:szCs w:val="21"/>
        </w:rPr>
        <w:t>（３）清掃員控室</w:t>
      </w:r>
    </w:p>
    <w:p w:rsidR="00E0632B" w:rsidRPr="0045395F" w:rsidRDefault="00E0632B" w:rsidP="00F83E51">
      <w:pPr>
        <w:ind w:left="572" w:hangingChars="299" w:hanging="572"/>
        <w:rPr>
          <w:sz w:val="21"/>
          <w:szCs w:val="21"/>
        </w:rPr>
      </w:pPr>
      <w:r w:rsidRPr="0045395F">
        <w:rPr>
          <w:rFonts w:hint="eastAsia"/>
          <w:sz w:val="21"/>
          <w:szCs w:val="21"/>
        </w:rPr>
        <w:t xml:space="preserve">　　　　用意していない。</w:t>
      </w:r>
    </w:p>
    <w:sectPr w:rsidR="00E0632B" w:rsidRPr="0045395F" w:rsidSect="00003602">
      <w:footerReference w:type="even" r:id="rId8"/>
      <w:pgSz w:w="11906" w:h="16838" w:code="9"/>
      <w:pgMar w:top="1418" w:right="1418" w:bottom="1418" w:left="1418" w:header="851" w:footer="284" w:gutter="0"/>
      <w:pgNumType w:start="4"/>
      <w:cols w:space="425"/>
      <w:docGrid w:type="linesAndChars" w:linePitch="378"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08D" w:rsidRDefault="00E2608D">
      <w:r>
        <w:separator/>
      </w:r>
    </w:p>
  </w:endnote>
  <w:endnote w:type="continuationSeparator" w:id="0">
    <w:p w:rsidR="00E2608D" w:rsidRDefault="00E2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F83" w:rsidRDefault="00E46F8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46F83" w:rsidRDefault="00E46F8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08D" w:rsidRDefault="00E2608D">
      <w:r>
        <w:separator/>
      </w:r>
    </w:p>
  </w:footnote>
  <w:footnote w:type="continuationSeparator" w:id="0">
    <w:p w:rsidR="00E2608D" w:rsidRDefault="00E26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732FE"/>
    <w:multiLevelType w:val="hybridMultilevel"/>
    <w:tmpl w:val="ECF4E7CA"/>
    <w:lvl w:ilvl="0" w:tplc="7BF4E272">
      <w:start w:val="1"/>
      <w:numFmt w:val="decimal"/>
      <w:lvlText w:val="(%1)"/>
      <w:lvlJc w:val="left"/>
      <w:pPr>
        <w:tabs>
          <w:tab w:val="num" w:pos="435"/>
        </w:tabs>
        <w:ind w:left="435" w:hanging="615"/>
      </w:pPr>
      <w:rPr>
        <w:rFonts w:ascii="Century" w:eastAsia="ＭＳ ゴシック" w:hAnsi="Century" w:hint="eastAsia"/>
        <w:b/>
      </w:rPr>
    </w:lvl>
    <w:lvl w:ilvl="1" w:tplc="04090017" w:tentative="1">
      <w:start w:val="1"/>
      <w:numFmt w:val="aiueoFullWidth"/>
      <w:lvlText w:val="(%2)"/>
      <w:lvlJc w:val="left"/>
      <w:pPr>
        <w:tabs>
          <w:tab w:val="num" w:pos="660"/>
        </w:tabs>
        <w:ind w:left="660" w:hanging="420"/>
      </w:pPr>
    </w:lvl>
    <w:lvl w:ilvl="2" w:tplc="04090011" w:tentative="1">
      <w:start w:val="1"/>
      <w:numFmt w:val="decimalEnclosedCircle"/>
      <w:lvlText w:val="%3"/>
      <w:lvlJc w:val="left"/>
      <w:pPr>
        <w:tabs>
          <w:tab w:val="num" w:pos="1080"/>
        </w:tabs>
        <w:ind w:left="1080" w:hanging="420"/>
      </w:pPr>
    </w:lvl>
    <w:lvl w:ilvl="3" w:tplc="0409000F" w:tentative="1">
      <w:start w:val="1"/>
      <w:numFmt w:val="decimal"/>
      <w:lvlText w:val="%4."/>
      <w:lvlJc w:val="left"/>
      <w:pPr>
        <w:tabs>
          <w:tab w:val="num" w:pos="1500"/>
        </w:tabs>
        <w:ind w:left="1500" w:hanging="420"/>
      </w:pPr>
    </w:lvl>
    <w:lvl w:ilvl="4" w:tplc="04090017" w:tentative="1">
      <w:start w:val="1"/>
      <w:numFmt w:val="aiueoFullWidth"/>
      <w:lvlText w:val="(%5)"/>
      <w:lvlJc w:val="left"/>
      <w:pPr>
        <w:tabs>
          <w:tab w:val="num" w:pos="1920"/>
        </w:tabs>
        <w:ind w:left="1920" w:hanging="420"/>
      </w:pPr>
    </w:lvl>
    <w:lvl w:ilvl="5" w:tplc="04090011" w:tentative="1">
      <w:start w:val="1"/>
      <w:numFmt w:val="decimalEnclosedCircle"/>
      <w:lvlText w:val="%6"/>
      <w:lvlJc w:val="lef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7" w:tentative="1">
      <w:start w:val="1"/>
      <w:numFmt w:val="aiueoFullWidth"/>
      <w:lvlText w:val="(%8)"/>
      <w:lvlJc w:val="left"/>
      <w:pPr>
        <w:tabs>
          <w:tab w:val="num" w:pos="3180"/>
        </w:tabs>
        <w:ind w:left="3180" w:hanging="420"/>
      </w:pPr>
    </w:lvl>
    <w:lvl w:ilvl="8" w:tplc="04090011" w:tentative="1">
      <w:start w:val="1"/>
      <w:numFmt w:val="decimalEnclosedCircle"/>
      <w:lvlText w:val="%9"/>
      <w:lvlJc w:val="left"/>
      <w:pPr>
        <w:tabs>
          <w:tab w:val="num" w:pos="3600"/>
        </w:tabs>
        <w:ind w:left="3600" w:hanging="420"/>
      </w:pPr>
    </w:lvl>
  </w:abstractNum>
  <w:abstractNum w:abstractNumId="1" w15:restartNumberingAfterBreak="0">
    <w:nsid w:val="4C534831"/>
    <w:multiLevelType w:val="hybridMultilevel"/>
    <w:tmpl w:val="EE1E7A7C"/>
    <w:lvl w:ilvl="0" w:tplc="FCDE9566">
      <w:start w:val="1"/>
      <w:numFmt w:val="decimal"/>
      <w:lvlText w:val="(%1)"/>
      <w:lvlJc w:val="left"/>
      <w:pPr>
        <w:tabs>
          <w:tab w:val="num" w:pos="345"/>
        </w:tabs>
        <w:ind w:left="345" w:hanging="525"/>
      </w:pPr>
      <w:rPr>
        <w:rFonts w:hint="eastAsia"/>
      </w:rPr>
    </w:lvl>
    <w:lvl w:ilvl="1" w:tplc="04090017" w:tentative="1">
      <w:start w:val="1"/>
      <w:numFmt w:val="aiueoFullWidth"/>
      <w:lvlText w:val="(%2)"/>
      <w:lvlJc w:val="left"/>
      <w:pPr>
        <w:tabs>
          <w:tab w:val="num" w:pos="660"/>
        </w:tabs>
        <w:ind w:left="660" w:hanging="420"/>
      </w:pPr>
    </w:lvl>
    <w:lvl w:ilvl="2" w:tplc="04090011" w:tentative="1">
      <w:start w:val="1"/>
      <w:numFmt w:val="decimalEnclosedCircle"/>
      <w:lvlText w:val="%3"/>
      <w:lvlJc w:val="left"/>
      <w:pPr>
        <w:tabs>
          <w:tab w:val="num" w:pos="1080"/>
        </w:tabs>
        <w:ind w:left="1080" w:hanging="420"/>
      </w:pPr>
    </w:lvl>
    <w:lvl w:ilvl="3" w:tplc="0409000F" w:tentative="1">
      <w:start w:val="1"/>
      <w:numFmt w:val="decimal"/>
      <w:lvlText w:val="%4."/>
      <w:lvlJc w:val="left"/>
      <w:pPr>
        <w:tabs>
          <w:tab w:val="num" w:pos="1500"/>
        </w:tabs>
        <w:ind w:left="1500" w:hanging="420"/>
      </w:pPr>
    </w:lvl>
    <w:lvl w:ilvl="4" w:tplc="04090017" w:tentative="1">
      <w:start w:val="1"/>
      <w:numFmt w:val="aiueoFullWidth"/>
      <w:lvlText w:val="(%5)"/>
      <w:lvlJc w:val="left"/>
      <w:pPr>
        <w:tabs>
          <w:tab w:val="num" w:pos="1920"/>
        </w:tabs>
        <w:ind w:left="1920" w:hanging="420"/>
      </w:pPr>
    </w:lvl>
    <w:lvl w:ilvl="5" w:tplc="04090011" w:tentative="1">
      <w:start w:val="1"/>
      <w:numFmt w:val="decimalEnclosedCircle"/>
      <w:lvlText w:val="%6"/>
      <w:lvlJc w:val="lef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7" w:tentative="1">
      <w:start w:val="1"/>
      <w:numFmt w:val="aiueoFullWidth"/>
      <w:lvlText w:val="(%8)"/>
      <w:lvlJc w:val="left"/>
      <w:pPr>
        <w:tabs>
          <w:tab w:val="num" w:pos="3180"/>
        </w:tabs>
        <w:ind w:left="3180" w:hanging="420"/>
      </w:pPr>
    </w:lvl>
    <w:lvl w:ilvl="8" w:tplc="04090011" w:tentative="1">
      <w:start w:val="1"/>
      <w:numFmt w:val="decimalEnclosedCircle"/>
      <w:lvlText w:val="%9"/>
      <w:lvlJc w:val="left"/>
      <w:pPr>
        <w:tabs>
          <w:tab w:val="num" w:pos="3600"/>
        </w:tabs>
        <w:ind w:left="3600" w:hanging="420"/>
      </w:pPr>
    </w:lvl>
  </w:abstractNum>
  <w:abstractNum w:abstractNumId="2" w15:restartNumberingAfterBreak="0">
    <w:nsid w:val="505C1F4B"/>
    <w:multiLevelType w:val="hybridMultilevel"/>
    <w:tmpl w:val="4D6EF1EE"/>
    <w:lvl w:ilvl="0" w:tplc="0568A2D4">
      <w:start w:val="1"/>
      <w:numFmt w:val="decimal"/>
      <w:lvlText w:val="(%1)"/>
      <w:lvlJc w:val="left"/>
      <w:pPr>
        <w:tabs>
          <w:tab w:val="num" w:pos="390"/>
        </w:tabs>
        <w:ind w:left="390" w:hanging="570"/>
      </w:pPr>
      <w:rPr>
        <w:rFonts w:hint="eastAsia"/>
        <w:b/>
      </w:rPr>
    </w:lvl>
    <w:lvl w:ilvl="1" w:tplc="04090017" w:tentative="1">
      <w:start w:val="1"/>
      <w:numFmt w:val="aiueoFullWidth"/>
      <w:lvlText w:val="(%2)"/>
      <w:lvlJc w:val="left"/>
      <w:pPr>
        <w:tabs>
          <w:tab w:val="num" w:pos="660"/>
        </w:tabs>
        <w:ind w:left="660" w:hanging="420"/>
      </w:pPr>
    </w:lvl>
    <w:lvl w:ilvl="2" w:tplc="04090011" w:tentative="1">
      <w:start w:val="1"/>
      <w:numFmt w:val="decimalEnclosedCircle"/>
      <w:lvlText w:val="%3"/>
      <w:lvlJc w:val="left"/>
      <w:pPr>
        <w:tabs>
          <w:tab w:val="num" w:pos="1080"/>
        </w:tabs>
        <w:ind w:left="1080" w:hanging="420"/>
      </w:pPr>
    </w:lvl>
    <w:lvl w:ilvl="3" w:tplc="0409000F" w:tentative="1">
      <w:start w:val="1"/>
      <w:numFmt w:val="decimal"/>
      <w:lvlText w:val="%4."/>
      <w:lvlJc w:val="left"/>
      <w:pPr>
        <w:tabs>
          <w:tab w:val="num" w:pos="1500"/>
        </w:tabs>
        <w:ind w:left="1500" w:hanging="420"/>
      </w:pPr>
    </w:lvl>
    <w:lvl w:ilvl="4" w:tplc="04090017" w:tentative="1">
      <w:start w:val="1"/>
      <w:numFmt w:val="aiueoFullWidth"/>
      <w:lvlText w:val="(%5)"/>
      <w:lvlJc w:val="left"/>
      <w:pPr>
        <w:tabs>
          <w:tab w:val="num" w:pos="1920"/>
        </w:tabs>
        <w:ind w:left="1920" w:hanging="420"/>
      </w:pPr>
    </w:lvl>
    <w:lvl w:ilvl="5" w:tplc="04090011" w:tentative="1">
      <w:start w:val="1"/>
      <w:numFmt w:val="decimalEnclosedCircle"/>
      <w:lvlText w:val="%6"/>
      <w:lvlJc w:val="lef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7" w:tentative="1">
      <w:start w:val="1"/>
      <w:numFmt w:val="aiueoFullWidth"/>
      <w:lvlText w:val="(%8)"/>
      <w:lvlJc w:val="left"/>
      <w:pPr>
        <w:tabs>
          <w:tab w:val="num" w:pos="3180"/>
        </w:tabs>
        <w:ind w:left="3180" w:hanging="420"/>
      </w:pPr>
    </w:lvl>
    <w:lvl w:ilvl="8" w:tplc="04090011" w:tentative="1">
      <w:start w:val="1"/>
      <w:numFmt w:val="decimalEnclosedCircle"/>
      <w:lvlText w:val="%9"/>
      <w:lvlJc w:val="left"/>
      <w:pPr>
        <w:tabs>
          <w:tab w:val="num" w:pos="3600"/>
        </w:tabs>
        <w:ind w:left="3600" w:hanging="420"/>
      </w:pPr>
    </w:lvl>
  </w:abstractNum>
  <w:abstractNum w:abstractNumId="3" w15:restartNumberingAfterBreak="0">
    <w:nsid w:val="62DC4EFA"/>
    <w:multiLevelType w:val="hybridMultilevel"/>
    <w:tmpl w:val="D4FC61EE"/>
    <w:lvl w:ilvl="0" w:tplc="2D7410B4">
      <w:start w:val="1"/>
      <w:numFmt w:val="decimal"/>
      <w:lvlText w:val="(%1)"/>
      <w:lvlJc w:val="left"/>
      <w:pPr>
        <w:tabs>
          <w:tab w:val="num" w:pos="360"/>
        </w:tabs>
        <w:ind w:left="360" w:hanging="360"/>
      </w:pPr>
      <w:rPr>
        <w:rFonts w:hint="eastAsia"/>
      </w:rPr>
    </w:lvl>
    <w:lvl w:ilvl="1" w:tplc="7B26D0F4">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7672525"/>
    <w:multiLevelType w:val="hybridMultilevel"/>
    <w:tmpl w:val="03D45DB2"/>
    <w:lvl w:ilvl="0" w:tplc="CA12B0FA">
      <w:start w:val="1"/>
      <w:numFmt w:val="decimal"/>
      <w:lvlText w:val="(%1)"/>
      <w:lvlJc w:val="left"/>
      <w:pPr>
        <w:tabs>
          <w:tab w:val="num" w:pos="330"/>
        </w:tabs>
        <w:ind w:left="330" w:hanging="510"/>
      </w:pPr>
      <w:rPr>
        <w:rFonts w:eastAsia="ＭＳ ゴシック" w:hint="eastAsia"/>
        <w:b/>
      </w:rPr>
    </w:lvl>
    <w:lvl w:ilvl="1" w:tplc="04090017" w:tentative="1">
      <w:start w:val="1"/>
      <w:numFmt w:val="aiueoFullWidth"/>
      <w:lvlText w:val="(%2)"/>
      <w:lvlJc w:val="left"/>
      <w:pPr>
        <w:tabs>
          <w:tab w:val="num" w:pos="660"/>
        </w:tabs>
        <w:ind w:left="660" w:hanging="420"/>
      </w:pPr>
    </w:lvl>
    <w:lvl w:ilvl="2" w:tplc="04090011" w:tentative="1">
      <w:start w:val="1"/>
      <w:numFmt w:val="decimalEnclosedCircle"/>
      <w:lvlText w:val="%3"/>
      <w:lvlJc w:val="left"/>
      <w:pPr>
        <w:tabs>
          <w:tab w:val="num" w:pos="1080"/>
        </w:tabs>
        <w:ind w:left="1080" w:hanging="420"/>
      </w:pPr>
    </w:lvl>
    <w:lvl w:ilvl="3" w:tplc="0409000F" w:tentative="1">
      <w:start w:val="1"/>
      <w:numFmt w:val="decimal"/>
      <w:lvlText w:val="%4."/>
      <w:lvlJc w:val="left"/>
      <w:pPr>
        <w:tabs>
          <w:tab w:val="num" w:pos="1500"/>
        </w:tabs>
        <w:ind w:left="1500" w:hanging="420"/>
      </w:pPr>
    </w:lvl>
    <w:lvl w:ilvl="4" w:tplc="04090017" w:tentative="1">
      <w:start w:val="1"/>
      <w:numFmt w:val="aiueoFullWidth"/>
      <w:lvlText w:val="(%5)"/>
      <w:lvlJc w:val="left"/>
      <w:pPr>
        <w:tabs>
          <w:tab w:val="num" w:pos="1920"/>
        </w:tabs>
        <w:ind w:left="1920" w:hanging="420"/>
      </w:pPr>
    </w:lvl>
    <w:lvl w:ilvl="5" w:tplc="04090011" w:tentative="1">
      <w:start w:val="1"/>
      <w:numFmt w:val="decimalEnclosedCircle"/>
      <w:lvlText w:val="%6"/>
      <w:lvlJc w:val="lef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7" w:tentative="1">
      <w:start w:val="1"/>
      <w:numFmt w:val="aiueoFullWidth"/>
      <w:lvlText w:val="(%8)"/>
      <w:lvlJc w:val="left"/>
      <w:pPr>
        <w:tabs>
          <w:tab w:val="num" w:pos="3180"/>
        </w:tabs>
        <w:ind w:left="3180" w:hanging="420"/>
      </w:pPr>
    </w:lvl>
    <w:lvl w:ilvl="8" w:tplc="04090011" w:tentative="1">
      <w:start w:val="1"/>
      <w:numFmt w:val="decimalEnclosedCircle"/>
      <w:lvlText w:val="%9"/>
      <w:lvlJc w:val="left"/>
      <w:pPr>
        <w:tabs>
          <w:tab w:val="num" w:pos="3600"/>
        </w:tabs>
        <w:ind w:left="3600" w:hanging="420"/>
      </w:pPr>
    </w:lvl>
  </w:abstractNum>
  <w:abstractNum w:abstractNumId="5" w15:restartNumberingAfterBreak="0">
    <w:nsid w:val="78C91554"/>
    <w:multiLevelType w:val="hybridMultilevel"/>
    <w:tmpl w:val="02945E64"/>
    <w:lvl w:ilvl="0" w:tplc="3F5C37BE">
      <w:start w:val="1"/>
      <w:numFmt w:val="decimal"/>
      <w:lvlText w:val="(%1)"/>
      <w:lvlJc w:val="left"/>
      <w:pPr>
        <w:tabs>
          <w:tab w:val="num" w:pos="315"/>
        </w:tabs>
        <w:ind w:left="315" w:hanging="495"/>
      </w:pPr>
      <w:rPr>
        <w:rFonts w:hint="eastAsia"/>
      </w:rPr>
    </w:lvl>
    <w:lvl w:ilvl="1" w:tplc="04090017" w:tentative="1">
      <w:start w:val="1"/>
      <w:numFmt w:val="aiueoFullWidth"/>
      <w:lvlText w:val="(%2)"/>
      <w:lvlJc w:val="left"/>
      <w:pPr>
        <w:tabs>
          <w:tab w:val="num" w:pos="660"/>
        </w:tabs>
        <w:ind w:left="660" w:hanging="420"/>
      </w:pPr>
    </w:lvl>
    <w:lvl w:ilvl="2" w:tplc="04090011" w:tentative="1">
      <w:start w:val="1"/>
      <w:numFmt w:val="decimalEnclosedCircle"/>
      <w:lvlText w:val="%3"/>
      <w:lvlJc w:val="left"/>
      <w:pPr>
        <w:tabs>
          <w:tab w:val="num" w:pos="1080"/>
        </w:tabs>
        <w:ind w:left="1080" w:hanging="420"/>
      </w:pPr>
    </w:lvl>
    <w:lvl w:ilvl="3" w:tplc="0409000F" w:tentative="1">
      <w:start w:val="1"/>
      <w:numFmt w:val="decimal"/>
      <w:lvlText w:val="%4."/>
      <w:lvlJc w:val="left"/>
      <w:pPr>
        <w:tabs>
          <w:tab w:val="num" w:pos="1500"/>
        </w:tabs>
        <w:ind w:left="1500" w:hanging="420"/>
      </w:pPr>
    </w:lvl>
    <w:lvl w:ilvl="4" w:tplc="04090017" w:tentative="1">
      <w:start w:val="1"/>
      <w:numFmt w:val="aiueoFullWidth"/>
      <w:lvlText w:val="(%5)"/>
      <w:lvlJc w:val="left"/>
      <w:pPr>
        <w:tabs>
          <w:tab w:val="num" w:pos="1920"/>
        </w:tabs>
        <w:ind w:left="1920" w:hanging="420"/>
      </w:pPr>
    </w:lvl>
    <w:lvl w:ilvl="5" w:tplc="04090011" w:tentative="1">
      <w:start w:val="1"/>
      <w:numFmt w:val="decimalEnclosedCircle"/>
      <w:lvlText w:val="%6"/>
      <w:lvlJc w:val="lef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7" w:tentative="1">
      <w:start w:val="1"/>
      <w:numFmt w:val="aiueoFullWidth"/>
      <w:lvlText w:val="(%8)"/>
      <w:lvlJc w:val="left"/>
      <w:pPr>
        <w:tabs>
          <w:tab w:val="num" w:pos="3180"/>
        </w:tabs>
        <w:ind w:left="3180" w:hanging="420"/>
      </w:pPr>
    </w:lvl>
    <w:lvl w:ilvl="8" w:tplc="04090011" w:tentative="1">
      <w:start w:val="1"/>
      <w:numFmt w:val="decimalEnclosedCircle"/>
      <w:lvlText w:val="%9"/>
      <w:lvlJc w:val="left"/>
      <w:pPr>
        <w:tabs>
          <w:tab w:val="num" w:pos="3600"/>
        </w:tabs>
        <w:ind w:left="3600" w:hanging="420"/>
      </w:pPr>
    </w:lvl>
  </w:abstractNum>
  <w:abstractNum w:abstractNumId="6" w15:restartNumberingAfterBreak="0">
    <w:nsid w:val="7FDF6A1C"/>
    <w:multiLevelType w:val="hybridMultilevel"/>
    <w:tmpl w:val="48D8F50A"/>
    <w:lvl w:ilvl="0" w:tplc="98FEC836">
      <w:start w:val="1"/>
      <w:numFmt w:val="decimal"/>
      <w:lvlText w:val="(%1)"/>
      <w:lvlJc w:val="left"/>
      <w:pPr>
        <w:tabs>
          <w:tab w:val="num" w:pos="375"/>
        </w:tabs>
        <w:ind w:left="375" w:hanging="555"/>
      </w:pPr>
      <w:rPr>
        <w:rFonts w:hint="eastAsia"/>
      </w:rPr>
    </w:lvl>
    <w:lvl w:ilvl="1" w:tplc="04090017" w:tentative="1">
      <w:start w:val="1"/>
      <w:numFmt w:val="aiueoFullWidth"/>
      <w:lvlText w:val="(%2)"/>
      <w:lvlJc w:val="left"/>
      <w:pPr>
        <w:tabs>
          <w:tab w:val="num" w:pos="660"/>
        </w:tabs>
        <w:ind w:left="660" w:hanging="420"/>
      </w:pPr>
    </w:lvl>
    <w:lvl w:ilvl="2" w:tplc="04090011" w:tentative="1">
      <w:start w:val="1"/>
      <w:numFmt w:val="decimalEnclosedCircle"/>
      <w:lvlText w:val="%3"/>
      <w:lvlJc w:val="left"/>
      <w:pPr>
        <w:tabs>
          <w:tab w:val="num" w:pos="1080"/>
        </w:tabs>
        <w:ind w:left="1080" w:hanging="420"/>
      </w:pPr>
    </w:lvl>
    <w:lvl w:ilvl="3" w:tplc="0409000F" w:tentative="1">
      <w:start w:val="1"/>
      <w:numFmt w:val="decimal"/>
      <w:lvlText w:val="%4."/>
      <w:lvlJc w:val="left"/>
      <w:pPr>
        <w:tabs>
          <w:tab w:val="num" w:pos="1500"/>
        </w:tabs>
        <w:ind w:left="1500" w:hanging="420"/>
      </w:pPr>
    </w:lvl>
    <w:lvl w:ilvl="4" w:tplc="04090017" w:tentative="1">
      <w:start w:val="1"/>
      <w:numFmt w:val="aiueoFullWidth"/>
      <w:lvlText w:val="(%5)"/>
      <w:lvlJc w:val="left"/>
      <w:pPr>
        <w:tabs>
          <w:tab w:val="num" w:pos="1920"/>
        </w:tabs>
        <w:ind w:left="1920" w:hanging="420"/>
      </w:pPr>
    </w:lvl>
    <w:lvl w:ilvl="5" w:tplc="04090011" w:tentative="1">
      <w:start w:val="1"/>
      <w:numFmt w:val="decimalEnclosedCircle"/>
      <w:lvlText w:val="%6"/>
      <w:lvlJc w:val="lef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7" w:tentative="1">
      <w:start w:val="1"/>
      <w:numFmt w:val="aiueoFullWidth"/>
      <w:lvlText w:val="(%8)"/>
      <w:lvlJc w:val="left"/>
      <w:pPr>
        <w:tabs>
          <w:tab w:val="num" w:pos="3180"/>
        </w:tabs>
        <w:ind w:left="3180" w:hanging="420"/>
      </w:pPr>
    </w:lvl>
    <w:lvl w:ilvl="8" w:tplc="04090011" w:tentative="1">
      <w:start w:val="1"/>
      <w:numFmt w:val="decimalEnclosedCircle"/>
      <w:lvlText w:val="%9"/>
      <w:lvlJc w:val="left"/>
      <w:pPr>
        <w:tabs>
          <w:tab w:val="num" w:pos="3600"/>
        </w:tabs>
        <w:ind w:left="3600" w:hanging="420"/>
      </w:pPr>
    </w:lvl>
  </w:abstractNum>
  <w:num w:numId="1">
    <w:abstractNumId w:val="3"/>
  </w:num>
  <w:num w:numId="2">
    <w:abstractNumId w:val="1"/>
  </w:num>
  <w:num w:numId="3">
    <w:abstractNumId w:val="5"/>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89"/>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072"/>
    <w:rsid w:val="00003602"/>
    <w:rsid w:val="0016793B"/>
    <w:rsid w:val="001B47E2"/>
    <w:rsid w:val="001B5785"/>
    <w:rsid w:val="00210DCD"/>
    <w:rsid w:val="00270633"/>
    <w:rsid w:val="00271CAC"/>
    <w:rsid w:val="00297A40"/>
    <w:rsid w:val="003C5927"/>
    <w:rsid w:val="003C6163"/>
    <w:rsid w:val="0045395F"/>
    <w:rsid w:val="004F60BE"/>
    <w:rsid w:val="005833D3"/>
    <w:rsid w:val="00620D26"/>
    <w:rsid w:val="00694072"/>
    <w:rsid w:val="00707370"/>
    <w:rsid w:val="007F08DB"/>
    <w:rsid w:val="00813BBE"/>
    <w:rsid w:val="00822464"/>
    <w:rsid w:val="00870FE6"/>
    <w:rsid w:val="009540D3"/>
    <w:rsid w:val="009604D7"/>
    <w:rsid w:val="00A11428"/>
    <w:rsid w:val="00AE4AC0"/>
    <w:rsid w:val="00B876C3"/>
    <w:rsid w:val="00C53C8A"/>
    <w:rsid w:val="00CD2D1F"/>
    <w:rsid w:val="00D00AD4"/>
    <w:rsid w:val="00D13674"/>
    <w:rsid w:val="00D36D05"/>
    <w:rsid w:val="00D86947"/>
    <w:rsid w:val="00DC5A91"/>
    <w:rsid w:val="00DD4919"/>
    <w:rsid w:val="00E0632B"/>
    <w:rsid w:val="00E22275"/>
    <w:rsid w:val="00E25CF4"/>
    <w:rsid w:val="00E2608D"/>
    <w:rsid w:val="00E46F83"/>
    <w:rsid w:val="00E678DC"/>
    <w:rsid w:val="00EB094C"/>
    <w:rsid w:val="00F640A0"/>
    <w:rsid w:val="00F83E51"/>
    <w:rsid w:val="00FB2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42773B80"/>
  <w15:chartTrackingRefBased/>
  <w15:docId w15:val="{44B0B9EE-7191-4413-A8B8-A6BFF260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Body Text Indent"/>
    <w:basedOn w:val="a"/>
    <w:pPr>
      <w:ind w:left="926" w:hangingChars="398" w:hanging="926"/>
    </w:pPr>
  </w:style>
  <w:style w:type="paragraph" w:styleId="a7">
    <w:name w:val="header"/>
    <w:basedOn w:val="a"/>
    <w:pPr>
      <w:tabs>
        <w:tab w:val="center" w:pos="4252"/>
        <w:tab w:val="right" w:pos="8504"/>
      </w:tabs>
      <w:snapToGrid w:val="0"/>
    </w:pPr>
  </w:style>
  <w:style w:type="character" w:customStyle="1" w:styleId="a4">
    <w:name w:val="フッター (文字)"/>
    <w:link w:val="a3"/>
    <w:uiPriority w:val="99"/>
    <w:rsid w:val="00870FE6"/>
    <w:rPr>
      <w:rFonts w:ascii="ＭＳ 明朝" w:hAnsi="ＭＳ 明朝"/>
      <w:kern w:val="2"/>
      <w:sz w:val="24"/>
      <w:szCs w:val="24"/>
    </w:rPr>
  </w:style>
  <w:style w:type="paragraph" w:styleId="a8">
    <w:name w:val="Balloon Text"/>
    <w:basedOn w:val="a"/>
    <w:link w:val="a9"/>
    <w:rsid w:val="00870FE6"/>
    <w:rPr>
      <w:rFonts w:ascii="Arial" w:eastAsia="ＭＳ ゴシック" w:hAnsi="Arial"/>
      <w:sz w:val="18"/>
      <w:szCs w:val="18"/>
    </w:rPr>
  </w:style>
  <w:style w:type="character" w:customStyle="1" w:styleId="a9">
    <w:name w:val="吹き出し (文字)"/>
    <w:link w:val="a8"/>
    <w:rsid w:val="00870FE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59645-054D-4697-ACFE-507B02915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1197</Words>
  <Characters>107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環境事業局所管屋内プール清掃業務仕様書例</vt:lpstr>
    </vt:vector>
  </TitlesOfParts>
  <Company>大阪市</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2022-07-19T07:37:00Z</cp:lastPrinted>
  <dcterms:created xsi:type="dcterms:W3CDTF">2020-05-21T07:01:00Z</dcterms:created>
  <dcterms:modified xsi:type="dcterms:W3CDTF">2022-07-19T07:38:00Z</dcterms:modified>
</cp:coreProperties>
</file>