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65C" w:rsidRDefault="009B0FA4">
      <w:pPr>
        <w:ind w:left="240" w:hanging="240"/>
      </w:pPr>
      <w:r>
        <w:rPr>
          <w:noProof/>
        </w:rPr>
        <mc:AlternateContent>
          <mc:Choice Requires="wps">
            <w:drawing>
              <wp:anchor distT="0" distB="0" distL="114300" distR="114300" simplePos="0" relativeHeight="251657216" behindDoc="0" locked="0" layoutInCell="1" allowOverlap="1">
                <wp:simplePos x="0" y="0"/>
                <wp:positionH relativeFrom="column">
                  <wp:posOffset>5360670</wp:posOffset>
                </wp:positionH>
                <wp:positionV relativeFrom="paragraph">
                  <wp:posOffset>-381000</wp:posOffset>
                </wp:positionV>
                <wp:extent cx="641350" cy="348615"/>
                <wp:effectExtent l="12700" t="5080" r="1270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348615"/>
                        </a:xfrm>
                        <a:prstGeom prst="rect">
                          <a:avLst/>
                        </a:prstGeom>
                        <a:solidFill>
                          <a:srgbClr val="FFFFFF"/>
                        </a:solidFill>
                        <a:ln w="9525">
                          <a:solidFill>
                            <a:srgbClr val="000000"/>
                          </a:solidFill>
                          <a:miter lim="800000"/>
                          <a:headEnd/>
                          <a:tailEnd/>
                        </a:ln>
                      </wps:spPr>
                      <wps:txbx>
                        <w:txbxContent>
                          <w:p w:rsidR="005C76F8" w:rsidRPr="00906057" w:rsidRDefault="005C76F8">
                            <w:pPr>
                              <w:rPr>
                                <w:sz w:val="21"/>
                                <w:szCs w:val="21"/>
                              </w:rPr>
                            </w:pPr>
                            <w:r w:rsidRPr="00906057">
                              <w:rPr>
                                <w:rFonts w:hint="eastAsia"/>
                                <w:sz w:val="21"/>
                                <w:szCs w:val="21"/>
                              </w:rPr>
                              <w:t>資料</w:t>
                            </w:r>
                            <w:r w:rsidR="009C4302">
                              <w:rPr>
                                <w:rFonts w:hint="eastAsia"/>
                                <w:sz w:val="21"/>
                                <w:szCs w:val="21"/>
                              </w:rPr>
                              <w:t>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2.1pt;margin-top:-30pt;width:50.5pt;height:27.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">
                <v:textbox>
                  <w:txbxContent>
                    <w:p w:rsidR="005C76F8" w:rsidRPr="00906057" w:rsidRDefault="005C76F8">
                      <w:pPr>
                        <w:rPr>
                          <w:sz w:val="21"/>
                          <w:szCs w:val="21"/>
                        </w:rPr>
                      </w:pPr>
                      <w:r w:rsidRPr="00906057">
                        <w:rPr>
                          <w:rFonts w:hint="eastAsia"/>
                          <w:sz w:val="21"/>
                          <w:szCs w:val="21"/>
                        </w:rPr>
                        <w:t>資料</w:t>
                      </w:r>
                      <w:r w:rsidR="009C4302">
                        <w:rPr>
                          <w:rFonts w:hint="eastAsia"/>
                          <w:sz w:val="21"/>
                          <w:szCs w:val="21"/>
                        </w:rPr>
                        <w:t>４</w:t>
                      </w:r>
                    </w:p>
                  </w:txbxContent>
                </v:textbox>
              </v:shape>
            </w:pict>
          </mc:Fallback>
        </mc:AlternateContent>
      </w:r>
      <w:bookmarkStart w:id="0" w:name="_GoBack"/>
      <w:bookmarkEnd w:id="0"/>
    </w:p>
    <w:p w:rsidR="0036265C" w:rsidRPr="005E3AED" w:rsidRDefault="0036265C">
      <w:pPr>
        <w:ind w:left="240" w:hanging="240"/>
        <w:jc w:val="center"/>
        <w:rPr>
          <w:rFonts w:ascii="ＭＳ ゴシック" w:eastAsia="ＭＳ ゴシック" w:hAnsi="ＭＳ ゴシック"/>
        </w:rPr>
      </w:pPr>
      <w:r w:rsidRPr="005E3AED">
        <w:rPr>
          <w:rFonts w:ascii="ＭＳ ゴシック" w:eastAsia="ＭＳ ゴシック" w:hAnsi="ＭＳ ゴシック" w:hint="eastAsia"/>
        </w:rPr>
        <w:t>阿倍野複合施設における共同管理業務について</w:t>
      </w:r>
    </w:p>
    <w:p w:rsidR="0036265C" w:rsidRDefault="0036265C"/>
    <w:p w:rsidR="0036265C" w:rsidRPr="005E3AED" w:rsidRDefault="009C6052">
      <w:pPr>
        <w:rPr>
          <w:sz w:val="21"/>
          <w:szCs w:val="21"/>
        </w:rPr>
      </w:pPr>
      <w:r>
        <w:rPr>
          <w:rFonts w:hint="eastAsia"/>
          <w:sz w:val="21"/>
          <w:szCs w:val="21"/>
        </w:rPr>
        <w:t xml:space="preserve">　</w:t>
      </w:r>
      <w:r w:rsidR="0036265C" w:rsidRPr="005E3AED">
        <w:rPr>
          <w:rFonts w:hint="eastAsia"/>
          <w:sz w:val="21"/>
          <w:szCs w:val="21"/>
        </w:rPr>
        <w:t>葬祭場は、大阪市立阿倍野区民センターや大阪市立阿倍野図書館等との合築施設（阿倍野複合施設）の一部であり、阿倍野複合施設内の電気設備や防災設備、各設備の中央監視・制御システム等を共有しています。</w:t>
      </w:r>
    </w:p>
    <w:p w:rsidR="0036265C" w:rsidRPr="005E3AED" w:rsidRDefault="0036265C">
      <w:pPr>
        <w:rPr>
          <w:sz w:val="21"/>
          <w:szCs w:val="21"/>
        </w:rPr>
      </w:pPr>
      <w:r w:rsidRPr="005E3AED">
        <w:rPr>
          <w:rFonts w:hint="eastAsia"/>
          <w:sz w:val="21"/>
          <w:szCs w:val="21"/>
        </w:rPr>
        <w:t xml:space="preserve">　このため、施設管理の合理性・効率性などの点から、共有している設備の点検業務等を、各施設の管理者が共同で実施しており、今後も継続する予定です。</w:t>
      </w:r>
    </w:p>
    <w:p w:rsidR="0036265C" w:rsidRPr="005E3AED" w:rsidRDefault="0036265C">
      <w:pPr>
        <w:rPr>
          <w:sz w:val="21"/>
          <w:szCs w:val="21"/>
        </w:rPr>
      </w:pPr>
      <w:r w:rsidRPr="005E3AED">
        <w:rPr>
          <w:rFonts w:hint="eastAsia"/>
          <w:sz w:val="21"/>
          <w:szCs w:val="21"/>
        </w:rPr>
        <w:t xml:space="preserve">　各施設の管理者が共同して実施する業務（以下「共同管理業務」という。）については、各施設の設置者間で一定の</w:t>
      </w:r>
      <w:r w:rsidR="00885A00" w:rsidRPr="005E3AED">
        <w:rPr>
          <w:rFonts w:hint="eastAsia"/>
          <w:sz w:val="21"/>
          <w:szCs w:val="21"/>
        </w:rPr>
        <w:t>取決め</w:t>
      </w:r>
      <w:r w:rsidRPr="005E3AED">
        <w:rPr>
          <w:rFonts w:hint="eastAsia"/>
          <w:sz w:val="21"/>
          <w:szCs w:val="21"/>
        </w:rPr>
        <w:t>を</w:t>
      </w:r>
      <w:r w:rsidR="000361F2">
        <w:rPr>
          <w:rFonts w:hint="eastAsia"/>
          <w:sz w:val="21"/>
          <w:szCs w:val="21"/>
        </w:rPr>
        <w:t>したうえ</w:t>
      </w:r>
      <w:r w:rsidRPr="005E3AED">
        <w:rPr>
          <w:rFonts w:hint="eastAsia"/>
          <w:sz w:val="21"/>
          <w:szCs w:val="21"/>
        </w:rPr>
        <w:t>で、これに基づき、各施設の管理者間で協議しながら実施することになります。共同管理業務に含まれる業務について、主務者となった管理者は、当該業務の契約関係や支払関係（立替払や共同管理者への立替分の請求）の事務や、これらに係る連絡調整業務を行う必要があります。</w:t>
      </w:r>
    </w:p>
    <w:p w:rsidR="0036265C" w:rsidRPr="005E3AED" w:rsidRDefault="0036265C">
      <w:pPr>
        <w:ind w:firstLineChars="100" w:firstLine="202"/>
        <w:rPr>
          <w:sz w:val="21"/>
          <w:szCs w:val="21"/>
        </w:rPr>
      </w:pPr>
      <w:r w:rsidRPr="005E3AED">
        <w:rPr>
          <w:rFonts w:hint="eastAsia"/>
          <w:sz w:val="21"/>
          <w:szCs w:val="21"/>
        </w:rPr>
        <w:t>阿倍野複合施設の契約事務等に関する主な内容は次のとおりです。このほか、共同防火管理に関する業務等についても、共同管理業務としています。</w:t>
      </w:r>
    </w:p>
    <w:p w:rsidR="00C7056A" w:rsidRDefault="00C7056A">
      <w:pPr>
        <w:rPr>
          <w:sz w:val="21"/>
          <w:szCs w:val="21"/>
        </w:rPr>
      </w:pPr>
    </w:p>
    <w:p w:rsidR="0036265C" w:rsidRPr="005E3AED" w:rsidRDefault="00C440E8" w:rsidP="00C7056A">
      <w:pPr>
        <w:ind w:firstLineChars="100" w:firstLine="202"/>
        <w:rPr>
          <w:sz w:val="21"/>
          <w:szCs w:val="21"/>
        </w:rPr>
      </w:pPr>
      <w:r>
        <w:rPr>
          <w:rFonts w:hint="eastAsia"/>
          <w:sz w:val="21"/>
          <w:szCs w:val="21"/>
        </w:rPr>
        <w:t>【令和</w:t>
      </w:r>
      <w:r w:rsidR="00FB269C">
        <w:rPr>
          <w:rFonts w:hint="eastAsia"/>
          <w:sz w:val="21"/>
          <w:szCs w:val="21"/>
        </w:rPr>
        <w:t>３</w:t>
      </w:r>
      <w:r w:rsidR="00C7056A">
        <w:rPr>
          <w:rFonts w:hint="eastAsia"/>
          <w:sz w:val="21"/>
          <w:szCs w:val="21"/>
        </w:rPr>
        <w:t>年度実績】</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394"/>
      </w:tblGrid>
      <w:tr w:rsidR="00A6406B" w:rsidRPr="005E3AED" w:rsidTr="00EC62C6">
        <w:trPr>
          <w:trHeight w:val="397"/>
        </w:trPr>
        <w:tc>
          <w:tcPr>
            <w:tcW w:w="3969" w:type="dxa"/>
          </w:tcPr>
          <w:p w:rsidR="00A6406B" w:rsidRPr="005E3AED" w:rsidRDefault="00A6406B" w:rsidP="0062515B">
            <w:pPr>
              <w:jc w:val="center"/>
              <w:rPr>
                <w:sz w:val="21"/>
                <w:szCs w:val="21"/>
              </w:rPr>
            </w:pPr>
            <w:r w:rsidRPr="005E3AED">
              <w:rPr>
                <w:rFonts w:hint="eastAsia"/>
                <w:sz w:val="21"/>
                <w:szCs w:val="21"/>
              </w:rPr>
              <w:t>業　務</w:t>
            </w:r>
          </w:p>
        </w:tc>
        <w:tc>
          <w:tcPr>
            <w:tcW w:w="4394" w:type="dxa"/>
          </w:tcPr>
          <w:p w:rsidR="00A6406B" w:rsidRPr="005E3AED" w:rsidRDefault="00A6406B" w:rsidP="0062515B">
            <w:pPr>
              <w:jc w:val="center"/>
              <w:rPr>
                <w:sz w:val="21"/>
                <w:szCs w:val="21"/>
              </w:rPr>
            </w:pPr>
            <w:r w:rsidRPr="005E3AED">
              <w:rPr>
                <w:rFonts w:hint="eastAsia"/>
                <w:sz w:val="21"/>
                <w:szCs w:val="21"/>
              </w:rPr>
              <w:t>主務者</w:t>
            </w:r>
          </w:p>
        </w:tc>
      </w:tr>
      <w:tr w:rsidR="00A6406B" w:rsidRPr="005E3AED" w:rsidTr="00EC62C6">
        <w:trPr>
          <w:trHeight w:val="397"/>
        </w:trPr>
        <w:tc>
          <w:tcPr>
            <w:tcW w:w="3969" w:type="dxa"/>
          </w:tcPr>
          <w:p w:rsidR="00A6406B" w:rsidRPr="005E3AED" w:rsidRDefault="00A6406B">
            <w:pPr>
              <w:rPr>
                <w:sz w:val="21"/>
                <w:szCs w:val="21"/>
              </w:rPr>
            </w:pPr>
            <w:r w:rsidRPr="005E3AED">
              <w:rPr>
                <w:rFonts w:hint="eastAsia"/>
                <w:sz w:val="21"/>
                <w:szCs w:val="21"/>
              </w:rPr>
              <w:t>熱源空調保守点検業務</w:t>
            </w:r>
          </w:p>
        </w:tc>
        <w:tc>
          <w:tcPr>
            <w:tcW w:w="4394" w:type="dxa"/>
          </w:tcPr>
          <w:p w:rsidR="00A6406B" w:rsidRPr="005E3AED" w:rsidRDefault="00A6406B">
            <w:pPr>
              <w:rPr>
                <w:sz w:val="21"/>
                <w:szCs w:val="21"/>
              </w:rPr>
            </w:pPr>
            <w:r w:rsidRPr="005E3AED">
              <w:rPr>
                <w:rFonts w:hint="eastAsia"/>
                <w:sz w:val="21"/>
                <w:szCs w:val="21"/>
              </w:rPr>
              <w:t>大阪市立葬祭場指定管理者</w:t>
            </w:r>
            <w:r w:rsidR="00FB269C">
              <w:rPr>
                <w:rFonts w:hint="eastAsia"/>
                <w:sz w:val="21"/>
                <w:szCs w:val="21"/>
              </w:rPr>
              <w:t>（環境局代行）</w:t>
            </w:r>
          </w:p>
        </w:tc>
      </w:tr>
      <w:tr w:rsidR="00A6406B" w:rsidRPr="005E3AED" w:rsidTr="00EC62C6">
        <w:trPr>
          <w:trHeight w:val="397"/>
        </w:trPr>
        <w:tc>
          <w:tcPr>
            <w:tcW w:w="3969" w:type="dxa"/>
          </w:tcPr>
          <w:p w:rsidR="00A6406B" w:rsidRPr="005E3AED" w:rsidRDefault="00A6406B">
            <w:pPr>
              <w:rPr>
                <w:sz w:val="21"/>
                <w:szCs w:val="21"/>
              </w:rPr>
            </w:pPr>
            <w:r w:rsidRPr="005E3AED">
              <w:rPr>
                <w:rFonts w:hint="eastAsia"/>
                <w:sz w:val="21"/>
                <w:szCs w:val="21"/>
              </w:rPr>
              <w:t>機械警備業務</w:t>
            </w:r>
            <w:r w:rsidR="009A2873">
              <w:rPr>
                <w:rFonts w:hint="eastAsia"/>
                <w:sz w:val="21"/>
                <w:szCs w:val="21"/>
              </w:rPr>
              <w:t>（※）</w:t>
            </w:r>
          </w:p>
        </w:tc>
        <w:tc>
          <w:tcPr>
            <w:tcW w:w="4394" w:type="dxa"/>
          </w:tcPr>
          <w:p w:rsidR="00A6406B" w:rsidRPr="005E3AED" w:rsidRDefault="00A6406B">
            <w:pPr>
              <w:rPr>
                <w:sz w:val="21"/>
                <w:szCs w:val="21"/>
              </w:rPr>
            </w:pPr>
            <w:r w:rsidRPr="005E3AED">
              <w:rPr>
                <w:rFonts w:hint="eastAsia"/>
                <w:sz w:val="21"/>
                <w:szCs w:val="21"/>
              </w:rPr>
              <w:t>大阪市立葬祭場指定管理者</w:t>
            </w:r>
            <w:r w:rsidR="00FB269C">
              <w:rPr>
                <w:rFonts w:hint="eastAsia"/>
                <w:sz w:val="21"/>
                <w:szCs w:val="21"/>
              </w:rPr>
              <w:t>（環境局</w:t>
            </w:r>
            <w:r w:rsidR="00FB269C">
              <w:rPr>
                <w:rFonts w:hint="eastAsia"/>
                <w:sz w:val="21"/>
                <w:szCs w:val="21"/>
              </w:rPr>
              <w:t>代行</w:t>
            </w:r>
            <w:r w:rsidR="00FB269C">
              <w:rPr>
                <w:rFonts w:hint="eastAsia"/>
                <w:sz w:val="21"/>
                <w:szCs w:val="21"/>
              </w:rPr>
              <w:t>）</w:t>
            </w:r>
          </w:p>
        </w:tc>
      </w:tr>
      <w:tr w:rsidR="00A6406B" w:rsidRPr="005E3AED" w:rsidTr="00CF39A7">
        <w:trPr>
          <w:trHeight w:val="405"/>
        </w:trPr>
        <w:tc>
          <w:tcPr>
            <w:tcW w:w="3969" w:type="dxa"/>
          </w:tcPr>
          <w:p w:rsidR="00A6406B" w:rsidRPr="005E3AED" w:rsidRDefault="00A6406B">
            <w:pPr>
              <w:rPr>
                <w:sz w:val="21"/>
                <w:szCs w:val="21"/>
              </w:rPr>
            </w:pPr>
            <w:r w:rsidRPr="005E3AED">
              <w:rPr>
                <w:rFonts w:hint="eastAsia"/>
                <w:sz w:val="21"/>
                <w:szCs w:val="21"/>
              </w:rPr>
              <w:t>空気環境測定業務</w:t>
            </w:r>
          </w:p>
        </w:tc>
        <w:tc>
          <w:tcPr>
            <w:tcW w:w="4394" w:type="dxa"/>
          </w:tcPr>
          <w:p w:rsidR="00A6406B" w:rsidRPr="005E3AED" w:rsidRDefault="00A6406B">
            <w:pPr>
              <w:rPr>
                <w:sz w:val="21"/>
                <w:szCs w:val="21"/>
              </w:rPr>
            </w:pPr>
            <w:r w:rsidRPr="005E3AED">
              <w:rPr>
                <w:rFonts w:hint="eastAsia"/>
                <w:sz w:val="21"/>
                <w:szCs w:val="21"/>
              </w:rPr>
              <w:t>大阪市立葬祭場指定管理者</w:t>
            </w:r>
            <w:r w:rsidR="00FB269C">
              <w:rPr>
                <w:rFonts w:hint="eastAsia"/>
                <w:sz w:val="21"/>
                <w:szCs w:val="21"/>
              </w:rPr>
              <w:t>（環境局</w:t>
            </w:r>
            <w:r w:rsidR="00FB269C">
              <w:rPr>
                <w:rFonts w:hint="eastAsia"/>
                <w:sz w:val="21"/>
                <w:szCs w:val="21"/>
              </w:rPr>
              <w:t>代行</w:t>
            </w:r>
            <w:r w:rsidR="00FB269C">
              <w:rPr>
                <w:rFonts w:hint="eastAsia"/>
                <w:sz w:val="21"/>
                <w:szCs w:val="21"/>
              </w:rPr>
              <w:t>）</w:t>
            </w:r>
          </w:p>
        </w:tc>
      </w:tr>
      <w:tr w:rsidR="00A6406B" w:rsidRPr="005E3AED" w:rsidTr="00EC62C6">
        <w:trPr>
          <w:trHeight w:val="397"/>
        </w:trPr>
        <w:tc>
          <w:tcPr>
            <w:tcW w:w="3969" w:type="dxa"/>
          </w:tcPr>
          <w:p w:rsidR="00A6406B" w:rsidRPr="005E3AED" w:rsidRDefault="00A6406B" w:rsidP="00A6406B">
            <w:pPr>
              <w:rPr>
                <w:sz w:val="21"/>
                <w:szCs w:val="21"/>
              </w:rPr>
            </w:pPr>
            <w:r w:rsidRPr="005E3AED">
              <w:rPr>
                <w:rFonts w:hint="eastAsia"/>
                <w:sz w:val="21"/>
                <w:szCs w:val="21"/>
              </w:rPr>
              <w:t>電気・水道料金関係業務</w:t>
            </w:r>
          </w:p>
          <w:p w:rsidR="00A6406B" w:rsidRPr="005E3AED" w:rsidRDefault="00A6406B" w:rsidP="00A6406B">
            <w:pPr>
              <w:rPr>
                <w:sz w:val="21"/>
                <w:szCs w:val="21"/>
              </w:rPr>
            </w:pPr>
            <w:r w:rsidRPr="005E3AED">
              <w:rPr>
                <w:rFonts w:hint="eastAsia"/>
                <w:sz w:val="21"/>
                <w:szCs w:val="21"/>
              </w:rPr>
              <w:t>（基本料金・共管部分精算）</w:t>
            </w:r>
          </w:p>
        </w:tc>
        <w:tc>
          <w:tcPr>
            <w:tcW w:w="4394" w:type="dxa"/>
          </w:tcPr>
          <w:p w:rsidR="00A6406B" w:rsidRPr="005E3AED" w:rsidRDefault="00A6406B" w:rsidP="00A6406B">
            <w:pPr>
              <w:rPr>
                <w:sz w:val="21"/>
                <w:szCs w:val="21"/>
              </w:rPr>
            </w:pPr>
            <w:r w:rsidRPr="005E3AED">
              <w:rPr>
                <w:rFonts w:hint="eastAsia"/>
                <w:sz w:val="21"/>
                <w:szCs w:val="21"/>
              </w:rPr>
              <w:t>大阪市立阿倍野区民センター管理者</w:t>
            </w:r>
          </w:p>
        </w:tc>
      </w:tr>
      <w:tr w:rsidR="00A6406B" w:rsidRPr="005E3AED" w:rsidTr="00EC62C6">
        <w:trPr>
          <w:trHeight w:val="397"/>
        </w:trPr>
        <w:tc>
          <w:tcPr>
            <w:tcW w:w="3969" w:type="dxa"/>
          </w:tcPr>
          <w:p w:rsidR="00A6406B" w:rsidRPr="005E3AED" w:rsidRDefault="00A6406B">
            <w:pPr>
              <w:rPr>
                <w:sz w:val="21"/>
                <w:szCs w:val="21"/>
              </w:rPr>
            </w:pPr>
            <w:r w:rsidRPr="005E3AED">
              <w:rPr>
                <w:rFonts w:hint="eastAsia"/>
                <w:sz w:val="21"/>
                <w:szCs w:val="21"/>
              </w:rPr>
              <w:t>受水槽</w:t>
            </w:r>
            <w:r w:rsidR="002C4953" w:rsidRPr="005E3AED">
              <w:rPr>
                <w:rFonts w:hint="eastAsia"/>
                <w:sz w:val="21"/>
                <w:szCs w:val="21"/>
              </w:rPr>
              <w:t>・汚水槽</w:t>
            </w:r>
            <w:r w:rsidRPr="005E3AED">
              <w:rPr>
                <w:rFonts w:hint="eastAsia"/>
                <w:sz w:val="21"/>
                <w:szCs w:val="21"/>
              </w:rPr>
              <w:t>及び高架水槽清掃業務</w:t>
            </w:r>
          </w:p>
        </w:tc>
        <w:tc>
          <w:tcPr>
            <w:tcW w:w="4394" w:type="dxa"/>
          </w:tcPr>
          <w:p w:rsidR="00A6406B" w:rsidRPr="005E3AED" w:rsidRDefault="00A6406B">
            <w:pPr>
              <w:rPr>
                <w:sz w:val="21"/>
                <w:szCs w:val="21"/>
              </w:rPr>
            </w:pPr>
            <w:r w:rsidRPr="005E3AED">
              <w:rPr>
                <w:rFonts w:hint="eastAsia"/>
                <w:sz w:val="21"/>
                <w:szCs w:val="21"/>
              </w:rPr>
              <w:t>大阪市立阿倍野区民センター管理者</w:t>
            </w:r>
          </w:p>
        </w:tc>
      </w:tr>
      <w:tr w:rsidR="00A6406B" w:rsidRPr="005E3AED" w:rsidTr="00EC62C6">
        <w:trPr>
          <w:trHeight w:val="397"/>
        </w:trPr>
        <w:tc>
          <w:tcPr>
            <w:tcW w:w="3969" w:type="dxa"/>
          </w:tcPr>
          <w:p w:rsidR="00A6406B" w:rsidRPr="005E3AED" w:rsidRDefault="00A6406B">
            <w:pPr>
              <w:rPr>
                <w:sz w:val="21"/>
                <w:szCs w:val="21"/>
              </w:rPr>
            </w:pPr>
            <w:r w:rsidRPr="005E3AED">
              <w:rPr>
                <w:rFonts w:hint="eastAsia"/>
                <w:sz w:val="21"/>
                <w:szCs w:val="21"/>
              </w:rPr>
              <w:t>簡易水道点検業務</w:t>
            </w:r>
          </w:p>
        </w:tc>
        <w:tc>
          <w:tcPr>
            <w:tcW w:w="4394" w:type="dxa"/>
          </w:tcPr>
          <w:p w:rsidR="00A6406B" w:rsidRPr="005E3AED" w:rsidRDefault="00A6406B">
            <w:pPr>
              <w:rPr>
                <w:sz w:val="21"/>
                <w:szCs w:val="21"/>
              </w:rPr>
            </w:pPr>
            <w:r w:rsidRPr="005E3AED">
              <w:rPr>
                <w:rFonts w:hint="eastAsia"/>
                <w:sz w:val="21"/>
                <w:szCs w:val="21"/>
              </w:rPr>
              <w:t>大阪市立阿倍野区民センター管理者</w:t>
            </w:r>
          </w:p>
        </w:tc>
      </w:tr>
      <w:tr w:rsidR="00A6406B" w:rsidRPr="005E3AED" w:rsidTr="00EC62C6">
        <w:trPr>
          <w:trHeight w:val="397"/>
        </w:trPr>
        <w:tc>
          <w:tcPr>
            <w:tcW w:w="3969" w:type="dxa"/>
          </w:tcPr>
          <w:p w:rsidR="00A6406B" w:rsidRPr="005E3AED" w:rsidRDefault="00A6406B">
            <w:pPr>
              <w:rPr>
                <w:sz w:val="21"/>
                <w:szCs w:val="21"/>
              </w:rPr>
            </w:pPr>
            <w:r w:rsidRPr="005E3AED">
              <w:rPr>
                <w:rFonts w:hint="eastAsia"/>
                <w:sz w:val="21"/>
                <w:szCs w:val="21"/>
              </w:rPr>
              <w:t>中央監視盤保守点検業務</w:t>
            </w:r>
          </w:p>
        </w:tc>
        <w:tc>
          <w:tcPr>
            <w:tcW w:w="4394" w:type="dxa"/>
          </w:tcPr>
          <w:p w:rsidR="00A6406B" w:rsidRPr="005E3AED" w:rsidRDefault="00A6406B">
            <w:pPr>
              <w:rPr>
                <w:sz w:val="21"/>
                <w:szCs w:val="21"/>
              </w:rPr>
            </w:pPr>
            <w:r w:rsidRPr="005E3AED">
              <w:rPr>
                <w:rFonts w:hint="eastAsia"/>
                <w:sz w:val="21"/>
                <w:szCs w:val="21"/>
              </w:rPr>
              <w:t>大阪市立阿倍野区民センター管理者</w:t>
            </w:r>
          </w:p>
        </w:tc>
      </w:tr>
      <w:tr w:rsidR="00A6406B" w:rsidRPr="005E3AED" w:rsidTr="00EC62C6">
        <w:trPr>
          <w:trHeight w:val="397"/>
        </w:trPr>
        <w:tc>
          <w:tcPr>
            <w:tcW w:w="3969" w:type="dxa"/>
          </w:tcPr>
          <w:p w:rsidR="00A6406B" w:rsidRPr="005E3AED" w:rsidRDefault="00A6406B">
            <w:pPr>
              <w:rPr>
                <w:sz w:val="21"/>
                <w:szCs w:val="21"/>
              </w:rPr>
            </w:pPr>
            <w:r w:rsidRPr="005E3AED">
              <w:rPr>
                <w:rFonts w:hint="eastAsia"/>
                <w:sz w:val="21"/>
                <w:szCs w:val="21"/>
              </w:rPr>
              <w:t>消防設備点検業務</w:t>
            </w:r>
          </w:p>
        </w:tc>
        <w:tc>
          <w:tcPr>
            <w:tcW w:w="4394" w:type="dxa"/>
          </w:tcPr>
          <w:p w:rsidR="00A6406B" w:rsidRPr="005E3AED" w:rsidRDefault="00A6406B">
            <w:pPr>
              <w:rPr>
                <w:sz w:val="21"/>
                <w:szCs w:val="21"/>
              </w:rPr>
            </w:pPr>
            <w:r w:rsidRPr="005E3AED">
              <w:rPr>
                <w:rFonts w:hint="eastAsia"/>
                <w:sz w:val="21"/>
                <w:szCs w:val="21"/>
              </w:rPr>
              <w:t>大阪市立阿倍野区民センター管理者</w:t>
            </w:r>
          </w:p>
        </w:tc>
      </w:tr>
      <w:tr w:rsidR="00A6406B" w:rsidRPr="005E3AED" w:rsidTr="00EC62C6">
        <w:trPr>
          <w:trHeight w:val="397"/>
        </w:trPr>
        <w:tc>
          <w:tcPr>
            <w:tcW w:w="3969" w:type="dxa"/>
          </w:tcPr>
          <w:p w:rsidR="00A6406B" w:rsidRPr="00C7056A" w:rsidRDefault="00A6406B">
            <w:pPr>
              <w:rPr>
                <w:sz w:val="21"/>
                <w:szCs w:val="21"/>
              </w:rPr>
            </w:pPr>
            <w:r w:rsidRPr="00C7056A">
              <w:rPr>
                <w:rFonts w:hint="eastAsia"/>
                <w:sz w:val="21"/>
                <w:szCs w:val="21"/>
              </w:rPr>
              <w:t>電気設備点検業務</w:t>
            </w:r>
          </w:p>
        </w:tc>
        <w:tc>
          <w:tcPr>
            <w:tcW w:w="4394" w:type="dxa"/>
          </w:tcPr>
          <w:p w:rsidR="00A6406B" w:rsidRPr="00C7056A" w:rsidRDefault="009907AC">
            <w:pPr>
              <w:rPr>
                <w:sz w:val="21"/>
                <w:szCs w:val="21"/>
              </w:rPr>
            </w:pPr>
            <w:r w:rsidRPr="00C7056A">
              <w:rPr>
                <w:rFonts w:hint="eastAsia"/>
                <w:sz w:val="21"/>
                <w:szCs w:val="21"/>
              </w:rPr>
              <w:t>各主管局</w:t>
            </w:r>
          </w:p>
        </w:tc>
      </w:tr>
      <w:tr w:rsidR="00A6406B" w:rsidRPr="005E3AED" w:rsidTr="00EC62C6">
        <w:trPr>
          <w:trHeight w:val="397"/>
        </w:trPr>
        <w:tc>
          <w:tcPr>
            <w:tcW w:w="3969" w:type="dxa"/>
          </w:tcPr>
          <w:p w:rsidR="00A6406B" w:rsidRPr="005E3AED" w:rsidRDefault="00A6406B">
            <w:pPr>
              <w:rPr>
                <w:sz w:val="21"/>
                <w:szCs w:val="21"/>
              </w:rPr>
            </w:pPr>
            <w:r w:rsidRPr="005E3AED">
              <w:rPr>
                <w:rFonts w:hint="eastAsia"/>
                <w:sz w:val="21"/>
                <w:szCs w:val="21"/>
              </w:rPr>
              <w:t>清掃業務</w:t>
            </w:r>
          </w:p>
        </w:tc>
        <w:tc>
          <w:tcPr>
            <w:tcW w:w="4394" w:type="dxa"/>
          </w:tcPr>
          <w:p w:rsidR="00A6406B" w:rsidRPr="005E3AED" w:rsidRDefault="00A6406B">
            <w:pPr>
              <w:rPr>
                <w:sz w:val="21"/>
                <w:szCs w:val="21"/>
              </w:rPr>
            </w:pPr>
            <w:r w:rsidRPr="005E3AED">
              <w:rPr>
                <w:rFonts w:hint="eastAsia"/>
                <w:sz w:val="21"/>
                <w:szCs w:val="21"/>
              </w:rPr>
              <w:t>大阪市立阿倍野区民センター管理者</w:t>
            </w:r>
          </w:p>
        </w:tc>
      </w:tr>
      <w:tr w:rsidR="00A6406B" w:rsidRPr="005E3AED" w:rsidTr="00EC62C6">
        <w:trPr>
          <w:trHeight w:val="397"/>
        </w:trPr>
        <w:tc>
          <w:tcPr>
            <w:tcW w:w="3969" w:type="dxa"/>
          </w:tcPr>
          <w:p w:rsidR="00A6406B" w:rsidRPr="005E3AED" w:rsidRDefault="00A6406B">
            <w:pPr>
              <w:rPr>
                <w:sz w:val="21"/>
                <w:szCs w:val="21"/>
              </w:rPr>
            </w:pPr>
            <w:r w:rsidRPr="005E3AED">
              <w:rPr>
                <w:rFonts w:hint="eastAsia"/>
                <w:sz w:val="21"/>
                <w:szCs w:val="21"/>
              </w:rPr>
              <w:t>エレベーター保守点検業務</w:t>
            </w:r>
          </w:p>
        </w:tc>
        <w:tc>
          <w:tcPr>
            <w:tcW w:w="4394" w:type="dxa"/>
          </w:tcPr>
          <w:p w:rsidR="00A6406B" w:rsidRPr="005E3AED" w:rsidRDefault="00A6406B">
            <w:pPr>
              <w:rPr>
                <w:sz w:val="21"/>
                <w:szCs w:val="21"/>
              </w:rPr>
            </w:pPr>
            <w:r w:rsidRPr="005E3AED">
              <w:rPr>
                <w:rFonts w:hint="eastAsia"/>
                <w:sz w:val="21"/>
                <w:szCs w:val="21"/>
              </w:rPr>
              <w:t>大阪市立阿倍野図書館管理者</w:t>
            </w:r>
          </w:p>
        </w:tc>
      </w:tr>
      <w:tr w:rsidR="00A6406B" w:rsidRPr="005E3AED" w:rsidTr="00EC62C6">
        <w:trPr>
          <w:trHeight w:val="397"/>
        </w:trPr>
        <w:tc>
          <w:tcPr>
            <w:tcW w:w="3969" w:type="dxa"/>
          </w:tcPr>
          <w:p w:rsidR="00A6406B" w:rsidRPr="005E3AED" w:rsidRDefault="00A6406B">
            <w:pPr>
              <w:rPr>
                <w:sz w:val="21"/>
                <w:szCs w:val="21"/>
              </w:rPr>
            </w:pPr>
            <w:r w:rsidRPr="005E3AED">
              <w:rPr>
                <w:rFonts w:hint="eastAsia"/>
                <w:sz w:val="21"/>
                <w:szCs w:val="21"/>
              </w:rPr>
              <w:t>電動シャッター保守点検業務</w:t>
            </w:r>
          </w:p>
        </w:tc>
        <w:tc>
          <w:tcPr>
            <w:tcW w:w="4394" w:type="dxa"/>
          </w:tcPr>
          <w:p w:rsidR="00A6406B" w:rsidRPr="005E3AED" w:rsidRDefault="00A6406B">
            <w:pPr>
              <w:rPr>
                <w:sz w:val="21"/>
                <w:szCs w:val="21"/>
              </w:rPr>
            </w:pPr>
            <w:r w:rsidRPr="005E3AED">
              <w:rPr>
                <w:rFonts w:hint="eastAsia"/>
                <w:sz w:val="21"/>
                <w:szCs w:val="21"/>
              </w:rPr>
              <w:t>大阪市立阿倍野区民センター管理者</w:t>
            </w:r>
          </w:p>
        </w:tc>
      </w:tr>
      <w:tr w:rsidR="00A6406B" w:rsidRPr="005E3AED" w:rsidTr="00EC62C6">
        <w:trPr>
          <w:trHeight w:val="397"/>
        </w:trPr>
        <w:tc>
          <w:tcPr>
            <w:tcW w:w="3969" w:type="dxa"/>
          </w:tcPr>
          <w:p w:rsidR="00A6406B" w:rsidRPr="005E3AED" w:rsidRDefault="00A6406B">
            <w:pPr>
              <w:rPr>
                <w:sz w:val="21"/>
                <w:szCs w:val="21"/>
              </w:rPr>
            </w:pPr>
            <w:r w:rsidRPr="005E3AED">
              <w:rPr>
                <w:rFonts w:hint="eastAsia"/>
                <w:sz w:val="21"/>
                <w:szCs w:val="21"/>
              </w:rPr>
              <w:t>自動ドア保守点検業務</w:t>
            </w:r>
          </w:p>
        </w:tc>
        <w:tc>
          <w:tcPr>
            <w:tcW w:w="4394" w:type="dxa"/>
          </w:tcPr>
          <w:p w:rsidR="00A6406B" w:rsidRPr="005E3AED" w:rsidRDefault="00A6406B">
            <w:pPr>
              <w:rPr>
                <w:sz w:val="21"/>
                <w:szCs w:val="21"/>
              </w:rPr>
            </w:pPr>
            <w:r w:rsidRPr="005E3AED">
              <w:rPr>
                <w:rFonts w:hint="eastAsia"/>
                <w:sz w:val="21"/>
                <w:szCs w:val="21"/>
              </w:rPr>
              <w:t>大阪市立阿倍野図書館管理者</w:t>
            </w:r>
          </w:p>
        </w:tc>
      </w:tr>
      <w:tr w:rsidR="00A6406B" w:rsidRPr="005E3AED" w:rsidTr="00EC62C6">
        <w:trPr>
          <w:trHeight w:val="397"/>
        </w:trPr>
        <w:tc>
          <w:tcPr>
            <w:tcW w:w="3969" w:type="dxa"/>
          </w:tcPr>
          <w:p w:rsidR="00A6406B" w:rsidRPr="005E3AED" w:rsidRDefault="00A6406B">
            <w:pPr>
              <w:rPr>
                <w:sz w:val="21"/>
                <w:szCs w:val="21"/>
              </w:rPr>
            </w:pPr>
            <w:r w:rsidRPr="005E3AED">
              <w:rPr>
                <w:rFonts w:hint="eastAsia"/>
                <w:sz w:val="21"/>
                <w:szCs w:val="21"/>
              </w:rPr>
              <w:t>害虫駆除</w:t>
            </w:r>
          </w:p>
        </w:tc>
        <w:tc>
          <w:tcPr>
            <w:tcW w:w="4394" w:type="dxa"/>
          </w:tcPr>
          <w:p w:rsidR="00A6406B" w:rsidRPr="005E3AED" w:rsidRDefault="00A6406B">
            <w:pPr>
              <w:rPr>
                <w:sz w:val="21"/>
                <w:szCs w:val="21"/>
              </w:rPr>
            </w:pPr>
            <w:r w:rsidRPr="005E3AED">
              <w:rPr>
                <w:rFonts w:hint="eastAsia"/>
                <w:sz w:val="21"/>
                <w:szCs w:val="21"/>
              </w:rPr>
              <w:t>大阪市立阿倍野区民センター管理者</w:t>
            </w:r>
          </w:p>
        </w:tc>
      </w:tr>
    </w:tbl>
    <w:p w:rsidR="0046421F" w:rsidRDefault="009A2873" w:rsidP="004876A5">
      <w:pPr>
        <w:ind w:firstLineChars="100" w:firstLine="192"/>
        <w:rPr>
          <w:sz w:val="20"/>
          <w:szCs w:val="20"/>
        </w:rPr>
      </w:pPr>
      <w:r w:rsidRPr="009A2873">
        <w:rPr>
          <w:rFonts w:hint="eastAsia"/>
          <w:sz w:val="20"/>
          <w:szCs w:val="20"/>
        </w:rPr>
        <w:t>（※）機械警備業務については、令和９年１月31日まで環境局が</w:t>
      </w:r>
      <w:r w:rsidR="004876A5">
        <w:rPr>
          <w:rFonts w:hint="eastAsia"/>
          <w:sz w:val="20"/>
          <w:szCs w:val="20"/>
        </w:rPr>
        <w:t>長期継続契約しています</w:t>
      </w:r>
      <w:r w:rsidR="0046421F">
        <w:rPr>
          <w:rFonts w:hint="eastAsia"/>
          <w:sz w:val="20"/>
          <w:szCs w:val="20"/>
        </w:rPr>
        <w:t>ので、</w:t>
      </w:r>
    </w:p>
    <w:p w:rsidR="007E7392" w:rsidRPr="009A2873" w:rsidRDefault="00B37DBF" w:rsidP="0046421F">
      <w:pPr>
        <w:ind w:firstLineChars="400" w:firstLine="769"/>
        <w:rPr>
          <w:sz w:val="20"/>
          <w:szCs w:val="20"/>
        </w:rPr>
      </w:pPr>
      <w:r>
        <w:rPr>
          <w:rFonts w:hint="eastAsia"/>
          <w:sz w:val="20"/>
          <w:szCs w:val="20"/>
        </w:rPr>
        <w:t>指定管理者に</w:t>
      </w:r>
      <w:r w:rsidR="0046421F">
        <w:rPr>
          <w:rFonts w:hint="eastAsia"/>
          <w:sz w:val="20"/>
          <w:szCs w:val="20"/>
        </w:rPr>
        <w:t>契約</w:t>
      </w:r>
      <w:r>
        <w:rPr>
          <w:rFonts w:hint="eastAsia"/>
          <w:sz w:val="20"/>
          <w:szCs w:val="20"/>
        </w:rPr>
        <w:t>関係</w:t>
      </w:r>
      <w:r w:rsidR="0046421F">
        <w:rPr>
          <w:rFonts w:hint="eastAsia"/>
          <w:sz w:val="20"/>
          <w:szCs w:val="20"/>
        </w:rPr>
        <w:t>及び支払関係の事務はありません</w:t>
      </w:r>
      <w:r w:rsidR="004876A5">
        <w:rPr>
          <w:rFonts w:hint="eastAsia"/>
          <w:sz w:val="20"/>
          <w:szCs w:val="20"/>
        </w:rPr>
        <w:t>。</w:t>
      </w:r>
    </w:p>
    <w:p w:rsidR="00115257" w:rsidRPr="00115257" w:rsidRDefault="007E7392" w:rsidP="00115257">
      <w:pPr>
        <w:rPr>
          <w:sz w:val="21"/>
          <w:szCs w:val="21"/>
        </w:rPr>
      </w:pPr>
      <w:r>
        <w:rPr>
          <w:sz w:val="21"/>
          <w:szCs w:val="21"/>
        </w:rPr>
        <w:br w:type="page"/>
      </w:r>
      <w:r w:rsidR="00115257" w:rsidRPr="00115257">
        <w:rPr>
          <w:rFonts w:hint="eastAsia"/>
          <w:sz w:val="21"/>
          <w:szCs w:val="21"/>
        </w:rPr>
        <w:lastRenderedPageBreak/>
        <w:t>（１）関係書類の作成・保管</w:t>
      </w:r>
    </w:p>
    <w:p w:rsidR="00115257" w:rsidRPr="00115257" w:rsidRDefault="00115257" w:rsidP="00115257">
      <w:pPr>
        <w:ind w:leftChars="183" w:left="425" w:firstLineChars="100" w:firstLine="202"/>
        <w:rPr>
          <w:sz w:val="21"/>
          <w:szCs w:val="21"/>
        </w:rPr>
      </w:pPr>
      <w:r w:rsidRPr="00115257">
        <w:rPr>
          <w:rFonts w:hint="eastAsia"/>
          <w:sz w:val="21"/>
          <w:szCs w:val="21"/>
        </w:rPr>
        <w:t>指定管理者は、共同管理業務の処理に当たり、葬祭場の管理に係る業務の処理上作成する事務及び会計等の書類とは別に、専用の事務処理簿及び帳簿等の書類を作成し、共同管理業務の処理に係る事項を記載し</w:t>
      </w:r>
      <w:r>
        <w:rPr>
          <w:rFonts w:hint="eastAsia"/>
          <w:sz w:val="21"/>
          <w:szCs w:val="21"/>
        </w:rPr>
        <w:t>ていただきます。</w:t>
      </w:r>
    </w:p>
    <w:p w:rsidR="00115257" w:rsidRPr="00115257" w:rsidRDefault="00115257" w:rsidP="00115257">
      <w:pPr>
        <w:rPr>
          <w:sz w:val="21"/>
          <w:szCs w:val="21"/>
        </w:rPr>
      </w:pPr>
      <w:r w:rsidRPr="00115257">
        <w:rPr>
          <w:rFonts w:hint="eastAsia"/>
          <w:sz w:val="21"/>
          <w:szCs w:val="21"/>
        </w:rPr>
        <w:t>（２）共同管理業務の報告</w:t>
      </w:r>
    </w:p>
    <w:p w:rsidR="00115257" w:rsidRPr="00115257" w:rsidRDefault="00115257" w:rsidP="00115257">
      <w:pPr>
        <w:ind w:leftChars="182" w:left="423" w:firstLineChars="100" w:firstLine="202"/>
        <w:rPr>
          <w:sz w:val="21"/>
          <w:szCs w:val="21"/>
        </w:rPr>
      </w:pPr>
      <w:r w:rsidRPr="00115257">
        <w:rPr>
          <w:rFonts w:hint="eastAsia"/>
          <w:sz w:val="21"/>
          <w:szCs w:val="21"/>
        </w:rPr>
        <w:t>指定管理者は、上記（１）で作成した書類に基づき、</w:t>
      </w:r>
      <w:r w:rsidR="00A05E66">
        <w:rPr>
          <w:rFonts w:hint="eastAsia"/>
          <w:sz w:val="21"/>
          <w:szCs w:val="21"/>
        </w:rPr>
        <w:t>共同管理計画、管理分担、費用負担等の共同管理業務に関する事項を本</w:t>
      </w:r>
      <w:r w:rsidRPr="00115257">
        <w:rPr>
          <w:rFonts w:hint="eastAsia"/>
          <w:sz w:val="21"/>
          <w:szCs w:val="21"/>
        </w:rPr>
        <w:t>市に報告</w:t>
      </w:r>
      <w:r>
        <w:rPr>
          <w:rFonts w:hint="eastAsia"/>
          <w:sz w:val="21"/>
          <w:szCs w:val="21"/>
        </w:rPr>
        <w:t>していただきます</w:t>
      </w:r>
      <w:r w:rsidRPr="00115257">
        <w:rPr>
          <w:rFonts w:hint="eastAsia"/>
          <w:sz w:val="21"/>
          <w:szCs w:val="21"/>
        </w:rPr>
        <w:t>。</w:t>
      </w:r>
    </w:p>
    <w:p w:rsidR="00115257" w:rsidRPr="00115257" w:rsidRDefault="00115257" w:rsidP="00115257">
      <w:pPr>
        <w:rPr>
          <w:sz w:val="21"/>
          <w:szCs w:val="21"/>
        </w:rPr>
      </w:pPr>
      <w:r>
        <w:rPr>
          <w:rFonts w:hint="eastAsia"/>
          <w:sz w:val="21"/>
          <w:szCs w:val="21"/>
        </w:rPr>
        <w:t>（３）本市</w:t>
      </w:r>
      <w:r w:rsidRPr="00115257">
        <w:rPr>
          <w:rFonts w:hint="eastAsia"/>
          <w:sz w:val="21"/>
          <w:szCs w:val="21"/>
        </w:rPr>
        <w:t>に対する協力要請</w:t>
      </w:r>
    </w:p>
    <w:p w:rsidR="0036265C" w:rsidRPr="005E3AED" w:rsidRDefault="00115257" w:rsidP="00115257">
      <w:pPr>
        <w:ind w:leftChars="183" w:left="425" w:firstLineChars="69" w:firstLine="140"/>
        <w:rPr>
          <w:sz w:val="21"/>
          <w:szCs w:val="21"/>
        </w:rPr>
      </w:pPr>
      <w:r>
        <w:rPr>
          <w:rFonts w:hint="eastAsia"/>
          <w:sz w:val="21"/>
          <w:szCs w:val="21"/>
        </w:rPr>
        <w:t>指定管理者は、共同管理業務の処理に当たり、本</w:t>
      </w:r>
      <w:r w:rsidRPr="00115257">
        <w:rPr>
          <w:rFonts w:hint="eastAsia"/>
          <w:sz w:val="21"/>
          <w:szCs w:val="21"/>
        </w:rPr>
        <w:t>市の協力により円滑に行うことができると判断した場合は、</w:t>
      </w:r>
      <w:r>
        <w:rPr>
          <w:rFonts w:hint="eastAsia"/>
          <w:sz w:val="21"/>
          <w:szCs w:val="21"/>
        </w:rPr>
        <w:t>本</w:t>
      </w:r>
      <w:r w:rsidRPr="00115257">
        <w:rPr>
          <w:rFonts w:hint="eastAsia"/>
          <w:sz w:val="21"/>
          <w:szCs w:val="21"/>
        </w:rPr>
        <w:t>市に関係者との調整等の協力を要請することができ</w:t>
      </w:r>
      <w:r>
        <w:rPr>
          <w:rFonts w:hint="eastAsia"/>
          <w:sz w:val="21"/>
          <w:szCs w:val="21"/>
        </w:rPr>
        <w:t>ます</w:t>
      </w:r>
      <w:r w:rsidRPr="00115257">
        <w:rPr>
          <w:rFonts w:hint="eastAsia"/>
          <w:sz w:val="21"/>
          <w:szCs w:val="21"/>
        </w:rPr>
        <w:t>。</w:t>
      </w:r>
    </w:p>
    <w:sectPr w:rsidR="0036265C" w:rsidRPr="005E3AED" w:rsidSect="00CB69D0">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992" w:gutter="0"/>
      <w:cols w:space="425"/>
      <w:docGrid w:type="linesAndChars" w:linePitch="366" w:charSpace="-15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31B" w:rsidRDefault="00DB731B" w:rsidP="00D24A23">
      <w:r>
        <w:separator/>
      </w:r>
    </w:p>
  </w:endnote>
  <w:endnote w:type="continuationSeparator" w:id="0">
    <w:p w:rsidR="00DB731B" w:rsidRDefault="00DB731B" w:rsidP="00D24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BB8" w:rsidRDefault="00946BB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BB8" w:rsidRDefault="00946BB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BB8" w:rsidRDefault="00946B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31B" w:rsidRDefault="00DB731B" w:rsidP="00D24A23">
      <w:r>
        <w:separator/>
      </w:r>
    </w:p>
  </w:footnote>
  <w:footnote w:type="continuationSeparator" w:id="0">
    <w:p w:rsidR="00DB731B" w:rsidRDefault="00DB731B" w:rsidP="00D24A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BB8" w:rsidRDefault="00946BB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BB8" w:rsidRDefault="00946BB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BB8" w:rsidRDefault="00946BB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8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D2E"/>
    <w:rsid w:val="000361F2"/>
    <w:rsid w:val="00050625"/>
    <w:rsid w:val="000614D9"/>
    <w:rsid w:val="000F6769"/>
    <w:rsid w:val="00115257"/>
    <w:rsid w:val="00194F77"/>
    <w:rsid w:val="001D1666"/>
    <w:rsid w:val="00223D1C"/>
    <w:rsid w:val="00224ECF"/>
    <w:rsid w:val="00234C9E"/>
    <w:rsid w:val="00273A61"/>
    <w:rsid w:val="002B23BD"/>
    <w:rsid w:val="002C4953"/>
    <w:rsid w:val="002C746D"/>
    <w:rsid w:val="002E1B87"/>
    <w:rsid w:val="00340379"/>
    <w:rsid w:val="0036265C"/>
    <w:rsid w:val="0044417A"/>
    <w:rsid w:val="0046421F"/>
    <w:rsid w:val="004876A5"/>
    <w:rsid w:val="0052309A"/>
    <w:rsid w:val="005419FB"/>
    <w:rsid w:val="005707EA"/>
    <w:rsid w:val="005C76F8"/>
    <w:rsid w:val="005E3AED"/>
    <w:rsid w:val="0062515B"/>
    <w:rsid w:val="00663708"/>
    <w:rsid w:val="00680E76"/>
    <w:rsid w:val="006874FD"/>
    <w:rsid w:val="00753E3B"/>
    <w:rsid w:val="00771B83"/>
    <w:rsid w:val="007E7392"/>
    <w:rsid w:val="008339F7"/>
    <w:rsid w:val="00847AD3"/>
    <w:rsid w:val="00885A00"/>
    <w:rsid w:val="00885BA4"/>
    <w:rsid w:val="009050BB"/>
    <w:rsid w:val="00906057"/>
    <w:rsid w:val="00916233"/>
    <w:rsid w:val="00946BB8"/>
    <w:rsid w:val="009907AC"/>
    <w:rsid w:val="00992E93"/>
    <w:rsid w:val="009A2873"/>
    <w:rsid w:val="009B0FA4"/>
    <w:rsid w:val="009C4302"/>
    <w:rsid w:val="009C6052"/>
    <w:rsid w:val="00A05E66"/>
    <w:rsid w:val="00A23A4A"/>
    <w:rsid w:val="00A6406B"/>
    <w:rsid w:val="00AE3D2E"/>
    <w:rsid w:val="00AF198E"/>
    <w:rsid w:val="00B37DBF"/>
    <w:rsid w:val="00B52F5D"/>
    <w:rsid w:val="00B9632D"/>
    <w:rsid w:val="00BA4540"/>
    <w:rsid w:val="00BA658A"/>
    <w:rsid w:val="00BB05E2"/>
    <w:rsid w:val="00BE2173"/>
    <w:rsid w:val="00C37DFF"/>
    <w:rsid w:val="00C440E8"/>
    <w:rsid w:val="00C5161A"/>
    <w:rsid w:val="00C7056A"/>
    <w:rsid w:val="00C82A6E"/>
    <w:rsid w:val="00CB69D0"/>
    <w:rsid w:val="00CC06B8"/>
    <w:rsid w:val="00CF39A7"/>
    <w:rsid w:val="00D12FA5"/>
    <w:rsid w:val="00D24A23"/>
    <w:rsid w:val="00D44536"/>
    <w:rsid w:val="00DB0B49"/>
    <w:rsid w:val="00DB731B"/>
    <w:rsid w:val="00E3355B"/>
    <w:rsid w:val="00E9513C"/>
    <w:rsid w:val="00EB19EB"/>
    <w:rsid w:val="00EC62C6"/>
    <w:rsid w:val="00ED1640"/>
    <w:rsid w:val="00ED6C9B"/>
    <w:rsid w:val="00F07402"/>
    <w:rsid w:val="00F562B2"/>
    <w:rsid w:val="00FB269C"/>
    <w:rsid w:val="00FE1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394D8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rPr>
  </w:style>
  <w:style w:type="table" w:styleId="a3">
    <w:name w:val="Table Grid"/>
    <w:basedOn w:val="a1"/>
    <w:rsid w:val="00CC06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24A23"/>
    <w:pPr>
      <w:tabs>
        <w:tab w:val="center" w:pos="4252"/>
        <w:tab w:val="right" w:pos="8504"/>
      </w:tabs>
      <w:snapToGrid w:val="0"/>
    </w:pPr>
  </w:style>
  <w:style w:type="character" w:customStyle="1" w:styleId="a5">
    <w:name w:val="ヘッダー (文字)"/>
    <w:link w:val="a4"/>
    <w:rsid w:val="00D24A23"/>
    <w:rPr>
      <w:rFonts w:ascii="ＭＳ 明朝" w:hAnsi="ＭＳ 明朝"/>
      <w:kern w:val="2"/>
      <w:sz w:val="24"/>
      <w:szCs w:val="24"/>
    </w:rPr>
  </w:style>
  <w:style w:type="paragraph" w:styleId="a6">
    <w:name w:val="footer"/>
    <w:basedOn w:val="a"/>
    <w:link w:val="a7"/>
    <w:rsid w:val="00D24A23"/>
    <w:pPr>
      <w:tabs>
        <w:tab w:val="center" w:pos="4252"/>
        <w:tab w:val="right" w:pos="8504"/>
      </w:tabs>
      <w:snapToGrid w:val="0"/>
    </w:pPr>
  </w:style>
  <w:style w:type="character" w:customStyle="1" w:styleId="a7">
    <w:name w:val="フッター (文字)"/>
    <w:link w:val="a6"/>
    <w:rsid w:val="00D24A23"/>
    <w:rPr>
      <w:rFonts w:ascii="ＭＳ 明朝" w:hAnsi="ＭＳ 明朝"/>
      <w:kern w:val="2"/>
      <w:sz w:val="24"/>
      <w:szCs w:val="24"/>
    </w:rPr>
  </w:style>
  <w:style w:type="paragraph" w:styleId="a8">
    <w:name w:val="Balloon Text"/>
    <w:basedOn w:val="a"/>
    <w:link w:val="a9"/>
    <w:rsid w:val="00ED6C9B"/>
    <w:rPr>
      <w:rFonts w:ascii="游ゴシック Light" w:eastAsia="游ゴシック Light" w:hAnsi="游ゴシック Light"/>
      <w:sz w:val="18"/>
      <w:szCs w:val="18"/>
    </w:rPr>
  </w:style>
  <w:style w:type="character" w:customStyle="1" w:styleId="a9">
    <w:name w:val="吹き出し (文字)"/>
    <w:link w:val="a8"/>
    <w:rsid w:val="00ED6C9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DE95C-4F24-441D-BA4B-534A3BCB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1170</Words>
  <Characters>70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2022-06-28T04:17:00Z</dcterms:created>
  <dcterms:modified xsi:type="dcterms:W3CDTF">2022-07-19T08:02:00Z</dcterms:modified>
</cp:coreProperties>
</file>