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4" w:rsidRPr="00BD430F" w:rsidRDefault="003311EC">
      <w:pPr>
        <w:pStyle w:val="a4"/>
        <w:rPr>
          <w:sz w:val="24"/>
        </w:rPr>
      </w:pPr>
      <w:r>
        <w:rPr>
          <w:rFonts w:hint="eastAsia"/>
          <w:sz w:val="24"/>
        </w:rPr>
        <w:t>（様式７</w:t>
      </w:r>
      <w:r w:rsidR="00E96ED4" w:rsidRPr="00BD430F">
        <w:rPr>
          <w:rFonts w:hint="eastAsia"/>
          <w:sz w:val="24"/>
        </w:rPr>
        <w:t>－１）</w:t>
      </w:r>
    </w:p>
    <w:p w:rsidR="00E96ED4" w:rsidRDefault="005A420D">
      <w:pPr>
        <w:jc w:val="center"/>
        <w:rPr>
          <w:sz w:val="32"/>
        </w:rPr>
      </w:pPr>
      <w:r>
        <w:rPr>
          <w:rFonts w:hint="eastAsia"/>
          <w:sz w:val="32"/>
        </w:rPr>
        <w:t>大阪市立</w:t>
      </w:r>
      <w:r w:rsidR="00C30725">
        <w:rPr>
          <w:rFonts w:hint="eastAsia"/>
          <w:sz w:val="32"/>
        </w:rPr>
        <w:t>葬祭場</w:t>
      </w:r>
      <w:r>
        <w:rPr>
          <w:rFonts w:hint="eastAsia"/>
          <w:sz w:val="32"/>
        </w:rPr>
        <w:t>の</w:t>
      </w:r>
      <w:r w:rsidR="00E96ED4">
        <w:rPr>
          <w:rFonts w:hint="eastAsia"/>
          <w:sz w:val="32"/>
        </w:rPr>
        <w:t>管理運営に</w:t>
      </w:r>
      <w:r w:rsidR="00315731">
        <w:rPr>
          <w:rFonts w:hint="eastAsia"/>
          <w:sz w:val="32"/>
        </w:rPr>
        <w:t>関する</w:t>
      </w:r>
      <w:r w:rsidR="00E96ED4">
        <w:rPr>
          <w:rFonts w:hint="eastAsia"/>
          <w:sz w:val="32"/>
        </w:rPr>
        <w:t>収支</w:t>
      </w:r>
      <w:r w:rsidR="00315731">
        <w:rPr>
          <w:rFonts w:hint="eastAsia"/>
          <w:sz w:val="32"/>
        </w:rPr>
        <w:t>計画</w:t>
      </w:r>
      <w:r w:rsidR="00E96ED4">
        <w:rPr>
          <w:rFonts w:hint="eastAsia"/>
          <w:sz w:val="32"/>
        </w:rPr>
        <w:t>書</w:t>
      </w:r>
    </w:p>
    <w:p w:rsidR="00E96ED4" w:rsidRDefault="00E96ED4">
      <w:pPr>
        <w:pStyle w:val="a4"/>
      </w:pPr>
      <w:r>
        <w:rPr>
          <w:rFonts w:hint="eastAsia"/>
        </w:rPr>
        <w:t xml:space="preserve">　　　　　　　　　　　　　　　　　　　　　　　（単位：円）</w:t>
      </w:r>
    </w:p>
    <w:tbl>
      <w:tblPr>
        <w:tblW w:w="9647" w:type="dxa"/>
        <w:tblInd w:w="-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75"/>
        <w:gridCol w:w="1275"/>
        <w:gridCol w:w="1276"/>
        <w:gridCol w:w="1276"/>
        <w:gridCol w:w="1276"/>
        <w:gridCol w:w="1275"/>
        <w:gridCol w:w="1418"/>
      </w:tblGrid>
      <w:tr w:rsidR="00F4698F" w:rsidTr="00F4698F">
        <w:trPr>
          <w:cantSplit/>
        </w:trPr>
        <w:tc>
          <w:tcPr>
            <w:tcW w:w="1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698F" w:rsidRDefault="00F4698F"/>
        </w:tc>
        <w:tc>
          <w:tcPr>
            <w:tcW w:w="6378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698F" w:rsidRDefault="00F4698F" w:rsidP="00F469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　　　　　　　　訳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F4698F" w:rsidRDefault="00F4698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考</w:t>
            </w:r>
          </w:p>
        </w:tc>
      </w:tr>
      <w:tr w:rsidR="00F4698F" w:rsidTr="00AD0C6F">
        <w:trPr>
          <w:cantSplit/>
          <w:trHeight w:val="340"/>
        </w:trPr>
        <w:tc>
          <w:tcPr>
            <w:tcW w:w="1851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F4698F" w:rsidRDefault="00F4698F">
            <w:pPr>
              <w:pStyle w:val="a3"/>
            </w:pPr>
            <w:r>
              <w:rPr>
                <w:rFonts w:hint="eastAsia"/>
              </w:rPr>
              <w:t>収入合計（Ａ）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E27F9D" w:rsidP="00062D6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311EC">
              <w:rPr>
                <w:rFonts w:hint="eastAsia"/>
                <w:sz w:val="16"/>
              </w:rPr>
              <w:t>５</w:t>
            </w:r>
            <w:r w:rsidR="00F4698F">
              <w:rPr>
                <w:rFonts w:hint="eastAsia"/>
                <w:sz w:val="16"/>
              </w:rPr>
              <w:t>年度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E27F9D" w:rsidP="003311E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311EC">
              <w:rPr>
                <w:rFonts w:hint="eastAsia"/>
                <w:sz w:val="16"/>
              </w:rPr>
              <w:t>６</w:t>
            </w:r>
            <w:r w:rsidR="00F4698F">
              <w:rPr>
                <w:rFonts w:hint="eastAsia"/>
                <w:sz w:val="16"/>
              </w:rPr>
              <w:t>年度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E27F9D" w:rsidP="003311E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3311EC">
              <w:rPr>
                <w:rFonts w:hint="eastAsia"/>
                <w:sz w:val="16"/>
              </w:rPr>
              <w:t>７</w:t>
            </w:r>
            <w:r w:rsidR="00F4698F">
              <w:rPr>
                <w:rFonts w:hint="eastAsia"/>
                <w:sz w:val="16"/>
              </w:rPr>
              <w:t>年度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CC7E7E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AD0C6F">
        <w:trPr>
          <w:cantSplit/>
          <w:trHeight w:val="624"/>
        </w:trPr>
        <w:tc>
          <w:tcPr>
            <w:tcW w:w="1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F4698F">
        <w:trPr>
          <w:cantSplit/>
          <w:trHeight w:val="211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4698F" w:rsidRDefault="00F4698F">
            <w:pPr>
              <w:ind w:left="113" w:right="113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AD0C6F">
        <w:trPr>
          <w:cantSplit/>
          <w:trHeight w:val="340"/>
        </w:trPr>
        <w:tc>
          <w:tcPr>
            <w:tcW w:w="185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98F" w:rsidRDefault="00F4698F">
            <w:pPr>
              <w:pStyle w:val="a3"/>
            </w:pPr>
            <w:r>
              <w:rPr>
                <w:rFonts w:hint="eastAsia"/>
              </w:rPr>
              <w:t>支出合計（Ｂ）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AD0C6F">
        <w:trPr>
          <w:cantSplit/>
          <w:trHeight w:val="624"/>
        </w:trPr>
        <w:tc>
          <w:tcPr>
            <w:tcW w:w="185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pStyle w:val="a4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F4698F">
        <w:trPr>
          <w:cantSplit/>
          <w:trHeight w:val="338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4698F" w:rsidRDefault="00F4698F">
            <w:pPr>
              <w:ind w:left="113" w:right="113"/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98F" w:rsidRDefault="00F4698F">
            <w:r>
              <w:rPr>
                <w:rFonts w:hint="eastAsia"/>
              </w:rPr>
              <w:t>人件費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F4698F">
        <w:trPr>
          <w:cantSplit/>
          <w:trHeight w:val="626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F4698F" w:rsidRDefault="00F4698F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0C4470">
        <w:trPr>
          <w:cantSplit/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698F" w:rsidRDefault="00F4698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98F" w:rsidRDefault="00F4698F">
            <w:r>
              <w:rPr>
                <w:rFonts w:hint="eastAsia"/>
              </w:rPr>
              <w:t>事務費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0C4470">
        <w:trPr>
          <w:cantSplit/>
          <w:trHeight w:val="62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F4698F" w:rsidRDefault="00F4698F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0C4470">
        <w:trPr>
          <w:cantSplit/>
          <w:trHeight w:val="340"/>
        </w:trPr>
        <w:tc>
          <w:tcPr>
            <w:tcW w:w="5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698F" w:rsidRDefault="00F4698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98F" w:rsidRDefault="00F4698F">
            <w:r>
              <w:rPr>
                <w:rFonts w:hint="eastAsia"/>
              </w:rPr>
              <w:t>管理費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0C4470">
        <w:trPr>
          <w:cantSplit/>
          <w:trHeight w:val="62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F4698F" w:rsidRDefault="00F4698F"/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698F" w:rsidRDefault="00F4698F" w:rsidP="00193D7F">
            <w:pPr>
              <w:ind w:right="210"/>
              <w:jc w:val="right"/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98F" w:rsidRDefault="00F4698F" w:rsidP="00E96ED4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98F" w:rsidRDefault="00F4698F">
            <w:pPr>
              <w:jc w:val="right"/>
              <w:rPr>
                <w:sz w:val="16"/>
              </w:rPr>
            </w:pPr>
          </w:p>
        </w:tc>
      </w:tr>
      <w:tr w:rsidR="00F4698F" w:rsidTr="000C4470">
        <w:trPr>
          <w:cantSplit/>
          <w:trHeight w:val="964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F4698F" w:rsidRDefault="00F469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698F" w:rsidRDefault="00F4698F" w:rsidP="00BC03B2">
            <w:r>
              <w:rPr>
                <w:rFonts w:hint="eastAsia"/>
              </w:rPr>
              <w:t>光熱水費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F4698F" w:rsidTr="000C4470">
        <w:trPr>
          <w:cantSplit/>
          <w:trHeight w:val="964"/>
        </w:trPr>
        <w:tc>
          <w:tcPr>
            <w:tcW w:w="576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4698F" w:rsidRDefault="00F4698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698F" w:rsidRDefault="00F4698F" w:rsidP="005A09C7">
            <w:r>
              <w:rPr>
                <w:rFonts w:hint="eastAsia"/>
              </w:rPr>
              <w:t>その他経費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698F" w:rsidRDefault="00F4698F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98F" w:rsidRDefault="00F4698F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4698F" w:rsidRDefault="00F4698F">
            <w:pPr>
              <w:rPr>
                <w:sz w:val="16"/>
              </w:rPr>
            </w:pPr>
          </w:p>
        </w:tc>
      </w:tr>
      <w:tr w:rsidR="00CC7E7E" w:rsidTr="000C4470">
        <w:trPr>
          <w:cantSplit/>
          <w:trHeight w:val="964"/>
        </w:trPr>
        <w:tc>
          <w:tcPr>
            <w:tcW w:w="1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7E7E" w:rsidRDefault="00CC7E7E" w:rsidP="00C62CAE">
            <w:pPr>
              <w:jc w:val="center"/>
            </w:pPr>
            <w:r>
              <w:rPr>
                <w:rFonts w:hint="eastAsia"/>
              </w:rPr>
              <w:t>業務代行料</w:t>
            </w:r>
          </w:p>
          <w:p w:rsidR="00CC7E7E" w:rsidRDefault="00CC7E7E" w:rsidP="00C62CA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E7E" w:rsidRDefault="00CC7E7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E7E" w:rsidRDefault="00CC7E7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7E7E" w:rsidRDefault="00CC7E7E">
            <w:pPr>
              <w:jc w:val="right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7E" w:rsidRDefault="00CC7E7E" w:rsidP="00F4698F">
            <w:pPr>
              <w:jc w:val="right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E7E" w:rsidRDefault="00CC7E7E" w:rsidP="00F4698F">
            <w:pPr>
              <w:jc w:val="right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C7E7E" w:rsidRDefault="00CC7E7E">
            <w:pPr>
              <w:rPr>
                <w:sz w:val="16"/>
              </w:rPr>
            </w:pPr>
          </w:p>
          <w:p w:rsidR="00CC7E7E" w:rsidRDefault="00CC7E7E">
            <w:pPr>
              <w:rPr>
                <w:sz w:val="16"/>
              </w:rPr>
            </w:pPr>
          </w:p>
        </w:tc>
      </w:tr>
    </w:tbl>
    <w:p w:rsidR="009B076F" w:rsidRDefault="00E96ED4" w:rsidP="009B076F">
      <w:pPr>
        <w:spacing w:line="320" w:lineRule="exact"/>
        <w:ind w:left="210" w:hangingChars="100" w:hanging="210"/>
      </w:pPr>
      <w:r>
        <w:rPr>
          <w:rFonts w:hint="eastAsia"/>
        </w:rPr>
        <w:t>※支出の人件費、事務費</w:t>
      </w:r>
      <w:r w:rsidR="006D11C9">
        <w:rPr>
          <w:rFonts w:hint="eastAsia"/>
        </w:rPr>
        <w:t>、</w:t>
      </w:r>
      <w:r>
        <w:rPr>
          <w:rFonts w:hint="eastAsia"/>
        </w:rPr>
        <w:t>管理費</w:t>
      </w:r>
      <w:r w:rsidR="006D11C9">
        <w:rPr>
          <w:rFonts w:hint="eastAsia"/>
        </w:rPr>
        <w:t>、光熱水費、その他経費</w:t>
      </w:r>
      <w:r>
        <w:rPr>
          <w:rFonts w:hint="eastAsia"/>
        </w:rPr>
        <w:t>は</w:t>
      </w:r>
      <w:r w:rsidR="006D11C9">
        <w:rPr>
          <w:rFonts w:hint="eastAsia"/>
        </w:rPr>
        <w:t>、</w:t>
      </w:r>
      <w:r>
        <w:rPr>
          <w:rFonts w:hint="eastAsia"/>
        </w:rPr>
        <w:t>消費税を含まない金額とすること。</w:t>
      </w:r>
    </w:p>
    <w:p w:rsidR="006D11C9" w:rsidRDefault="00BD430F" w:rsidP="009B076F">
      <w:pPr>
        <w:spacing w:line="320" w:lineRule="exact"/>
        <w:ind w:left="210" w:hangingChars="100" w:hanging="210"/>
      </w:pPr>
      <w:r>
        <w:rPr>
          <w:rFonts w:hint="eastAsia"/>
        </w:rPr>
        <w:t>※</w:t>
      </w:r>
      <w:r w:rsidR="004E3D83">
        <w:rPr>
          <w:rFonts w:hint="eastAsia"/>
        </w:rPr>
        <w:t>様式</w:t>
      </w:r>
      <w:r w:rsidR="00996B03">
        <w:rPr>
          <w:rFonts w:hint="eastAsia"/>
        </w:rPr>
        <w:t>７</w:t>
      </w:r>
      <w:bookmarkStart w:id="0" w:name="_GoBack"/>
      <w:bookmarkEnd w:id="0"/>
      <w:r w:rsidR="004E3D83">
        <w:rPr>
          <w:rFonts w:hint="eastAsia"/>
        </w:rPr>
        <w:t>－２により、年度別の明細を作成すること。</w:t>
      </w:r>
    </w:p>
    <w:p w:rsidR="00F4698F" w:rsidRDefault="00F71935" w:rsidP="00D755B4">
      <w:pPr>
        <w:spacing w:line="320" w:lineRule="exact"/>
        <w:ind w:rightChars="-87" w:right="-183"/>
      </w:pPr>
      <w:r>
        <w:rPr>
          <w:rFonts w:hint="eastAsia"/>
        </w:rPr>
        <w:t>※</w:t>
      </w:r>
      <w:r w:rsidR="005A1C0C">
        <w:rPr>
          <w:rFonts w:hint="eastAsia"/>
        </w:rPr>
        <w:t>(</w:t>
      </w:r>
      <w:r w:rsidR="005A1C0C">
        <w:rPr>
          <w:rFonts w:hint="eastAsia"/>
        </w:rPr>
        <w:t>Ｂ</w:t>
      </w:r>
      <w:r w:rsidR="005A1C0C">
        <w:rPr>
          <w:rFonts w:hint="eastAsia"/>
        </w:rPr>
        <w:t>)</w:t>
      </w:r>
      <w:r w:rsidR="005A1C0C">
        <w:rPr>
          <w:rFonts w:hint="eastAsia"/>
        </w:rPr>
        <w:t>－</w:t>
      </w:r>
      <w:r w:rsidR="005A1C0C">
        <w:rPr>
          <w:rFonts w:hint="eastAsia"/>
        </w:rPr>
        <w:t>(</w:t>
      </w:r>
      <w:r w:rsidR="005A1C0C">
        <w:rPr>
          <w:rFonts w:hint="eastAsia"/>
        </w:rPr>
        <w:t>Ａ</w:t>
      </w:r>
      <w:r w:rsidR="00C26732">
        <w:rPr>
          <w:rFonts w:hint="eastAsia"/>
        </w:rPr>
        <w:t>)</w:t>
      </w:r>
      <w:r>
        <w:rPr>
          <w:rFonts w:hint="eastAsia"/>
        </w:rPr>
        <w:t>の金額が</w:t>
      </w:r>
      <w:r w:rsidR="00F02590">
        <w:rPr>
          <w:rFonts w:hint="eastAsia"/>
        </w:rPr>
        <w:t>、</w:t>
      </w:r>
      <w:r>
        <w:rPr>
          <w:rFonts w:hint="eastAsia"/>
        </w:rPr>
        <w:t>本市</w:t>
      </w:r>
      <w:r w:rsidR="00D755B4">
        <w:rPr>
          <w:rFonts w:hint="eastAsia"/>
        </w:rPr>
        <w:t>から</w:t>
      </w:r>
      <w:r>
        <w:rPr>
          <w:rFonts w:hint="eastAsia"/>
        </w:rPr>
        <w:t>指定管理者に支払う業務代行料</w:t>
      </w:r>
      <w:r w:rsidR="00F4698F">
        <w:rPr>
          <w:rFonts w:hint="eastAsia"/>
        </w:rPr>
        <w:t>となるように記入すること。</w:t>
      </w:r>
    </w:p>
    <w:p w:rsidR="00F4698F" w:rsidRPr="002C0472" w:rsidRDefault="00F4698F" w:rsidP="00DF0202">
      <w:pPr>
        <w:widowControl/>
        <w:jc w:val="left"/>
      </w:pPr>
    </w:p>
    <w:sectPr w:rsidR="00F4698F" w:rsidRPr="002C0472" w:rsidSect="00DB308A">
      <w:pgSz w:w="11906" w:h="16838" w:code="9"/>
      <w:pgMar w:top="1094" w:right="1287" w:bottom="284" w:left="1588" w:header="851" w:footer="1605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22D" w:rsidRDefault="00DA722D">
      <w:r>
        <w:separator/>
      </w:r>
    </w:p>
  </w:endnote>
  <w:endnote w:type="continuationSeparator" w:id="0">
    <w:p w:rsidR="00DA722D" w:rsidRDefault="00DA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22D" w:rsidRDefault="00DA722D">
      <w:r>
        <w:separator/>
      </w:r>
    </w:p>
  </w:footnote>
  <w:footnote w:type="continuationSeparator" w:id="0">
    <w:p w:rsidR="00DA722D" w:rsidRDefault="00DA7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F"/>
    <w:rsid w:val="00043EFC"/>
    <w:rsid w:val="00062D6C"/>
    <w:rsid w:val="0007676E"/>
    <w:rsid w:val="00094EE4"/>
    <w:rsid w:val="000C4470"/>
    <w:rsid w:val="000C59A2"/>
    <w:rsid w:val="000D5BA3"/>
    <w:rsid w:val="00193D7F"/>
    <w:rsid w:val="00214EAC"/>
    <w:rsid w:val="002250BF"/>
    <w:rsid w:val="002C0472"/>
    <w:rsid w:val="002F7188"/>
    <w:rsid w:val="00315731"/>
    <w:rsid w:val="003311EC"/>
    <w:rsid w:val="003F0C7C"/>
    <w:rsid w:val="00450242"/>
    <w:rsid w:val="004635BA"/>
    <w:rsid w:val="004A78C3"/>
    <w:rsid w:val="004E3D83"/>
    <w:rsid w:val="00572F62"/>
    <w:rsid w:val="00575FED"/>
    <w:rsid w:val="005A09C7"/>
    <w:rsid w:val="005A1C0C"/>
    <w:rsid w:val="005A420D"/>
    <w:rsid w:val="005F579D"/>
    <w:rsid w:val="00695544"/>
    <w:rsid w:val="006D11C9"/>
    <w:rsid w:val="006E2093"/>
    <w:rsid w:val="006F0D51"/>
    <w:rsid w:val="00781F2E"/>
    <w:rsid w:val="008C0BDB"/>
    <w:rsid w:val="00996B03"/>
    <w:rsid w:val="009B076F"/>
    <w:rsid w:val="009F08EA"/>
    <w:rsid w:val="00A020B9"/>
    <w:rsid w:val="00A31339"/>
    <w:rsid w:val="00A36995"/>
    <w:rsid w:val="00A65C84"/>
    <w:rsid w:val="00AD0C6F"/>
    <w:rsid w:val="00AD4CDC"/>
    <w:rsid w:val="00B53E73"/>
    <w:rsid w:val="00B64EDA"/>
    <w:rsid w:val="00BC03B2"/>
    <w:rsid w:val="00BD25E7"/>
    <w:rsid w:val="00BD430F"/>
    <w:rsid w:val="00BD6325"/>
    <w:rsid w:val="00BF1940"/>
    <w:rsid w:val="00C14529"/>
    <w:rsid w:val="00C26732"/>
    <w:rsid w:val="00C27917"/>
    <w:rsid w:val="00C30725"/>
    <w:rsid w:val="00C62CAE"/>
    <w:rsid w:val="00CC7E7E"/>
    <w:rsid w:val="00D755B4"/>
    <w:rsid w:val="00D9106B"/>
    <w:rsid w:val="00DA722D"/>
    <w:rsid w:val="00DB308A"/>
    <w:rsid w:val="00DF0202"/>
    <w:rsid w:val="00E27F9D"/>
    <w:rsid w:val="00E35810"/>
    <w:rsid w:val="00E461B7"/>
    <w:rsid w:val="00E96ED4"/>
    <w:rsid w:val="00ED6932"/>
    <w:rsid w:val="00F02590"/>
    <w:rsid w:val="00F4698F"/>
    <w:rsid w:val="00F71935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FA1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A4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420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C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ACE24-8C21-4D85-8595-CD8AA22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2021-09-13T04:15:00Z</dcterms:created>
  <dcterms:modified xsi:type="dcterms:W3CDTF">2022-06-24T06:33:00Z</dcterms:modified>
</cp:coreProperties>
</file>