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2B" w:rsidRDefault="00C36F08" w:rsidP="008B4D23">
      <w:pPr>
        <w:ind w:left="221" w:hangingChars="100" w:hanging="221"/>
        <w:rPr>
          <w:rFonts w:asciiTheme="majorEastAsia" w:eastAsiaTheme="majorEastAsia" w:hAnsiTheme="majorEastAsia"/>
          <w:b/>
          <w:sz w:val="22"/>
        </w:rPr>
      </w:pPr>
      <w:bookmarkStart w:id="0" w:name="_GoBack"/>
      <w:bookmarkEnd w:id="0"/>
      <w:r w:rsidRPr="00A56028">
        <w:rPr>
          <w:rFonts w:asciiTheme="majorEastAsia" w:eastAsiaTheme="majorEastAsia" w:hAnsiTheme="majorEastAsia" w:hint="eastAsia"/>
          <w:b/>
          <w:sz w:val="22"/>
        </w:rPr>
        <w:t>大阪市環境局　家庭系ごみ収集輸送事業 改革プラン</w:t>
      </w:r>
      <w:r w:rsidR="00D57040">
        <w:rPr>
          <w:rFonts w:asciiTheme="majorEastAsia" w:eastAsiaTheme="majorEastAsia" w:hAnsiTheme="majorEastAsia" w:hint="eastAsia"/>
          <w:b/>
          <w:sz w:val="22"/>
        </w:rPr>
        <w:t>2.0</w:t>
      </w:r>
      <w:r w:rsidR="003254D7">
        <w:rPr>
          <w:rFonts w:asciiTheme="majorEastAsia" w:eastAsiaTheme="majorEastAsia" w:hAnsiTheme="majorEastAsia" w:hint="eastAsia"/>
          <w:b/>
          <w:sz w:val="22"/>
        </w:rPr>
        <w:t xml:space="preserve">　進捗</w:t>
      </w:r>
      <w:r w:rsidR="001447D9">
        <w:rPr>
          <w:rFonts w:asciiTheme="majorEastAsia" w:eastAsiaTheme="majorEastAsia" w:hAnsiTheme="majorEastAsia" w:hint="eastAsia"/>
          <w:b/>
          <w:sz w:val="22"/>
        </w:rPr>
        <w:t>状況</w:t>
      </w:r>
    </w:p>
    <w:p w:rsidR="00BA70E7" w:rsidRPr="00A56028" w:rsidRDefault="00BA70E7" w:rsidP="002173DE">
      <w:pPr>
        <w:spacing w:line="240" w:lineRule="exact"/>
        <w:ind w:left="221" w:hangingChars="100" w:hanging="221"/>
        <w:rPr>
          <w:rFonts w:asciiTheme="majorEastAsia" w:eastAsiaTheme="majorEastAsia" w:hAnsiTheme="majorEastAsia"/>
          <w:b/>
          <w:sz w:val="22"/>
        </w:rPr>
      </w:pPr>
    </w:p>
    <w:tbl>
      <w:tblPr>
        <w:tblStyle w:val="a3"/>
        <w:tblW w:w="21967"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305"/>
        <w:gridCol w:w="404"/>
        <w:gridCol w:w="1554"/>
        <w:gridCol w:w="1276"/>
        <w:gridCol w:w="4536"/>
        <w:gridCol w:w="4820"/>
        <w:gridCol w:w="4819"/>
        <w:gridCol w:w="4253"/>
      </w:tblGrid>
      <w:tr w:rsidR="00506069" w:rsidTr="004F3621">
        <w:trPr>
          <w:tblHeader/>
          <w:jc w:val="center"/>
        </w:trPr>
        <w:tc>
          <w:tcPr>
            <w:tcW w:w="305" w:type="dxa"/>
            <w:tcBorders>
              <w:top w:val="single" w:sz="4" w:space="0" w:color="auto"/>
              <w:left w:val="single" w:sz="4" w:space="0" w:color="auto"/>
              <w:bottom w:val="double" w:sz="4" w:space="0" w:color="auto"/>
              <w:right w:val="single" w:sz="8" w:space="0" w:color="auto"/>
            </w:tcBorders>
            <w:shd w:val="clear" w:color="auto" w:fill="BDD6EE" w:themeFill="accent1" w:themeFillTint="66"/>
          </w:tcPr>
          <w:p w:rsidR="00506069" w:rsidRPr="00DA5A46" w:rsidRDefault="00506069" w:rsidP="00C825FF">
            <w:pPr>
              <w:snapToGrid w:val="0"/>
              <w:jc w:val="center"/>
              <w:rPr>
                <w:sz w:val="16"/>
                <w:szCs w:val="16"/>
              </w:rPr>
            </w:pPr>
          </w:p>
        </w:tc>
        <w:tc>
          <w:tcPr>
            <w:tcW w:w="404" w:type="dxa"/>
            <w:tcBorders>
              <w:top w:val="single" w:sz="4" w:space="0" w:color="auto"/>
              <w:left w:val="single" w:sz="8" w:space="0" w:color="auto"/>
              <w:bottom w:val="double" w:sz="4" w:space="0" w:color="auto"/>
            </w:tcBorders>
            <w:shd w:val="clear" w:color="auto" w:fill="BDD6EE" w:themeFill="accent1" w:themeFillTint="66"/>
          </w:tcPr>
          <w:p w:rsidR="00506069" w:rsidRPr="00DA5A46" w:rsidRDefault="00506069" w:rsidP="00C825FF">
            <w:pPr>
              <w:snapToGrid w:val="0"/>
              <w:jc w:val="center"/>
              <w:rPr>
                <w:sz w:val="16"/>
                <w:szCs w:val="16"/>
              </w:rPr>
            </w:pPr>
            <w:r>
              <w:rPr>
                <w:rFonts w:hint="eastAsia"/>
                <w:sz w:val="16"/>
                <w:szCs w:val="16"/>
              </w:rPr>
              <w:t>ｼｰﾄ</w:t>
            </w:r>
          </w:p>
          <w:p w:rsidR="00506069" w:rsidRPr="00DA5A46" w:rsidRDefault="00506069" w:rsidP="00C825FF">
            <w:pPr>
              <w:snapToGrid w:val="0"/>
              <w:jc w:val="center"/>
              <w:rPr>
                <w:sz w:val="16"/>
                <w:szCs w:val="16"/>
              </w:rPr>
            </w:pPr>
            <w:r w:rsidRPr="00DA5A46">
              <w:rPr>
                <w:rFonts w:hint="eastAsia"/>
                <w:sz w:val="16"/>
                <w:szCs w:val="16"/>
              </w:rPr>
              <w:t>№</w:t>
            </w:r>
          </w:p>
        </w:tc>
        <w:tc>
          <w:tcPr>
            <w:tcW w:w="1554" w:type="dxa"/>
            <w:tcBorders>
              <w:top w:val="single" w:sz="4" w:space="0" w:color="auto"/>
              <w:bottom w:val="double" w:sz="4" w:space="0" w:color="auto"/>
            </w:tcBorders>
            <w:shd w:val="clear" w:color="auto" w:fill="BDD6EE" w:themeFill="accent1" w:themeFillTint="66"/>
            <w:vAlign w:val="center"/>
          </w:tcPr>
          <w:p w:rsidR="00506069" w:rsidRPr="00DA5A46" w:rsidRDefault="00506069" w:rsidP="00C825FF">
            <w:pPr>
              <w:snapToGrid w:val="0"/>
              <w:jc w:val="center"/>
              <w:rPr>
                <w:sz w:val="16"/>
                <w:szCs w:val="16"/>
              </w:rPr>
            </w:pPr>
            <w:r w:rsidRPr="00DA5A46">
              <w:rPr>
                <w:rFonts w:hint="eastAsia"/>
                <w:sz w:val="16"/>
                <w:szCs w:val="16"/>
              </w:rPr>
              <w:t>事項</w:t>
            </w:r>
          </w:p>
        </w:tc>
        <w:tc>
          <w:tcPr>
            <w:tcW w:w="1276" w:type="dxa"/>
            <w:tcBorders>
              <w:top w:val="single" w:sz="4" w:space="0" w:color="auto"/>
              <w:bottom w:val="double" w:sz="4" w:space="0" w:color="auto"/>
            </w:tcBorders>
            <w:shd w:val="clear" w:color="auto" w:fill="BDD6EE" w:themeFill="accent1" w:themeFillTint="66"/>
            <w:vAlign w:val="center"/>
          </w:tcPr>
          <w:p w:rsidR="00506069" w:rsidRDefault="00506069" w:rsidP="00506069">
            <w:pPr>
              <w:snapToGrid w:val="0"/>
              <w:jc w:val="center"/>
              <w:rPr>
                <w:sz w:val="16"/>
                <w:szCs w:val="16"/>
              </w:rPr>
            </w:pPr>
            <w:r>
              <w:rPr>
                <w:rFonts w:hint="eastAsia"/>
                <w:sz w:val="16"/>
                <w:szCs w:val="16"/>
              </w:rPr>
              <w:t>担当課</w:t>
            </w:r>
          </w:p>
        </w:tc>
        <w:tc>
          <w:tcPr>
            <w:tcW w:w="4536" w:type="dxa"/>
            <w:tcBorders>
              <w:top w:val="single" w:sz="4" w:space="0" w:color="auto"/>
              <w:bottom w:val="double" w:sz="4" w:space="0" w:color="auto"/>
            </w:tcBorders>
            <w:shd w:val="clear" w:color="auto" w:fill="BDD6EE" w:themeFill="accent1" w:themeFillTint="66"/>
            <w:vAlign w:val="center"/>
          </w:tcPr>
          <w:p w:rsidR="00506069" w:rsidRPr="00DA5A46" w:rsidRDefault="00506069" w:rsidP="00C825FF">
            <w:pPr>
              <w:snapToGrid w:val="0"/>
              <w:jc w:val="center"/>
              <w:rPr>
                <w:sz w:val="16"/>
                <w:szCs w:val="16"/>
              </w:rPr>
            </w:pPr>
            <w:r>
              <w:rPr>
                <w:rFonts w:hint="eastAsia"/>
                <w:sz w:val="16"/>
                <w:szCs w:val="16"/>
              </w:rPr>
              <w:t>取組の方向性</w:t>
            </w:r>
          </w:p>
        </w:tc>
        <w:tc>
          <w:tcPr>
            <w:tcW w:w="4820" w:type="dxa"/>
            <w:tcBorders>
              <w:top w:val="single" w:sz="4" w:space="0" w:color="auto"/>
              <w:bottom w:val="double" w:sz="4" w:space="0" w:color="auto"/>
            </w:tcBorders>
            <w:shd w:val="clear" w:color="auto" w:fill="BDD6EE" w:themeFill="accent1" w:themeFillTint="66"/>
            <w:vAlign w:val="center"/>
          </w:tcPr>
          <w:p w:rsidR="00506069" w:rsidRPr="00DA5A46" w:rsidRDefault="00506069" w:rsidP="00C825FF">
            <w:pPr>
              <w:snapToGrid w:val="0"/>
              <w:jc w:val="center"/>
              <w:rPr>
                <w:sz w:val="16"/>
                <w:szCs w:val="16"/>
              </w:rPr>
            </w:pPr>
            <w:r>
              <w:rPr>
                <w:rFonts w:hint="eastAsia"/>
                <w:sz w:val="16"/>
                <w:szCs w:val="16"/>
              </w:rPr>
              <w:t>目標</w:t>
            </w:r>
          </w:p>
        </w:tc>
        <w:tc>
          <w:tcPr>
            <w:tcW w:w="4819" w:type="dxa"/>
            <w:tcBorders>
              <w:top w:val="single" w:sz="4" w:space="0" w:color="auto"/>
              <w:bottom w:val="double" w:sz="4" w:space="0" w:color="auto"/>
              <w:right w:val="single" w:sz="4" w:space="0" w:color="auto"/>
            </w:tcBorders>
            <w:shd w:val="clear" w:color="auto" w:fill="BDD6EE" w:themeFill="accent1" w:themeFillTint="66"/>
            <w:vAlign w:val="center"/>
          </w:tcPr>
          <w:p w:rsidR="00506069" w:rsidRDefault="00506069" w:rsidP="00C825FF">
            <w:pPr>
              <w:snapToGrid w:val="0"/>
              <w:jc w:val="center"/>
              <w:rPr>
                <w:sz w:val="16"/>
                <w:szCs w:val="16"/>
              </w:rPr>
            </w:pPr>
            <w:r>
              <w:rPr>
                <w:rFonts w:hint="eastAsia"/>
                <w:sz w:val="16"/>
                <w:szCs w:val="16"/>
              </w:rPr>
              <w:t>令和３年度　取組（□で記載）・成果（■で記載）</w:t>
            </w:r>
          </w:p>
        </w:tc>
        <w:tc>
          <w:tcPr>
            <w:tcW w:w="4253" w:type="dxa"/>
            <w:tcBorders>
              <w:top w:val="single" w:sz="4" w:space="0" w:color="auto"/>
              <w:bottom w:val="double" w:sz="4" w:space="0" w:color="auto"/>
              <w:right w:val="single" w:sz="4" w:space="0" w:color="auto"/>
            </w:tcBorders>
            <w:shd w:val="clear" w:color="auto" w:fill="BDD6EE" w:themeFill="accent1" w:themeFillTint="66"/>
            <w:vAlign w:val="center"/>
          </w:tcPr>
          <w:p w:rsidR="00506069" w:rsidRDefault="00506069" w:rsidP="00C825FF">
            <w:pPr>
              <w:snapToGrid w:val="0"/>
              <w:jc w:val="center"/>
              <w:rPr>
                <w:sz w:val="16"/>
                <w:szCs w:val="16"/>
              </w:rPr>
            </w:pPr>
            <w:r>
              <w:rPr>
                <w:rFonts w:hint="eastAsia"/>
                <w:sz w:val="16"/>
                <w:szCs w:val="16"/>
              </w:rPr>
              <w:t>今後の取組</w:t>
            </w:r>
          </w:p>
        </w:tc>
      </w:tr>
      <w:tr w:rsidR="00506069" w:rsidRPr="00DA5A46" w:rsidTr="004F3621">
        <w:trPr>
          <w:trHeight w:val="1776"/>
          <w:jc w:val="center"/>
        </w:trPr>
        <w:tc>
          <w:tcPr>
            <w:tcW w:w="305" w:type="dxa"/>
            <w:vMerge w:val="restart"/>
            <w:tcBorders>
              <w:top w:val="double" w:sz="4" w:space="0" w:color="auto"/>
              <w:left w:val="single" w:sz="4" w:space="0" w:color="auto"/>
              <w:right w:val="single" w:sz="8" w:space="0" w:color="auto"/>
            </w:tcBorders>
            <w:shd w:val="clear" w:color="auto" w:fill="323E4F" w:themeFill="text2" w:themeFillShade="BF"/>
            <w:textDirection w:val="tbRlV"/>
            <w:vAlign w:val="center"/>
          </w:tcPr>
          <w:p w:rsidR="00506069" w:rsidRPr="00DA5A46" w:rsidRDefault="00506069" w:rsidP="00C825FF">
            <w:pPr>
              <w:snapToGrid w:val="0"/>
              <w:ind w:left="113" w:right="113"/>
              <w:jc w:val="center"/>
              <w:rPr>
                <w:rFonts w:asciiTheme="minorEastAsia" w:hAnsiTheme="minorEastAsia"/>
                <w:sz w:val="16"/>
                <w:szCs w:val="16"/>
              </w:rPr>
            </w:pPr>
            <w:r>
              <w:rPr>
                <w:rFonts w:asciiTheme="minorEastAsia" w:hAnsiTheme="minorEastAsia" w:hint="eastAsia"/>
                <w:sz w:val="16"/>
                <w:szCs w:val="16"/>
              </w:rPr>
              <w:t>１　経費の削減</w:t>
            </w:r>
          </w:p>
        </w:tc>
        <w:tc>
          <w:tcPr>
            <w:tcW w:w="404" w:type="dxa"/>
            <w:tcBorders>
              <w:top w:val="double" w:sz="4" w:space="0" w:color="auto"/>
              <w:left w:val="single" w:sz="8"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１</w:t>
            </w:r>
          </w:p>
        </w:tc>
        <w:tc>
          <w:tcPr>
            <w:tcW w:w="1554" w:type="dxa"/>
            <w:tcBorders>
              <w:top w:val="doub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D57040">
              <w:rPr>
                <w:rFonts w:hint="eastAsia"/>
                <w:sz w:val="16"/>
                <w:szCs w:val="16"/>
              </w:rPr>
              <w:t>民間委託の拡大</w:t>
            </w:r>
          </w:p>
        </w:tc>
        <w:tc>
          <w:tcPr>
            <w:tcW w:w="1276" w:type="dxa"/>
            <w:tcBorders>
              <w:top w:val="double" w:sz="4" w:space="0" w:color="auto"/>
            </w:tcBorders>
            <w:vAlign w:val="center"/>
          </w:tcPr>
          <w:p w:rsidR="00506069" w:rsidRDefault="00506069" w:rsidP="0044560E">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経営改革担当</w:t>
            </w:r>
          </w:p>
          <w:p w:rsidR="00506069" w:rsidRDefault="00506069" w:rsidP="0044560E">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p w:rsidR="00506069" w:rsidRPr="006E6782" w:rsidRDefault="00506069" w:rsidP="0044560E">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家庭ごみ減量課</w:t>
            </w:r>
          </w:p>
        </w:tc>
        <w:tc>
          <w:tcPr>
            <w:tcW w:w="4536" w:type="dxa"/>
            <w:tcBorders>
              <w:top w:val="double" w:sz="4" w:space="0" w:color="auto"/>
            </w:tcBorders>
          </w:tcPr>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官と民の役割分担を明確にしながら、職員の減員数に合わせ、民間委託化を拡大していく。</w:t>
            </w:r>
          </w:p>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環境事業センターの統廃合計画も勘案しながら、行政が維持する「普通ごみ収集業務」「地域連携業務」「管理・監督業務」を除き、業務区分単位により展開していく。</w:t>
            </w:r>
          </w:p>
          <w:p w:rsidR="00506069" w:rsidRPr="007D45B3"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今後、資源ごみ・容器包装プラスチック収集を優先的に民間委託化する。</w:t>
            </w:r>
          </w:p>
        </w:tc>
        <w:tc>
          <w:tcPr>
            <w:tcW w:w="4820" w:type="dxa"/>
            <w:tcBorders>
              <w:top w:val="double" w:sz="4" w:space="0" w:color="auto"/>
            </w:tcBorders>
          </w:tcPr>
          <w:p w:rsidR="00506069" w:rsidRDefault="00506069" w:rsidP="00C825FF">
            <w:pPr>
              <w:snapToGrid w:val="0"/>
              <w:ind w:firstLineChars="100" w:firstLine="160"/>
              <w:rPr>
                <w:rFonts w:asciiTheme="minorEastAsia" w:hAnsiTheme="minorEastAsia"/>
                <w:color w:val="000000" w:themeColor="text1"/>
                <w:sz w:val="16"/>
                <w:szCs w:val="16"/>
              </w:rPr>
            </w:pPr>
            <w:r>
              <w:rPr>
                <w:rFonts w:asciiTheme="minorEastAsia" w:hAnsiTheme="minorEastAsia"/>
                <w:color w:val="000000" w:themeColor="text1"/>
                <w:sz w:val="16"/>
                <w:szCs w:val="16"/>
              </w:rPr>
              <w:t>2020(</w:t>
            </w:r>
            <w:r>
              <w:rPr>
                <w:rFonts w:asciiTheme="minorEastAsia" w:hAnsiTheme="minorEastAsia" w:hint="eastAsia"/>
                <w:color w:val="000000" w:themeColor="text1"/>
                <w:sz w:val="16"/>
                <w:szCs w:val="16"/>
              </w:rPr>
              <w:t>令和２)</w:t>
            </w:r>
            <w:r w:rsidRPr="00683CE8">
              <w:rPr>
                <w:rFonts w:asciiTheme="minorEastAsia" w:hAnsiTheme="minorEastAsia" w:hint="eastAsia"/>
                <w:color w:val="000000" w:themeColor="text1"/>
                <w:sz w:val="16"/>
                <w:szCs w:val="16"/>
              </w:rPr>
              <w:t xml:space="preserve">年度　</w:t>
            </w:r>
            <w:r>
              <w:rPr>
                <w:rFonts w:asciiTheme="minorEastAsia" w:hAnsiTheme="minorEastAsia" w:hint="eastAsia"/>
                <w:color w:val="000000" w:themeColor="text1"/>
                <w:sz w:val="16"/>
                <w:szCs w:val="16"/>
              </w:rPr>
              <w:t xml:space="preserve">　東南センター</w:t>
            </w:r>
            <w:r w:rsidRPr="00795180">
              <w:rPr>
                <w:rFonts w:asciiTheme="minorEastAsia" w:hAnsiTheme="minorEastAsia" w:hint="eastAsia"/>
                <w:color w:val="000000" w:themeColor="text1"/>
                <w:sz w:val="16"/>
                <w:szCs w:val="16"/>
              </w:rPr>
              <w:t>（約25名）</w:t>
            </w:r>
          </w:p>
          <w:p w:rsidR="00506069" w:rsidRDefault="00506069" w:rsidP="00C825FF">
            <w:pPr>
              <w:snapToGrid w:val="0"/>
              <w:ind w:firstLineChars="100" w:firstLine="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2021(令和３)年度　　東北・西北センター</w:t>
            </w:r>
          </w:p>
          <w:p w:rsidR="00506069" w:rsidRPr="00683CE8" w:rsidRDefault="00506069" w:rsidP="00C825FF">
            <w:pPr>
              <w:snapToGrid w:val="0"/>
              <w:ind w:firstLineChars="1100" w:firstLine="1760"/>
              <w:rPr>
                <w:rFonts w:asciiTheme="minorEastAsia" w:hAnsiTheme="minorEastAsia"/>
                <w:color w:val="000000" w:themeColor="text1"/>
                <w:sz w:val="16"/>
                <w:szCs w:val="16"/>
              </w:rPr>
            </w:pPr>
            <w:r w:rsidRPr="00795180">
              <w:rPr>
                <w:rFonts w:asciiTheme="minorEastAsia" w:hAnsiTheme="minorEastAsia" w:hint="eastAsia"/>
                <w:color w:val="000000" w:themeColor="text1"/>
                <w:sz w:val="16"/>
                <w:szCs w:val="16"/>
              </w:rPr>
              <w:t>（約70名）</w:t>
            </w:r>
          </w:p>
          <w:p w:rsidR="00506069" w:rsidRDefault="00506069" w:rsidP="00C825FF">
            <w:pPr>
              <w:snapToGrid w:val="0"/>
              <w:ind w:firstLineChars="100" w:firstLine="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2022(令和４)年度　　西南センター</w:t>
            </w:r>
            <w:r w:rsidRPr="00795180">
              <w:rPr>
                <w:rFonts w:asciiTheme="minorEastAsia" w:hAnsiTheme="minorEastAsia" w:hint="eastAsia"/>
                <w:color w:val="000000" w:themeColor="text1"/>
                <w:sz w:val="16"/>
                <w:szCs w:val="16"/>
              </w:rPr>
              <w:t>（約45名）</w:t>
            </w:r>
          </w:p>
          <w:p w:rsidR="00506069" w:rsidRPr="00344C9B" w:rsidRDefault="00506069" w:rsidP="00C825FF">
            <w:pPr>
              <w:snapToGrid w:val="0"/>
              <w:ind w:firstLineChars="100" w:firstLine="160"/>
              <w:rPr>
                <w:rFonts w:asciiTheme="minorEastAsia" w:hAnsiTheme="minorEastAsia"/>
                <w:color w:val="000000" w:themeColor="text1"/>
                <w:sz w:val="16"/>
                <w:szCs w:val="16"/>
              </w:rPr>
            </w:pPr>
            <w:r w:rsidRPr="00344C9B">
              <w:rPr>
                <w:rFonts w:asciiTheme="minorEastAsia" w:hAnsiTheme="minorEastAsia" w:hint="eastAsia"/>
                <w:color w:val="000000" w:themeColor="text1"/>
                <w:sz w:val="16"/>
                <w:szCs w:val="16"/>
              </w:rPr>
              <w:t>※職員の減員等の状況に応じて、前倒し</w:t>
            </w:r>
          </w:p>
        </w:tc>
        <w:tc>
          <w:tcPr>
            <w:tcW w:w="4819" w:type="dxa"/>
            <w:tcBorders>
              <w:top w:val="double" w:sz="4" w:space="0" w:color="auto"/>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行政が維持する「普通ごみ収集業務」「地域連携業務」「管理・監督業務」を除く業務（資源ごみ収集</w:t>
            </w:r>
            <w:r>
              <w:rPr>
                <w:rFonts w:asciiTheme="minorEastAsia" w:hAnsiTheme="minorEastAsia" w:hint="eastAsia"/>
                <w:color w:val="000000" w:themeColor="text1"/>
                <w:sz w:val="16"/>
                <w:szCs w:val="16"/>
              </w:rPr>
              <w:t>・</w:t>
            </w:r>
            <w:r w:rsidRPr="00F97FB8">
              <w:rPr>
                <w:rFonts w:asciiTheme="minorEastAsia" w:hAnsiTheme="minorEastAsia" w:hint="eastAsia"/>
                <w:color w:val="000000" w:themeColor="text1"/>
                <w:sz w:val="16"/>
                <w:szCs w:val="16"/>
              </w:rPr>
              <w:t>容器包装プラスチック収集、古紙・衣類収集）について、民間委託化することとし、職員の減員数に合わせて資源ごみ</w:t>
            </w:r>
            <w:r>
              <w:rPr>
                <w:rFonts w:asciiTheme="minorEastAsia" w:hAnsiTheme="minorEastAsia" w:hint="eastAsia"/>
                <w:color w:val="000000" w:themeColor="text1"/>
                <w:sz w:val="16"/>
                <w:szCs w:val="16"/>
              </w:rPr>
              <w:t>・</w:t>
            </w:r>
            <w:r w:rsidRPr="00F97FB8">
              <w:rPr>
                <w:rFonts w:asciiTheme="minorEastAsia" w:hAnsiTheme="minorEastAsia" w:hint="eastAsia"/>
                <w:color w:val="000000" w:themeColor="text1"/>
                <w:sz w:val="16"/>
                <w:szCs w:val="16"/>
              </w:rPr>
              <w:t>容器包装プラスチック収集の民間委託化を拡大した。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令和３年度については、</w:t>
            </w:r>
            <w:r w:rsidRPr="00F97FB8">
              <w:rPr>
                <w:rFonts w:asciiTheme="minorEastAsia" w:hAnsiTheme="minorEastAsia" w:hint="eastAsia"/>
                <w:color w:val="000000" w:themeColor="text1"/>
                <w:sz w:val="16"/>
                <w:szCs w:val="16"/>
              </w:rPr>
              <w:t>東北環境事業センター（淀川区・東淀川区）及び西北環境事業センター（福島区・此花区・西淀川区）の資源ごみ</w:t>
            </w:r>
            <w:r>
              <w:rPr>
                <w:rFonts w:asciiTheme="minorEastAsia" w:hAnsiTheme="minorEastAsia" w:hint="eastAsia"/>
                <w:color w:val="000000" w:themeColor="text1"/>
                <w:sz w:val="16"/>
                <w:szCs w:val="16"/>
              </w:rPr>
              <w:t>・</w:t>
            </w:r>
            <w:r w:rsidRPr="00F97FB8">
              <w:rPr>
                <w:rFonts w:asciiTheme="minorEastAsia" w:hAnsiTheme="minorEastAsia" w:hint="eastAsia"/>
                <w:color w:val="000000" w:themeColor="text1"/>
                <w:sz w:val="16"/>
                <w:szCs w:val="16"/>
              </w:rPr>
              <w:t>容器包装プラスチック収集を民間委託した。</w:t>
            </w:r>
          </w:p>
        </w:tc>
        <w:tc>
          <w:tcPr>
            <w:tcW w:w="4253" w:type="dxa"/>
            <w:tcBorders>
              <w:top w:val="double" w:sz="4" w:space="0" w:color="auto"/>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令和４年度も、退職等により生じた職員の減員数に合わせ、民間委託化を拡大する。（計画していた西南環境事業センター（住之江区・住吉区）に加え、南部環境事業センター（阿倍野区・西成区）の資源ごみ</w:t>
            </w:r>
            <w:r>
              <w:rPr>
                <w:rFonts w:asciiTheme="minorEastAsia" w:hAnsiTheme="minorEastAsia" w:hint="eastAsia"/>
                <w:color w:val="000000" w:themeColor="text1"/>
                <w:sz w:val="16"/>
                <w:szCs w:val="16"/>
              </w:rPr>
              <w:t>・</w:t>
            </w:r>
            <w:r w:rsidRPr="00F97FB8">
              <w:rPr>
                <w:rFonts w:asciiTheme="minorEastAsia" w:hAnsiTheme="minorEastAsia" w:hint="eastAsia"/>
                <w:color w:val="000000" w:themeColor="text1"/>
                <w:sz w:val="16"/>
                <w:szCs w:val="16"/>
              </w:rPr>
              <w:t>容器包装プラスチック収集を民間委託）</w:t>
            </w:r>
          </w:p>
        </w:tc>
      </w:tr>
      <w:tr w:rsidR="00506069" w:rsidRPr="00DA4E46" w:rsidTr="004F3621">
        <w:trPr>
          <w:trHeight w:val="1395"/>
          <w:jc w:val="center"/>
        </w:trPr>
        <w:tc>
          <w:tcPr>
            <w:tcW w:w="305" w:type="dxa"/>
            <w:vMerge/>
            <w:tcBorders>
              <w:left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left w:val="single" w:sz="8"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２</w:t>
            </w:r>
          </w:p>
        </w:tc>
        <w:tc>
          <w:tcPr>
            <w:tcW w:w="1554" w:type="dxa"/>
            <w:vAlign w:val="center"/>
          </w:tcPr>
          <w:p w:rsidR="00506069" w:rsidRPr="00154D22" w:rsidRDefault="00506069" w:rsidP="00C825FF">
            <w:pPr>
              <w:snapToGrid w:val="0"/>
              <w:rPr>
                <w:rFonts w:asciiTheme="minorEastAsia" w:hAnsiTheme="minorEastAsia"/>
                <w:sz w:val="16"/>
                <w:szCs w:val="16"/>
                <w:highlight w:val="yellow"/>
              </w:rPr>
            </w:pPr>
            <w:r w:rsidRPr="00D57040">
              <w:rPr>
                <w:rFonts w:hint="eastAsia"/>
                <w:sz w:val="16"/>
                <w:szCs w:val="16"/>
              </w:rPr>
              <w:t>委託事業者の育成</w:t>
            </w:r>
          </w:p>
        </w:tc>
        <w:tc>
          <w:tcPr>
            <w:tcW w:w="1276" w:type="dxa"/>
            <w:vAlign w:val="center"/>
          </w:tcPr>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家庭ごみ減量課</w:t>
            </w:r>
          </w:p>
          <w:p w:rsidR="00506069" w:rsidRPr="006E6782"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契約管財担当</w:t>
            </w:r>
          </w:p>
        </w:tc>
        <w:tc>
          <w:tcPr>
            <w:tcW w:w="4536" w:type="dxa"/>
            <w:tcBorders>
              <w:top w:val="single" w:sz="4" w:space="0" w:color="auto"/>
            </w:tcBorders>
          </w:tcPr>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今後、民間委託化を拡大する中で、経費削減効果の観点から、作業計画の自由度は一定認めながら、市民サービスの維持・向上をめざした取組を行う。</w:t>
            </w:r>
          </w:p>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官と民の役割分担を明確化し、相互に競争と連携を構築できている環境事業センターもあり、そうした相乗効果が発現できる関係を構築する。</w:t>
            </w:r>
          </w:p>
        </w:tc>
        <w:tc>
          <w:tcPr>
            <w:tcW w:w="4820" w:type="dxa"/>
          </w:tcPr>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〇 委託事業者が収集作業を実施する際の基本となる仕様書や収集運搬マニュアル等を直営作業と同水準以上に見直し、次の契約更新のタイミングから適用していく。</w:t>
            </w:r>
          </w:p>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〇 粗雑履行等を続ける委託事業者に対し、入札参加資格条件を含めたペナルティの検討を行う。</w:t>
            </w:r>
          </w:p>
        </w:tc>
        <w:tc>
          <w:tcPr>
            <w:tcW w:w="4819" w:type="dxa"/>
            <w:tcBorders>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粗大ごみ収集の検収業務について見直しを図り、普通ごみ、資源ごみ・容器包装プラスチック収集の検収業務との平準化の検討を進めた。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令和４年度から見直しを図る粗大ごみ収集の検収業務について、マニュアルを改訂し、事業者及び職員への説明を行った。</w:t>
            </w:r>
          </w:p>
        </w:tc>
        <w:tc>
          <w:tcPr>
            <w:tcW w:w="4253" w:type="dxa"/>
            <w:tcBorders>
              <w:right w:val="single" w:sz="4" w:space="0" w:color="auto"/>
            </w:tcBorders>
          </w:tcPr>
          <w:p w:rsidR="00506069" w:rsidRPr="00F97FB8"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左</w:t>
            </w:r>
            <w:r w:rsidRPr="00F97FB8">
              <w:rPr>
                <w:rFonts w:asciiTheme="minorEastAsia" w:hAnsiTheme="minorEastAsia" w:hint="eastAsia"/>
                <w:color w:val="000000" w:themeColor="text1"/>
                <w:sz w:val="16"/>
                <w:szCs w:val="16"/>
              </w:rPr>
              <w:t>記をもとに、粗雑履行</w:t>
            </w:r>
            <w:r>
              <w:rPr>
                <w:rFonts w:asciiTheme="minorEastAsia" w:hAnsiTheme="minorEastAsia" w:hint="eastAsia"/>
                <w:color w:val="000000" w:themeColor="text1"/>
                <w:sz w:val="16"/>
                <w:szCs w:val="16"/>
              </w:rPr>
              <w:t>等</w:t>
            </w:r>
            <w:r w:rsidRPr="00F97FB8">
              <w:rPr>
                <w:rFonts w:asciiTheme="minorEastAsia" w:hAnsiTheme="minorEastAsia" w:hint="eastAsia"/>
                <w:color w:val="000000" w:themeColor="text1"/>
                <w:sz w:val="16"/>
                <w:szCs w:val="16"/>
              </w:rPr>
              <w:t>が目立つ事業者に対するペナルティ等について、引き続き検討を行う。</w:t>
            </w:r>
          </w:p>
          <w:p w:rsidR="00506069" w:rsidRDefault="00506069" w:rsidP="00335DAE">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見直しを</w:t>
            </w:r>
            <w:r>
              <w:rPr>
                <w:rFonts w:asciiTheme="minorEastAsia" w:hAnsiTheme="minorEastAsia" w:hint="eastAsia"/>
                <w:color w:val="000000" w:themeColor="text1"/>
                <w:sz w:val="16"/>
                <w:szCs w:val="16"/>
              </w:rPr>
              <w:t>行った</w:t>
            </w:r>
            <w:r w:rsidRPr="00F97FB8">
              <w:rPr>
                <w:rFonts w:asciiTheme="minorEastAsia" w:hAnsiTheme="minorEastAsia" w:hint="eastAsia"/>
                <w:color w:val="000000" w:themeColor="text1"/>
                <w:sz w:val="16"/>
                <w:szCs w:val="16"/>
              </w:rPr>
              <w:t>粗大ごみ収集の検収業務により、直営実施時と同水準に委託事業者の育成を図る。</w:t>
            </w:r>
          </w:p>
        </w:tc>
      </w:tr>
      <w:tr w:rsidR="00506069" w:rsidRPr="00DA5A46" w:rsidTr="004F3621">
        <w:trPr>
          <w:trHeight w:val="2154"/>
          <w:jc w:val="center"/>
        </w:trPr>
        <w:tc>
          <w:tcPr>
            <w:tcW w:w="305" w:type="dxa"/>
            <w:vMerge/>
            <w:tcBorders>
              <w:left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left w:val="single" w:sz="8"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３</w:t>
            </w:r>
          </w:p>
        </w:tc>
        <w:tc>
          <w:tcPr>
            <w:tcW w:w="1554" w:type="dxa"/>
            <w:vAlign w:val="center"/>
          </w:tcPr>
          <w:p w:rsidR="00506069" w:rsidRPr="00154D22" w:rsidRDefault="00506069" w:rsidP="00C825FF">
            <w:pPr>
              <w:snapToGrid w:val="0"/>
              <w:rPr>
                <w:rFonts w:asciiTheme="minorEastAsia" w:hAnsiTheme="minorEastAsia"/>
                <w:sz w:val="16"/>
                <w:szCs w:val="16"/>
                <w:highlight w:val="yellow"/>
              </w:rPr>
            </w:pPr>
            <w:r w:rsidRPr="00E3762D">
              <w:rPr>
                <w:rFonts w:hint="eastAsia"/>
                <w:sz w:val="16"/>
                <w:szCs w:val="16"/>
              </w:rPr>
              <w:t>環境事業センターの統廃合</w:t>
            </w:r>
          </w:p>
        </w:tc>
        <w:tc>
          <w:tcPr>
            <w:tcW w:w="1276" w:type="dxa"/>
            <w:vAlign w:val="center"/>
          </w:tcPr>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契約管財担当</w:t>
            </w:r>
          </w:p>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施設管理課</w:t>
            </w:r>
          </w:p>
          <w:p w:rsidR="00C76FA1" w:rsidRPr="006E6782" w:rsidRDefault="00C76FA1"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経営改革担当</w:t>
            </w:r>
          </w:p>
        </w:tc>
        <w:tc>
          <w:tcPr>
            <w:tcW w:w="4536" w:type="dxa"/>
          </w:tcPr>
          <w:p w:rsidR="00506069"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民間委託の拡大を図りつつ、次の①～④を勘案しながら、環境事業センターの配置を適正化（統廃合）し、経費の削減を図りつつ、継続した事業運営のために建物更新を進める。</w:t>
            </w:r>
          </w:p>
          <w:p w:rsidR="00506069" w:rsidRDefault="00506069" w:rsidP="00C825FF">
            <w:pPr>
              <w:snapToGrid w:val="0"/>
              <w:ind w:leftChars="100" w:left="290" w:hangingChars="50" w:hanging="80"/>
              <w:rPr>
                <w:rFonts w:asciiTheme="minorEastAsia" w:hAnsiTheme="minorEastAsia"/>
                <w:color w:val="000000" w:themeColor="text1"/>
                <w:sz w:val="16"/>
                <w:szCs w:val="16"/>
              </w:rPr>
            </w:pPr>
            <w:r w:rsidRPr="00852497">
              <w:rPr>
                <w:rFonts w:asciiTheme="minorEastAsia" w:hAnsiTheme="minorEastAsia" w:hint="eastAsia"/>
                <w:color w:val="000000" w:themeColor="text1"/>
                <w:sz w:val="16"/>
                <w:szCs w:val="16"/>
              </w:rPr>
              <w:t>①</w:t>
            </w:r>
            <w:r>
              <w:rPr>
                <w:rFonts w:asciiTheme="minorEastAsia" w:hAnsiTheme="minorEastAsia" w:hint="eastAsia"/>
                <w:color w:val="000000" w:themeColor="text1"/>
                <w:sz w:val="16"/>
                <w:szCs w:val="16"/>
              </w:rPr>
              <w:t xml:space="preserve">施設の余剰　</w:t>
            </w:r>
            <w:r w:rsidRPr="00852497">
              <w:rPr>
                <w:rFonts w:asciiTheme="minorEastAsia" w:hAnsiTheme="minorEastAsia" w:hint="eastAsia"/>
                <w:color w:val="000000" w:themeColor="text1"/>
                <w:sz w:val="16"/>
                <w:szCs w:val="16"/>
              </w:rPr>
              <w:t>②施設の老朽度</w:t>
            </w:r>
            <w:r>
              <w:rPr>
                <w:rFonts w:asciiTheme="minorEastAsia" w:hAnsiTheme="minorEastAsia" w:hint="eastAsia"/>
                <w:color w:val="000000" w:themeColor="text1"/>
                <w:sz w:val="16"/>
                <w:szCs w:val="16"/>
              </w:rPr>
              <w:t xml:space="preserve">　</w:t>
            </w:r>
            <w:r w:rsidRPr="00852497">
              <w:rPr>
                <w:rFonts w:asciiTheme="minorEastAsia" w:hAnsiTheme="minorEastAsia" w:hint="eastAsia"/>
                <w:color w:val="000000" w:themeColor="text1"/>
                <w:sz w:val="16"/>
                <w:szCs w:val="16"/>
              </w:rPr>
              <w:t>③輸送効率</w:t>
            </w:r>
          </w:p>
          <w:p w:rsidR="00506069" w:rsidRPr="00852497" w:rsidRDefault="00506069" w:rsidP="00C825FF">
            <w:pPr>
              <w:snapToGrid w:val="0"/>
              <w:ind w:leftChars="100" w:left="290" w:hangingChars="50" w:hanging="80"/>
              <w:rPr>
                <w:rFonts w:asciiTheme="minorEastAsia" w:hAnsiTheme="minorEastAsia"/>
                <w:color w:val="000000" w:themeColor="text1"/>
                <w:sz w:val="16"/>
                <w:szCs w:val="16"/>
              </w:rPr>
            </w:pPr>
            <w:r w:rsidRPr="00852497">
              <w:rPr>
                <w:rFonts w:asciiTheme="minorEastAsia" w:hAnsiTheme="minorEastAsia" w:hint="eastAsia"/>
                <w:color w:val="000000" w:themeColor="text1"/>
                <w:sz w:val="16"/>
                <w:szCs w:val="16"/>
              </w:rPr>
              <w:t>④災害時対応</w:t>
            </w:r>
          </w:p>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環境事業センターについて、輸送効率を勘案した地域割りを行うなど、所管地域の見直しを図る。</w:t>
            </w:r>
          </w:p>
        </w:tc>
        <w:tc>
          <w:tcPr>
            <w:tcW w:w="4820" w:type="dxa"/>
          </w:tcPr>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〇 災害時対応に加え、輸送効率も考慮した、環境事業センターの適正配置に向けて、この３年間で、２環境事業センターの廃止に着手（北部環境事業センター及び大規模震災時に浸水の可能性が高い市域の西側にある環境事業センターのうち１つ）する。</w:t>
            </w:r>
          </w:p>
        </w:tc>
        <w:tc>
          <w:tcPr>
            <w:tcW w:w="4819" w:type="dxa"/>
            <w:tcBorders>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175E9">
              <w:rPr>
                <w:rFonts w:asciiTheme="minorEastAsia" w:hAnsiTheme="minorEastAsia" w:hint="eastAsia"/>
                <w:color w:val="000000" w:themeColor="text1"/>
                <w:sz w:val="16"/>
                <w:szCs w:val="16"/>
              </w:rPr>
              <w:t>市域の西側にある西北、西部、南部、西南の４環境事業センターのうち、廃止する１環境事業センターについて、輸送効率、大規模地震による被害想定、跡地活用の３つの観点から検討した。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175E9">
              <w:rPr>
                <w:rFonts w:asciiTheme="minorEastAsia" w:hAnsiTheme="minorEastAsia" w:hint="eastAsia"/>
                <w:color w:val="000000" w:themeColor="text1"/>
                <w:sz w:val="16"/>
                <w:szCs w:val="16"/>
              </w:rPr>
              <w:t>市域の西側にある西北、西部、南部、西南の４環境事業センターのうち、西部環境事業センターを廃止する方針を決定した。</w:t>
            </w:r>
          </w:p>
        </w:tc>
        <w:tc>
          <w:tcPr>
            <w:tcW w:w="4253" w:type="dxa"/>
            <w:tcBorders>
              <w:right w:val="single" w:sz="4" w:space="0" w:color="auto"/>
            </w:tcBorders>
          </w:tcPr>
          <w:p w:rsidR="00506069" w:rsidRPr="00F97FB8"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西部環境事業センターが所管する西区・港区・大正区については、輸送効率を考慮し、西区・港区は西北環境事業センターの所管に、大正区は南部環境事業センターの所管とする環境事業センターの統廃合を行うこととし、職員や機材の受け入れ等、統廃合に向けた具体的な検討を引き続き行う。</w:t>
            </w:r>
          </w:p>
          <w:p w:rsidR="00506069"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西部環境事業センター廃止の時期については、統合先の南部環境事業センターでの大規模改修後を予定とし、具体的な時期について改修計画等をふまえて決定していく。</w:t>
            </w:r>
          </w:p>
        </w:tc>
      </w:tr>
      <w:tr w:rsidR="00506069" w:rsidRPr="00DA5A46" w:rsidTr="004F3621">
        <w:trPr>
          <w:trHeight w:val="1285"/>
          <w:jc w:val="center"/>
        </w:trPr>
        <w:tc>
          <w:tcPr>
            <w:tcW w:w="305" w:type="dxa"/>
            <w:vMerge/>
            <w:tcBorders>
              <w:left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left w:val="single" w:sz="8"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４</w:t>
            </w:r>
          </w:p>
        </w:tc>
        <w:tc>
          <w:tcPr>
            <w:tcW w:w="1554" w:type="dxa"/>
            <w:vAlign w:val="center"/>
          </w:tcPr>
          <w:p w:rsidR="00506069" w:rsidRPr="00154D22" w:rsidRDefault="00506069" w:rsidP="00C825FF">
            <w:pPr>
              <w:snapToGrid w:val="0"/>
              <w:rPr>
                <w:rFonts w:asciiTheme="minorEastAsia" w:hAnsiTheme="minorEastAsia"/>
                <w:sz w:val="16"/>
                <w:szCs w:val="16"/>
                <w:highlight w:val="yellow"/>
              </w:rPr>
            </w:pPr>
            <w:r w:rsidRPr="00E3762D">
              <w:rPr>
                <w:rFonts w:hint="eastAsia"/>
                <w:sz w:val="16"/>
                <w:szCs w:val="16"/>
              </w:rPr>
              <w:t>事業の継続性の確保</w:t>
            </w:r>
          </w:p>
        </w:tc>
        <w:tc>
          <w:tcPr>
            <w:tcW w:w="1276" w:type="dxa"/>
            <w:vAlign w:val="center"/>
          </w:tcPr>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施設管理課</w:t>
            </w:r>
          </w:p>
          <w:p w:rsidR="00C76FA1" w:rsidRPr="006E6782" w:rsidRDefault="00C76FA1"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経営改革担当</w:t>
            </w:r>
          </w:p>
        </w:tc>
        <w:tc>
          <w:tcPr>
            <w:tcW w:w="4536" w:type="dxa"/>
          </w:tcPr>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将来的なリスク負担の軽減を図るとともに、環境事業センターの統廃合により、大規模修繕等を行う経費を減らしていく。</w:t>
            </w:r>
          </w:p>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再編後の戦略的な維持管理を行っていくため、LCC（Life cycle cost＝ライフ・サイクル・コスト）の観点から大規模修繕等にかかる負担の平準化を図る。</w:t>
            </w:r>
          </w:p>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環境事業センターの統廃合により不要となった施設・建物を売却処分や貸付することで、大規模修繕等の財源に充当していく。</w:t>
            </w:r>
          </w:p>
        </w:tc>
        <w:tc>
          <w:tcPr>
            <w:tcW w:w="4820" w:type="dxa"/>
          </w:tcPr>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〇 災害対策に加え、輸送効率も考慮した、環境事業センターの適正配置に向けて、この３年間で、２環境事業センターの廃止に着手（北部環境事業センター及び大規模震災時に浸水の可能性が高い市域の西側にある環境事業センターのうち１つ）する。（再掲）</w:t>
            </w:r>
          </w:p>
          <w:p w:rsidR="00506069" w:rsidRPr="00683CE8" w:rsidRDefault="00506069" w:rsidP="00F75CC2">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〇 今後の環境事業センター大規模修繕等計画を、詳細に設計する。</w:t>
            </w:r>
          </w:p>
        </w:tc>
        <w:tc>
          <w:tcPr>
            <w:tcW w:w="4819" w:type="dxa"/>
            <w:tcBorders>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今後の各環境事業センター大規模修繕等に向けて、築年数が最も経過している南部環境事業センターの大規模修繕等の整備手法について、現有設備や機能、台風・震災・津波等の自然災害による被害想定等を考慮のうえ検討を進め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付帯施設を含む南部環境事業センターの施設整備の基本的な方向性を決定した。</w:t>
            </w:r>
          </w:p>
        </w:tc>
        <w:tc>
          <w:tcPr>
            <w:tcW w:w="4253" w:type="dxa"/>
            <w:tcBorders>
              <w:right w:val="single" w:sz="4" w:space="0" w:color="auto"/>
            </w:tcBorders>
          </w:tcPr>
          <w:p w:rsidR="00506069" w:rsidRPr="00F97FB8"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環境事業センターの統廃合により不要となった土地、施設を売却処分や貸付することで、大規模</w:t>
            </w:r>
            <w:r>
              <w:rPr>
                <w:rFonts w:asciiTheme="minorEastAsia" w:hAnsiTheme="minorEastAsia" w:hint="eastAsia"/>
                <w:color w:val="000000" w:themeColor="text1"/>
                <w:sz w:val="16"/>
                <w:szCs w:val="16"/>
              </w:rPr>
              <w:t>修繕</w:t>
            </w:r>
            <w:r w:rsidRPr="00F97FB8">
              <w:rPr>
                <w:rFonts w:asciiTheme="minorEastAsia" w:hAnsiTheme="minorEastAsia" w:hint="eastAsia"/>
                <w:color w:val="000000" w:themeColor="text1"/>
                <w:sz w:val="16"/>
                <w:szCs w:val="16"/>
              </w:rPr>
              <w:t>等の財源に充当する。</w:t>
            </w:r>
          </w:p>
          <w:p w:rsidR="00506069" w:rsidRPr="00F97FB8"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環境事業センターの統廃合を踏まえつつ、全体的な大規模</w:t>
            </w:r>
            <w:r>
              <w:rPr>
                <w:rFonts w:asciiTheme="minorEastAsia" w:hAnsiTheme="minorEastAsia" w:hint="eastAsia"/>
                <w:color w:val="000000" w:themeColor="text1"/>
                <w:sz w:val="16"/>
                <w:szCs w:val="16"/>
              </w:rPr>
              <w:t>修繕等</w:t>
            </w:r>
            <w:r w:rsidRPr="00F97FB8">
              <w:rPr>
                <w:rFonts w:asciiTheme="minorEastAsia" w:hAnsiTheme="minorEastAsia" w:hint="eastAsia"/>
                <w:color w:val="000000" w:themeColor="text1"/>
                <w:sz w:val="16"/>
                <w:szCs w:val="16"/>
              </w:rPr>
              <w:t>計画を検討、策定する。</w:t>
            </w:r>
          </w:p>
          <w:p w:rsidR="00506069"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南部環境事業センターの施設整備の具体化に向け、関係部局と調整、検討を進めていく。</w:t>
            </w:r>
          </w:p>
        </w:tc>
      </w:tr>
      <w:tr w:rsidR="00506069" w:rsidRPr="00DA5A46" w:rsidTr="004F3621">
        <w:trPr>
          <w:trHeight w:val="1439"/>
          <w:jc w:val="center"/>
        </w:trPr>
        <w:tc>
          <w:tcPr>
            <w:tcW w:w="305" w:type="dxa"/>
            <w:vMerge/>
            <w:tcBorders>
              <w:left w:val="single" w:sz="4" w:space="0" w:color="auto"/>
              <w:bottom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left w:val="single" w:sz="8"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５</w:t>
            </w:r>
          </w:p>
        </w:tc>
        <w:tc>
          <w:tcPr>
            <w:tcW w:w="1554" w:type="dxa"/>
            <w:vAlign w:val="center"/>
          </w:tcPr>
          <w:p w:rsidR="00506069" w:rsidRPr="00154D22" w:rsidRDefault="00506069" w:rsidP="00C825FF">
            <w:pPr>
              <w:snapToGrid w:val="0"/>
              <w:rPr>
                <w:rFonts w:asciiTheme="minorEastAsia" w:hAnsiTheme="minorEastAsia"/>
                <w:sz w:val="16"/>
                <w:szCs w:val="16"/>
                <w:highlight w:val="yellow"/>
              </w:rPr>
            </w:pPr>
            <w:r w:rsidRPr="003F4DFF">
              <w:rPr>
                <w:rFonts w:hint="eastAsia"/>
                <w:sz w:val="16"/>
                <w:szCs w:val="16"/>
              </w:rPr>
              <w:t>作業遅延の解消に向けた取組の実施</w:t>
            </w:r>
          </w:p>
        </w:tc>
        <w:tc>
          <w:tcPr>
            <w:tcW w:w="1276" w:type="dxa"/>
            <w:vAlign w:val="center"/>
          </w:tcPr>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家庭ごみ減量課</w:t>
            </w:r>
          </w:p>
          <w:p w:rsidR="00506069" w:rsidRPr="006E6782"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職員課</w:t>
            </w:r>
          </w:p>
        </w:tc>
        <w:tc>
          <w:tcPr>
            <w:tcW w:w="4536" w:type="dxa"/>
          </w:tcPr>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次の取組を行い、トライ＆エラーで改善していくことで、常態化する作業遅延の解消を図る。</w:t>
            </w:r>
          </w:p>
          <w:p w:rsidR="00506069" w:rsidRPr="006E6782" w:rsidRDefault="00506069" w:rsidP="00C825FF">
            <w:pPr>
              <w:snapToGrid w:val="0"/>
              <w:ind w:leftChars="100" w:left="45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① 運行管理システムを活用しながら、収集コースの設定等の見直しを行う。</w:t>
            </w:r>
          </w:p>
          <w:p w:rsidR="00506069" w:rsidRPr="006E6782" w:rsidRDefault="00506069" w:rsidP="00C825FF">
            <w:pPr>
              <w:snapToGrid w:val="0"/>
              <w:ind w:leftChars="100" w:left="45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② 大阪広域環境施設組合とも連携しながら、搬入先の輻輳緩和に向けた取組を行う。</w:t>
            </w:r>
          </w:p>
          <w:p w:rsidR="00506069" w:rsidRPr="00A61AC2" w:rsidRDefault="00506069" w:rsidP="00C825FF">
            <w:pPr>
              <w:snapToGrid w:val="0"/>
              <w:ind w:leftChars="100" w:left="45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③ 各環境事業センターの所管行政区にこだわらない、輸送効率を最優先した作業行程の見直しを行う。</w:t>
            </w:r>
          </w:p>
        </w:tc>
        <w:tc>
          <w:tcPr>
            <w:tcW w:w="4820" w:type="dxa"/>
          </w:tcPr>
          <w:p w:rsidR="00506069" w:rsidRDefault="00506069" w:rsidP="00C825FF">
            <w:pPr>
              <w:snapToGrid w:val="0"/>
              <w:ind w:left="240" w:hangingChars="150" w:hanging="240"/>
              <w:rPr>
                <w:rFonts w:asciiTheme="minorEastAsia" w:hAnsiTheme="minorEastAsia"/>
                <w:color w:val="000000" w:themeColor="text1"/>
                <w:sz w:val="16"/>
                <w:szCs w:val="16"/>
              </w:rPr>
            </w:pPr>
            <w:r w:rsidRPr="00852497">
              <w:rPr>
                <w:rFonts w:asciiTheme="minorEastAsia" w:hAnsiTheme="minorEastAsia" w:hint="eastAsia"/>
                <w:color w:val="000000" w:themeColor="text1"/>
                <w:sz w:val="16"/>
                <w:szCs w:val="16"/>
              </w:rPr>
              <w:t>〇</w:t>
            </w:r>
            <w:r>
              <w:rPr>
                <w:rFonts w:asciiTheme="minorEastAsia" w:hAnsiTheme="minorEastAsia" w:hint="eastAsia"/>
                <w:color w:val="000000" w:themeColor="text1"/>
                <w:sz w:val="16"/>
                <w:szCs w:val="16"/>
              </w:rPr>
              <w:t xml:space="preserve"> </w:t>
            </w:r>
            <w:r w:rsidRPr="006E6782">
              <w:rPr>
                <w:rFonts w:asciiTheme="minorEastAsia" w:hAnsiTheme="minorEastAsia" w:hint="eastAsia"/>
                <w:color w:val="000000" w:themeColor="text1"/>
                <w:sz w:val="16"/>
                <w:szCs w:val="16"/>
              </w:rPr>
              <w:t>小型車（２トン車）が、勤務時間を超えて帰庫する全車両に対する割合について、進捗管理を行いながら、次のとおり削減する。</w:t>
            </w:r>
          </w:p>
          <w:p w:rsidR="00506069" w:rsidRDefault="00506069" w:rsidP="00C825FF">
            <w:pPr>
              <w:snapToGrid w:val="0"/>
              <w:ind w:firstLineChars="150" w:firstLine="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2020(令和２)</w:t>
            </w:r>
            <w:r w:rsidRPr="00A95F63">
              <w:rPr>
                <w:rFonts w:asciiTheme="minorEastAsia" w:hAnsiTheme="minorEastAsia" w:hint="eastAsia"/>
                <w:color w:val="000000" w:themeColor="text1"/>
                <w:sz w:val="16"/>
                <w:szCs w:val="16"/>
              </w:rPr>
              <w:t>年度</w:t>
            </w:r>
            <w:r>
              <w:rPr>
                <w:rFonts w:asciiTheme="minorEastAsia" w:hAnsiTheme="minorEastAsia" w:hint="eastAsia"/>
                <w:color w:val="000000" w:themeColor="text1"/>
                <w:sz w:val="16"/>
                <w:szCs w:val="16"/>
              </w:rPr>
              <w:t xml:space="preserve">　▲５％　 （2019</w:t>
            </w:r>
            <w:r>
              <w:rPr>
                <w:rFonts w:asciiTheme="minorEastAsia" w:hAnsiTheme="minorEastAsia"/>
                <w:color w:val="000000" w:themeColor="text1"/>
                <w:sz w:val="16"/>
                <w:szCs w:val="16"/>
              </w:rPr>
              <w:t>(</w:t>
            </w:r>
            <w:r>
              <w:rPr>
                <w:rFonts w:asciiTheme="minorEastAsia" w:hAnsiTheme="minorEastAsia" w:hint="eastAsia"/>
                <w:color w:val="000000" w:themeColor="text1"/>
                <w:sz w:val="16"/>
                <w:szCs w:val="16"/>
              </w:rPr>
              <w:t>令和元)年度比）</w:t>
            </w:r>
          </w:p>
          <w:p w:rsidR="00506069" w:rsidRDefault="00506069" w:rsidP="00C825FF">
            <w:pPr>
              <w:snapToGrid w:val="0"/>
              <w:ind w:firstLineChars="150" w:firstLine="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2021(令和３)</w:t>
            </w:r>
            <w:r w:rsidRPr="00A95F63">
              <w:rPr>
                <w:rFonts w:asciiTheme="minorEastAsia" w:hAnsiTheme="minorEastAsia" w:hint="eastAsia"/>
                <w:color w:val="000000" w:themeColor="text1"/>
                <w:sz w:val="16"/>
                <w:szCs w:val="16"/>
              </w:rPr>
              <w:t>年度</w:t>
            </w:r>
            <w:r>
              <w:rPr>
                <w:rFonts w:asciiTheme="minorEastAsia" w:hAnsiTheme="minorEastAsia" w:hint="eastAsia"/>
                <w:color w:val="000000" w:themeColor="text1"/>
                <w:sz w:val="16"/>
                <w:szCs w:val="16"/>
              </w:rPr>
              <w:t xml:space="preserve">　▲７.５％（2019</w:t>
            </w:r>
            <w:r>
              <w:rPr>
                <w:rFonts w:asciiTheme="minorEastAsia" w:hAnsiTheme="minorEastAsia"/>
                <w:color w:val="000000" w:themeColor="text1"/>
                <w:sz w:val="16"/>
                <w:szCs w:val="16"/>
              </w:rPr>
              <w:t>(</w:t>
            </w:r>
            <w:r>
              <w:rPr>
                <w:rFonts w:asciiTheme="minorEastAsia" w:hAnsiTheme="minorEastAsia" w:hint="eastAsia"/>
                <w:color w:val="000000" w:themeColor="text1"/>
                <w:sz w:val="16"/>
                <w:szCs w:val="16"/>
              </w:rPr>
              <w:t>令和元)年度比）</w:t>
            </w:r>
          </w:p>
          <w:p w:rsidR="00506069" w:rsidRDefault="00506069" w:rsidP="00C825FF">
            <w:pPr>
              <w:snapToGrid w:val="0"/>
              <w:ind w:firstLineChars="150" w:firstLine="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2022(令和４)</w:t>
            </w:r>
            <w:r w:rsidRPr="00A95F63">
              <w:rPr>
                <w:rFonts w:asciiTheme="minorEastAsia" w:hAnsiTheme="minorEastAsia" w:hint="eastAsia"/>
                <w:color w:val="000000" w:themeColor="text1"/>
                <w:sz w:val="16"/>
                <w:szCs w:val="16"/>
              </w:rPr>
              <w:t>年度</w:t>
            </w:r>
            <w:r>
              <w:rPr>
                <w:rFonts w:asciiTheme="minorEastAsia" w:hAnsiTheme="minorEastAsia" w:hint="eastAsia"/>
                <w:color w:val="000000" w:themeColor="text1"/>
                <w:sz w:val="16"/>
                <w:szCs w:val="16"/>
              </w:rPr>
              <w:t xml:space="preserve">　▲１０％ （2019</w:t>
            </w:r>
            <w:r>
              <w:rPr>
                <w:rFonts w:asciiTheme="minorEastAsia" w:hAnsiTheme="minorEastAsia"/>
                <w:color w:val="000000" w:themeColor="text1"/>
                <w:sz w:val="16"/>
                <w:szCs w:val="16"/>
              </w:rPr>
              <w:t>(</w:t>
            </w:r>
            <w:r>
              <w:rPr>
                <w:rFonts w:asciiTheme="minorEastAsia" w:hAnsiTheme="minorEastAsia" w:hint="eastAsia"/>
                <w:color w:val="000000" w:themeColor="text1"/>
                <w:sz w:val="16"/>
                <w:szCs w:val="16"/>
              </w:rPr>
              <w:t>令和元)年度比）</w:t>
            </w:r>
          </w:p>
          <w:p w:rsidR="00506069" w:rsidRDefault="00506069" w:rsidP="00C825FF">
            <w:pPr>
              <w:snapToGrid w:val="0"/>
              <w:ind w:firstLineChars="150" w:firstLine="240"/>
              <w:rPr>
                <w:rFonts w:asciiTheme="minorEastAsia" w:hAnsiTheme="minorEastAsia"/>
                <w:color w:val="000000" w:themeColor="text1"/>
                <w:sz w:val="16"/>
                <w:szCs w:val="16"/>
              </w:rPr>
            </w:pPr>
            <w:r w:rsidRPr="00344C9B">
              <w:rPr>
                <w:rFonts w:asciiTheme="minorEastAsia" w:hAnsiTheme="minorEastAsia" w:hint="eastAsia"/>
                <w:color w:val="000000" w:themeColor="text1"/>
                <w:sz w:val="16"/>
                <w:szCs w:val="16"/>
              </w:rPr>
              <w:t>※</w:t>
            </w:r>
            <w:r w:rsidRPr="006E6782">
              <w:rPr>
                <w:rFonts w:asciiTheme="minorEastAsia" w:hAnsiTheme="minorEastAsia" w:hint="eastAsia"/>
                <w:color w:val="000000" w:themeColor="text1"/>
                <w:sz w:val="16"/>
                <w:szCs w:val="16"/>
              </w:rPr>
              <w:t>小型車（２トン車）が勤務時間を超えて帰庫する</w:t>
            </w:r>
          </w:p>
          <w:p w:rsidR="00506069" w:rsidRDefault="00506069" w:rsidP="00C825FF">
            <w:pPr>
              <w:snapToGrid w:val="0"/>
              <w:ind w:firstLineChars="250" w:firstLine="40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全車両に対する割合</w:t>
            </w:r>
          </w:p>
          <w:p w:rsidR="00506069" w:rsidRPr="00FE60D7" w:rsidRDefault="00506069" w:rsidP="00C825FF">
            <w:pPr>
              <w:snapToGrid w:val="0"/>
              <w:ind w:firstLineChars="250" w:firstLine="40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（2019(令和元)年度７～９月（平均）)：14.2％</w:t>
            </w:r>
          </w:p>
        </w:tc>
        <w:tc>
          <w:tcPr>
            <w:tcW w:w="4819" w:type="dxa"/>
            <w:tcBorders>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更新車両の大型化により、作業の効率化を図った。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一部の環境事業センターにおいて、大幅な作業計画（収集コース等）の見直しを図った。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勤務時間を超えて帰庫する小型車（２トン車）の割合を削減した。</w:t>
            </w:r>
          </w:p>
          <w:p w:rsidR="00506069" w:rsidRDefault="00506069" w:rsidP="00C825FF">
            <w:pPr>
              <w:snapToGrid w:val="0"/>
              <w:ind w:left="240" w:hangingChars="150" w:hanging="240"/>
              <w:rPr>
                <w:rFonts w:asciiTheme="minorEastAsia" w:hAnsiTheme="minorEastAsia"/>
                <w:color w:val="000000" w:themeColor="text1"/>
                <w:sz w:val="16"/>
                <w:szCs w:val="16"/>
              </w:rPr>
            </w:pPr>
            <w:r w:rsidRPr="003254D7">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 xml:space="preserve">令和３年度　</w:t>
            </w:r>
            <w:r w:rsidRPr="00D0429D">
              <w:rPr>
                <w:rFonts w:asciiTheme="minorEastAsia" w:hAnsiTheme="minorEastAsia" w:hint="eastAsia"/>
                <w:color w:val="000000" w:themeColor="text1"/>
                <w:sz w:val="16"/>
                <w:szCs w:val="16"/>
              </w:rPr>
              <w:t>▲７．７％</w:t>
            </w:r>
            <w:r w:rsidRPr="00C85EFB">
              <w:rPr>
                <w:rFonts w:asciiTheme="minorEastAsia" w:hAnsiTheme="minorEastAsia" w:hint="eastAsia"/>
                <w:color w:val="000000" w:themeColor="text1"/>
                <w:sz w:val="16"/>
                <w:szCs w:val="16"/>
              </w:rPr>
              <w:t>（令和元年度比）</w:t>
            </w:r>
          </w:p>
          <w:p w:rsidR="00506069" w:rsidRPr="00C85EFB"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令和３年７月に、午前収集地域を拡大したことにより、７・８月は帰庫時間の遅れが見られたものの、改善傾向にある。</w:t>
            </w:r>
          </w:p>
        </w:tc>
        <w:tc>
          <w:tcPr>
            <w:tcW w:w="4253" w:type="dxa"/>
            <w:tcBorders>
              <w:right w:val="single" w:sz="4" w:space="0" w:color="auto"/>
            </w:tcBorders>
          </w:tcPr>
          <w:p w:rsidR="00506069" w:rsidRPr="00F97FB8"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引き続き、運行管理システムを活用しながら、収集コースの見直しを行う。</w:t>
            </w:r>
          </w:p>
          <w:p w:rsidR="00506069"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普通ごみの午前収集地域の拡大とも合わせて、取組を進める。</w:t>
            </w:r>
          </w:p>
        </w:tc>
      </w:tr>
      <w:tr w:rsidR="00506069" w:rsidRPr="00DA5A46" w:rsidTr="004F3621">
        <w:trPr>
          <w:trHeight w:val="693"/>
          <w:jc w:val="center"/>
        </w:trPr>
        <w:tc>
          <w:tcPr>
            <w:tcW w:w="305" w:type="dxa"/>
            <w:vMerge w:val="restart"/>
            <w:tcBorders>
              <w:top w:val="single" w:sz="4" w:space="0" w:color="auto"/>
              <w:left w:val="single" w:sz="4" w:space="0" w:color="auto"/>
              <w:right w:val="single" w:sz="8" w:space="0" w:color="auto"/>
            </w:tcBorders>
            <w:shd w:val="clear" w:color="auto" w:fill="323E4F" w:themeFill="text2" w:themeFillShade="BF"/>
            <w:textDirection w:val="tbRlV"/>
            <w:vAlign w:val="center"/>
          </w:tcPr>
          <w:p w:rsidR="00506069" w:rsidRPr="00DA5A46" w:rsidRDefault="00506069" w:rsidP="00C825FF">
            <w:pPr>
              <w:snapToGrid w:val="0"/>
              <w:ind w:left="113" w:right="113"/>
              <w:jc w:val="center"/>
              <w:rPr>
                <w:rFonts w:asciiTheme="minorEastAsia" w:hAnsiTheme="minorEastAsia"/>
                <w:sz w:val="16"/>
                <w:szCs w:val="16"/>
              </w:rPr>
            </w:pPr>
            <w:r>
              <w:rPr>
                <w:rFonts w:asciiTheme="minorEastAsia" w:hAnsiTheme="minorEastAsia" w:hint="eastAsia"/>
                <w:sz w:val="16"/>
                <w:szCs w:val="16"/>
              </w:rPr>
              <w:t>２　市民サービスの向上</w:t>
            </w:r>
          </w:p>
        </w:tc>
        <w:tc>
          <w:tcPr>
            <w:tcW w:w="404" w:type="dxa"/>
            <w:tcBorders>
              <w:left w:val="single" w:sz="8"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６</w:t>
            </w:r>
          </w:p>
        </w:tc>
        <w:tc>
          <w:tcPr>
            <w:tcW w:w="1554" w:type="dxa"/>
            <w:vAlign w:val="center"/>
          </w:tcPr>
          <w:p w:rsidR="00506069" w:rsidRPr="00154D22" w:rsidRDefault="00506069" w:rsidP="00C825FF">
            <w:pPr>
              <w:snapToGrid w:val="0"/>
              <w:rPr>
                <w:rFonts w:asciiTheme="minorEastAsia" w:hAnsiTheme="minorEastAsia"/>
                <w:sz w:val="16"/>
                <w:szCs w:val="16"/>
                <w:highlight w:val="yellow"/>
              </w:rPr>
            </w:pPr>
            <w:r w:rsidRPr="003F4DFF">
              <w:rPr>
                <w:rFonts w:hint="eastAsia"/>
                <w:sz w:val="16"/>
                <w:szCs w:val="16"/>
              </w:rPr>
              <w:t>普通ごみ午前収集の試行実施</w:t>
            </w:r>
          </w:p>
        </w:tc>
        <w:tc>
          <w:tcPr>
            <w:tcW w:w="1276" w:type="dxa"/>
            <w:vAlign w:val="center"/>
          </w:tcPr>
          <w:p w:rsidR="00506069" w:rsidRPr="006E6782"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tc>
        <w:tc>
          <w:tcPr>
            <w:tcW w:w="4536" w:type="dxa"/>
          </w:tcPr>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午前中に収集するエリアを段階的に拡大しながら、一部の環境事業センターで試行実施することとし、その課題を検証しながら、ごみ減量の進展も見つつ、市域全域に拡大していくことをめざす。</w:t>
            </w:r>
          </w:p>
        </w:tc>
        <w:tc>
          <w:tcPr>
            <w:tcW w:w="4820" w:type="dxa"/>
          </w:tcPr>
          <w:p w:rsidR="00506069" w:rsidRPr="006E6782" w:rsidRDefault="00506069" w:rsidP="00F75CC2">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① 課題を検証するため、２環境事業センターにおいて試行実施する。</w:t>
            </w:r>
          </w:p>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② 普通ごみの午前収集エリアを、現在の約45％から55％以上に、段階的に拡大する。</w:t>
            </w:r>
          </w:p>
        </w:tc>
        <w:tc>
          <w:tcPr>
            <w:tcW w:w="4819" w:type="dxa"/>
            <w:tcBorders>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5D6597">
              <w:rPr>
                <w:rFonts w:asciiTheme="minorEastAsia" w:hAnsiTheme="minorEastAsia" w:hint="eastAsia"/>
                <w:color w:val="000000" w:themeColor="text1"/>
                <w:sz w:val="16"/>
                <w:szCs w:val="16"/>
              </w:rPr>
              <w:t>普通ごみ午前収集拡大のための取組については、「シートNo.７」に記載。</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普通ごみの午前収集地域が64％まで拡大した。</w:t>
            </w:r>
          </w:p>
        </w:tc>
        <w:tc>
          <w:tcPr>
            <w:tcW w:w="4253" w:type="dxa"/>
            <w:tcBorders>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２環境事業センターにおいて普通ごみの午前収集を試行実施したが、今後行政が維持する普通ごみ収集業務以外の民間委託の拡大と関連するため、「シートNo.１　民間委託の拡大」とも合わせて検討する。</w:t>
            </w:r>
          </w:p>
        </w:tc>
      </w:tr>
      <w:tr w:rsidR="00506069" w:rsidRPr="003254D7" w:rsidTr="004F3621">
        <w:trPr>
          <w:trHeight w:val="986"/>
          <w:jc w:val="center"/>
        </w:trPr>
        <w:tc>
          <w:tcPr>
            <w:tcW w:w="305" w:type="dxa"/>
            <w:vMerge/>
            <w:tcBorders>
              <w:left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left w:val="single" w:sz="8"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７</w:t>
            </w:r>
          </w:p>
        </w:tc>
        <w:tc>
          <w:tcPr>
            <w:tcW w:w="1554" w:type="dxa"/>
            <w:vAlign w:val="center"/>
          </w:tcPr>
          <w:p w:rsidR="00506069" w:rsidRPr="00154D22" w:rsidRDefault="00506069" w:rsidP="00C825FF">
            <w:pPr>
              <w:snapToGrid w:val="0"/>
              <w:rPr>
                <w:rFonts w:asciiTheme="minorEastAsia" w:hAnsiTheme="minorEastAsia"/>
                <w:sz w:val="16"/>
                <w:szCs w:val="16"/>
                <w:highlight w:val="yellow"/>
              </w:rPr>
            </w:pPr>
            <w:r w:rsidRPr="003F4DFF">
              <w:rPr>
                <w:rFonts w:hint="eastAsia"/>
                <w:sz w:val="16"/>
                <w:szCs w:val="16"/>
              </w:rPr>
              <w:t>普通ごみ午前収集拡大のための取組</w:t>
            </w:r>
          </w:p>
        </w:tc>
        <w:tc>
          <w:tcPr>
            <w:tcW w:w="1276" w:type="dxa"/>
            <w:vAlign w:val="center"/>
          </w:tcPr>
          <w:p w:rsidR="00506069" w:rsidRPr="006E6782"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tc>
        <w:tc>
          <w:tcPr>
            <w:tcW w:w="4536" w:type="dxa"/>
          </w:tcPr>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大阪広域環境施設組合とも連携しながら、処理施設（工場・中継地）の輻輳緩和など、更なる輸送効率の改善に向けて、中継作業の拡大や差替作業等の取組を行う。</w:t>
            </w:r>
          </w:p>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職員の勤務時間の割り付けなど、柔軟な勤務態様の検討を行い、関係先とも調整していく。</w:t>
            </w:r>
          </w:p>
        </w:tc>
        <w:tc>
          <w:tcPr>
            <w:tcW w:w="4820" w:type="dxa"/>
          </w:tcPr>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① 隣接する環境事業センター間での中継作業の実施、未利用地の活用や軽四輪車にとどまらない、小型プレスダンプ車の中継作業も視野に、更なる中継作業の拡大手法を検討し、実施する。</w:t>
            </w:r>
          </w:p>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② 運行管理システムを活用しながら、午前の収集作業における差替作業（車両の乗換）を実施する。</w:t>
            </w:r>
          </w:p>
        </w:tc>
        <w:tc>
          <w:tcPr>
            <w:tcW w:w="4819" w:type="dxa"/>
            <w:tcBorders>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令和３年７月から、環境事業センターに所属する一部職員の勤務開始時間を30分前倒しし、８時からの勤務に変更するとともに、家庭ごみの排出時間を午前の収集地域は８時30分まで、午後の収集地域は12時30分までに変更した。</w:t>
            </w:r>
          </w:p>
          <w:p w:rsidR="00506069"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ＩＣＴ戦略室と連携、調整を図り、令和３年７月から局ホームページに「大阪市ごみ収集マップ」を作成し、地域ごとの収集時間帯（午前・午後）を案内、周知した。また、ごみ分別アプリ「さんあ～る」においても同様に案内、周知した。</w:t>
            </w:r>
          </w:p>
          <w:p w:rsidR="00506069" w:rsidRPr="00C85EFB"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Pr>
                <w:rFonts w:asciiTheme="minorEastAsia" w:hAnsiTheme="minorEastAsia"/>
                <w:color w:val="000000" w:themeColor="text1"/>
                <w:sz w:val="16"/>
                <w:szCs w:val="16"/>
              </w:rPr>
              <w:t xml:space="preserve"> </w:t>
            </w:r>
            <w:r w:rsidRPr="00C85EFB">
              <w:rPr>
                <w:rFonts w:asciiTheme="minorEastAsia" w:hAnsiTheme="minorEastAsia" w:hint="eastAsia"/>
                <w:color w:val="000000" w:themeColor="text1"/>
                <w:sz w:val="16"/>
                <w:szCs w:val="16"/>
              </w:rPr>
              <w:t>さらに令和４年１月からは、収集時間帯を「概ね２時間程度の幅」で案内、周知し、ごみの排出から収集までの時間を短縮した。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職員の勤務時間及び家庭ごみの排出時間変更により、普通ごみの午前収集実施地域が64％まで拡大した。</w:t>
            </w:r>
          </w:p>
        </w:tc>
        <w:tc>
          <w:tcPr>
            <w:tcW w:w="4253" w:type="dxa"/>
            <w:tcBorders>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中継作業の拡大や差替作業の手法等について、引き続き検討、実施する。</w:t>
            </w:r>
          </w:p>
        </w:tc>
      </w:tr>
      <w:tr w:rsidR="00506069" w:rsidRPr="00DA5A46" w:rsidTr="004F3621">
        <w:trPr>
          <w:trHeight w:val="839"/>
          <w:jc w:val="center"/>
        </w:trPr>
        <w:tc>
          <w:tcPr>
            <w:tcW w:w="305" w:type="dxa"/>
            <w:vMerge/>
            <w:tcBorders>
              <w:left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left w:val="single" w:sz="8"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８</w:t>
            </w:r>
          </w:p>
        </w:tc>
        <w:tc>
          <w:tcPr>
            <w:tcW w:w="1554" w:type="dxa"/>
            <w:vAlign w:val="center"/>
          </w:tcPr>
          <w:p w:rsidR="00506069" w:rsidRPr="00154D22" w:rsidRDefault="00506069" w:rsidP="00C825FF">
            <w:pPr>
              <w:snapToGrid w:val="0"/>
              <w:rPr>
                <w:rFonts w:asciiTheme="minorEastAsia" w:hAnsiTheme="minorEastAsia"/>
                <w:sz w:val="16"/>
                <w:szCs w:val="16"/>
                <w:highlight w:val="yellow"/>
              </w:rPr>
            </w:pPr>
            <w:r w:rsidRPr="00672C55">
              <w:rPr>
                <w:rFonts w:hint="eastAsia"/>
                <w:sz w:val="16"/>
                <w:szCs w:val="16"/>
              </w:rPr>
              <w:t>家庭系ごみ減量の推進</w:t>
            </w:r>
          </w:p>
        </w:tc>
        <w:tc>
          <w:tcPr>
            <w:tcW w:w="1276" w:type="dxa"/>
            <w:vAlign w:val="center"/>
          </w:tcPr>
          <w:p w:rsidR="00506069" w:rsidRPr="006E6782"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家庭ごみ減量課</w:t>
            </w:r>
          </w:p>
        </w:tc>
        <w:tc>
          <w:tcPr>
            <w:tcW w:w="4536" w:type="dxa"/>
          </w:tcPr>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古紙・衣類のコミュニティ回収は順次拡大してきているが、その進み具合に行政区間で差があることから、実施団体数拡大に向けて、継続的に働きかけを行うとともに、特に実施が進まない地域に対するその原因に応じた方法を工夫し、拡大推進に繋げる。</w:t>
            </w:r>
          </w:p>
          <w:p w:rsidR="00506069" w:rsidRPr="006E6782" w:rsidRDefault="00506069" w:rsidP="00C825FF">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合わせて、新たなペットボトルリサイクルシステムとして構築したコミュニティ回収についても、実施団体数の拡大をめざす。</w:t>
            </w:r>
          </w:p>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食品ロス削減につながる「フードドライブ」について、国や</w:t>
            </w:r>
            <w:r w:rsidRPr="006E6782">
              <w:rPr>
                <w:rFonts w:asciiTheme="minorEastAsia" w:hAnsiTheme="minorEastAsia" w:hint="eastAsia"/>
                <w:color w:val="000000" w:themeColor="text1"/>
                <w:sz w:val="16"/>
                <w:szCs w:val="16"/>
              </w:rPr>
              <w:lastRenderedPageBreak/>
              <w:t>他都市などの動向を見ながら、その仕組みを構築する。</w:t>
            </w:r>
          </w:p>
        </w:tc>
        <w:tc>
          <w:tcPr>
            <w:tcW w:w="4820" w:type="dxa"/>
          </w:tcPr>
          <w:p w:rsidR="00506069" w:rsidRDefault="00506069" w:rsidP="00F75CC2">
            <w:pPr>
              <w:snapToGrid w:val="0"/>
              <w:ind w:left="240" w:hangingChars="150" w:hanging="240"/>
              <w:rPr>
                <w:rFonts w:asciiTheme="minorEastAsia" w:hAnsiTheme="minorEastAsia"/>
                <w:color w:val="000000" w:themeColor="text1"/>
                <w:sz w:val="16"/>
                <w:szCs w:val="16"/>
              </w:rPr>
            </w:pPr>
            <w:r w:rsidRPr="00852497">
              <w:rPr>
                <w:rFonts w:asciiTheme="minorEastAsia" w:hAnsiTheme="minorEastAsia" w:hint="eastAsia"/>
                <w:color w:val="000000" w:themeColor="text1"/>
                <w:sz w:val="16"/>
                <w:szCs w:val="16"/>
              </w:rPr>
              <w:lastRenderedPageBreak/>
              <w:t xml:space="preserve">① </w:t>
            </w:r>
            <w:r w:rsidRPr="002173DE">
              <w:rPr>
                <w:rFonts w:asciiTheme="minorEastAsia" w:hAnsiTheme="minorEastAsia" w:hint="eastAsia"/>
                <w:color w:val="000000" w:themeColor="text1"/>
                <w:sz w:val="16"/>
                <w:szCs w:val="16"/>
              </w:rPr>
              <w:t>コミュニティ回収の実施団体数を次のとおり拡大する。</w:t>
            </w:r>
          </w:p>
          <w:tbl>
            <w:tblPr>
              <w:tblStyle w:val="a3"/>
              <w:tblW w:w="3460" w:type="dxa"/>
              <w:jc w:val="center"/>
              <w:tblLayout w:type="fixed"/>
              <w:tblLook w:val="04A0" w:firstRow="1" w:lastRow="0" w:firstColumn="1" w:lastColumn="0" w:noHBand="0" w:noVBand="1"/>
            </w:tblPr>
            <w:tblGrid>
              <w:gridCol w:w="811"/>
              <w:gridCol w:w="883"/>
              <w:gridCol w:w="883"/>
              <w:gridCol w:w="883"/>
            </w:tblGrid>
            <w:tr w:rsidR="00506069" w:rsidTr="00C825FF">
              <w:trPr>
                <w:jc w:val="center"/>
              </w:trPr>
              <w:tc>
                <w:tcPr>
                  <w:tcW w:w="811" w:type="dxa"/>
                  <w:vAlign w:val="center"/>
                </w:tcPr>
                <w:p w:rsidR="00506069" w:rsidRDefault="00506069" w:rsidP="00C825FF">
                  <w:pPr>
                    <w:snapToGrid w:val="0"/>
                    <w:jc w:val="center"/>
                    <w:rPr>
                      <w:rFonts w:asciiTheme="minorEastAsia" w:hAnsiTheme="minorEastAsia"/>
                      <w:color w:val="000000" w:themeColor="text1"/>
                      <w:sz w:val="16"/>
                      <w:szCs w:val="16"/>
                    </w:rPr>
                  </w:pPr>
                </w:p>
              </w:tc>
              <w:tc>
                <w:tcPr>
                  <w:tcW w:w="883"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2020</w:t>
                  </w:r>
                  <w:r>
                    <w:rPr>
                      <w:rFonts w:asciiTheme="minorEastAsia" w:hAnsiTheme="minorEastAsia"/>
                      <w:color w:val="000000" w:themeColor="text1"/>
                      <w:sz w:val="16"/>
                      <w:szCs w:val="16"/>
                    </w:rPr>
                    <w:t>(R2)</w:t>
                  </w:r>
                  <w:r>
                    <w:rPr>
                      <w:rFonts w:asciiTheme="minorEastAsia" w:hAnsiTheme="minorEastAsia" w:hint="eastAsia"/>
                      <w:color w:val="000000" w:themeColor="text1"/>
                      <w:sz w:val="16"/>
                      <w:szCs w:val="16"/>
                    </w:rPr>
                    <w:t>年度</w:t>
                  </w:r>
                </w:p>
              </w:tc>
              <w:tc>
                <w:tcPr>
                  <w:tcW w:w="883"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w:t>
                  </w:r>
                  <w:r>
                    <w:rPr>
                      <w:rFonts w:asciiTheme="minorEastAsia" w:hAnsiTheme="minorEastAsia"/>
                      <w:color w:val="000000" w:themeColor="text1"/>
                      <w:sz w:val="16"/>
                      <w:szCs w:val="16"/>
                    </w:rPr>
                    <w:t>1(R3)</w:t>
                  </w:r>
                  <w:r>
                    <w:rPr>
                      <w:rFonts w:asciiTheme="minorEastAsia" w:hAnsiTheme="minorEastAsia" w:hint="eastAsia"/>
                      <w:color w:val="000000" w:themeColor="text1"/>
                      <w:sz w:val="16"/>
                      <w:szCs w:val="16"/>
                    </w:rPr>
                    <w:t>年度</w:t>
                  </w:r>
                </w:p>
              </w:tc>
              <w:tc>
                <w:tcPr>
                  <w:tcW w:w="883"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2022</w:t>
                  </w:r>
                  <w:r>
                    <w:rPr>
                      <w:rFonts w:asciiTheme="minorEastAsia" w:hAnsiTheme="minorEastAsia"/>
                      <w:color w:val="000000" w:themeColor="text1"/>
                      <w:sz w:val="16"/>
                      <w:szCs w:val="16"/>
                    </w:rPr>
                    <w:t>(R4)</w:t>
                  </w:r>
                  <w:r>
                    <w:rPr>
                      <w:rFonts w:asciiTheme="minorEastAsia" w:hAnsiTheme="minorEastAsia" w:hint="eastAsia"/>
                      <w:color w:val="000000" w:themeColor="text1"/>
                      <w:sz w:val="16"/>
                      <w:szCs w:val="16"/>
                    </w:rPr>
                    <w:t>年度</w:t>
                  </w:r>
                </w:p>
              </w:tc>
            </w:tr>
            <w:tr w:rsidR="00506069" w:rsidTr="00C825FF">
              <w:trPr>
                <w:jc w:val="center"/>
              </w:trPr>
              <w:tc>
                <w:tcPr>
                  <w:tcW w:w="811"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古紙・衣類</w:t>
                  </w:r>
                </w:p>
              </w:tc>
              <w:tc>
                <w:tcPr>
                  <w:tcW w:w="883"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130団体</w:t>
                  </w:r>
                </w:p>
              </w:tc>
              <w:tc>
                <w:tcPr>
                  <w:tcW w:w="883"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160団体</w:t>
                  </w:r>
                </w:p>
              </w:tc>
              <w:tc>
                <w:tcPr>
                  <w:tcW w:w="883"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200団体</w:t>
                  </w:r>
                </w:p>
              </w:tc>
            </w:tr>
            <w:tr w:rsidR="00506069" w:rsidTr="00C825FF">
              <w:trPr>
                <w:jc w:val="center"/>
              </w:trPr>
              <w:tc>
                <w:tcPr>
                  <w:tcW w:w="811"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ペットボトル</w:t>
                  </w:r>
                </w:p>
              </w:tc>
              <w:tc>
                <w:tcPr>
                  <w:tcW w:w="883"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49団体</w:t>
                  </w:r>
                </w:p>
              </w:tc>
              <w:tc>
                <w:tcPr>
                  <w:tcW w:w="883"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98団体</w:t>
                  </w:r>
                </w:p>
              </w:tc>
              <w:tc>
                <w:tcPr>
                  <w:tcW w:w="883" w:type="dxa"/>
                  <w:vAlign w:val="center"/>
                </w:tcPr>
                <w:p w:rsidR="00506069" w:rsidRDefault="00506069" w:rsidP="00C825FF">
                  <w:pPr>
                    <w:snapToGrid w:val="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164団体</w:t>
                  </w:r>
                </w:p>
              </w:tc>
            </w:tr>
          </w:tbl>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852497">
              <w:rPr>
                <w:rFonts w:asciiTheme="minorEastAsia" w:hAnsiTheme="minorEastAsia" w:hint="eastAsia"/>
                <w:color w:val="000000" w:themeColor="text1"/>
                <w:sz w:val="16"/>
                <w:szCs w:val="16"/>
              </w:rPr>
              <w:t>②</w:t>
            </w:r>
            <w:r>
              <w:rPr>
                <w:rFonts w:asciiTheme="minorEastAsia" w:hAnsiTheme="minorEastAsia" w:hint="eastAsia"/>
                <w:color w:val="000000" w:themeColor="text1"/>
                <w:sz w:val="16"/>
                <w:szCs w:val="16"/>
              </w:rPr>
              <w:t xml:space="preserve"> </w:t>
            </w:r>
            <w:r w:rsidRPr="002173DE">
              <w:rPr>
                <w:rFonts w:asciiTheme="minorEastAsia" w:hAnsiTheme="minorEastAsia" w:hint="eastAsia"/>
                <w:color w:val="000000" w:themeColor="text1"/>
                <w:sz w:val="16"/>
                <w:szCs w:val="16"/>
              </w:rPr>
              <w:t>食品ロス削減につながる「フードドライブ」について、現在一部地域やイベント等で受付しているが、国の動向を見ながら、全</w:t>
            </w:r>
            <w:r w:rsidRPr="002173DE">
              <w:rPr>
                <w:rFonts w:asciiTheme="minorEastAsia" w:hAnsiTheme="minorEastAsia" w:hint="eastAsia"/>
                <w:color w:val="000000" w:themeColor="text1"/>
                <w:sz w:val="16"/>
                <w:szCs w:val="16"/>
              </w:rPr>
              <w:lastRenderedPageBreak/>
              <w:t>市的に拡大するため、その仕組みを</w:t>
            </w:r>
            <w:r>
              <w:rPr>
                <w:rFonts w:asciiTheme="minorEastAsia" w:hAnsiTheme="minorEastAsia" w:hint="eastAsia"/>
                <w:color w:val="000000" w:themeColor="text1"/>
                <w:sz w:val="16"/>
                <w:szCs w:val="16"/>
              </w:rPr>
              <w:t xml:space="preserve"> </w:t>
            </w:r>
            <w:r w:rsidRPr="002173DE">
              <w:rPr>
                <w:rFonts w:asciiTheme="minorEastAsia" w:hAnsiTheme="minorEastAsia" w:hint="eastAsia"/>
                <w:color w:val="000000" w:themeColor="text1"/>
                <w:sz w:val="16"/>
                <w:szCs w:val="16"/>
              </w:rPr>
              <w:t>検討する。</w:t>
            </w:r>
          </w:p>
        </w:tc>
        <w:tc>
          <w:tcPr>
            <w:tcW w:w="4819" w:type="dxa"/>
            <w:tcBorders>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lastRenderedPageBreak/>
              <w:t xml:space="preserve">□ </w:t>
            </w:r>
            <w:r w:rsidRPr="00C85EFB">
              <w:rPr>
                <w:rFonts w:asciiTheme="minorEastAsia" w:hAnsiTheme="minorEastAsia" w:hint="eastAsia"/>
                <w:color w:val="000000" w:themeColor="text1"/>
                <w:sz w:val="16"/>
                <w:szCs w:val="16"/>
              </w:rPr>
              <w:t>新型コロナウイルス感染症拡大の影響により、コミュニティ回収の新規実施に関する説明会等の開催が困難な時期もあったが、地域への働きかけを再開し、実施団体拡大に向けて取組を進めた。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古紙・衣類のコミュニティ回収における市況悪化リスクを低減させるため、収集を担う事業者に対する新たな支援制度の創設に向けて、取組を進め、古紙・衣類のコミュニティ回収の収集を担う再生資源事業者に対する支援制度を構築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ペットボトル回収・リサイクルシステムの拡大に関する区役所</w:t>
            </w:r>
            <w:r w:rsidRPr="00C85EFB">
              <w:rPr>
                <w:rFonts w:asciiTheme="minorEastAsia" w:hAnsiTheme="minorEastAsia" w:hint="eastAsia"/>
                <w:color w:val="000000" w:themeColor="text1"/>
                <w:sz w:val="16"/>
                <w:szCs w:val="16"/>
              </w:rPr>
              <w:lastRenderedPageBreak/>
              <w:t>等への協力依頼や地域への働きかけに取り組んだ。</w:t>
            </w:r>
          </w:p>
          <w:p w:rsidR="00506069"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フードドライブについては、公共施設でのごみ減量・３Ｒに関する啓発相談コーナーの開催時（定期開催・月１回）に一部区役所で実施した。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令和３年度、店舗等で定期的に食品を回収してくれる</w:t>
            </w:r>
            <w:r>
              <w:rPr>
                <w:rFonts w:asciiTheme="minorEastAsia" w:hAnsiTheme="minorEastAsia" w:hint="eastAsia"/>
                <w:color w:val="000000" w:themeColor="text1"/>
                <w:sz w:val="16"/>
                <w:szCs w:val="16"/>
              </w:rPr>
              <w:t>２</w:t>
            </w:r>
            <w:r w:rsidRPr="00C85EFB">
              <w:rPr>
                <w:rFonts w:asciiTheme="minorEastAsia" w:hAnsiTheme="minorEastAsia" w:hint="eastAsia"/>
                <w:color w:val="000000" w:themeColor="text1"/>
                <w:sz w:val="16"/>
                <w:szCs w:val="16"/>
              </w:rPr>
              <w:t>事業者と「フードドライブ回収事業にかかる協定」を締結し、スーパーマーケット等民間施設でのフードドライブを25か所で実施した。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コミュニティ回収実施団体数については、古紙・衣類113団体、ペットボトル79団体（合意形成含む）まで拡大した。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フードドライブの実施区については、令和２年度の10区から19区に増加した。</w:t>
            </w:r>
          </w:p>
        </w:tc>
        <w:tc>
          <w:tcPr>
            <w:tcW w:w="4253" w:type="dxa"/>
            <w:tcBorders>
              <w:right w:val="single" w:sz="4" w:space="0" w:color="auto"/>
            </w:tcBorders>
          </w:tcPr>
          <w:p w:rsidR="00506069" w:rsidRPr="00F97FB8"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lastRenderedPageBreak/>
              <w:t>◇ コミュニティ回収実施団体数については、引き続き、実施地域の拡大に向けて取組を進める。</w:t>
            </w:r>
          </w:p>
          <w:p w:rsidR="00506069"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フードドライブの全区実施に向けて取組を進める。</w:t>
            </w:r>
          </w:p>
        </w:tc>
      </w:tr>
      <w:tr w:rsidR="00506069" w:rsidRPr="00DA5A46" w:rsidTr="004F3621">
        <w:trPr>
          <w:trHeight w:val="701"/>
          <w:jc w:val="center"/>
        </w:trPr>
        <w:tc>
          <w:tcPr>
            <w:tcW w:w="305" w:type="dxa"/>
            <w:vMerge/>
            <w:tcBorders>
              <w:left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９</w:t>
            </w:r>
          </w:p>
        </w:tc>
        <w:tc>
          <w:tcPr>
            <w:tcW w:w="1554" w:type="dxa"/>
            <w:tcBorders>
              <w:bottom w:val="sing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672C55">
              <w:rPr>
                <w:rFonts w:hint="eastAsia"/>
                <w:sz w:val="16"/>
                <w:szCs w:val="16"/>
              </w:rPr>
              <w:t>福祉的サービスの拡充</w:t>
            </w:r>
          </w:p>
        </w:tc>
        <w:tc>
          <w:tcPr>
            <w:tcW w:w="1276" w:type="dxa"/>
            <w:tcBorders>
              <w:bottom w:val="single" w:sz="4" w:space="0" w:color="auto"/>
            </w:tcBorders>
            <w:vAlign w:val="center"/>
          </w:tcPr>
          <w:p w:rsidR="00506069" w:rsidRPr="002173DE" w:rsidRDefault="00506069" w:rsidP="00506069">
            <w:pPr>
              <w:snapToGrid w:val="0"/>
              <w:ind w:left="240" w:hangingChars="150" w:hanging="240"/>
              <w:jc w:val="center"/>
              <w:rPr>
                <w:rFonts w:asciiTheme="minorEastAsia" w:hAnsiTheme="minorEastAsia"/>
                <w:sz w:val="16"/>
                <w:szCs w:val="16"/>
              </w:rPr>
            </w:pPr>
            <w:r>
              <w:rPr>
                <w:rFonts w:asciiTheme="minorEastAsia" w:hAnsiTheme="minorEastAsia" w:hint="eastAsia"/>
                <w:sz w:val="16"/>
                <w:szCs w:val="16"/>
              </w:rPr>
              <w:t>事業管理課</w:t>
            </w:r>
          </w:p>
        </w:tc>
        <w:tc>
          <w:tcPr>
            <w:tcW w:w="4536" w:type="dxa"/>
            <w:tcBorders>
              <w:bottom w:val="single" w:sz="4" w:space="0" w:color="auto"/>
            </w:tcBorders>
          </w:tcPr>
          <w:p w:rsidR="00506069" w:rsidRPr="00154D22" w:rsidRDefault="00506069" w:rsidP="00C825FF">
            <w:pPr>
              <w:snapToGrid w:val="0"/>
              <w:ind w:left="240" w:hangingChars="150" w:hanging="240"/>
              <w:rPr>
                <w:rFonts w:asciiTheme="minorEastAsia" w:hAnsiTheme="minorEastAsia"/>
                <w:sz w:val="16"/>
                <w:szCs w:val="16"/>
                <w:highlight w:val="yellow"/>
              </w:rPr>
            </w:pPr>
            <w:r w:rsidRPr="002173DE">
              <w:rPr>
                <w:rFonts w:asciiTheme="minorEastAsia" w:hAnsiTheme="minorEastAsia" w:hint="eastAsia"/>
                <w:sz w:val="16"/>
                <w:szCs w:val="16"/>
              </w:rPr>
              <w:t>◇ 今後、福祉的サービスの需要がさらに高まることが予想され、市民ニーズに応じた新たなサービスの提供について検討する。</w:t>
            </w:r>
          </w:p>
        </w:tc>
        <w:tc>
          <w:tcPr>
            <w:tcW w:w="4820" w:type="dxa"/>
            <w:tcBorders>
              <w:bottom w:val="single" w:sz="4" w:space="0" w:color="auto"/>
            </w:tcBorders>
          </w:tcPr>
          <w:p w:rsidR="00506069" w:rsidRPr="00154D22" w:rsidRDefault="00506069" w:rsidP="00C825FF">
            <w:pPr>
              <w:snapToGrid w:val="0"/>
              <w:ind w:left="240" w:hangingChars="150" w:hanging="240"/>
              <w:rPr>
                <w:rFonts w:asciiTheme="minorEastAsia" w:hAnsiTheme="minorEastAsia"/>
                <w:sz w:val="16"/>
                <w:szCs w:val="16"/>
                <w:highlight w:val="yellow"/>
              </w:rPr>
            </w:pPr>
            <w:r w:rsidRPr="002173DE">
              <w:rPr>
                <w:rFonts w:asciiTheme="minorEastAsia" w:hAnsiTheme="minorEastAsia" w:hint="eastAsia"/>
                <w:sz w:val="16"/>
                <w:szCs w:val="16"/>
              </w:rPr>
              <w:t>〇 ふれあい収集を通じて実施できる新たな付加サービスについて検討するとともに、特に粗大ごみのふれあい収集について、その需要に応じた柔軟な仕組みづくりを行う。</w:t>
            </w:r>
          </w:p>
        </w:tc>
        <w:tc>
          <w:tcPr>
            <w:tcW w:w="4819" w:type="dxa"/>
            <w:tcBorders>
              <w:bottom w:val="single" w:sz="4" w:space="0" w:color="auto"/>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環境事業センター間で差が生じていた粗大ごみのふれあい収集の対応件数をルール化し、整理を図った。</w:t>
            </w:r>
          </w:p>
          <w:p w:rsidR="00506069"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センター間で差が生じている粗大ごみのふれあい収集の受付から収集までの期間の平準化、対応件数の増加をめざして、令和３年度からの収集体制の整備を図った。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C85EFB">
              <w:rPr>
                <w:rFonts w:asciiTheme="minorEastAsia" w:hAnsiTheme="minorEastAsia" w:hint="eastAsia"/>
                <w:color w:val="000000" w:themeColor="text1"/>
                <w:sz w:val="16"/>
                <w:szCs w:val="16"/>
              </w:rPr>
              <w:t>粗大ごみのふれあい収集について、受付から収集までの期間を平準化するとともに、対応件数も増加している。</w:t>
            </w:r>
          </w:p>
        </w:tc>
        <w:tc>
          <w:tcPr>
            <w:tcW w:w="4253" w:type="dxa"/>
            <w:tcBorders>
              <w:bottom w:val="single" w:sz="4" w:space="0" w:color="auto"/>
              <w:right w:val="single" w:sz="4" w:space="0" w:color="auto"/>
            </w:tcBorders>
          </w:tcPr>
          <w:p w:rsidR="00506069" w:rsidRPr="00F97FB8"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新たな体制のもと、粗大ごみのふれあい収集対応件数の増加と収集間隔の平準化に取り組む。</w:t>
            </w:r>
          </w:p>
          <w:p w:rsidR="00506069"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新たな付加サービスについても引き続き検討する。</w:t>
            </w:r>
          </w:p>
        </w:tc>
      </w:tr>
      <w:tr w:rsidR="00506069" w:rsidRPr="00DA5A46" w:rsidTr="004F3621">
        <w:trPr>
          <w:trHeight w:val="1264"/>
          <w:jc w:val="center"/>
        </w:trPr>
        <w:tc>
          <w:tcPr>
            <w:tcW w:w="305" w:type="dxa"/>
            <w:vMerge/>
            <w:tcBorders>
              <w:left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top w:val="single" w:sz="4" w:space="0" w:color="auto"/>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10</w:t>
            </w:r>
          </w:p>
        </w:tc>
        <w:tc>
          <w:tcPr>
            <w:tcW w:w="1554" w:type="dxa"/>
            <w:tcBorders>
              <w:top w:val="single" w:sz="4" w:space="0" w:color="auto"/>
              <w:bottom w:val="sing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672C55">
              <w:rPr>
                <w:rFonts w:hint="eastAsia"/>
                <w:sz w:val="16"/>
                <w:szCs w:val="16"/>
              </w:rPr>
              <w:t>まち美化の推進</w:t>
            </w:r>
          </w:p>
        </w:tc>
        <w:tc>
          <w:tcPr>
            <w:tcW w:w="1276" w:type="dxa"/>
            <w:tcBorders>
              <w:top w:val="single" w:sz="4" w:space="0" w:color="auto"/>
              <w:bottom w:val="single" w:sz="4" w:space="0" w:color="auto"/>
            </w:tcBorders>
            <w:vAlign w:val="center"/>
          </w:tcPr>
          <w:p w:rsidR="00506069" w:rsidRDefault="00506069" w:rsidP="00506069">
            <w:pPr>
              <w:snapToGrid w:val="0"/>
              <w:ind w:left="240" w:hangingChars="150" w:hanging="240"/>
              <w:jc w:val="center"/>
              <w:rPr>
                <w:rFonts w:asciiTheme="minorEastAsia" w:hAnsiTheme="minorEastAsia"/>
                <w:sz w:val="16"/>
                <w:szCs w:val="16"/>
              </w:rPr>
            </w:pPr>
            <w:r>
              <w:rPr>
                <w:rFonts w:asciiTheme="minorEastAsia" w:hAnsiTheme="minorEastAsia" w:hint="eastAsia"/>
                <w:sz w:val="16"/>
                <w:szCs w:val="16"/>
              </w:rPr>
              <w:t>事業管理課</w:t>
            </w:r>
          </w:p>
          <w:p w:rsidR="00506069" w:rsidRPr="00436CE7" w:rsidRDefault="00506069" w:rsidP="00506069">
            <w:pPr>
              <w:snapToGrid w:val="0"/>
              <w:ind w:left="210" w:hangingChars="150" w:hanging="210"/>
              <w:jc w:val="center"/>
              <w:rPr>
                <w:rFonts w:asciiTheme="minorEastAsia" w:hAnsiTheme="minorEastAsia"/>
                <w:sz w:val="14"/>
                <w:szCs w:val="14"/>
              </w:rPr>
            </w:pPr>
            <w:r w:rsidRPr="00436CE7">
              <w:rPr>
                <w:rFonts w:asciiTheme="minorEastAsia" w:hAnsiTheme="minorEastAsia" w:hint="eastAsia"/>
                <w:sz w:val="14"/>
                <w:szCs w:val="14"/>
              </w:rPr>
              <w:t>（まち美化担当）</w:t>
            </w:r>
          </w:p>
        </w:tc>
        <w:tc>
          <w:tcPr>
            <w:tcW w:w="4536" w:type="dxa"/>
            <w:tcBorders>
              <w:top w:val="single" w:sz="4" w:space="0" w:color="auto"/>
              <w:bottom w:val="single" w:sz="4" w:space="0" w:color="auto"/>
            </w:tcBorders>
          </w:tcPr>
          <w:p w:rsidR="00506069" w:rsidRPr="002173DE" w:rsidRDefault="00506069" w:rsidP="00C825FF">
            <w:pPr>
              <w:snapToGrid w:val="0"/>
              <w:ind w:left="240" w:hangingChars="150" w:hanging="240"/>
              <w:rPr>
                <w:rFonts w:asciiTheme="minorEastAsia" w:hAnsiTheme="minorEastAsia"/>
                <w:sz w:val="16"/>
                <w:szCs w:val="16"/>
              </w:rPr>
            </w:pPr>
            <w:r w:rsidRPr="002173DE">
              <w:rPr>
                <w:rFonts w:asciiTheme="minorEastAsia" w:hAnsiTheme="minorEastAsia" w:hint="eastAsia"/>
                <w:sz w:val="16"/>
                <w:szCs w:val="16"/>
              </w:rPr>
              <w:t>◇ からすその他の動物に餌を与えた行為後の清掃等を行う等の必要な措置を講じないことに起因する生活環境の悪化防止対策として、2019(令和元)年12月に条例を改正・施行しており、その取組を進めていく。</w:t>
            </w:r>
          </w:p>
          <w:p w:rsidR="00506069" w:rsidRPr="00154D22" w:rsidRDefault="00506069" w:rsidP="00C825FF">
            <w:pPr>
              <w:snapToGrid w:val="0"/>
              <w:ind w:left="240" w:hangingChars="150" w:hanging="240"/>
              <w:rPr>
                <w:rFonts w:asciiTheme="minorEastAsia" w:hAnsiTheme="minorEastAsia"/>
                <w:sz w:val="16"/>
                <w:szCs w:val="16"/>
                <w:highlight w:val="yellow"/>
              </w:rPr>
            </w:pPr>
            <w:r w:rsidRPr="002173DE">
              <w:rPr>
                <w:rFonts w:asciiTheme="minorEastAsia" w:hAnsiTheme="minorEastAsia" w:hint="eastAsia"/>
                <w:sz w:val="16"/>
                <w:szCs w:val="16"/>
              </w:rPr>
              <w:t>◇ “国際観光都市”を見据えたまちの美化対策を充実する必要があり、また、近年大きな環境問題として取り上げられている「海洋プラスチック問題」にも効果が期待できる、不法投棄・散乱ごみ対策を充実する。</w:t>
            </w:r>
          </w:p>
        </w:tc>
        <w:tc>
          <w:tcPr>
            <w:tcW w:w="4820" w:type="dxa"/>
            <w:tcBorders>
              <w:top w:val="single" w:sz="4" w:space="0" w:color="auto"/>
              <w:bottom w:val="single" w:sz="4" w:space="0" w:color="auto"/>
            </w:tcBorders>
          </w:tcPr>
          <w:p w:rsidR="00506069" w:rsidRPr="007D6731" w:rsidRDefault="00506069" w:rsidP="00C825FF">
            <w:pPr>
              <w:snapToGrid w:val="0"/>
              <w:ind w:left="240" w:hangingChars="150" w:hanging="240"/>
              <w:rPr>
                <w:rFonts w:asciiTheme="minorEastAsia" w:hAnsiTheme="minorEastAsia"/>
                <w:sz w:val="16"/>
                <w:szCs w:val="16"/>
              </w:rPr>
            </w:pPr>
            <w:r w:rsidRPr="007D6731">
              <w:rPr>
                <w:rFonts w:asciiTheme="minorEastAsia" w:hAnsiTheme="minorEastAsia" w:hint="eastAsia"/>
                <w:sz w:val="16"/>
                <w:szCs w:val="16"/>
              </w:rPr>
              <w:t>〇 「からすその他の動物に餌を与えた行為後の清掃等を行う等の必要な措置を講じないことに起因する生活環境の悪化防止対策」「不法投棄対策」「散乱ごみ対策の拡充」に対応可能な体制を整備する。</w:t>
            </w:r>
          </w:p>
        </w:tc>
        <w:tc>
          <w:tcPr>
            <w:tcW w:w="4819" w:type="dxa"/>
            <w:tcBorders>
              <w:top w:val="single" w:sz="4" w:space="0" w:color="auto"/>
              <w:bottom w:val="single" w:sz="4" w:space="0" w:color="auto"/>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各環境事業センターへ散乱ごみ対策に対する職員（再任用を含む）を新たに配置し、ポイ捨て等の現認指導をはじめ、啓発やパトロールを実施する体制を整備する方向で検討を進めた。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4F4696">
              <w:rPr>
                <w:rFonts w:asciiTheme="minorEastAsia" w:hAnsiTheme="minorEastAsia" w:hint="eastAsia"/>
                <w:color w:val="000000" w:themeColor="text1"/>
                <w:sz w:val="16"/>
                <w:szCs w:val="16"/>
              </w:rPr>
              <w:t>ＪＲ我孫子町駅周辺のはと・からすのふん尿等による道路の汚損状況等について、住吉区役所とも連携しながら、西南環境事業センターにおいて巡回チェックを実施した。</w:t>
            </w:r>
          </w:p>
          <w:p w:rsidR="00506069" w:rsidRPr="00F808BB" w:rsidRDefault="00506069" w:rsidP="00F808BB">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808BB">
              <w:rPr>
                <w:rFonts w:asciiTheme="minorEastAsia" w:hAnsiTheme="minorEastAsia" w:hint="eastAsia"/>
                <w:color w:val="000000" w:themeColor="text1"/>
                <w:sz w:val="16"/>
                <w:szCs w:val="16"/>
              </w:rPr>
              <w:t>からす被害によるごみの散乱防止のため、普通ごみの午前収集地域を64％まで拡大した。</w:t>
            </w:r>
          </w:p>
        </w:tc>
        <w:tc>
          <w:tcPr>
            <w:tcW w:w="4253" w:type="dxa"/>
            <w:tcBorders>
              <w:top w:val="single" w:sz="4" w:space="0" w:color="auto"/>
              <w:bottom w:val="single" w:sz="4" w:space="0" w:color="auto"/>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令和７年度の大阪</w:t>
            </w:r>
            <w:r>
              <w:rPr>
                <w:rFonts w:asciiTheme="minorEastAsia" w:hAnsiTheme="minorEastAsia" w:hint="eastAsia"/>
                <w:color w:val="000000" w:themeColor="text1"/>
                <w:sz w:val="16"/>
                <w:szCs w:val="16"/>
              </w:rPr>
              <w:t>・関西</w:t>
            </w:r>
            <w:r w:rsidRPr="00F97FB8">
              <w:rPr>
                <w:rFonts w:asciiTheme="minorEastAsia" w:hAnsiTheme="minorEastAsia" w:hint="eastAsia"/>
                <w:color w:val="000000" w:themeColor="text1"/>
                <w:sz w:val="16"/>
                <w:szCs w:val="16"/>
              </w:rPr>
              <w:t>万博の開催に向け、引き続き“まちの美化”の取組を検討、実施する。</w:t>
            </w:r>
          </w:p>
          <w:p w:rsidR="00506069"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4F4696">
              <w:rPr>
                <w:rFonts w:asciiTheme="minorEastAsia" w:hAnsiTheme="minorEastAsia" w:hint="eastAsia"/>
                <w:color w:val="000000" w:themeColor="text1"/>
                <w:sz w:val="16"/>
                <w:szCs w:val="16"/>
              </w:rPr>
              <w:t>ＪＲ我孫子町駅周辺のはと・からすのふん尿等による道路の汚損状況等について、引き続き、住吉区役所とも連携しながら、西南環境事業センターにおいて巡回チェックを実施するとともに、地域の状況を注視しながら、道路の汚損状況に応じて手掃き清掃等の対応も行っていく。</w:t>
            </w:r>
          </w:p>
        </w:tc>
      </w:tr>
      <w:tr w:rsidR="00506069" w:rsidRPr="00DA5A46" w:rsidTr="004F3621">
        <w:trPr>
          <w:trHeight w:val="54"/>
          <w:jc w:val="center"/>
        </w:trPr>
        <w:tc>
          <w:tcPr>
            <w:tcW w:w="305" w:type="dxa"/>
            <w:vMerge/>
            <w:tcBorders>
              <w:left w:val="single" w:sz="4" w:space="0" w:color="auto"/>
              <w:bottom w:val="single" w:sz="4" w:space="0" w:color="auto"/>
              <w:right w:val="single" w:sz="8" w:space="0" w:color="auto"/>
            </w:tcBorders>
            <w:shd w:val="clear" w:color="auto" w:fill="323E4F" w:themeFill="text2" w:themeFillShade="BF"/>
            <w:textDirection w:val="tbRlV"/>
            <w:vAlign w:val="center"/>
          </w:tcPr>
          <w:p w:rsidR="00506069" w:rsidRPr="00DA5A46" w:rsidRDefault="00506069" w:rsidP="00C825FF">
            <w:pPr>
              <w:snapToGrid w:val="0"/>
              <w:ind w:left="113" w:right="113"/>
              <w:jc w:val="center"/>
              <w:rPr>
                <w:rFonts w:asciiTheme="minorEastAsia" w:hAnsiTheme="minorEastAsia"/>
                <w:sz w:val="16"/>
                <w:szCs w:val="16"/>
              </w:rPr>
            </w:pPr>
          </w:p>
        </w:tc>
        <w:tc>
          <w:tcPr>
            <w:tcW w:w="404" w:type="dxa"/>
            <w:tcBorders>
              <w:top w:val="single" w:sz="4" w:space="0" w:color="auto"/>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11</w:t>
            </w:r>
          </w:p>
        </w:tc>
        <w:tc>
          <w:tcPr>
            <w:tcW w:w="1554" w:type="dxa"/>
            <w:tcBorders>
              <w:top w:val="single" w:sz="4" w:space="0" w:color="auto"/>
              <w:bottom w:val="sing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9C59FD">
              <w:rPr>
                <w:rFonts w:hint="eastAsia"/>
                <w:sz w:val="16"/>
                <w:szCs w:val="16"/>
              </w:rPr>
              <w:t>公務上交通事故の削減目標</w:t>
            </w:r>
          </w:p>
        </w:tc>
        <w:tc>
          <w:tcPr>
            <w:tcW w:w="1276" w:type="dxa"/>
            <w:tcBorders>
              <w:top w:val="single" w:sz="4" w:space="0" w:color="auto"/>
              <w:bottom w:val="single" w:sz="4" w:space="0" w:color="auto"/>
            </w:tcBorders>
            <w:vAlign w:val="center"/>
          </w:tcPr>
          <w:p w:rsidR="00506069" w:rsidRDefault="00506069" w:rsidP="00506069">
            <w:pPr>
              <w:snapToGrid w:val="0"/>
              <w:ind w:left="160" w:hangingChars="100" w:hanging="16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職員課</w:t>
            </w:r>
          </w:p>
          <w:p w:rsidR="00506069" w:rsidRPr="00AC6A72" w:rsidRDefault="00506069" w:rsidP="00506069">
            <w:pPr>
              <w:snapToGrid w:val="0"/>
              <w:ind w:left="160" w:hangingChars="100" w:hanging="16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tc>
        <w:tc>
          <w:tcPr>
            <w:tcW w:w="4536" w:type="dxa"/>
            <w:tcBorders>
              <w:top w:val="single" w:sz="4" w:space="0" w:color="auto"/>
              <w:bottom w:val="single" w:sz="4" w:space="0" w:color="auto"/>
            </w:tcBorders>
          </w:tcPr>
          <w:p w:rsidR="00506069" w:rsidRPr="00683CE8" w:rsidRDefault="00506069" w:rsidP="00C825FF">
            <w:pPr>
              <w:snapToGrid w:val="0"/>
              <w:ind w:left="160" w:hangingChars="100" w:hanging="160"/>
              <w:rPr>
                <w:rFonts w:asciiTheme="minorEastAsia" w:hAnsiTheme="minorEastAsia"/>
                <w:color w:val="000000" w:themeColor="text1"/>
                <w:sz w:val="16"/>
                <w:szCs w:val="16"/>
                <w:highlight w:val="yellow"/>
              </w:rPr>
            </w:pPr>
            <w:r w:rsidRPr="00AC6A72">
              <w:rPr>
                <w:rFonts w:asciiTheme="minorEastAsia" w:hAnsiTheme="minorEastAsia" w:hint="eastAsia"/>
                <w:color w:val="000000" w:themeColor="text1"/>
                <w:sz w:val="16"/>
                <w:szCs w:val="16"/>
              </w:rPr>
              <w:t>◇ 公務上交通事故“０”（人身事故の撲滅）をめざし、引き続き取組を進める。</w:t>
            </w:r>
          </w:p>
        </w:tc>
        <w:tc>
          <w:tcPr>
            <w:tcW w:w="4820" w:type="dxa"/>
            <w:tcBorders>
              <w:top w:val="single" w:sz="4" w:space="0" w:color="auto"/>
              <w:bottom w:val="single" w:sz="4" w:space="0" w:color="auto"/>
            </w:tcBorders>
          </w:tcPr>
          <w:p w:rsidR="00506069" w:rsidRDefault="00506069" w:rsidP="00F75CC2">
            <w:pPr>
              <w:snapToGrid w:val="0"/>
              <w:ind w:left="240" w:hangingChars="150" w:hanging="240"/>
              <w:rPr>
                <w:rFonts w:asciiTheme="minorEastAsia" w:hAnsiTheme="minorEastAsia"/>
                <w:color w:val="000000" w:themeColor="text1"/>
                <w:sz w:val="16"/>
                <w:szCs w:val="16"/>
              </w:rPr>
            </w:pPr>
            <w:r w:rsidRPr="00BA70E7">
              <w:rPr>
                <w:rFonts w:asciiTheme="minorEastAsia" w:hAnsiTheme="minorEastAsia" w:hint="eastAsia"/>
                <w:color w:val="000000" w:themeColor="text1"/>
                <w:sz w:val="16"/>
                <w:szCs w:val="16"/>
              </w:rPr>
              <w:t>〇</w:t>
            </w:r>
            <w:r>
              <w:rPr>
                <w:rFonts w:asciiTheme="minorEastAsia" w:hAnsiTheme="minorEastAsia" w:hint="eastAsia"/>
                <w:color w:val="000000" w:themeColor="text1"/>
                <w:sz w:val="16"/>
                <w:szCs w:val="16"/>
              </w:rPr>
              <w:t xml:space="preserve"> </w:t>
            </w:r>
            <w:r w:rsidRPr="00AC6A72">
              <w:rPr>
                <w:rFonts w:asciiTheme="minorEastAsia" w:hAnsiTheme="minorEastAsia" w:hint="eastAsia"/>
                <w:color w:val="000000" w:themeColor="text1"/>
                <w:sz w:val="16"/>
                <w:szCs w:val="16"/>
              </w:rPr>
              <w:t>公務上の交通事故の削減目標を“０”（人身事故の撲滅）をめざす。</w:t>
            </w:r>
          </w:p>
          <w:p w:rsidR="00506069" w:rsidRPr="009C59FD" w:rsidRDefault="00506069" w:rsidP="00C825FF">
            <w:pPr>
              <w:snapToGrid w:val="0"/>
              <w:rPr>
                <w:rFonts w:asciiTheme="minorEastAsia" w:hAnsiTheme="minorEastAsia"/>
                <w:color w:val="000000" w:themeColor="text1"/>
                <w:sz w:val="16"/>
                <w:szCs w:val="16"/>
              </w:rPr>
            </w:pPr>
            <w:r w:rsidRPr="009C59FD">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 xml:space="preserve"> 2020(</w:t>
            </w:r>
            <w:r w:rsidRPr="009C59FD">
              <w:rPr>
                <w:rFonts w:asciiTheme="minorEastAsia" w:hAnsiTheme="minorEastAsia" w:hint="eastAsia"/>
                <w:color w:val="000000" w:themeColor="text1"/>
                <w:sz w:val="16"/>
                <w:szCs w:val="16"/>
              </w:rPr>
              <w:t>令和２</w:t>
            </w:r>
            <w:r>
              <w:rPr>
                <w:rFonts w:asciiTheme="minorEastAsia" w:hAnsiTheme="minorEastAsia" w:hint="eastAsia"/>
                <w:color w:val="000000" w:themeColor="text1"/>
                <w:sz w:val="16"/>
                <w:szCs w:val="16"/>
              </w:rPr>
              <w:t>)</w:t>
            </w:r>
            <w:r w:rsidRPr="009C59FD">
              <w:rPr>
                <w:rFonts w:asciiTheme="minorEastAsia" w:hAnsiTheme="minorEastAsia" w:hint="eastAsia"/>
                <w:color w:val="000000" w:themeColor="text1"/>
                <w:sz w:val="16"/>
                <w:szCs w:val="16"/>
              </w:rPr>
              <w:t xml:space="preserve">年度　</w:t>
            </w:r>
            <w:r>
              <w:rPr>
                <w:rFonts w:asciiTheme="minorEastAsia" w:hAnsiTheme="minorEastAsia" w:hint="eastAsia"/>
                <w:color w:val="000000" w:themeColor="text1"/>
                <w:sz w:val="16"/>
                <w:szCs w:val="16"/>
              </w:rPr>
              <w:t xml:space="preserve">　</w:t>
            </w:r>
            <w:r w:rsidRPr="009C59FD">
              <w:rPr>
                <w:rFonts w:asciiTheme="minorEastAsia" w:hAnsiTheme="minorEastAsia" w:hint="eastAsia"/>
                <w:color w:val="000000" w:themeColor="text1"/>
                <w:sz w:val="16"/>
                <w:szCs w:val="16"/>
              </w:rPr>
              <w:t>12件以下（人身事故０）</w:t>
            </w:r>
          </w:p>
          <w:p w:rsidR="00506069" w:rsidRPr="009C59FD" w:rsidRDefault="00506069" w:rsidP="00C825FF">
            <w:pPr>
              <w:snapToGrid w:val="0"/>
              <w:rPr>
                <w:rFonts w:asciiTheme="minorEastAsia" w:hAnsiTheme="minorEastAsia"/>
                <w:color w:val="000000" w:themeColor="text1"/>
                <w:sz w:val="16"/>
                <w:szCs w:val="16"/>
              </w:rPr>
            </w:pPr>
            <w:r w:rsidRPr="009C59FD">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 xml:space="preserve"> 2021(</w:t>
            </w:r>
            <w:r w:rsidRPr="009C59FD">
              <w:rPr>
                <w:rFonts w:asciiTheme="minorEastAsia" w:hAnsiTheme="minorEastAsia" w:hint="eastAsia"/>
                <w:color w:val="000000" w:themeColor="text1"/>
                <w:sz w:val="16"/>
                <w:szCs w:val="16"/>
              </w:rPr>
              <w:t>令和３</w:t>
            </w:r>
            <w:r>
              <w:rPr>
                <w:rFonts w:asciiTheme="minorEastAsia" w:hAnsiTheme="minorEastAsia" w:hint="eastAsia"/>
                <w:color w:val="000000" w:themeColor="text1"/>
                <w:sz w:val="16"/>
                <w:szCs w:val="16"/>
              </w:rPr>
              <w:t>)</w:t>
            </w:r>
            <w:r w:rsidRPr="009C59FD">
              <w:rPr>
                <w:rFonts w:asciiTheme="minorEastAsia" w:hAnsiTheme="minorEastAsia" w:hint="eastAsia"/>
                <w:color w:val="000000" w:themeColor="text1"/>
                <w:sz w:val="16"/>
                <w:szCs w:val="16"/>
              </w:rPr>
              <w:t xml:space="preserve">年度　</w:t>
            </w:r>
            <w:r>
              <w:rPr>
                <w:rFonts w:asciiTheme="minorEastAsia" w:hAnsiTheme="minorEastAsia" w:hint="eastAsia"/>
                <w:color w:val="000000" w:themeColor="text1"/>
                <w:sz w:val="16"/>
                <w:szCs w:val="16"/>
              </w:rPr>
              <w:t xml:space="preserve">　６</w:t>
            </w:r>
            <w:r w:rsidRPr="009C59FD">
              <w:rPr>
                <w:rFonts w:asciiTheme="minorEastAsia" w:hAnsiTheme="minorEastAsia" w:hint="eastAsia"/>
                <w:color w:val="000000" w:themeColor="text1"/>
                <w:sz w:val="16"/>
                <w:szCs w:val="16"/>
              </w:rPr>
              <w:t>件以下</w:t>
            </w:r>
            <w:r>
              <w:rPr>
                <w:rFonts w:asciiTheme="minorEastAsia" w:hAnsiTheme="minorEastAsia" w:hint="eastAsia"/>
                <w:color w:val="000000" w:themeColor="text1"/>
                <w:sz w:val="16"/>
                <w:szCs w:val="16"/>
              </w:rPr>
              <w:t xml:space="preserve"> </w:t>
            </w:r>
            <w:r w:rsidRPr="009C59FD">
              <w:rPr>
                <w:rFonts w:asciiTheme="minorEastAsia" w:hAnsiTheme="minorEastAsia" w:hint="eastAsia"/>
                <w:color w:val="000000" w:themeColor="text1"/>
                <w:sz w:val="16"/>
                <w:szCs w:val="16"/>
              </w:rPr>
              <w:t>（人身事故０）</w:t>
            </w:r>
          </w:p>
          <w:p w:rsidR="00506069" w:rsidRDefault="00506069" w:rsidP="00C825FF">
            <w:pPr>
              <w:snapToGrid w:val="0"/>
              <w:rPr>
                <w:rFonts w:asciiTheme="minorEastAsia" w:hAnsiTheme="minorEastAsia"/>
                <w:color w:val="000000" w:themeColor="text1"/>
                <w:sz w:val="16"/>
                <w:szCs w:val="16"/>
              </w:rPr>
            </w:pPr>
            <w:r w:rsidRPr="009C59FD">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 xml:space="preserve"> 2022(</w:t>
            </w:r>
            <w:r w:rsidRPr="009C59FD">
              <w:rPr>
                <w:rFonts w:asciiTheme="minorEastAsia" w:hAnsiTheme="minorEastAsia" w:hint="eastAsia"/>
                <w:color w:val="000000" w:themeColor="text1"/>
                <w:sz w:val="16"/>
                <w:szCs w:val="16"/>
              </w:rPr>
              <w:t>令和４</w:t>
            </w:r>
            <w:r>
              <w:rPr>
                <w:rFonts w:asciiTheme="minorEastAsia" w:hAnsiTheme="minorEastAsia" w:hint="eastAsia"/>
                <w:color w:val="000000" w:themeColor="text1"/>
                <w:sz w:val="16"/>
                <w:szCs w:val="16"/>
              </w:rPr>
              <w:t>)</w:t>
            </w:r>
            <w:r w:rsidRPr="009C59FD">
              <w:rPr>
                <w:rFonts w:asciiTheme="minorEastAsia" w:hAnsiTheme="minorEastAsia" w:hint="eastAsia"/>
                <w:color w:val="000000" w:themeColor="text1"/>
                <w:sz w:val="16"/>
                <w:szCs w:val="16"/>
              </w:rPr>
              <w:t xml:space="preserve">年度　</w:t>
            </w:r>
            <w:r>
              <w:rPr>
                <w:rFonts w:asciiTheme="minorEastAsia" w:hAnsiTheme="minorEastAsia" w:hint="eastAsia"/>
                <w:color w:val="000000" w:themeColor="text1"/>
                <w:sz w:val="16"/>
                <w:szCs w:val="16"/>
              </w:rPr>
              <w:t xml:space="preserve">　０</w:t>
            </w:r>
            <w:r w:rsidRPr="009C59FD">
              <w:rPr>
                <w:rFonts w:asciiTheme="minorEastAsia" w:hAnsiTheme="minorEastAsia" w:hint="eastAsia"/>
                <w:color w:val="000000" w:themeColor="text1"/>
                <w:sz w:val="16"/>
                <w:szCs w:val="16"/>
              </w:rPr>
              <w:t>件</w:t>
            </w:r>
            <w:r>
              <w:rPr>
                <w:rFonts w:asciiTheme="minorEastAsia" w:hAnsiTheme="minorEastAsia" w:hint="eastAsia"/>
                <w:color w:val="000000" w:themeColor="text1"/>
                <w:sz w:val="16"/>
                <w:szCs w:val="16"/>
              </w:rPr>
              <w:t xml:space="preserve">     </w:t>
            </w:r>
            <w:r w:rsidRPr="009C59FD">
              <w:rPr>
                <w:rFonts w:asciiTheme="minorEastAsia" w:hAnsiTheme="minorEastAsia" w:hint="eastAsia"/>
                <w:color w:val="000000" w:themeColor="text1"/>
                <w:sz w:val="16"/>
                <w:szCs w:val="16"/>
              </w:rPr>
              <w:t>（人身事故０）</w:t>
            </w:r>
          </w:p>
          <w:p w:rsidR="00506069" w:rsidRPr="00683CE8" w:rsidRDefault="00506069" w:rsidP="00C825FF">
            <w:pPr>
              <w:snapToGrid w:val="0"/>
              <w:ind w:firstLineChars="150" w:firstLine="240"/>
              <w:rPr>
                <w:rFonts w:asciiTheme="minorEastAsia" w:hAnsiTheme="minorEastAsia"/>
                <w:color w:val="000000" w:themeColor="text1"/>
                <w:sz w:val="16"/>
                <w:szCs w:val="16"/>
                <w:highlight w:val="yellow"/>
              </w:rPr>
            </w:pPr>
            <w:r w:rsidRPr="0024636E">
              <w:rPr>
                <w:rFonts w:asciiTheme="minorEastAsia" w:hAnsiTheme="minorEastAsia" w:hint="eastAsia"/>
                <w:color w:val="000000" w:themeColor="text1"/>
                <w:sz w:val="16"/>
                <w:szCs w:val="16"/>
              </w:rPr>
              <w:t xml:space="preserve">※ </w:t>
            </w:r>
            <w:r w:rsidRPr="00AC6A72">
              <w:rPr>
                <w:rFonts w:asciiTheme="minorEastAsia" w:hAnsiTheme="minorEastAsia" w:hint="eastAsia"/>
                <w:color w:val="000000" w:themeColor="text1"/>
                <w:sz w:val="16"/>
                <w:szCs w:val="16"/>
              </w:rPr>
              <w:t>2019(令和元)年12月末時点：17件</w:t>
            </w:r>
          </w:p>
        </w:tc>
        <w:tc>
          <w:tcPr>
            <w:tcW w:w="4819" w:type="dxa"/>
            <w:tcBorders>
              <w:top w:val="single" w:sz="4" w:space="0" w:color="auto"/>
              <w:bottom w:val="single" w:sz="4" w:space="0" w:color="auto"/>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ドライブレコーダーに加えて運行管理システムに地点登録イベントの機能を追加し、運転映像の確認と改善指導の取組を強化した。</w:t>
            </w:r>
          </w:p>
          <w:p w:rsidR="00506069" w:rsidRPr="003254D7" w:rsidRDefault="00506069" w:rsidP="00C825FF">
            <w:pPr>
              <w:snapToGrid w:val="0"/>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その他の各種取組については、「シート№12」に記載</w:t>
            </w:r>
          </w:p>
          <w:p w:rsidR="00506069" w:rsidRPr="003254D7" w:rsidRDefault="00506069" w:rsidP="00D0429D">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上記取組による運転の改善を図ったこと</w:t>
            </w:r>
            <w:r>
              <w:rPr>
                <w:rFonts w:asciiTheme="minorEastAsia" w:hAnsiTheme="minorEastAsia" w:hint="eastAsia"/>
                <w:color w:val="000000" w:themeColor="text1"/>
                <w:sz w:val="16"/>
                <w:szCs w:val="16"/>
              </w:rPr>
              <w:t>で</w:t>
            </w:r>
            <w:r w:rsidRPr="00AA7646">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事故</w:t>
            </w:r>
            <w:r w:rsidRPr="00447EB9">
              <w:rPr>
                <w:rFonts w:asciiTheme="minorEastAsia" w:hAnsiTheme="minorEastAsia" w:hint="eastAsia"/>
                <w:color w:val="000000" w:themeColor="text1"/>
                <w:sz w:val="16"/>
                <w:szCs w:val="16"/>
              </w:rPr>
              <w:t>発生件数は</w:t>
            </w:r>
            <w:r w:rsidRPr="00D0429D">
              <w:rPr>
                <w:rFonts w:asciiTheme="minorEastAsia" w:hAnsiTheme="minorEastAsia" w:hint="eastAsia"/>
                <w:color w:val="000000" w:themeColor="text1"/>
                <w:sz w:val="16"/>
                <w:szCs w:val="16"/>
              </w:rPr>
              <w:t>26件</w:t>
            </w:r>
            <w:r w:rsidRPr="00447EB9">
              <w:rPr>
                <w:rFonts w:asciiTheme="minorEastAsia" w:hAnsiTheme="minorEastAsia" w:hint="eastAsia"/>
                <w:color w:val="000000" w:themeColor="text1"/>
                <w:sz w:val="16"/>
                <w:szCs w:val="16"/>
              </w:rPr>
              <w:t>となり、</w:t>
            </w:r>
            <w:r>
              <w:rPr>
                <w:rFonts w:asciiTheme="minorEastAsia" w:hAnsiTheme="minorEastAsia" w:hint="eastAsia"/>
                <w:color w:val="000000" w:themeColor="text1"/>
                <w:sz w:val="16"/>
                <w:szCs w:val="16"/>
              </w:rPr>
              <w:t>前年度から削減できたが、令和３</w:t>
            </w:r>
            <w:r w:rsidRPr="00AA7646">
              <w:rPr>
                <w:rFonts w:asciiTheme="minorEastAsia" w:hAnsiTheme="minorEastAsia" w:hint="eastAsia"/>
                <w:color w:val="000000" w:themeColor="text1"/>
                <w:sz w:val="16"/>
                <w:szCs w:val="16"/>
              </w:rPr>
              <w:t>年度の目標達成には至らなかった。</w:t>
            </w:r>
          </w:p>
        </w:tc>
        <w:tc>
          <w:tcPr>
            <w:tcW w:w="4253" w:type="dxa"/>
            <w:tcBorders>
              <w:top w:val="single" w:sz="4" w:space="0" w:color="auto"/>
              <w:bottom w:val="single" w:sz="4" w:space="0" w:color="auto"/>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引き続き取組を強化し、最終年度の目標達成をめざす。</w:t>
            </w:r>
          </w:p>
        </w:tc>
      </w:tr>
      <w:tr w:rsidR="00506069" w:rsidRPr="00DA5A46" w:rsidTr="004F3621">
        <w:trPr>
          <w:trHeight w:val="704"/>
          <w:jc w:val="center"/>
        </w:trPr>
        <w:tc>
          <w:tcPr>
            <w:tcW w:w="305" w:type="dxa"/>
            <w:vMerge w:val="restart"/>
            <w:tcBorders>
              <w:top w:val="single" w:sz="4" w:space="0" w:color="auto"/>
              <w:left w:val="single" w:sz="4" w:space="0" w:color="auto"/>
              <w:right w:val="single" w:sz="8" w:space="0" w:color="auto"/>
            </w:tcBorders>
            <w:shd w:val="clear" w:color="auto" w:fill="323E4F" w:themeFill="text2" w:themeFillShade="BF"/>
            <w:textDirection w:val="tbRlV"/>
            <w:vAlign w:val="center"/>
          </w:tcPr>
          <w:p w:rsidR="00506069" w:rsidRPr="00DA5A46" w:rsidRDefault="00506069" w:rsidP="00C825FF">
            <w:pPr>
              <w:snapToGrid w:val="0"/>
              <w:ind w:left="113" w:right="113"/>
              <w:jc w:val="center"/>
              <w:rPr>
                <w:rFonts w:asciiTheme="minorEastAsia" w:hAnsiTheme="minorEastAsia"/>
                <w:sz w:val="16"/>
                <w:szCs w:val="16"/>
              </w:rPr>
            </w:pPr>
            <w:r>
              <w:rPr>
                <w:rFonts w:asciiTheme="minorEastAsia" w:hAnsiTheme="minorEastAsia" w:hint="eastAsia"/>
                <w:sz w:val="16"/>
                <w:szCs w:val="16"/>
              </w:rPr>
              <w:t>２　市民サービスの向上</w:t>
            </w:r>
          </w:p>
        </w:tc>
        <w:tc>
          <w:tcPr>
            <w:tcW w:w="404" w:type="dxa"/>
            <w:tcBorders>
              <w:top w:val="single" w:sz="4" w:space="0" w:color="auto"/>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12</w:t>
            </w:r>
          </w:p>
        </w:tc>
        <w:tc>
          <w:tcPr>
            <w:tcW w:w="1554" w:type="dxa"/>
            <w:tcBorders>
              <w:top w:val="single" w:sz="4" w:space="0" w:color="auto"/>
              <w:bottom w:val="sing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9C59FD">
              <w:rPr>
                <w:rFonts w:hint="eastAsia"/>
                <w:sz w:val="16"/>
                <w:szCs w:val="16"/>
              </w:rPr>
              <w:t>公務上の交通事故の削減のための取組</w:t>
            </w:r>
          </w:p>
        </w:tc>
        <w:tc>
          <w:tcPr>
            <w:tcW w:w="1276" w:type="dxa"/>
            <w:tcBorders>
              <w:top w:val="single" w:sz="4" w:space="0" w:color="auto"/>
              <w:bottom w:val="single" w:sz="4" w:space="0" w:color="auto"/>
            </w:tcBorders>
            <w:vAlign w:val="center"/>
          </w:tcPr>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職員課</w:t>
            </w:r>
          </w:p>
          <w:p w:rsidR="00506069" w:rsidRPr="003028A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tc>
        <w:tc>
          <w:tcPr>
            <w:tcW w:w="4536" w:type="dxa"/>
            <w:tcBorders>
              <w:top w:val="single" w:sz="4" w:space="0" w:color="auto"/>
              <w:bottom w:val="single" w:sz="4" w:space="0" w:color="auto"/>
            </w:tcBorders>
          </w:tcPr>
          <w:p w:rsidR="00506069" w:rsidRPr="00683CE8" w:rsidRDefault="00506069" w:rsidP="00C825FF">
            <w:pPr>
              <w:snapToGrid w:val="0"/>
              <w:ind w:left="24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 改革プランで実施してきた取組を継続し、さらに精度をあげながら、実施していく。</w:t>
            </w:r>
          </w:p>
        </w:tc>
        <w:tc>
          <w:tcPr>
            <w:tcW w:w="4820" w:type="dxa"/>
            <w:tcBorders>
              <w:top w:val="single" w:sz="4" w:space="0" w:color="auto"/>
              <w:bottom w:val="single" w:sz="4" w:space="0" w:color="auto"/>
            </w:tcBorders>
          </w:tcPr>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〇 この間の取組を継続しながら、その手法をさらにブラッシュアップしていくこととし、ルールを守らないことによって生じる交通事故を削減させるため、定められた手順を遵守徹底することで、公務上交通事故の発生件数を削減していく。</w:t>
            </w:r>
          </w:p>
        </w:tc>
        <w:tc>
          <w:tcPr>
            <w:tcW w:w="4819" w:type="dxa"/>
            <w:tcBorders>
              <w:top w:val="single" w:sz="4" w:space="0" w:color="auto"/>
              <w:bottom w:val="single" w:sz="4" w:space="0" w:color="auto"/>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ドライブレコーダーの映像確認の取組から、運行管理システムに新たに追加した機能（交通事故発生リスクの抑制等</w:t>
            </w:r>
            <w:r>
              <w:rPr>
                <w:rFonts w:asciiTheme="minorEastAsia" w:hAnsiTheme="minorEastAsia" w:hint="eastAsia"/>
                <w:color w:val="000000" w:themeColor="text1"/>
                <w:sz w:val="16"/>
                <w:szCs w:val="16"/>
              </w:rPr>
              <w:t>を目的とした地点登録イベント機能</w:t>
            </w:r>
            <w:r w:rsidRPr="00F97FB8">
              <w:rPr>
                <w:rFonts w:asciiTheme="minorEastAsia" w:hAnsiTheme="minorEastAsia" w:hint="eastAsia"/>
                <w:color w:val="000000" w:themeColor="text1"/>
                <w:sz w:val="16"/>
                <w:szCs w:val="16"/>
              </w:rPr>
              <w:t>）を活用した効率的、かつ効果的な映像確認の取組への移行を試行的に運用した。</w:t>
            </w:r>
          </w:p>
          <w:p w:rsidR="00506069" w:rsidRPr="003254D7" w:rsidRDefault="00506069" w:rsidP="00D0429D">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3254D7">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ドライブレコーダー及び地点登録イベントの活用強化、外部機関による運転研修を拡大することにより運</w:t>
            </w:r>
            <w:r>
              <w:rPr>
                <w:rFonts w:asciiTheme="minorEastAsia" w:hAnsiTheme="minorEastAsia" w:hint="eastAsia"/>
                <w:color w:val="000000" w:themeColor="text1"/>
                <w:sz w:val="16"/>
                <w:szCs w:val="16"/>
              </w:rPr>
              <w:t>転の改善を進め、事故発生件数</w:t>
            </w:r>
            <w:r w:rsidRPr="00447EB9">
              <w:rPr>
                <w:rFonts w:asciiTheme="minorEastAsia" w:hAnsiTheme="minorEastAsia" w:hint="eastAsia"/>
                <w:color w:val="000000" w:themeColor="text1"/>
                <w:sz w:val="16"/>
                <w:szCs w:val="16"/>
              </w:rPr>
              <w:t>は</w:t>
            </w:r>
            <w:r w:rsidRPr="00D0429D">
              <w:rPr>
                <w:rFonts w:asciiTheme="minorEastAsia" w:hAnsiTheme="minorEastAsia" w:hint="eastAsia"/>
                <w:color w:val="000000" w:themeColor="text1"/>
                <w:sz w:val="16"/>
                <w:szCs w:val="16"/>
              </w:rPr>
              <w:t>26件</w:t>
            </w:r>
            <w:r w:rsidRPr="00447EB9">
              <w:rPr>
                <w:rFonts w:asciiTheme="minorEastAsia" w:hAnsiTheme="minorEastAsia" w:hint="eastAsia"/>
                <w:color w:val="000000" w:themeColor="text1"/>
                <w:sz w:val="16"/>
                <w:szCs w:val="16"/>
              </w:rPr>
              <w:t>となり、前年度から</w:t>
            </w:r>
            <w:r w:rsidRPr="00F97FB8">
              <w:rPr>
                <w:rFonts w:asciiTheme="minorEastAsia" w:hAnsiTheme="minorEastAsia" w:hint="eastAsia"/>
                <w:color w:val="000000" w:themeColor="text1"/>
                <w:sz w:val="16"/>
                <w:szCs w:val="16"/>
              </w:rPr>
              <w:t>削減した</w:t>
            </w:r>
            <w:r w:rsidRPr="00447EB9">
              <w:rPr>
                <w:rFonts w:asciiTheme="minorEastAsia" w:hAnsiTheme="minorEastAsia" w:hint="eastAsia"/>
                <w:color w:val="000000" w:themeColor="text1"/>
                <w:sz w:val="16"/>
                <w:szCs w:val="16"/>
              </w:rPr>
              <w:t>ものの、令和３年度の目標達成には至らなかった</w:t>
            </w:r>
            <w:r w:rsidRPr="00F97FB8">
              <w:rPr>
                <w:rFonts w:asciiTheme="minorEastAsia" w:hAnsiTheme="minorEastAsia" w:hint="eastAsia"/>
                <w:color w:val="000000" w:themeColor="text1"/>
                <w:sz w:val="16"/>
                <w:szCs w:val="16"/>
              </w:rPr>
              <w:t>。</w:t>
            </w:r>
          </w:p>
        </w:tc>
        <w:tc>
          <w:tcPr>
            <w:tcW w:w="4253" w:type="dxa"/>
            <w:tcBorders>
              <w:top w:val="single" w:sz="4" w:space="0" w:color="auto"/>
              <w:bottom w:val="single" w:sz="4" w:space="0" w:color="auto"/>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ドライブレコーダー等の映像確認及び研修等による運転指導を強化し、運転改善による交通事故の発生抑制を図る。</w:t>
            </w:r>
          </w:p>
        </w:tc>
      </w:tr>
      <w:tr w:rsidR="00506069" w:rsidRPr="00DA5A46" w:rsidTr="004F3621">
        <w:trPr>
          <w:trHeight w:val="292"/>
          <w:jc w:val="center"/>
        </w:trPr>
        <w:tc>
          <w:tcPr>
            <w:tcW w:w="305" w:type="dxa"/>
            <w:vMerge/>
            <w:tcBorders>
              <w:left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top w:val="single" w:sz="4" w:space="0" w:color="auto"/>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13</w:t>
            </w:r>
          </w:p>
        </w:tc>
        <w:tc>
          <w:tcPr>
            <w:tcW w:w="1554" w:type="dxa"/>
            <w:tcBorders>
              <w:top w:val="single" w:sz="4" w:space="0" w:color="auto"/>
              <w:bottom w:val="sing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9C59FD">
              <w:rPr>
                <w:rFonts w:hint="eastAsia"/>
                <w:sz w:val="16"/>
                <w:szCs w:val="16"/>
              </w:rPr>
              <w:t>これまでの教訓を活かした災害への準備</w:t>
            </w:r>
          </w:p>
        </w:tc>
        <w:tc>
          <w:tcPr>
            <w:tcW w:w="1276" w:type="dxa"/>
            <w:tcBorders>
              <w:top w:val="single" w:sz="4" w:space="0" w:color="auto"/>
              <w:bottom w:val="single" w:sz="4" w:space="0" w:color="auto"/>
            </w:tcBorders>
            <w:vAlign w:val="center"/>
          </w:tcPr>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総務課</w:t>
            </w:r>
          </w:p>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職員課</w:t>
            </w:r>
          </w:p>
          <w:p w:rsidR="00506069" w:rsidRPr="003028A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事業管理課</w:t>
            </w:r>
          </w:p>
        </w:tc>
        <w:tc>
          <w:tcPr>
            <w:tcW w:w="4536" w:type="dxa"/>
            <w:tcBorders>
              <w:top w:val="single" w:sz="4" w:space="0" w:color="auto"/>
              <w:bottom w:val="single" w:sz="4" w:space="0" w:color="auto"/>
            </w:tcBorders>
          </w:tcPr>
          <w:p w:rsidR="00506069" w:rsidRPr="00BA70E7" w:rsidRDefault="00506069" w:rsidP="00C825FF">
            <w:pPr>
              <w:snapToGrid w:val="0"/>
              <w:ind w:left="24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 大型台風や他都市への災害応援の経験を活かし、激甚化する様々な自然災害への対応を常日頃から検討し、準備を行う。</w:t>
            </w:r>
          </w:p>
          <w:p w:rsidR="00506069" w:rsidRPr="003028A9" w:rsidRDefault="00506069" w:rsidP="00C825FF">
            <w:pPr>
              <w:snapToGrid w:val="0"/>
              <w:ind w:leftChars="100" w:left="21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① 実際に起こったことを想定した避難訓練を実施する。</w:t>
            </w:r>
          </w:p>
          <w:p w:rsidR="00506069" w:rsidRPr="003028A9" w:rsidRDefault="00506069" w:rsidP="00C825FF">
            <w:pPr>
              <w:snapToGrid w:val="0"/>
              <w:ind w:leftChars="100" w:left="45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② 地域・区役所との合同防災訓練を実施しながら、そこで得られたアイデアを参考に、逐次業務マニュアル等を見直していく。</w:t>
            </w:r>
          </w:p>
          <w:p w:rsidR="00506069" w:rsidRPr="003028A9" w:rsidRDefault="00506069" w:rsidP="00C825FF">
            <w:pPr>
              <w:snapToGrid w:val="0"/>
              <w:ind w:leftChars="100" w:left="530" w:hangingChars="200" w:hanging="32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③ 2018(平成30)年に襲来した台風21号の経験により判明した不足している備品等を買い揃える。</w:t>
            </w:r>
          </w:p>
          <w:p w:rsidR="00506069" w:rsidRPr="00683CE8" w:rsidRDefault="00506069" w:rsidP="00C825FF">
            <w:pPr>
              <w:snapToGrid w:val="0"/>
              <w:ind w:leftChars="100" w:left="45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④ 災害時に必要と思われる資格等について、職員に対し業務として取得させるほか、災害時対応を視野に入れた人事配置を検討する。</w:t>
            </w:r>
          </w:p>
        </w:tc>
        <w:tc>
          <w:tcPr>
            <w:tcW w:w="4820" w:type="dxa"/>
            <w:tcBorders>
              <w:top w:val="single" w:sz="4" w:space="0" w:color="auto"/>
              <w:bottom w:val="single" w:sz="4" w:space="0" w:color="auto"/>
            </w:tcBorders>
          </w:tcPr>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 市内で発生する様々な自然災害に対し、迅速・柔軟な廃棄物処理対応を実施できる体制の確立をめざす。</w:t>
            </w:r>
          </w:p>
        </w:tc>
        <w:tc>
          <w:tcPr>
            <w:tcW w:w="4819" w:type="dxa"/>
            <w:tcBorders>
              <w:top w:val="single" w:sz="4" w:space="0" w:color="auto"/>
              <w:bottom w:val="single" w:sz="4" w:space="0" w:color="auto"/>
              <w:right w:val="single" w:sz="4" w:space="0" w:color="auto"/>
            </w:tcBorders>
          </w:tcPr>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各環境事業センターにおいて、応急手当普及員を講師とする普通救命講習を実施し、部門監理主任以上の職員の受講を進めた。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普通救命講習の開催に必要な備品等の充実を図った。</w:t>
            </w:r>
          </w:p>
          <w:p w:rsidR="00506069" w:rsidRPr="00AA7646"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区役所との合同防災訓練については、令和２年度に54回、令和３年度に48回実施した。</w:t>
            </w:r>
          </w:p>
          <w:p w:rsidR="00506069" w:rsidRPr="00AA7646"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災害時のごみ収集に必要となる備品等の充実を図った。</w:t>
            </w:r>
          </w:p>
          <w:p w:rsidR="00506069" w:rsidRPr="00AA7646"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A7646">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「ＡＥＤの使い方」を含む心肺蘇生法を指導する「応急手当普及員」講習への地域担当技能統括主任等の受講を進め、各環境事業センター１～２名ずつ計15名が同講習を受講した。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F97FB8">
              <w:rPr>
                <w:rFonts w:asciiTheme="minorEastAsia" w:hAnsiTheme="minorEastAsia" w:hint="eastAsia"/>
                <w:color w:val="000000" w:themeColor="text1"/>
                <w:sz w:val="16"/>
                <w:szCs w:val="16"/>
              </w:rPr>
              <w:t>各環境事業センターにおいて、「応急手当普及員」講習を受講した地域担当技能統括主任等により、普通救命講習を実施した。</w:t>
            </w:r>
            <w:r w:rsidRPr="00335DAE">
              <w:rPr>
                <w:rFonts w:asciiTheme="minorEastAsia" w:hAnsiTheme="minorEastAsia" w:hint="eastAsia"/>
                <w:color w:val="000000" w:themeColor="text1"/>
                <w:sz w:val="16"/>
                <w:szCs w:val="16"/>
              </w:rPr>
              <w:t>（全センターで78名が受講済み）</w:t>
            </w:r>
          </w:p>
        </w:tc>
        <w:tc>
          <w:tcPr>
            <w:tcW w:w="4253" w:type="dxa"/>
            <w:tcBorders>
              <w:top w:val="single" w:sz="4" w:space="0" w:color="auto"/>
              <w:bottom w:val="single" w:sz="4" w:space="0" w:color="auto"/>
              <w:right w:val="single" w:sz="4" w:space="0" w:color="auto"/>
            </w:tcBorders>
          </w:tcPr>
          <w:p w:rsidR="00506069" w:rsidRPr="00F97FB8"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引き続き、地域・区役所と連携を図りながら、マニュアルや備品等</w:t>
            </w:r>
            <w:r>
              <w:rPr>
                <w:rFonts w:asciiTheme="minorEastAsia" w:hAnsiTheme="minorEastAsia" w:hint="eastAsia"/>
                <w:color w:val="000000" w:themeColor="text1"/>
                <w:sz w:val="16"/>
                <w:szCs w:val="16"/>
              </w:rPr>
              <w:t>を</w:t>
            </w:r>
            <w:r w:rsidRPr="00F97FB8">
              <w:rPr>
                <w:rFonts w:asciiTheme="minorEastAsia" w:hAnsiTheme="minorEastAsia" w:hint="eastAsia"/>
                <w:color w:val="000000" w:themeColor="text1"/>
                <w:sz w:val="16"/>
                <w:szCs w:val="16"/>
              </w:rPr>
              <w:t>逐次点検・精査する。</w:t>
            </w:r>
          </w:p>
          <w:p w:rsidR="00506069" w:rsidRDefault="00506069" w:rsidP="00F97FB8">
            <w:pPr>
              <w:snapToGrid w:val="0"/>
              <w:ind w:left="240" w:hangingChars="150" w:hanging="240"/>
              <w:rPr>
                <w:rFonts w:asciiTheme="minorEastAsia" w:hAnsiTheme="minorEastAsia"/>
                <w:color w:val="000000" w:themeColor="text1"/>
                <w:sz w:val="16"/>
                <w:szCs w:val="16"/>
              </w:rPr>
            </w:pPr>
            <w:r w:rsidRPr="00F97FB8">
              <w:rPr>
                <w:rFonts w:asciiTheme="minorEastAsia" w:hAnsiTheme="minorEastAsia" w:hint="eastAsia"/>
                <w:color w:val="000000" w:themeColor="text1"/>
                <w:sz w:val="16"/>
                <w:szCs w:val="16"/>
              </w:rPr>
              <w:t>◇ 全職員の応急手当講習受講を順次進める。</w:t>
            </w:r>
          </w:p>
        </w:tc>
      </w:tr>
      <w:tr w:rsidR="00506069" w:rsidRPr="00DA5A46" w:rsidTr="004F3621">
        <w:trPr>
          <w:trHeight w:val="1457"/>
          <w:jc w:val="center"/>
        </w:trPr>
        <w:tc>
          <w:tcPr>
            <w:tcW w:w="305" w:type="dxa"/>
            <w:vMerge/>
            <w:tcBorders>
              <w:left w:val="single" w:sz="4" w:space="0" w:color="auto"/>
              <w:bottom w:val="single" w:sz="4" w:space="0" w:color="auto"/>
              <w:right w:val="single" w:sz="8" w:space="0" w:color="auto"/>
            </w:tcBorders>
            <w:shd w:val="clear" w:color="auto" w:fill="323E4F" w:themeFill="text2" w:themeFillShade="BF"/>
            <w:vAlign w:val="center"/>
          </w:tcPr>
          <w:p w:rsidR="00506069" w:rsidRPr="00DA5A46" w:rsidRDefault="00506069" w:rsidP="00C825FF">
            <w:pPr>
              <w:snapToGrid w:val="0"/>
              <w:jc w:val="center"/>
              <w:rPr>
                <w:rFonts w:asciiTheme="minorEastAsia" w:hAnsiTheme="minorEastAsia"/>
                <w:sz w:val="16"/>
                <w:szCs w:val="16"/>
              </w:rPr>
            </w:pPr>
          </w:p>
        </w:tc>
        <w:tc>
          <w:tcPr>
            <w:tcW w:w="404" w:type="dxa"/>
            <w:tcBorders>
              <w:top w:val="single" w:sz="4" w:space="0" w:color="auto"/>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14</w:t>
            </w:r>
          </w:p>
        </w:tc>
        <w:tc>
          <w:tcPr>
            <w:tcW w:w="1554" w:type="dxa"/>
            <w:tcBorders>
              <w:top w:val="single" w:sz="4" w:space="0" w:color="auto"/>
              <w:bottom w:val="single" w:sz="4" w:space="0" w:color="auto"/>
            </w:tcBorders>
            <w:vAlign w:val="center"/>
          </w:tcPr>
          <w:p w:rsidR="00506069" w:rsidRPr="00C76FA1" w:rsidRDefault="00506069" w:rsidP="00C76FA1">
            <w:pPr>
              <w:snapToGrid w:val="0"/>
              <w:rPr>
                <w:rFonts w:asciiTheme="minorEastAsia" w:hAnsiTheme="minorEastAsia"/>
                <w:sz w:val="16"/>
                <w:szCs w:val="16"/>
                <w:highlight w:val="yellow"/>
              </w:rPr>
            </w:pPr>
            <w:r w:rsidRPr="00C76FA1">
              <w:rPr>
                <w:rFonts w:hint="eastAsia"/>
                <w:sz w:val="16"/>
                <w:szCs w:val="16"/>
              </w:rPr>
              <w:t>各種情報発信の創意工夫</w:t>
            </w:r>
          </w:p>
        </w:tc>
        <w:tc>
          <w:tcPr>
            <w:tcW w:w="1276" w:type="dxa"/>
            <w:tcBorders>
              <w:top w:val="single" w:sz="4" w:space="0" w:color="auto"/>
              <w:bottom w:val="single" w:sz="4" w:space="0" w:color="auto"/>
            </w:tcBorders>
            <w:vAlign w:val="center"/>
          </w:tcPr>
          <w:p w:rsidR="00506069" w:rsidRDefault="00506069"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総務課</w:t>
            </w:r>
          </w:p>
          <w:p w:rsidR="00C76FA1" w:rsidRPr="003028A9" w:rsidRDefault="00C76FA1" w:rsidP="00506069">
            <w:pPr>
              <w:snapToGrid w:val="0"/>
              <w:ind w:left="240" w:hangingChars="150" w:hanging="240"/>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経営改革担当</w:t>
            </w:r>
          </w:p>
        </w:tc>
        <w:tc>
          <w:tcPr>
            <w:tcW w:w="4536" w:type="dxa"/>
            <w:tcBorders>
              <w:top w:val="single" w:sz="4" w:space="0" w:color="auto"/>
              <w:bottom w:val="single" w:sz="4" w:space="0" w:color="auto"/>
            </w:tcBorders>
          </w:tcPr>
          <w:p w:rsidR="00506069" w:rsidRPr="003028A9" w:rsidRDefault="00506069" w:rsidP="00C825FF">
            <w:pPr>
              <w:snapToGrid w:val="0"/>
              <w:ind w:left="24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 環境・廃棄物行政の地域におけるコントロールタワーとして、区役所と連携しながら、地域から必要とされる「環境事業センター」へ転身するため、ごみ減量だけではなく、防災、福祉といった地域連携に関連するものを一つのパッケージにして、引き続き市民の理解・協力を求めていく。</w:t>
            </w:r>
          </w:p>
          <w:p w:rsidR="00506069" w:rsidRPr="003028A9" w:rsidRDefault="00506069" w:rsidP="00C825FF">
            <w:pPr>
              <w:snapToGrid w:val="0"/>
              <w:ind w:left="24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 ごみ分別アプリ「さんあ～る」の積極的な利用をＰＲするとともに、そのコンテンツについても工夫するなど、ＩＣＴを積極的に活用していく。</w:t>
            </w:r>
          </w:p>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 高齢者や外国人にも理解できる内容等となるよう、特に複雑化するごみの分別方法の情報発信を工夫する。</w:t>
            </w:r>
          </w:p>
        </w:tc>
        <w:tc>
          <w:tcPr>
            <w:tcW w:w="4820" w:type="dxa"/>
            <w:tcBorders>
              <w:top w:val="single" w:sz="4" w:space="0" w:color="auto"/>
              <w:bottom w:val="single" w:sz="4" w:space="0" w:color="auto"/>
            </w:tcBorders>
          </w:tcPr>
          <w:p w:rsidR="00506069" w:rsidRPr="00683CE8" w:rsidRDefault="00506069" w:rsidP="00C825FF">
            <w:pPr>
              <w:snapToGrid w:val="0"/>
              <w:ind w:left="24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 最新のＩＣＴ機器や技術を活用し、市民にわかりやすく迅速に情報伝達する仕組みを構築する。</w:t>
            </w:r>
          </w:p>
        </w:tc>
        <w:tc>
          <w:tcPr>
            <w:tcW w:w="4819" w:type="dxa"/>
            <w:tcBorders>
              <w:top w:val="single" w:sz="4" w:space="0" w:color="auto"/>
              <w:bottom w:val="single" w:sz="4" w:space="0" w:color="auto"/>
              <w:right w:val="single" w:sz="4" w:space="0" w:color="auto"/>
            </w:tcBorders>
          </w:tcPr>
          <w:p w:rsidR="00506069" w:rsidRPr="00AA7646"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A7646">
              <w:rPr>
                <w:rFonts w:asciiTheme="minorEastAsia" w:hAnsiTheme="minorEastAsia" w:hint="eastAsia"/>
                <w:color w:val="000000" w:themeColor="text1"/>
                <w:sz w:val="16"/>
                <w:szCs w:val="16"/>
              </w:rPr>
              <w:t xml:space="preserve"> ＩＣＴ戦略室と連携、調整を図り、令和３年７月から局ホームページに「大阪市ごみ収集マップ」を作成し、地域ごとの収集時間帯（午前・午後）を案内、周知した。また、ごみ分別アプリ「さんあ～る」においても同様に案内、周知した。（再掲）</w:t>
            </w:r>
          </w:p>
          <w:p w:rsidR="00506069" w:rsidRPr="00AA7646"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A7646">
              <w:rPr>
                <w:rFonts w:asciiTheme="minorEastAsia" w:hAnsiTheme="minorEastAsia" w:hint="eastAsia"/>
                <w:color w:val="000000" w:themeColor="text1"/>
                <w:sz w:val="16"/>
                <w:szCs w:val="16"/>
              </w:rPr>
              <w:t xml:space="preserve"> さらに令和４年１月からは、収集時間帯を「概ね２時間程度の幅」で案内、周知した。（再掲）</w:t>
            </w:r>
          </w:p>
          <w:p w:rsidR="00506069" w:rsidRPr="00A05663"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A7646">
              <w:rPr>
                <w:rFonts w:asciiTheme="minorEastAsia" w:hAnsiTheme="minorEastAsia" w:hint="eastAsia"/>
                <w:color w:val="000000" w:themeColor="text1"/>
                <w:sz w:val="16"/>
                <w:szCs w:val="16"/>
              </w:rPr>
              <w:t xml:space="preserve"> 環境局YouTube（コンテンツ）の魅力向上を図る取組</w:t>
            </w:r>
            <w:r>
              <w:rPr>
                <w:rFonts w:asciiTheme="minorEastAsia" w:hAnsiTheme="minorEastAsia" w:hint="eastAsia"/>
                <w:color w:val="000000" w:themeColor="text1"/>
                <w:sz w:val="16"/>
                <w:szCs w:val="16"/>
              </w:rPr>
              <w:t>の</w:t>
            </w:r>
            <w:r w:rsidRPr="00AA7646">
              <w:rPr>
                <w:rFonts w:asciiTheme="minorEastAsia" w:hAnsiTheme="minorEastAsia" w:hint="eastAsia"/>
                <w:color w:val="000000" w:themeColor="text1"/>
                <w:sz w:val="16"/>
                <w:szCs w:val="16"/>
              </w:rPr>
              <w:t>ひとつ</w:t>
            </w:r>
            <w:r>
              <w:rPr>
                <w:rFonts w:asciiTheme="minorEastAsia" w:hAnsiTheme="minorEastAsia" w:hint="eastAsia"/>
                <w:color w:val="000000" w:themeColor="text1"/>
                <w:sz w:val="16"/>
                <w:szCs w:val="16"/>
              </w:rPr>
              <w:t>と</w:t>
            </w:r>
            <w:r w:rsidRPr="00AA7646">
              <w:rPr>
                <w:rFonts w:asciiTheme="minorEastAsia" w:hAnsiTheme="minorEastAsia" w:hint="eastAsia"/>
                <w:color w:val="000000" w:themeColor="text1"/>
                <w:sz w:val="16"/>
                <w:szCs w:val="16"/>
              </w:rPr>
              <w:t>して、南部環境事業センター整備担当と連携しながら、ごみ収集車両にかかる動画を作成・公開した。</w:t>
            </w:r>
          </w:p>
          <w:p w:rsidR="00506069" w:rsidRPr="00A05663"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ＩＣＴを活用した新たなイベントとして「ごみ減量フェスティバル ｏｎ Ｗｅｂ（2020、2021）」や「ＥＣＯ縁日（2020、2021）」を実施、イベント開催に係る広報媒体として各種ＳＮＳを活用し、広く情報発信した。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掲載動画本数を増やすなど、ＹｏｕＴｕｂｅのコンテンツを強化し、各種ＳＮＳのフォロワー、チャンネル登録者数が増加した。</w:t>
            </w:r>
          </w:p>
        </w:tc>
        <w:tc>
          <w:tcPr>
            <w:tcW w:w="4253" w:type="dxa"/>
            <w:tcBorders>
              <w:top w:val="single" w:sz="4" w:space="0" w:color="auto"/>
              <w:bottom w:val="single" w:sz="4" w:space="0" w:color="auto"/>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sidRPr="006371FB">
              <w:rPr>
                <w:rFonts w:asciiTheme="minorEastAsia" w:hAnsiTheme="minorEastAsia" w:hint="eastAsia"/>
                <w:color w:val="000000" w:themeColor="text1"/>
                <w:sz w:val="16"/>
                <w:szCs w:val="16"/>
              </w:rPr>
              <w:t>◇ 各部署において魅力的なコンテンツ（動画や画像など）を作成し、さまざまなツールでの発信を強化する。</w:t>
            </w:r>
          </w:p>
        </w:tc>
      </w:tr>
      <w:tr w:rsidR="00506069" w:rsidRPr="00DA5A46" w:rsidTr="004F3621">
        <w:trPr>
          <w:trHeight w:val="846"/>
          <w:jc w:val="center"/>
        </w:trPr>
        <w:tc>
          <w:tcPr>
            <w:tcW w:w="305" w:type="dxa"/>
            <w:tcBorders>
              <w:top w:val="single" w:sz="4" w:space="0" w:color="auto"/>
              <w:left w:val="single" w:sz="4" w:space="0" w:color="auto"/>
              <w:right w:val="single" w:sz="8" w:space="0" w:color="auto"/>
            </w:tcBorders>
            <w:shd w:val="clear" w:color="auto" w:fill="323E4F" w:themeFill="text2" w:themeFillShade="BF"/>
            <w:textDirection w:val="tbRlV"/>
            <w:vAlign w:val="center"/>
          </w:tcPr>
          <w:p w:rsidR="00506069" w:rsidRPr="00DA5A46" w:rsidRDefault="00506069" w:rsidP="00F75CC2">
            <w:pPr>
              <w:snapToGrid w:val="0"/>
              <w:ind w:left="113" w:right="113"/>
              <w:jc w:val="right"/>
              <w:rPr>
                <w:rFonts w:asciiTheme="minorEastAsia" w:hAnsiTheme="minorEastAsia"/>
                <w:sz w:val="16"/>
                <w:szCs w:val="16"/>
              </w:rPr>
            </w:pPr>
            <w:r>
              <w:rPr>
                <w:rFonts w:asciiTheme="minorEastAsia" w:hAnsiTheme="minorEastAsia" w:hint="eastAsia"/>
                <w:sz w:val="16"/>
                <w:szCs w:val="16"/>
              </w:rPr>
              <w:lastRenderedPageBreak/>
              <w:t>３　経営形態の</w:t>
            </w:r>
          </w:p>
        </w:tc>
        <w:tc>
          <w:tcPr>
            <w:tcW w:w="404" w:type="dxa"/>
            <w:tcBorders>
              <w:top w:val="single" w:sz="4" w:space="0" w:color="auto"/>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15</w:t>
            </w:r>
          </w:p>
        </w:tc>
        <w:tc>
          <w:tcPr>
            <w:tcW w:w="1554" w:type="dxa"/>
            <w:tcBorders>
              <w:top w:val="single" w:sz="4" w:space="0" w:color="auto"/>
              <w:bottom w:val="sing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B07171">
              <w:rPr>
                <w:rFonts w:hint="eastAsia"/>
                <w:sz w:val="16"/>
                <w:szCs w:val="16"/>
              </w:rPr>
              <w:t>安定的かつ効率的な、ごみ焼却処分事業との一体的運営手法の検討</w:t>
            </w:r>
          </w:p>
        </w:tc>
        <w:tc>
          <w:tcPr>
            <w:tcW w:w="1276" w:type="dxa"/>
            <w:tcBorders>
              <w:top w:val="single" w:sz="4" w:space="0" w:color="auto"/>
              <w:bottom w:val="single" w:sz="4" w:space="0" w:color="auto"/>
            </w:tcBorders>
            <w:vAlign w:val="center"/>
          </w:tcPr>
          <w:p w:rsidR="00506069" w:rsidRPr="003028A9" w:rsidRDefault="00506069" w:rsidP="00506069">
            <w:pPr>
              <w:snapToGrid w:val="0"/>
              <w:ind w:left="240" w:hangingChars="150" w:hanging="240"/>
              <w:jc w:val="center"/>
              <w:rPr>
                <w:rFonts w:asciiTheme="minorEastAsia" w:hAnsiTheme="minorEastAsia"/>
                <w:sz w:val="16"/>
                <w:szCs w:val="16"/>
              </w:rPr>
            </w:pPr>
            <w:r>
              <w:rPr>
                <w:rFonts w:asciiTheme="minorEastAsia" w:hAnsiTheme="minorEastAsia" w:hint="eastAsia"/>
                <w:sz w:val="16"/>
                <w:szCs w:val="16"/>
              </w:rPr>
              <w:t>経営改革担当</w:t>
            </w:r>
          </w:p>
        </w:tc>
        <w:tc>
          <w:tcPr>
            <w:tcW w:w="4536" w:type="dxa"/>
            <w:tcBorders>
              <w:top w:val="single" w:sz="4" w:space="0" w:color="auto"/>
              <w:bottom w:val="single" w:sz="4" w:space="0" w:color="auto"/>
            </w:tcBorders>
          </w:tcPr>
          <w:p w:rsidR="00506069" w:rsidRPr="00154D22" w:rsidRDefault="00506069" w:rsidP="00C825FF">
            <w:pPr>
              <w:snapToGrid w:val="0"/>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 独自収益がない「収集⇒輸送」業務単独では、新たな民間化手法は望みにくいなどから、検討当初の「収集運搬と処理処分を一体的に取り扱うことが望ましい」との基本的な考え方のもと、安定的かつ効率的な、ごみ焼却処分事業との一体的運営手法について検討していく。</w:t>
            </w:r>
          </w:p>
        </w:tc>
        <w:tc>
          <w:tcPr>
            <w:tcW w:w="4820" w:type="dxa"/>
            <w:tcBorders>
              <w:top w:val="single" w:sz="4" w:space="0" w:color="auto"/>
              <w:bottom w:val="single" w:sz="4" w:space="0" w:color="auto"/>
            </w:tcBorders>
          </w:tcPr>
          <w:p w:rsidR="00506069" w:rsidRPr="00154D22" w:rsidRDefault="00506069" w:rsidP="00C825FF">
            <w:pPr>
              <w:snapToGrid w:val="0"/>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〇 さらなる効率化と安定した事業運営をめざし、新たな民間化手法も含めて、ごみ焼却処分事業との一体的運営手法を検討していく。</w:t>
            </w:r>
          </w:p>
        </w:tc>
        <w:tc>
          <w:tcPr>
            <w:tcW w:w="4819" w:type="dxa"/>
            <w:tcBorders>
              <w:top w:val="single" w:sz="4" w:space="0" w:color="auto"/>
              <w:bottom w:val="single" w:sz="4" w:space="0" w:color="auto"/>
              <w:right w:val="single" w:sz="4" w:space="0" w:color="auto"/>
            </w:tcBorders>
          </w:tcPr>
          <w:p w:rsidR="00506069" w:rsidRPr="00A05663"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6371FB">
              <w:rPr>
                <w:rFonts w:asciiTheme="minorEastAsia" w:hAnsiTheme="minorEastAsia" w:hint="eastAsia"/>
                <w:color w:val="000000" w:themeColor="text1"/>
                <w:sz w:val="16"/>
                <w:szCs w:val="16"/>
              </w:rPr>
              <w:t>一体的運営によるメリットを検討するとともに、焼却処分事業との一体的運営の対象とすべき業務、また一体的運営を行う場合に必要となる準備、コストなどの検討を行った。</w:t>
            </w:r>
          </w:p>
          <w:p w:rsidR="00506069" w:rsidRPr="003254D7" w:rsidRDefault="00506069" w:rsidP="006371FB">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6371FB">
              <w:rPr>
                <w:rFonts w:asciiTheme="minorEastAsia" w:hAnsiTheme="minorEastAsia" w:hint="eastAsia"/>
                <w:color w:val="000000" w:themeColor="text1"/>
                <w:sz w:val="16"/>
                <w:szCs w:val="16"/>
              </w:rPr>
              <w:t>民間委託化の拡大はもとより、さらなる効率化と安定した事業運営をめざすため、家庭系ごみ収集輸送事業の経営形態について、「収集運搬と処理処分を一体的に取り扱うことが望ましい」との基本的な考え方のもと、長期的な視野にたって検討を進めてきた。</w:t>
            </w:r>
          </w:p>
        </w:tc>
        <w:tc>
          <w:tcPr>
            <w:tcW w:w="4253" w:type="dxa"/>
            <w:tcBorders>
              <w:top w:val="single" w:sz="4" w:space="0" w:color="auto"/>
              <w:bottom w:val="single" w:sz="4" w:space="0" w:color="auto"/>
              <w:right w:val="single" w:sz="4" w:space="0" w:color="auto"/>
            </w:tcBorders>
          </w:tcPr>
          <w:p w:rsidR="00506069" w:rsidRDefault="00506069" w:rsidP="00C825FF">
            <w:pPr>
              <w:snapToGrid w:val="0"/>
              <w:ind w:left="240" w:hangingChars="150" w:hanging="240"/>
              <w:rPr>
                <w:rFonts w:asciiTheme="minorEastAsia" w:hAnsiTheme="minorEastAsia"/>
                <w:color w:val="000000" w:themeColor="text1"/>
                <w:sz w:val="16"/>
                <w:szCs w:val="16"/>
              </w:rPr>
            </w:pPr>
            <w:r w:rsidRPr="006371FB">
              <w:rPr>
                <w:rFonts w:asciiTheme="minorEastAsia" w:hAnsiTheme="minorEastAsia" w:hint="eastAsia"/>
                <w:color w:val="000000" w:themeColor="text1"/>
                <w:sz w:val="16"/>
                <w:szCs w:val="16"/>
              </w:rPr>
              <w:t>◇ さらなる効率化と安定した事業運営が両立できる経営形態について、計画当初と状況が変化したことを踏まえ、あらためて、他都市事例等も参考に、ごみ焼却処分事業との一体的運営手法も含め検討する。</w:t>
            </w:r>
          </w:p>
        </w:tc>
      </w:tr>
      <w:tr w:rsidR="00506069" w:rsidRPr="00DA5A46" w:rsidTr="004F3621">
        <w:trPr>
          <w:trHeight w:val="1426"/>
          <w:jc w:val="center"/>
        </w:trPr>
        <w:tc>
          <w:tcPr>
            <w:tcW w:w="305" w:type="dxa"/>
            <w:tcBorders>
              <w:left w:val="single" w:sz="4" w:space="0" w:color="auto"/>
              <w:bottom w:val="single" w:sz="4" w:space="0" w:color="auto"/>
              <w:right w:val="single" w:sz="8" w:space="0" w:color="auto"/>
            </w:tcBorders>
            <w:shd w:val="clear" w:color="auto" w:fill="323E4F" w:themeFill="text2" w:themeFillShade="BF"/>
          </w:tcPr>
          <w:p w:rsidR="00506069" w:rsidRPr="00DA5A46" w:rsidRDefault="00506069" w:rsidP="00F75CC2">
            <w:pPr>
              <w:snapToGrid w:val="0"/>
              <w:jc w:val="center"/>
              <w:rPr>
                <w:rFonts w:asciiTheme="minorEastAsia" w:hAnsiTheme="minorEastAsia"/>
                <w:sz w:val="16"/>
                <w:szCs w:val="16"/>
              </w:rPr>
            </w:pPr>
            <w:r>
              <w:rPr>
                <w:rFonts w:asciiTheme="minorEastAsia" w:hAnsiTheme="minorEastAsia" w:hint="eastAsia"/>
                <w:sz w:val="16"/>
                <w:szCs w:val="16"/>
              </w:rPr>
              <w:t>検討等</w:t>
            </w:r>
          </w:p>
        </w:tc>
        <w:tc>
          <w:tcPr>
            <w:tcW w:w="404" w:type="dxa"/>
            <w:tcBorders>
              <w:top w:val="single" w:sz="4" w:space="0" w:color="auto"/>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16</w:t>
            </w:r>
          </w:p>
        </w:tc>
        <w:tc>
          <w:tcPr>
            <w:tcW w:w="1554" w:type="dxa"/>
            <w:tcBorders>
              <w:top w:val="single" w:sz="4" w:space="0" w:color="auto"/>
              <w:bottom w:val="sing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B07171">
              <w:rPr>
                <w:rFonts w:hint="eastAsia"/>
                <w:sz w:val="16"/>
                <w:szCs w:val="16"/>
              </w:rPr>
              <w:t>ＩＣＴの活用策について、調査・研究</w:t>
            </w:r>
          </w:p>
        </w:tc>
        <w:tc>
          <w:tcPr>
            <w:tcW w:w="1276" w:type="dxa"/>
            <w:tcBorders>
              <w:top w:val="single" w:sz="4" w:space="0" w:color="auto"/>
              <w:bottom w:val="single" w:sz="4" w:space="0" w:color="auto"/>
            </w:tcBorders>
            <w:vAlign w:val="center"/>
          </w:tcPr>
          <w:p w:rsidR="00506069" w:rsidRDefault="00506069" w:rsidP="00506069">
            <w:pPr>
              <w:snapToGrid w:val="0"/>
              <w:ind w:leftChars="19" w:left="280" w:hangingChars="150" w:hanging="240"/>
              <w:jc w:val="center"/>
              <w:rPr>
                <w:rFonts w:asciiTheme="minorEastAsia" w:hAnsiTheme="minorEastAsia"/>
                <w:sz w:val="16"/>
                <w:szCs w:val="16"/>
              </w:rPr>
            </w:pPr>
            <w:r>
              <w:rPr>
                <w:rFonts w:asciiTheme="minorEastAsia" w:hAnsiTheme="minorEastAsia" w:hint="eastAsia"/>
                <w:sz w:val="16"/>
                <w:szCs w:val="16"/>
              </w:rPr>
              <w:t>事業管理課</w:t>
            </w:r>
          </w:p>
          <w:p w:rsidR="00C76FA1" w:rsidRPr="003028A9" w:rsidRDefault="00C76FA1" w:rsidP="00506069">
            <w:pPr>
              <w:snapToGrid w:val="0"/>
              <w:ind w:leftChars="19" w:left="280" w:hangingChars="150" w:hanging="240"/>
              <w:jc w:val="center"/>
              <w:rPr>
                <w:rFonts w:asciiTheme="minorEastAsia" w:hAnsiTheme="minorEastAsia"/>
                <w:sz w:val="16"/>
                <w:szCs w:val="16"/>
              </w:rPr>
            </w:pPr>
            <w:r>
              <w:rPr>
                <w:rFonts w:asciiTheme="minorEastAsia" w:hAnsiTheme="minorEastAsia" w:hint="eastAsia"/>
                <w:sz w:val="16"/>
                <w:szCs w:val="16"/>
              </w:rPr>
              <w:t>経営改革担当</w:t>
            </w:r>
          </w:p>
        </w:tc>
        <w:tc>
          <w:tcPr>
            <w:tcW w:w="4536" w:type="dxa"/>
            <w:tcBorders>
              <w:top w:val="single" w:sz="4" w:space="0" w:color="auto"/>
              <w:bottom w:val="single" w:sz="4" w:space="0" w:color="auto"/>
            </w:tcBorders>
          </w:tcPr>
          <w:p w:rsidR="00506069" w:rsidRDefault="00506069" w:rsidP="00C825FF">
            <w:pPr>
              <w:snapToGrid w:val="0"/>
              <w:ind w:leftChars="19" w:left="280" w:hangingChars="150" w:hanging="240"/>
              <w:rPr>
                <w:rFonts w:asciiTheme="minorEastAsia" w:hAnsiTheme="minorEastAsia"/>
                <w:sz w:val="16"/>
                <w:szCs w:val="16"/>
              </w:rPr>
            </w:pPr>
            <w:r w:rsidRPr="003028A9">
              <w:rPr>
                <w:rFonts w:asciiTheme="minorEastAsia" w:hAnsiTheme="minorEastAsia" w:hint="eastAsia"/>
                <w:sz w:val="16"/>
                <w:szCs w:val="16"/>
              </w:rPr>
              <w:t>◇ タイムリーかつスピーディな情報収集による徹底した作業管理を実践するために導入した運行管理システム（ＧＰＳ車載器を含む）について、新たな分野での活用策を検討する。</w:t>
            </w:r>
          </w:p>
          <w:p w:rsidR="00506069" w:rsidRPr="00BA70E7" w:rsidRDefault="00506069" w:rsidP="00C825FF">
            <w:pPr>
              <w:snapToGrid w:val="0"/>
              <w:ind w:leftChars="50" w:left="185" w:hangingChars="50" w:hanging="80"/>
              <w:rPr>
                <w:rFonts w:asciiTheme="minorEastAsia" w:hAnsiTheme="minorEastAsia"/>
                <w:sz w:val="16"/>
                <w:szCs w:val="16"/>
              </w:rPr>
            </w:pPr>
            <w:r w:rsidRPr="00BA70E7">
              <w:rPr>
                <w:rFonts w:asciiTheme="minorEastAsia" w:hAnsiTheme="minorEastAsia" w:hint="eastAsia"/>
                <w:sz w:val="16"/>
                <w:szCs w:val="16"/>
              </w:rPr>
              <w:t>（参考）すでに追加した機能</w:t>
            </w:r>
          </w:p>
          <w:p w:rsidR="00506069" w:rsidRPr="003028A9" w:rsidRDefault="00506069" w:rsidP="00C825FF">
            <w:pPr>
              <w:snapToGrid w:val="0"/>
              <w:ind w:firstLineChars="200" w:firstLine="320"/>
              <w:rPr>
                <w:rFonts w:asciiTheme="minorEastAsia" w:hAnsiTheme="minorEastAsia"/>
                <w:sz w:val="16"/>
                <w:szCs w:val="16"/>
              </w:rPr>
            </w:pPr>
            <w:r w:rsidRPr="003028A9">
              <w:rPr>
                <w:rFonts w:asciiTheme="minorEastAsia" w:hAnsiTheme="minorEastAsia" w:hint="eastAsia"/>
                <w:sz w:val="16"/>
                <w:szCs w:val="16"/>
              </w:rPr>
              <w:t>・ メール送受信機能（事務所⇔車両）</w:t>
            </w:r>
          </w:p>
          <w:p w:rsidR="00506069" w:rsidRPr="003028A9" w:rsidRDefault="00506069" w:rsidP="00C825FF">
            <w:pPr>
              <w:snapToGrid w:val="0"/>
              <w:ind w:firstLineChars="200" w:firstLine="320"/>
              <w:rPr>
                <w:rFonts w:asciiTheme="minorEastAsia" w:hAnsiTheme="minorEastAsia"/>
                <w:sz w:val="16"/>
                <w:szCs w:val="16"/>
              </w:rPr>
            </w:pPr>
            <w:r w:rsidRPr="003028A9">
              <w:rPr>
                <w:rFonts w:asciiTheme="minorEastAsia" w:hAnsiTheme="minorEastAsia" w:hint="eastAsia"/>
                <w:sz w:val="16"/>
                <w:szCs w:val="16"/>
              </w:rPr>
              <w:t>・ 地図表示機能（ＡＥＤ設置場所・災害避難場所）</w:t>
            </w:r>
          </w:p>
          <w:p w:rsidR="00506069" w:rsidRPr="00154D22" w:rsidRDefault="00506069" w:rsidP="00C825FF">
            <w:pPr>
              <w:snapToGrid w:val="0"/>
              <w:ind w:firstLineChars="200" w:firstLine="320"/>
              <w:rPr>
                <w:rFonts w:asciiTheme="minorEastAsia" w:hAnsiTheme="minorEastAsia"/>
                <w:sz w:val="16"/>
                <w:szCs w:val="16"/>
                <w:highlight w:val="yellow"/>
              </w:rPr>
            </w:pPr>
            <w:r w:rsidRPr="003028A9">
              <w:rPr>
                <w:rFonts w:asciiTheme="minorEastAsia" w:hAnsiTheme="minorEastAsia" w:hint="eastAsia"/>
                <w:sz w:val="16"/>
                <w:szCs w:val="16"/>
              </w:rPr>
              <w:t>・ 災害発生通知機能</w:t>
            </w:r>
          </w:p>
        </w:tc>
        <w:tc>
          <w:tcPr>
            <w:tcW w:w="4820" w:type="dxa"/>
            <w:tcBorders>
              <w:top w:val="single" w:sz="4" w:space="0" w:color="auto"/>
              <w:bottom w:val="single" w:sz="4" w:space="0" w:color="auto"/>
            </w:tcBorders>
          </w:tcPr>
          <w:p w:rsidR="00506069" w:rsidRPr="00154D22" w:rsidRDefault="00506069" w:rsidP="00C825FF">
            <w:pPr>
              <w:snapToGrid w:val="0"/>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〇 運行管理システム（ＧＰＳ車載器を含む）の機能を活かすことができる分野を引き続き調査・研究し、機能追加していく。</w:t>
            </w:r>
          </w:p>
        </w:tc>
        <w:tc>
          <w:tcPr>
            <w:tcW w:w="4819" w:type="dxa"/>
            <w:tcBorders>
              <w:top w:val="single" w:sz="4" w:space="0" w:color="auto"/>
              <w:bottom w:val="single" w:sz="4" w:space="0" w:color="auto"/>
              <w:right w:val="single" w:sz="4" w:space="0" w:color="auto"/>
            </w:tcBorders>
          </w:tcPr>
          <w:p w:rsidR="00506069" w:rsidRPr="00A05663"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「概ね２時間程度の幅」での収集時間帯の案内、周知に運行管理システムの蓄積データを活用した。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運行管理システムの蓄積データを活用し、令和４年１月から収集時間帯を「概ね２時間程度の幅」で案内、周知した。（再掲）</w:t>
            </w:r>
          </w:p>
        </w:tc>
        <w:tc>
          <w:tcPr>
            <w:tcW w:w="4253" w:type="dxa"/>
            <w:tcBorders>
              <w:top w:val="single" w:sz="4" w:space="0" w:color="auto"/>
              <w:bottom w:val="single" w:sz="4" w:space="0" w:color="auto"/>
              <w:right w:val="single" w:sz="4" w:space="0" w:color="auto"/>
            </w:tcBorders>
          </w:tcPr>
          <w:p w:rsidR="00506069" w:rsidRPr="006371FB" w:rsidRDefault="00506069" w:rsidP="006371FB">
            <w:pPr>
              <w:snapToGrid w:val="0"/>
              <w:ind w:left="240" w:hangingChars="150" w:hanging="240"/>
              <w:rPr>
                <w:rFonts w:asciiTheme="minorEastAsia" w:hAnsiTheme="minorEastAsia"/>
                <w:color w:val="000000" w:themeColor="text1"/>
                <w:sz w:val="16"/>
                <w:szCs w:val="16"/>
              </w:rPr>
            </w:pPr>
            <w:r w:rsidRPr="006371FB">
              <w:rPr>
                <w:rFonts w:asciiTheme="minorEastAsia" w:hAnsiTheme="minorEastAsia" w:hint="eastAsia"/>
                <w:color w:val="000000" w:themeColor="text1"/>
                <w:sz w:val="16"/>
                <w:szCs w:val="16"/>
              </w:rPr>
              <w:t>◇ 運行管理システムに新たに追加した機能（交通事故発生リスクの抑制等</w:t>
            </w:r>
            <w:r>
              <w:rPr>
                <w:rFonts w:asciiTheme="minorEastAsia" w:hAnsiTheme="minorEastAsia" w:hint="eastAsia"/>
                <w:color w:val="000000" w:themeColor="text1"/>
                <w:sz w:val="16"/>
                <w:szCs w:val="16"/>
              </w:rPr>
              <w:t>を目的とした地点登録イベント機能</w:t>
            </w:r>
            <w:r w:rsidRPr="006371FB">
              <w:rPr>
                <w:rFonts w:asciiTheme="minorEastAsia" w:hAnsiTheme="minorEastAsia" w:hint="eastAsia"/>
                <w:color w:val="000000" w:themeColor="text1"/>
                <w:sz w:val="16"/>
                <w:szCs w:val="16"/>
              </w:rPr>
              <w:t>）を本格運用することで、交通事故防止の強化を図る。</w:t>
            </w:r>
          </w:p>
          <w:p w:rsidR="00506069" w:rsidRDefault="00506069" w:rsidP="006371FB">
            <w:pPr>
              <w:snapToGrid w:val="0"/>
              <w:ind w:left="240" w:hangingChars="150" w:hanging="240"/>
              <w:rPr>
                <w:rFonts w:asciiTheme="minorEastAsia" w:hAnsiTheme="minorEastAsia"/>
                <w:color w:val="000000" w:themeColor="text1"/>
                <w:sz w:val="16"/>
                <w:szCs w:val="16"/>
              </w:rPr>
            </w:pPr>
            <w:r w:rsidRPr="006371FB">
              <w:rPr>
                <w:rFonts w:asciiTheme="minorEastAsia" w:hAnsiTheme="minorEastAsia" w:hint="eastAsia"/>
                <w:color w:val="000000" w:themeColor="text1"/>
                <w:sz w:val="16"/>
                <w:szCs w:val="16"/>
              </w:rPr>
              <w:t>◇ 引き続き他社製品との比較や、他の研究機関との連携などにより、今後のシステム改善や次期導入等の参考とする。</w:t>
            </w:r>
          </w:p>
        </w:tc>
      </w:tr>
      <w:tr w:rsidR="00506069" w:rsidRPr="00DA5A46" w:rsidTr="004F3621">
        <w:trPr>
          <w:trHeight w:val="839"/>
          <w:jc w:val="center"/>
        </w:trPr>
        <w:tc>
          <w:tcPr>
            <w:tcW w:w="305" w:type="dxa"/>
            <w:vMerge w:val="restart"/>
            <w:tcBorders>
              <w:top w:val="single" w:sz="4" w:space="0" w:color="auto"/>
              <w:left w:val="single" w:sz="4" w:space="0" w:color="auto"/>
              <w:right w:val="single" w:sz="8" w:space="0" w:color="auto"/>
            </w:tcBorders>
            <w:shd w:val="clear" w:color="auto" w:fill="323E4F" w:themeFill="text2" w:themeFillShade="BF"/>
            <w:textDirection w:val="tbRlV"/>
            <w:vAlign w:val="center"/>
          </w:tcPr>
          <w:p w:rsidR="00506069" w:rsidRPr="00DA5A46" w:rsidRDefault="00506069" w:rsidP="00C825FF">
            <w:pPr>
              <w:snapToGrid w:val="0"/>
              <w:ind w:left="113" w:right="113"/>
              <w:jc w:val="center"/>
              <w:rPr>
                <w:rFonts w:asciiTheme="minorEastAsia" w:hAnsiTheme="minorEastAsia"/>
                <w:sz w:val="16"/>
                <w:szCs w:val="16"/>
              </w:rPr>
            </w:pPr>
            <w:r>
              <w:rPr>
                <w:rFonts w:asciiTheme="minorEastAsia" w:hAnsiTheme="minorEastAsia" w:hint="eastAsia"/>
                <w:sz w:val="16"/>
                <w:szCs w:val="16"/>
              </w:rPr>
              <w:t>４　改革の徹底</w:t>
            </w:r>
          </w:p>
        </w:tc>
        <w:tc>
          <w:tcPr>
            <w:tcW w:w="404" w:type="dxa"/>
            <w:tcBorders>
              <w:top w:val="single" w:sz="4" w:space="0" w:color="auto"/>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17</w:t>
            </w:r>
          </w:p>
        </w:tc>
        <w:tc>
          <w:tcPr>
            <w:tcW w:w="1554" w:type="dxa"/>
            <w:tcBorders>
              <w:top w:val="single" w:sz="4" w:space="0" w:color="auto"/>
              <w:bottom w:val="sing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B07171">
              <w:rPr>
                <w:rFonts w:hint="eastAsia"/>
                <w:sz w:val="16"/>
                <w:szCs w:val="16"/>
              </w:rPr>
              <w:t>改革検討委員会の実施</w:t>
            </w:r>
          </w:p>
        </w:tc>
        <w:tc>
          <w:tcPr>
            <w:tcW w:w="1276" w:type="dxa"/>
            <w:tcBorders>
              <w:top w:val="single" w:sz="4" w:space="0" w:color="auto"/>
              <w:bottom w:val="single" w:sz="4" w:space="0" w:color="auto"/>
            </w:tcBorders>
            <w:vAlign w:val="center"/>
          </w:tcPr>
          <w:p w:rsidR="00506069" w:rsidRPr="003028A9" w:rsidRDefault="00506069" w:rsidP="00506069">
            <w:pPr>
              <w:snapToGrid w:val="0"/>
              <w:jc w:val="center"/>
              <w:rPr>
                <w:rFonts w:asciiTheme="minorEastAsia" w:hAnsiTheme="minorEastAsia"/>
                <w:sz w:val="16"/>
                <w:szCs w:val="16"/>
              </w:rPr>
            </w:pPr>
            <w:r>
              <w:rPr>
                <w:rFonts w:asciiTheme="minorEastAsia" w:hAnsiTheme="minorEastAsia" w:hint="eastAsia"/>
                <w:sz w:val="16"/>
                <w:szCs w:val="16"/>
              </w:rPr>
              <w:t>事業管理課</w:t>
            </w:r>
          </w:p>
        </w:tc>
        <w:tc>
          <w:tcPr>
            <w:tcW w:w="4536" w:type="dxa"/>
            <w:tcBorders>
              <w:top w:val="single" w:sz="4" w:space="0" w:color="auto"/>
              <w:bottom w:val="single" w:sz="4" w:space="0" w:color="auto"/>
            </w:tcBorders>
          </w:tcPr>
          <w:p w:rsidR="00506069" w:rsidRPr="003028A9" w:rsidRDefault="00506069" w:rsidP="00C825FF">
            <w:pPr>
              <w:snapToGrid w:val="0"/>
              <w:rPr>
                <w:rFonts w:asciiTheme="minorEastAsia" w:hAnsiTheme="minorEastAsia"/>
                <w:sz w:val="16"/>
                <w:szCs w:val="16"/>
              </w:rPr>
            </w:pPr>
            <w:r w:rsidRPr="003028A9">
              <w:rPr>
                <w:rFonts w:asciiTheme="minorEastAsia" w:hAnsiTheme="minorEastAsia" w:hint="eastAsia"/>
                <w:sz w:val="16"/>
                <w:szCs w:val="16"/>
              </w:rPr>
              <w:t>◇ 改革検討委員会のもとに、部会を設置し、取組を行う。</w:t>
            </w:r>
          </w:p>
          <w:p w:rsidR="00506069" w:rsidRPr="003028A9" w:rsidRDefault="00506069" w:rsidP="00C825FF">
            <w:pPr>
              <w:snapToGrid w:val="0"/>
              <w:ind w:left="240" w:hangingChars="150" w:hanging="240"/>
              <w:rPr>
                <w:rFonts w:asciiTheme="minorEastAsia" w:hAnsiTheme="minorEastAsia"/>
                <w:sz w:val="16"/>
                <w:szCs w:val="16"/>
              </w:rPr>
            </w:pPr>
            <w:r w:rsidRPr="003028A9">
              <w:rPr>
                <w:rFonts w:asciiTheme="minorEastAsia" w:hAnsiTheme="minorEastAsia" w:hint="eastAsia"/>
                <w:sz w:val="16"/>
                <w:szCs w:val="16"/>
              </w:rPr>
              <w:t>◇ 「自律した環境事業センター」をめざし、必要な仕組みを構築する。</w:t>
            </w:r>
          </w:p>
          <w:p w:rsidR="00506069" w:rsidRPr="00154D22" w:rsidRDefault="00506069" w:rsidP="00C825FF">
            <w:pPr>
              <w:snapToGrid w:val="0"/>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 局長等と環境事業センターによる意見交換会を上半期・下半期で実施するなどで、ボトムアップを図っていく。</w:t>
            </w:r>
          </w:p>
        </w:tc>
        <w:tc>
          <w:tcPr>
            <w:tcW w:w="4820" w:type="dxa"/>
            <w:tcBorders>
              <w:top w:val="single" w:sz="4" w:space="0" w:color="auto"/>
              <w:bottom w:val="single" w:sz="4" w:space="0" w:color="auto"/>
            </w:tcBorders>
          </w:tcPr>
          <w:p w:rsidR="00506069" w:rsidRPr="003028A9" w:rsidRDefault="00506069" w:rsidP="00C825FF">
            <w:pPr>
              <w:snapToGrid w:val="0"/>
              <w:ind w:left="240" w:hangingChars="150" w:hanging="240"/>
              <w:rPr>
                <w:sz w:val="16"/>
                <w:szCs w:val="16"/>
              </w:rPr>
            </w:pPr>
            <w:r w:rsidRPr="003028A9">
              <w:rPr>
                <w:rFonts w:hint="eastAsia"/>
                <w:sz w:val="16"/>
                <w:szCs w:val="16"/>
              </w:rPr>
              <w:t>〇</w:t>
            </w:r>
            <w:r w:rsidRPr="003028A9">
              <w:rPr>
                <w:rFonts w:hint="eastAsia"/>
                <w:sz w:val="16"/>
                <w:szCs w:val="16"/>
              </w:rPr>
              <w:t xml:space="preserve"> </w:t>
            </w:r>
            <w:r w:rsidRPr="003028A9">
              <w:rPr>
                <w:rFonts w:hint="eastAsia"/>
                <w:sz w:val="16"/>
                <w:szCs w:val="16"/>
              </w:rPr>
              <w:t>環境事業センター改革検討委員会を四半期ごとに開催し、各種の取組状況を把握しながら、組織の活性化を図るなど、改革実現のための取組を継続する。</w:t>
            </w:r>
          </w:p>
          <w:p w:rsidR="00506069" w:rsidRPr="00154D22" w:rsidRDefault="00506069" w:rsidP="00C825FF">
            <w:pPr>
              <w:snapToGrid w:val="0"/>
              <w:ind w:left="240" w:hangingChars="150" w:hanging="240"/>
              <w:rPr>
                <w:rFonts w:asciiTheme="minorEastAsia" w:hAnsiTheme="minorEastAsia"/>
                <w:sz w:val="16"/>
                <w:szCs w:val="16"/>
                <w:highlight w:val="yellow"/>
              </w:rPr>
            </w:pPr>
            <w:r w:rsidRPr="003028A9">
              <w:rPr>
                <w:rFonts w:hint="eastAsia"/>
                <w:sz w:val="16"/>
                <w:szCs w:val="16"/>
              </w:rPr>
              <w:t>〇</w:t>
            </w:r>
            <w:r w:rsidRPr="003028A9">
              <w:rPr>
                <w:rFonts w:hint="eastAsia"/>
                <w:sz w:val="16"/>
                <w:szCs w:val="16"/>
              </w:rPr>
              <w:t xml:space="preserve"> </w:t>
            </w:r>
            <w:r w:rsidRPr="003028A9">
              <w:rPr>
                <w:rFonts w:hint="eastAsia"/>
                <w:sz w:val="16"/>
                <w:szCs w:val="16"/>
              </w:rPr>
              <w:t>各環境事業センターでの自主的な取組や服務規律の確保が図られる体制を確立する。</w:t>
            </w:r>
          </w:p>
        </w:tc>
        <w:tc>
          <w:tcPr>
            <w:tcW w:w="4819" w:type="dxa"/>
            <w:tcBorders>
              <w:top w:val="single" w:sz="4" w:space="0" w:color="auto"/>
              <w:bottom w:val="single" w:sz="4" w:space="0" w:color="auto"/>
              <w:right w:val="single" w:sz="4" w:space="0" w:color="auto"/>
            </w:tcBorders>
          </w:tcPr>
          <w:p w:rsidR="00506069" w:rsidRPr="00AA7646"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四半期ごとに改革検討委員会を開催するほか、改革検討委員会の傘下に改革検証部会を設置し、改革プラン2.0に掲げる目標達成に向けた各種取組について、検討・議論を進めた。</w:t>
            </w:r>
          </w:p>
          <w:p w:rsidR="00506069" w:rsidRPr="00AA7646" w:rsidRDefault="00506069" w:rsidP="00C825FF">
            <w:pPr>
              <w:snapToGrid w:val="0"/>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A7646">
              <w:rPr>
                <w:rFonts w:asciiTheme="minorEastAsia" w:hAnsiTheme="minorEastAsia" w:hint="eastAsia"/>
                <w:color w:val="000000" w:themeColor="text1"/>
                <w:sz w:val="16"/>
                <w:szCs w:val="16"/>
              </w:rPr>
              <w:t xml:space="preserve"> 当初計画どおり、改革を実現する取組を継続するため、ＰＤＣＡサイクルを徹底した。</w:t>
            </w:r>
          </w:p>
          <w:p w:rsidR="00506069" w:rsidRPr="003254D7" w:rsidRDefault="00506069" w:rsidP="00C825FF">
            <w:pPr>
              <w:snapToGrid w:val="0"/>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A7646">
              <w:rPr>
                <w:rFonts w:asciiTheme="minorEastAsia" w:hAnsiTheme="minorEastAsia" w:hint="eastAsia"/>
                <w:color w:val="000000" w:themeColor="text1"/>
                <w:sz w:val="16"/>
                <w:szCs w:val="16"/>
              </w:rPr>
              <w:t xml:space="preserve"> 各センターとの意見交換会における議論を踏まえて目標達成に向けて取り組んだ。</w:t>
            </w:r>
          </w:p>
        </w:tc>
        <w:tc>
          <w:tcPr>
            <w:tcW w:w="4253" w:type="dxa"/>
            <w:tcBorders>
              <w:top w:val="single" w:sz="4" w:space="0" w:color="auto"/>
              <w:bottom w:val="single" w:sz="4" w:space="0" w:color="auto"/>
              <w:right w:val="single" w:sz="4" w:space="0" w:color="auto"/>
            </w:tcBorders>
          </w:tcPr>
          <w:p w:rsidR="00506069" w:rsidRPr="006371FB" w:rsidRDefault="00506069" w:rsidP="006371FB">
            <w:pPr>
              <w:snapToGrid w:val="0"/>
              <w:ind w:left="240" w:hangingChars="150" w:hanging="240"/>
              <w:rPr>
                <w:rFonts w:asciiTheme="minorEastAsia" w:hAnsiTheme="minorEastAsia"/>
                <w:color w:val="000000" w:themeColor="text1"/>
                <w:sz w:val="16"/>
                <w:szCs w:val="16"/>
              </w:rPr>
            </w:pPr>
            <w:r w:rsidRPr="006371FB">
              <w:rPr>
                <w:rFonts w:asciiTheme="minorEastAsia" w:hAnsiTheme="minorEastAsia" w:hint="eastAsia"/>
                <w:color w:val="000000" w:themeColor="text1"/>
                <w:sz w:val="16"/>
                <w:szCs w:val="16"/>
              </w:rPr>
              <w:t>◇ 引き続き、改革プラン2.0の目標達成に向けてＰＤＣＡサイクルの徹底を図っていく。</w:t>
            </w:r>
          </w:p>
          <w:p w:rsidR="00506069" w:rsidRDefault="00506069" w:rsidP="006371FB">
            <w:pPr>
              <w:snapToGrid w:val="0"/>
              <w:ind w:left="240" w:hangingChars="150" w:hanging="240"/>
              <w:rPr>
                <w:rFonts w:asciiTheme="minorEastAsia" w:hAnsiTheme="minorEastAsia"/>
                <w:color w:val="000000" w:themeColor="text1"/>
                <w:sz w:val="16"/>
                <w:szCs w:val="16"/>
              </w:rPr>
            </w:pPr>
            <w:r w:rsidRPr="006371FB">
              <w:rPr>
                <w:rFonts w:asciiTheme="minorEastAsia" w:hAnsiTheme="minorEastAsia" w:hint="eastAsia"/>
                <w:color w:val="000000" w:themeColor="text1"/>
                <w:sz w:val="16"/>
                <w:szCs w:val="16"/>
              </w:rPr>
              <w:t>◇ 各環境事業センターの改革プロジェクトチームを活用しながら取組を推進する。</w:t>
            </w:r>
          </w:p>
        </w:tc>
      </w:tr>
      <w:tr w:rsidR="00506069" w:rsidRPr="00DA5A46" w:rsidTr="004F3621">
        <w:trPr>
          <w:trHeight w:val="826"/>
          <w:jc w:val="center"/>
        </w:trPr>
        <w:tc>
          <w:tcPr>
            <w:tcW w:w="305" w:type="dxa"/>
            <w:vMerge/>
            <w:tcBorders>
              <w:left w:val="single" w:sz="4" w:space="0" w:color="auto"/>
              <w:bottom w:val="single" w:sz="4" w:space="0" w:color="auto"/>
              <w:right w:val="single" w:sz="8" w:space="0" w:color="auto"/>
            </w:tcBorders>
            <w:shd w:val="clear" w:color="auto" w:fill="323E4F" w:themeFill="text2" w:themeFillShade="BF"/>
            <w:textDirection w:val="tbRlV"/>
            <w:vAlign w:val="center"/>
          </w:tcPr>
          <w:p w:rsidR="00506069" w:rsidRPr="00DA5A46" w:rsidRDefault="00506069" w:rsidP="00C825FF">
            <w:pPr>
              <w:snapToGrid w:val="0"/>
              <w:ind w:left="113" w:right="113"/>
              <w:jc w:val="center"/>
              <w:rPr>
                <w:rFonts w:asciiTheme="minorEastAsia" w:hAnsiTheme="minorEastAsia"/>
                <w:sz w:val="16"/>
                <w:szCs w:val="16"/>
              </w:rPr>
            </w:pPr>
          </w:p>
        </w:tc>
        <w:tc>
          <w:tcPr>
            <w:tcW w:w="404" w:type="dxa"/>
            <w:tcBorders>
              <w:top w:val="single" w:sz="4" w:space="0" w:color="auto"/>
              <w:left w:val="single" w:sz="8" w:space="0" w:color="auto"/>
              <w:bottom w:val="single" w:sz="4" w:space="0" w:color="auto"/>
            </w:tcBorders>
            <w:vAlign w:val="center"/>
          </w:tcPr>
          <w:p w:rsidR="00506069" w:rsidRPr="00154D22" w:rsidRDefault="00506069" w:rsidP="00C825FF">
            <w:pPr>
              <w:snapToGrid w:val="0"/>
              <w:jc w:val="center"/>
              <w:rPr>
                <w:rFonts w:asciiTheme="minorEastAsia" w:hAnsiTheme="minorEastAsia"/>
                <w:sz w:val="16"/>
                <w:szCs w:val="16"/>
              </w:rPr>
            </w:pPr>
            <w:r w:rsidRPr="00154D22">
              <w:rPr>
                <w:rFonts w:asciiTheme="minorEastAsia" w:hAnsiTheme="minorEastAsia" w:hint="eastAsia"/>
                <w:sz w:val="16"/>
                <w:szCs w:val="16"/>
              </w:rPr>
              <w:t>18</w:t>
            </w:r>
          </w:p>
        </w:tc>
        <w:tc>
          <w:tcPr>
            <w:tcW w:w="1554" w:type="dxa"/>
            <w:tcBorders>
              <w:top w:val="single" w:sz="4" w:space="0" w:color="auto"/>
              <w:bottom w:val="single" w:sz="4" w:space="0" w:color="auto"/>
            </w:tcBorders>
            <w:vAlign w:val="center"/>
          </w:tcPr>
          <w:p w:rsidR="00506069" w:rsidRPr="00154D22" w:rsidRDefault="00506069" w:rsidP="00C825FF">
            <w:pPr>
              <w:snapToGrid w:val="0"/>
              <w:rPr>
                <w:rFonts w:asciiTheme="minorEastAsia" w:hAnsiTheme="minorEastAsia"/>
                <w:sz w:val="16"/>
                <w:szCs w:val="16"/>
                <w:highlight w:val="yellow"/>
              </w:rPr>
            </w:pPr>
            <w:r w:rsidRPr="00B07171">
              <w:rPr>
                <w:rFonts w:hint="eastAsia"/>
                <w:sz w:val="16"/>
                <w:szCs w:val="16"/>
              </w:rPr>
              <w:t>運営評価の継続実施</w:t>
            </w:r>
          </w:p>
        </w:tc>
        <w:tc>
          <w:tcPr>
            <w:tcW w:w="1276" w:type="dxa"/>
            <w:tcBorders>
              <w:top w:val="single" w:sz="4" w:space="0" w:color="auto"/>
              <w:bottom w:val="single" w:sz="4" w:space="0" w:color="auto"/>
            </w:tcBorders>
            <w:vAlign w:val="center"/>
          </w:tcPr>
          <w:p w:rsidR="00506069" w:rsidRPr="003028A9" w:rsidRDefault="00506069" w:rsidP="00506069">
            <w:pPr>
              <w:snapToGrid w:val="0"/>
              <w:ind w:left="240" w:hangingChars="150" w:hanging="240"/>
              <w:jc w:val="center"/>
              <w:rPr>
                <w:rFonts w:asciiTheme="minorEastAsia" w:hAnsiTheme="minorEastAsia"/>
                <w:sz w:val="16"/>
                <w:szCs w:val="16"/>
              </w:rPr>
            </w:pPr>
            <w:r>
              <w:rPr>
                <w:rFonts w:asciiTheme="minorEastAsia" w:hAnsiTheme="minorEastAsia" w:hint="eastAsia"/>
                <w:sz w:val="16"/>
                <w:szCs w:val="16"/>
              </w:rPr>
              <w:t>事業管理課</w:t>
            </w:r>
          </w:p>
        </w:tc>
        <w:tc>
          <w:tcPr>
            <w:tcW w:w="4536" w:type="dxa"/>
            <w:tcBorders>
              <w:top w:val="single" w:sz="4" w:space="0" w:color="auto"/>
              <w:bottom w:val="single" w:sz="4" w:space="0" w:color="auto"/>
            </w:tcBorders>
          </w:tcPr>
          <w:p w:rsidR="00506069" w:rsidRPr="00154D22" w:rsidRDefault="00506069" w:rsidP="00C825FF">
            <w:pPr>
              <w:snapToGrid w:val="0"/>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 改革実現のためのツールとして、継続的に取組を実施することにより、明らかになった課題に対し、環境事業センターが自主的に改善に取り組むことで、運営の質的向上をめざす。</w:t>
            </w:r>
          </w:p>
        </w:tc>
        <w:tc>
          <w:tcPr>
            <w:tcW w:w="4820" w:type="dxa"/>
            <w:tcBorders>
              <w:top w:val="single" w:sz="4" w:space="0" w:color="auto"/>
              <w:bottom w:val="single" w:sz="4" w:space="0" w:color="auto"/>
            </w:tcBorders>
          </w:tcPr>
          <w:p w:rsidR="00506069" w:rsidRPr="003028A9" w:rsidRDefault="00506069" w:rsidP="00C825FF">
            <w:pPr>
              <w:snapToGrid w:val="0"/>
              <w:ind w:left="240" w:hangingChars="150" w:hanging="240"/>
              <w:rPr>
                <w:rFonts w:asciiTheme="minorEastAsia" w:hAnsiTheme="minorEastAsia"/>
                <w:sz w:val="16"/>
                <w:szCs w:val="16"/>
              </w:rPr>
            </w:pPr>
            <w:r w:rsidRPr="003028A9">
              <w:rPr>
                <w:rFonts w:asciiTheme="minorEastAsia" w:hAnsiTheme="minorEastAsia" w:hint="eastAsia"/>
                <w:sz w:val="16"/>
                <w:szCs w:val="16"/>
              </w:rPr>
              <w:t>〇 環境事業センター全体の運営の質的向上を図るため、継続的な評価結果（点数）の引き上げを行っていく。</w:t>
            </w:r>
          </w:p>
          <w:p w:rsidR="00506069" w:rsidRPr="00154D22" w:rsidRDefault="00506069" w:rsidP="00C825FF">
            <w:pPr>
              <w:snapToGrid w:val="0"/>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〇 毎年度上半期に運営評価を実施し、下半期に評価結果を公表する等の取組を行う。</w:t>
            </w:r>
          </w:p>
        </w:tc>
        <w:tc>
          <w:tcPr>
            <w:tcW w:w="4819" w:type="dxa"/>
            <w:tcBorders>
              <w:top w:val="single" w:sz="4" w:space="0" w:color="auto"/>
              <w:bottom w:val="single" w:sz="4" w:space="0" w:color="auto"/>
              <w:right w:val="single" w:sz="4" w:space="0" w:color="auto"/>
            </w:tcBorders>
          </w:tcPr>
          <w:p w:rsidR="00506069" w:rsidRPr="00AA7646" w:rsidRDefault="00506069" w:rsidP="00C825FF">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令和３年10月　中間とりまとめ（９月末時点）</w:t>
            </w:r>
          </w:p>
          <w:p w:rsidR="00506069" w:rsidRPr="00AA7646" w:rsidRDefault="00506069" w:rsidP="00C825FF">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令和４年２月　評価結果公表</w:t>
            </w:r>
          </w:p>
          <w:p w:rsidR="00506069" w:rsidRPr="00A05663" w:rsidRDefault="00506069" w:rsidP="00C825FF">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令和４年３月　総合点上位４センター（同順位（第３位）２センター）を表彰</w:t>
            </w:r>
          </w:p>
          <w:p w:rsidR="00506069" w:rsidRPr="00AA7646" w:rsidRDefault="00506069" w:rsidP="00C825FF">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 xml:space="preserve">■ </w:t>
            </w:r>
            <w:r w:rsidRPr="00AA7646">
              <w:rPr>
                <w:rFonts w:asciiTheme="minorEastAsia" w:hAnsiTheme="minorEastAsia" w:hint="eastAsia"/>
                <w:color w:val="000000" w:themeColor="text1"/>
                <w:sz w:val="16"/>
                <w:szCs w:val="16"/>
              </w:rPr>
              <w:t>当初予定どおり実施することができた。</w:t>
            </w:r>
          </w:p>
          <w:p w:rsidR="00506069" w:rsidRPr="003254D7" w:rsidRDefault="00506069" w:rsidP="00C825FF">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A7646">
              <w:rPr>
                <w:rFonts w:asciiTheme="minorEastAsia" w:hAnsiTheme="minorEastAsia" w:hint="eastAsia"/>
                <w:color w:val="000000" w:themeColor="text1"/>
                <w:sz w:val="16"/>
                <w:szCs w:val="16"/>
              </w:rPr>
              <w:t xml:space="preserve"> 運営評価は６年目を迎え、各センターにその趣旨が十分に浸透し、前年度の評価結果で明らかになった課題の改善が図られるなど、着実に取組が進められており、センター業務の質的向上が図られてきた</w:t>
            </w:r>
            <w:r w:rsidRPr="00A05663">
              <w:rPr>
                <w:rFonts w:asciiTheme="minorEastAsia" w:hAnsiTheme="minorEastAsia" w:hint="eastAsia"/>
                <w:color w:val="000000" w:themeColor="text1"/>
                <w:sz w:val="16"/>
                <w:szCs w:val="16"/>
              </w:rPr>
              <w:t>。</w:t>
            </w:r>
          </w:p>
        </w:tc>
        <w:tc>
          <w:tcPr>
            <w:tcW w:w="4253" w:type="dxa"/>
            <w:tcBorders>
              <w:top w:val="single" w:sz="4" w:space="0" w:color="auto"/>
              <w:bottom w:val="single" w:sz="4" w:space="0" w:color="auto"/>
              <w:right w:val="single" w:sz="4" w:space="0" w:color="auto"/>
            </w:tcBorders>
          </w:tcPr>
          <w:p w:rsidR="00506069" w:rsidRDefault="00506069" w:rsidP="006371FB">
            <w:pPr>
              <w:snapToGrid w:val="0"/>
              <w:ind w:left="240" w:hangingChars="150" w:hanging="240"/>
              <w:rPr>
                <w:rFonts w:asciiTheme="minorEastAsia" w:hAnsiTheme="minorEastAsia"/>
                <w:color w:val="000000" w:themeColor="text1"/>
                <w:sz w:val="16"/>
                <w:szCs w:val="16"/>
              </w:rPr>
            </w:pPr>
            <w:r w:rsidRPr="006371FB">
              <w:rPr>
                <w:rFonts w:asciiTheme="minorEastAsia" w:hAnsiTheme="minorEastAsia" w:hint="eastAsia"/>
                <w:color w:val="000000" w:themeColor="text1"/>
                <w:sz w:val="16"/>
                <w:szCs w:val="16"/>
              </w:rPr>
              <w:t>◇ 改革実現のためのツールとして、自律した環境事業センターに向けて、評価方法や基準を見直しながら、継続的に取組を実施する。</w:t>
            </w:r>
          </w:p>
        </w:tc>
      </w:tr>
    </w:tbl>
    <w:p w:rsidR="005C2C5A" w:rsidRPr="00A61AC2" w:rsidRDefault="005C2C5A" w:rsidP="00456EDE">
      <w:pPr>
        <w:rPr>
          <w:sz w:val="18"/>
          <w:szCs w:val="18"/>
        </w:rPr>
      </w:pPr>
    </w:p>
    <w:sectPr w:rsidR="005C2C5A" w:rsidRPr="00A61AC2" w:rsidSect="00F75CC2">
      <w:pgSz w:w="23814" w:h="16840" w:orient="landscape" w:code="8"/>
      <w:pgMar w:top="567"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C85" w:rsidRDefault="001E2C85" w:rsidP="005C2C5A">
      <w:r>
        <w:separator/>
      </w:r>
    </w:p>
  </w:endnote>
  <w:endnote w:type="continuationSeparator" w:id="0">
    <w:p w:rsidR="001E2C85" w:rsidRDefault="001E2C85" w:rsidP="005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C85" w:rsidRDefault="001E2C85" w:rsidP="005C2C5A">
      <w:r>
        <w:separator/>
      </w:r>
    </w:p>
  </w:footnote>
  <w:footnote w:type="continuationSeparator" w:id="0">
    <w:p w:rsidR="001E2C85" w:rsidRDefault="001E2C85" w:rsidP="005C2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AC"/>
    <w:multiLevelType w:val="hybridMultilevel"/>
    <w:tmpl w:val="47AC0F3A"/>
    <w:lvl w:ilvl="0" w:tplc="A5C6091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73F1B09"/>
    <w:multiLevelType w:val="hybridMultilevel"/>
    <w:tmpl w:val="6DDA9E2C"/>
    <w:lvl w:ilvl="0" w:tplc="FA14923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9D305F4"/>
    <w:multiLevelType w:val="hybridMultilevel"/>
    <w:tmpl w:val="80B64B58"/>
    <w:lvl w:ilvl="0" w:tplc="32CC066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B3B7EED"/>
    <w:multiLevelType w:val="hybridMultilevel"/>
    <w:tmpl w:val="6D9A067E"/>
    <w:lvl w:ilvl="0" w:tplc="3992272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151F009A"/>
    <w:multiLevelType w:val="hybridMultilevel"/>
    <w:tmpl w:val="C854C338"/>
    <w:lvl w:ilvl="0" w:tplc="E0A6E586">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BD86F66"/>
    <w:multiLevelType w:val="hybridMultilevel"/>
    <w:tmpl w:val="5A340B46"/>
    <w:lvl w:ilvl="0" w:tplc="A198D30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E682B8E"/>
    <w:multiLevelType w:val="hybridMultilevel"/>
    <w:tmpl w:val="8AD453EC"/>
    <w:lvl w:ilvl="0" w:tplc="6624127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CD34AB8"/>
    <w:multiLevelType w:val="hybridMultilevel"/>
    <w:tmpl w:val="48601122"/>
    <w:lvl w:ilvl="0" w:tplc="0BDA079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2DFF4765"/>
    <w:multiLevelType w:val="hybridMultilevel"/>
    <w:tmpl w:val="8BFE1B0C"/>
    <w:lvl w:ilvl="0" w:tplc="80BC2A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377304A4"/>
    <w:multiLevelType w:val="hybridMultilevel"/>
    <w:tmpl w:val="A8F0A99E"/>
    <w:lvl w:ilvl="0" w:tplc="A8CE500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3DCB63F9"/>
    <w:multiLevelType w:val="hybridMultilevel"/>
    <w:tmpl w:val="8E5E2BC6"/>
    <w:lvl w:ilvl="0" w:tplc="06A8DA8A">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3F5A10B4"/>
    <w:multiLevelType w:val="hybridMultilevel"/>
    <w:tmpl w:val="4D5080E8"/>
    <w:lvl w:ilvl="0" w:tplc="9B2C8EDE">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51D76DA3"/>
    <w:multiLevelType w:val="hybridMultilevel"/>
    <w:tmpl w:val="A8B82F5C"/>
    <w:lvl w:ilvl="0" w:tplc="344A5DEC">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5304004C"/>
    <w:multiLevelType w:val="hybridMultilevel"/>
    <w:tmpl w:val="B276F9C6"/>
    <w:lvl w:ilvl="0" w:tplc="6C64934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5D750943"/>
    <w:multiLevelType w:val="hybridMultilevel"/>
    <w:tmpl w:val="3358247A"/>
    <w:lvl w:ilvl="0" w:tplc="23E8D4D2">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7B816528"/>
    <w:multiLevelType w:val="hybridMultilevel"/>
    <w:tmpl w:val="A67698BE"/>
    <w:lvl w:ilvl="0" w:tplc="9D2E91C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7CC8550D"/>
    <w:multiLevelType w:val="hybridMultilevel"/>
    <w:tmpl w:val="19A41384"/>
    <w:lvl w:ilvl="0" w:tplc="6800636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7DDE7BCD"/>
    <w:multiLevelType w:val="hybridMultilevel"/>
    <w:tmpl w:val="E556B414"/>
    <w:lvl w:ilvl="0" w:tplc="6B2E25D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7FEB2D0E"/>
    <w:multiLevelType w:val="hybridMultilevel"/>
    <w:tmpl w:val="BBBA7F50"/>
    <w:lvl w:ilvl="0" w:tplc="35DA4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 w:numId="3">
    <w:abstractNumId w:val="3"/>
  </w:num>
  <w:num w:numId="4">
    <w:abstractNumId w:val="5"/>
  </w:num>
  <w:num w:numId="5">
    <w:abstractNumId w:val="13"/>
  </w:num>
  <w:num w:numId="6">
    <w:abstractNumId w:val="9"/>
  </w:num>
  <w:num w:numId="7">
    <w:abstractNumId w:val="8"/>
  </w:num>
  <w:num w:numId="8">
    <w:abstractNumId w:val="17"/>
  </w:num>
  <w:num w:numId="9">
    <w:abstractNumId w:val="10"/>
  </w:num>
  <w:num w:numId="10">
    <w:abstractNumId w:val="14"/>
  </w:num>
  <w:num w:numId="11">
    <w:abstractNumId w:val="2"/>
  </w:num>
  <w:num w:numId="12">
    <w:abstractNumId w:val="4"/>
  </w:num>
  <w:num w:numId="13">
    <w:abstractNumId w:val="12"/>
  </w:num>
  <w:num w:numId="14">
    <w:abstractNumId w:val="7"/>
  </w:num>
  <w:num w:numId="15">
    <w:abstractNumId w:val="18"/>
  </w:num>
  <w:num w:numId="16">
    <w:abstractNumId w:val="15"/>
  </w:num>
  <w:num w:numId="17">
    <w:abstractNumId w:val="11"/>
  </w:num>
  <w:num w:numId="18">
    <w:abstractNumId w:val="16"/>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08"/>
    <w:rsid w:val="00044517"/>
    <w:rsid w:val="00044B4D"/>
    <w:rsid w:val="0005347E"/>
    <w:rsid w:val="00097504"/>
    <w:rsid w:val="000A0286"/>
    <w:rsid w:val="000A34C8"/>
    <w:rsid w:val="000A791A"/>
    <w:rsid w:val="000B7A22"/>
    <w:rsid w:val="000C0A98"/>
    <w:rsid w:val="000D7A18"/>
    <w:rsid w:val="000F07A4"/>
    <w:rsid w:val="000F4A6C"/>
    <w:rsid w:val="001100DE"/>
    <w:rsid w:val="001261BB"/>
    <w:rsid w:val="001447D9"/>
    <w:rsid w:val="00154D22"/>
    <w:rsid w:val="00156D52"/>
    <w:rsid w:val="001A342C"/>
    <w:rsid w:val="001D0185"/>
    <w:rsid w:val="001D6799"/>
    <w:rsid w:val="001D7E28"/>
    <w:rsid w:val="001E19E0"/>
    <w:rsid w:val="001E2C85"/>
    <w:rsid w:val="002173DE"/>
    <w:rsid w:val="00225038"/>
    <w:rsid w:val="00226642"/>
    <w:rsid w:val="00227520"/>
    <w:rsid w:val="0023266A"/>
    <w:rsid w:val="00236411"/>
    <w:rsid w:val="0024636E"/>
    <w:rsid w:val="0025642A"/>
    <w:rsid w:val="00264C55"/>
    <w:rsid w:val="002722C4"/>
    <w:rsid w:val="002D24F9"/>
    <w:rsid w:val="002D2893"/>
    <w:rsid w:val="002D2A5C"/>
    <w:rsid w:val="002D38F7"/>
    <w:rsid w:val="002E5F25"/>
    <w:rsid w:val="003028A9"/>
    <w:rsid w:val="00304C22"/>
    <w:rsid w:val="0030779A"/>
    <w:rsid w:val="003254D7"/>
    <w:rsid w:val="00333AFD"/>
    <w:rsid w:val="00335DAE"/>
    <w:rsid w:val="00344C9B"/>
    <w:rsid w:val="00345C23"/>
    <w:rsid w:val="00360C1F"/>
    <w:rsid w:val="003757E5"/>
    <w:rsid w:val="00376426"/>
    <w:rsid w:val="00390647"/>
    <w:rsid w:val="003A3FF4"/>
    <w:rsid w:val="003B1F1A"/>
    <w:rsid w:val="003B4CB9"/>
    <w:rsid w:val="003F4DFF"/>
    <w:rsid w:val="003F6632"/>
    <w:rsid w:val="00426BD0"/>
    <w:rsid w:val="00436CE7"/>
    <w:rsid w:val="0044560E"/>
    <w:rsid w:val="00447EB9"/>
    <w:rsid w:val="00450AE9"/>
    <w:rsid w:val="00456EDE"/>
    <w:rsid w:val="00472CDE"/>
    <w:rsid w:val="00480FAD"/>
    <w:rsid w:val="00483AB1"/>
    <w:rsid w:val="004A06B9"/>
    <w:rsid w:val="004A19EA"/>
    <w:rsid w:val="004A5D7A"/>
    <w:rsid w:val="004E4CE8"/>
    <w:rsid w:val="004E6BD2"/>
    <w:rsid w:val="004F193A"/>
    <w:rsid w:val="004F3621"/>
    <w:rsid w:val="004F4696"/>
    <w:rsid w:val="004F7E2C"/>
    <w:rsid w:val="00506069"/>
    <w:rsid w:val="005230EA"/>
    <w:rsid w:val="00525543"/>
    <w:rsid w:val="005265FA"/>
    <w:rsid w:val="00536E5F"/>
    <w:rsid w:val="005372FF"/>
    <w:rsid w:val="00537A56"/>
    <w:rsid w:val="005A1A84"/>
    <w:rsid w:val="005C077C"/>
    <w:rsid w:val="005C2C5A"/>
    <w:rsid w:val="005D6597"/>
    <w:rsid w:val="005F1E9F"/>
    <w:rsid w:val="00601276"/>
    <w:rsid w:val="00605834"/>
    <w:rsid w:val="00617B24"/>
    <w:rsid w:val="0062072E"/>
    <w:rsid w:val="00626DA0"/>
    <w:rsid w:val="00630DEF"/>
    <w:rsid w:val="006352F2"/>
    <w:rsid w:val="006371FB"/>
    <w:rsid w:val="0064520B"/>
    <w:rsid w:val="006568DF"/>
    <w:rsid w:val="00670E76"/>
    <w:rsid w:val="00672C55"/>
    <w:rsid w:val="00683CE8"/>
    <w:rsid w:val="006A1BE1"/>
    <w:rsid w:val="006A5C16"/>
    <w:rsid w:val="006B47FA"/>
    <w:rsid w:val="006D0B16"/>
    <w:rsid w:val="006D494C"/>
    <w:rsid w:val="006E3BD0"/>
    <w:rsid w:val="006E6782"/>
    <w:rsid w:val="00725E3A"/>
    <w:rsid w:val="00726EB7"/>
    <w:rsid w:val="00737523"/>
    <w:rsid w:val="00742B82"/>
    <w:rsid w:val="00764FD5"/>
    <w:rsid w:val="00775248"/>
    <w:rsid w:val="0079155C"/>
    <w:rsid w:val="00795180"/>
    <w:rsid w:val="007B5775"/>
    <w:rsid w:val="007C0616"/>
    <w:rsid w:val="007D45B3"/>
    <w:rsid w:val="007D6731"/>
    <w:rsid w:val="007F1843"/>
    <w:rsid w:val="00852497"/>
    <w:rsid w:val="00874F8F"/>
    <w:rsid w:val="008848AF"/>
    <w:rsid w:val="00884F87"/>
    <w:rsid w:val="008877B2"/>
    <w:rsid w:val="008B4D23"/>
    <w:rsid w:val="008D49D1"/>
    <w:rsid w:val="008E44A4"/>
    <w:rsid w:val="00900726"/>
    <w:rsid w:val="00910031"/>
    <w:rsid w:val="009441C3"/>
    <w:rsid w:val="00950114"/>
    <w:rsid w:val="00956CC4"/>
    <w:rsid w:val="00980A95"/>
    <w:rsid w:val="009815AB"/>
    <w:rsid w:val="009C59FD"/>
    <w:rsid w:val="009D6C36"/>
    <w:rsid w:val="009D79BE"/>
    <w:rsid w:val="00A05663"/>
    <w:rsid w:val="00A175E9"/>
    <w:rsid w:val="00A211D7"/>
    <w:rsid w:val="00A23F74"/>
    <w:rsid w:val="00A26367"/>
    <w:rsid w:val="00A343D5"/>
    <w:rsid w:val="00A401F2"/>
    <w:rsid w:val="00A46FE7"/>
    <w:rsid w:val="00A56028"/>
    <w:rsid w:val="00A57A16"/>
    <w:rsid w:val="00A60E36"/>
    <w:rsid w:val="00A61AC2"/>
    <w:rsid w:val="00A72486"/>
    <w:rsid w:val="00A95F63"/>
    <w:rsid w:val="00AA7646"/>
    <w:rsid w:val="00AC41D6"/>
    <w:rsid w:val="00AC6A72"/>
    <w:rsid w:val="00B00784"/>
    <w:rsid w:val="00B06766"/>
    <w:rsid w:val="00B07171"/>
    <w:rsid w:val="00B1172B"/>
    <w:rsid w:val="00B20E74"/>
    <w:rsid w:val="00B97BF4"/>
    <w:rsid w:val="00BA2CC4"/>
    <w:rsid w:val="00BA70E7"/>
    <w:rsid w:val="00BE5CC5"/>
    <w:rsid w:val="00BF3228"/>
    <w:rsid w:val="00C1090E"/>
    <w:rsid w:val="00C31D42"/>
    <w:rsid w:val="00C36F08"/>
    <w:rsid w:val="00C402A4"/>
    <w:rsid w:val="00C554CF"/>
    <w:rsid w:val="00C66C35"/>
    <w:rsid w:val="00C6740E"/>
    <w:rsid w:val="00C73C8D"/>
    <w:rsid w:val="00C76FA1"/>
    <w:rsid w:val="00C825FF"/>
    <w:rsid w:val="00C85EFB"/>
    <w:rsid w:val="00CB7E8D"/>
    <w:rsid w:val="00CC3CC4"/>
    <w:rsid w:val="00CF21EC"/>
    <w:rsid w:val="00CF3327"/>
    <w:rsid w:val="00D0429D"/>
    <w:rsid w:val="00D57040"/>
    <w:rsid w:val="00D70FCF"/>
    <w:rsid w:val="00D83AC1"/>
    <w:rsid w:val="00D87C5C"/>
    <w:rsid w:val="00D90073"/>
    <w:rsid w:val="00DA4E46"/>
    <w:rsid w:val="00DA5A46"/>
    <w:rsid w:val="00DE10D3"/>
    <w:rsid w:val="00E10699"/>
    <w:rsid w:val="00E15274"/>
    <w:rsid w:val="00E3762D"/>
    <w:rsid w:val="00E54C6B"/>
    <w:rsid w:val="00E91C59"/>
    <w:rsid w:val="00E92B6E"/>
    <w:rsid w:val="00EA1438"/>
    <w:rsid w:val="00EC7DD6"/>
    <w:rsid w:val="00EF6290"/>
    <w:rsid w:val="00F159B7"/>
    <w:rsid w:val="00F170E2"/>
    <w:rsid w:val="00F24A73"/>
    <w:rsid w:val="00F5008F"/>
    <w:rsid w:val="00F51FB6"/>
    <w:rsid w:val="00F75CC2"/>
    <w:rsid w:val="00F80703"/>
    <w:rsid w:val="00F808BB"/>
    <w:rsid w:val="00F86D62"/>
    <w:rsid w:val="00F87360"/>
    <w:rsid w:val="00F97FB8"/>
    <w:rsid w:val="00FB254D"/>
    <w:rsid w:val="00FB534D"/>
    <w:rsid w:val="00FB68BA"/>
    <w:rsid w:val="00FD4F6B"/>
    <w:rsid w:val="00FE436D"/>
    <w:rsid w:val="00FE60D7"/>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C5A"/>
    <w:pPr>
      <w:tabs>
        <w:tab w:val="center" w:pos="4252"/>
        <w:tab w:val="right" w:pos="8504"/>
      </w:tabs>
      <w:snapToGrid w:val="0"/>
    </w:pPr>
  </w:style>
  <w:style w:type="character" w:customStyle="1" w:styleId="a5">
    <w:name w:val="ヘッダー (文字)"/>
    <w:basedOn w:val="a0"/>
    <w:link w:val="a4"/>
    <w:uiPriority w:val="99"/>
    <w:rsid w:val="005C2C5A"/>
  </w:style>
  <w:style w:type="paragraph" w:styleId="a6">
    <w:name w:val="footer"/>
    <w:basedOn w:val="a"/>
    <w:link w:val="a7"/>
    <w:uiPriority w:val="99"/>
    <w:unhideWhenUsed/>
    <w:rsid w:val="005C2C5A"/>
    <w:pPr>
      <w:tabs>
        <w:tab w:val="center" w:pos="4252"/>
        <w:tab w:val="right" w:pos="8504"/>
      </w:tabs>
      <w:snapToGrid w:val="0"/>
    </w:pPr>
  </w:style>
  <w:style w:type="character" w:customStyle="1" w:styleId="a7">
    <w:name w:val="フッター (文字)"/>
    <w:basedOn w:val="a0"/>
    <w:link w:val="a6"/>
    <w:uiPriority w:val="99"/>
    <w:rsid w:val="005C2C5A"/>
  </w:style>
  <w:style w:type="paragraph" w:styleId="a8">
    <w:name w:val="List Paragraph"/>
    <w:basedOn w:val="a"/>
    <w:uiPriority w:val="34"/>
    <w:qFormat/>
    <w:rsid w:val="001D7E28"/>
    <w:pPr>
      <w:ind w:leftChars="400" w:left="840"/>
    </w:pPr>
  </w:style>
  <w:style w:type="paragraph" w:styleId="a9">
    <w:name w:val="Balloon Text"/>
    <w:basedOn w:val="a"/>
    <w:link w:val="aa"/>
    <w:uiPriority w:val="99"/>
    <w:semiHidden/>
    <w:unhideWhenUsed/>
    <w:rsid w:val="00DA5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736599C-95CF-4CF4-B81A-19A6274B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1608</Words>
  <Characters>9168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2022-04-22T03:13:00Z</dcterms:created>
  <dcterms:modified xsi:type="dcterms:W3CDTF">2022-04-22T03:13:00Z</dcterms:modified>
</cp:coreProperties>
</file>