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E2E8B" w14:textId="325D3142" w:rsidR="00CF6548" w:rsidRPr="005E3353" w:rsidRDefault="00F0657A" w:rsidP="002E5627">
      <w:pPr>
        <w:rPr>
          <w:sz w:val="24"/>
        </w:rPr>
      </w:pPr>
      <w:r w:rsidRPr="002E5627">
        <w:rPr>
          <w:rFonts w:hint="eastAsia"/>
          <w:kern w:val="0"/>
          <w:sz w:val="24"/>
        </w:rPr>
        <w:t>大阪・夢洲地区特定複合観光施設設置運営事業</w:t>
      </w:r>
      <w:r w:rsidR="00E21D9E" w:rsidRPr="002E5627">
        <w:rPr>
          <w:rFonts w:hint="eastAsia"/>
          <w:kern w:val="0"/>
          <w:sz w:val="24"/>
        </w:rPr>
        <w:t xml:space="preserve">　</w:t>
      </w:r>
      <w:r w:rsidRPr="002E5627">
        <w:rPr>
          <w:rFonts w:hint="eastAsia"/>
          <w:kern w:val="0"/>
          <w:sz w:val="24"/>
        </w:rPr>
        <w:t>環境影響評価</w:t>
      </w:r>
      <w:r w:rsidR="002E5627" w:rsidRPr="002E5627">
        <w:rPr>
          <w:rFonts w:hint="eastAsia"/>
          <w:kern w:val="0"/>
          <w:sz w:val="24"/>
        </w:rPr>
        <w:t>準備</w:t>
      </w:r>
      <w:r w:rsidRPr="002E5627">
        <w:rPr>
          <w:rFonts w:hint="eastAsia"/>
          <w:kern w:val="0"/>
          <w:sz w:val="24"/>
        </w:rPr>
        <w:t>書</w:t>
      </w:r>
      <w:r w:rsidR="00CF6548" w:rsidRPr="002E5627">
        <w:rPr>
          <w:rFonts w:hint="eastAsia"/>
          <w:kern w:val="0"/>
          <w:sz w:val="24"/>
        </w:rPr>
        <w:t>に関する市長意見</w:t>
      </w:r>
    </w:p>
    <w:p w14:paraId="5D2C695B" w14:textId="43399BF6" w:rsidR="00CF6548" w:rsidRDefault="00CF6548" w:rsidP="00CF6548"/>
    <w:p w14:paraId="1680A547" w14:textId="42821D66" w:rsidR="00CD1B38" w:rsidRDefault="00CD1B38" w:rsidP="00CD1B38">
      <w:pPr>
        <w:ind w:firstLineChars="100" w:firstLine="210"/>
      </w:pPr>
      <w:r>
        <w:rPr>
          <w:rFonts w:hint="eastAsia"/>
        </w:rPr>
        <w:t>本事業について、本市環境影響評価専門委員会の検討結果報告書の内容を踏まえて検討し、事業者が考慮すべき事項を次のとおり取りまとめた。</w:t>
      </w:r>
    </w:p>
    <w:p w14:paraId="1A94BC2E" w14:textId="3E1DC6DD" w:rsidR="00DD6145" w:rsidRPr="00D57281" w:rsidRDefault="004E75E4" w:rsidP="00CD1B38">
      <w:pPr>
        <w:ind w:firstLineChars="100" w:firstLine="210"/>
      </w:pPr>
      <w:r w:rsidRPr="004E75E4">
        <w:rPr>
          <w:rFonts w:hint="eastAsia"/>
        </w:rPr>
        <w:t>事業の実施にあたっては、同報告書の内容にも十分配慮されたい。</w:t>
      </w:r>
    </w:p>
    <w:p w14:paraId="3DE73EAB" w14:textId="77777777" w:rsidR="00514A30" w:rsidRDefault="00514A30" w:rsidP="00CF6548">
      <w:pPr>
        <w:jc w:val="center"/>
      </w:pPr>
    </w:p>
    <w:p w14:paraId="2E6D335F" w14:textId="68AFDE12" w:rsidR="00CF6548" w:rsidRDefault="00CF6548" w:rsidP="00CF6548">
      <w:pPr>
        <w:jc w:val="center"/>
      </w:pPr>
      <w:r>
        <w:rPr>
          <w:rFonts w:hint="eastAsia"/>
        </w:rPr>
        <w:t>記</w:t>
      </w:r>
    </w:p>
    <w:p w14:paraId="2A160BE8" w14:textId="2AD37F60" w:rsidR="00F0657A" w:rsidRDefault="00F0657A" w:rsidP="00CF6548">
      <w:pPr>
        <w:spacing w:afterLines="20" w:after="68"/>
      </w:pPr>
    </w:p>
    <w:p w14:paraId="707B8A36" w14:textId="475C9B21" w:rsidR="00F0657A" w:rsidRDefault="0006261B" w:rsidP="00F0657A">
      <w:pPr>
        <w:spacing w:afterLines="20" w:after="68"/>
      </w:pPr>
      <w:r w:rsidRPr="003D123F">
        <w:rPr>
          <w:rFonts w:ascii="ＭＳ 明朝" w:hAnsi="ＭＳ 明朝" w:hint="eastAsia"/>
        </w:rPr>
        <w:t>〔</w:t>
      </w:r>
      <w:r w:rsidRPr="00F474BF">
        <w:rPr>
          <w:rFonts w:hint="eastAsia"/>
        </w:rPr>
        <w:t>供給処理計画</w:t>
      </w:r>
      <w:r w:rsidRPr="003D123F">
        <w:t>〕</w:t>
      </w:r>
    </w:p>
    <w:p w14:paraId="4E723E51" w14:textId="6FDFACE6" w:rsidR="00F0657A" w:rsidRDefault="0006261B" w:rsidP="00F0657A">
      <w:pPr>
        <w:spacing w:afterLines="20" w:after="68"/>
        <w:ind w:leftChars="100" w:left="210" w:firstLineChars="100" w:firstLine="210"/>
      </w:pPr>
      <w:r w:rsidRPr="00F474BF">
        <w:rPr>
          <w:rFonts w:hint="eastAsia"/>
        </w:rPr>
        <w:t>太陽光発電設備については、</w:t>
      </w:r>
      <w:r w:rsidRPr="00F474BF">
        <w:t>MICE</w:t>
      </w:r>
      <w:r w:rsidRPr="00F474BF">
        <w:t>施設や夢洲</w:t>
      </w:r>
      <w:r w:rsidRPr="00F474BF">
        <w:t>1</w:t>
      </w:r>
      <w:r w:rsidRPr="00F474BF">
        <w:t>区でも導入し、事業計画地内に電力を供給する計画であるが、再生可能エネルギーの利用促進のため、事業計画地全体における再生可能エネルギー比率等について目標値を設定する</w:t>
      </w:r>
      <w:r>
        <w:rPr>
          <w:rFonts w:hint="eastAsia"/>
        </w:rPr>
        <w:t>こと</w:t>
      </w:r>
      <w:r w:rsidRPr="00F474BF">
        <w:t>。</w:t>
      </w:r>
    </w:p>
    <w:p w14:paraId="48AD13FD" w14:textId="77777777" w:rsidR="0006261B" w:rsidRDefault="0006261B" w:rsidP="0006261B">
      <w:pPr>
        <w:spacing w:afterLines="20" w:after="68"/>
      </w:pPr>
    </w:p>
    <w:p w14:paraId="32E4A32F" w14:textId="3568274A" w:rsidR="0006261B" w:rsidRDefault="0006261B" w:rsidP="0006261B">
      <w:pPr>
        <w:spacing w:afterLines="20" w:after="68"/>
      </w:pPr>
      <w:r w:rsidRPr="003D123F">
        <w:rPr>
          <w:rFonts w:ascii="ＭＳ 明朝" w:hAnsi="ＭＳ 明朝" w:hint="eastAsia"/>
        </w:rPr>
        <w:t>〔</w:t>
      </w:r>
      <w:r w:rsidRPr="00F474BF">
        <w:t>SDGs</w:t>
      </w:r>
      <w:r w:rsidRPr="00F474BF">
        <w:t>達成への貢献</w:t>
      </w:r>
      <w:r w:rsidRPr="003D123F">
        <w:t>〕</w:t>
      </w:r>
    </w:p>
    <w:p w14:paraId="44590EF7" w14:textId="1C31C32F" w:rsidR="0006261B" w:rsidRDefault="0006261B" w:rsidP="0006261B">
      <w:pPr>
        <w:spacing w:afterLines="20" w:after="68"/>
        <w:ind w:leftChars="100" w:left="210" w:firstLineChars="100" w:firstLine="210"/>
      </w:pPr>
      <w:r w:rsidRPr="00147298">
        <w:rPr>
          <w:rFonts w:hint="eastAsia"/>
        </w:rPr>
        <w:t>大阪市ま</w:t>
      </w:r>
      <w:r w:rsidRPr="00F474BF">
        <w:rPr>
          <w:rFonts w:hint="eastAsia"/>
        </w:rPr>
        <w:t>ち・ひと・しごと創生総合戦略の基本目標及び</w:t>
      </w:r>
      <w:r w:rsidRPr="00F474BF">
        <w:t>SDGs</w:t>
      </w:r>
      <w:r w:rsidRPr="00F474BF">
        <w:t>のゴールと関連付けられた行動計画が示されているが、本事業は、夢洲の特性を活かして最先端技術の実証・実装の場を設けるとともに、</w:t>
      </w:r>
      <w:r w:rsidRPr="00F474BF">
        <w:t>SDGs</w:t>
      </w:r>
      <w:r w:rsidRPr="00F474BF">
        <w:t>の達成に貢献するサステナブルな</w:t>
      </w:r>
      <w:r w:rsidRPr="00F474BF">
        <w:t>IR</w:t>
      </w:r>
      <w:r w:rsidRPr="00F474BF">
        <w:t>をめざしていることから、環境への配慮については、地球温暖化や生物多様性の減少など環境問題に関する国際的な動向を踏まえつつ、他の地域のモデルとなるよう先導的な取組みを促進するとともに、その内容等を積極的に発信する</w:t>
      </w:r>
      <w:r>
        <w:rPr>
          <w:rFonts w:hint="eastAsia"/>
        </w:rPr>
        <w:t>こと</w:t>
      </w:r>
      <w:r w:rsidRPr="00F474BF">
        <w:t>。</w:t>
      </w:r>
    </w:p>
    <w:p w14:paraId="790F4D9C" w14:textId="77777777" w:rsidR="0006261B" w:rsidRDefault="0006261B" w:rsidP="0006261B">
      <w:pPr>
        <w:spacing w:afterLines="20" w:after="68"/>
      </w:pPr>
    </w:p>
    <w:p w14:paraId="5B214CFC" w14:textId="34141DDF" w:rsidR="0006261B" w:rsidRDefault="0006261B" w:rsidP="0006261B">
      <w:pPr>
        <w:spacing w:afterLines="20" w:after="68"/>
      </w:pPr>
      <w:r w:rsidRPr="003D123F">
        <w:rPr>
          <w:rFonts w:ascii="ＭＳ 明朝" w:hAnsi="ＭＳ 明朝" w:hint="eastAsia"/>
        </w:rPr>
        <w:t>〔</w:t>
      </w:r>
      <w:r>
        <w:rPr>
          <w:rFonts w:hint="eastAsia"/>
        </w:rPr>
        <w:t>大気質</w:t>
      </w:r>
      <w:r w:rsidRPr="003D123F">
        <w:t>〕</w:t>
      </w:r>
    </w:p>
    <w:p w14:paraId="5932386D" w14:textId="63548218" w:rsidR="0006261B" w:rsidRDefault="0006261B" w:rsidP="0006261B">
      <w:pPr>
        <w:spacing w:afterLines="20" w:after="68"/>
        <w:ind w:leftChars="100" w:left="210" w:firstLineChars="100" w:firstLine="210"/>
      </w:pPr>
      <w:r w:rsidRPr="00CA576F">
        <w:rPr>
          <w:rFonts w:ascii="ＭＳ 明朝" w:hAnsi="ＭＳ 明朝" w:hint="eastAsia"/>
        </w:rPr>
        <w:t>施設の供用に伴う影響など大気質に及ぶ影響の予測にあたっては、気象モデルの風向・風速（予測地点の風速の補正値）について適切に設定した</w:t>
      </w:r>
      <w:r>
        <w:rPr>
          <w:rFonts w:ascii="ＭＳ 明朝" w:hAnsi="ＭＳ 明朝" w:hint="eastAsia"/>
        </w:rPr>
        <w:t>上</w:t>
      </w:r>
      <w:r w:rsidRPr="00CA576F">
        <w:rPr>
          <w:rFonts w:ascii="ＭＳ 明朝" w:hAnsi="ＭＳ 明朝" w:hint="eastAsia"/>
        </w:rPr>
        <w:t>で再予測を行い、その結果を評価書で示す</w:t>
      </w:r>
      <w:r>
        <w:rPr>
          <w:rFonts w:ascii="ＭＳ 明朝" w:hAnsi="ＭＳ 明朝" w:hint="eastAsia"/>
        </w:rPr>
        <w:t>こと。</w:t>
      </w:r>
    </w:p>
    <w:p w14:paraId="730C502B" w14:textId="77777777" w:rsidR="0006261B" w:rsidRPr="0006261B" w:rsidRDefault="0006261B" w:rsidP="0006261B">
      <w:pPr>
        <w:spacing w:afterLines="20" w:after="68"/>
      </w:pPr>
    </w:p>
    <w:p w14:paraId="3A6C7E27" w14:textId="6C07E0BF" w:rsidR="0006261B" w:rsidRDefault="0006261B" w:rsidP="0006261B">
      <w:pPr>
        <w:spacing w:afterLines="20" w:after="68"/>
      </w:pPr>
      <w:r w:rsidRPr="003D123F">
        <w:rPr>
          <w:rFonts w:ascii="ＭＳ 明朝" w:hAnsi="ＭＳ 明朝" w:hint="eastAsia"/>
        </w:rPr>
        <w:t>〔</w:t>
      </w:r>
      <w:r>
        <w:rPr>
          <w:rFonts w:hint="eastAsia"/>
        </w:rPr>
        <w:t>水質・底質</w:t>
      </w:r>
      <w:r w:rsidRPr="003D123F">
        <w:t>〕</w:t>
      </w:r>
    </w:p>
    <w:p w14:paraId="30D7BDA4" w14:textId="2BE40B97" w:rsidR="0006261B" w:rsidRDefault="0006261B" w:rsidP="0006261B">
      <w:pPr>
        <w:spacing w:afterLines="20" w:after="68"/>
        <w:ind w:leftChars="100" w:left="210" w:firstLineChars="100" w:firstLine="210"/>
      </w:pPr>
      <w:r w:rsidRPr="00273413">
        <w:rPr>
          <w:rFonts w:hint="eastAsia"/>
        </w:rPr>
        <w:t>工事排水の雨水管から海域への排出可否によらず、公共下水道整備後は、適切な処理を行った</w:t>
      </w:r>
      <w:r>
        <w:rPr>
          <w:rFonts w:hint="eastAsia"/>
        </w:rPr>
        <w:t>上</w:t>
      </w:r>
      <w:r w:rsidRPr="00273413">
        <w:rPr>
          <w:rFonts w:hint="eastAsia"/>
        </w:rPr>
        <w:t>で、計画的に下水道へ排水することにより公共用水域への影響を最小限にとどめるとともに、公共用水域に排水する場合は、適切に事後調査を実施する</w:t>
      </w:r>
      <w:r>
        <w:rPr>
          <w:rFonts w:hint="eastAsia"/>
        </w:rPr>
        <w:t>こと</w:t>
      </w:r>
      <w:r w:rsidRPr="00273413">
        <w:rPr>
          <w:rFonts w:hint="eastAsia"/>
        </w:rPr>
        <w:t>。</w:t>
      </w:r>
    </w:p>
    <w:p w14:paraId="0FCD7748" w14:textId="77777777" w:rsidR="00F0657A" w:rsidRPr="0006261B" w:rsidRDefault="00F0657A" w:rsidP="00F0657A">
      <w:pPr>
        <w:spacing w:afterLines="20" w:after="68"/>
      </w:pPr>
    </w:p>
    <w:p w14:paraId="5865AE11" w14:textId="72F8D675" w:rsidR="00F0657A" w:rsidRDefault="0006261B" w:rsidP="00F0657A">
      <w:pPr>
        <w:spacing w:afterLines="20" w:after="68"/>
      </w:pPr>
      <w:r w:rsidRPr="003D123F">
        <w:rPr>
          <w:rFonts w:ascii="ＭＳ 明朝" w:hAnsi="ＭＳ 明朝" w:hint="eastAsia"/>
        </w:rPr>
        <w:t>〔</w:t>
      </w:r>
      <w:r>
        <w:rPr>
          <w:rFonts w:ascii="ＭＳ 明朝" w:hAnsi="ＭＳ 明朝" w:hint="eastAsia"/>
        </w:rPr>
        <w:t>騒音</w:t>
      </w:r>
      <w:r w:rsidRPr="003D123F">
        <w:rPr>
          <w:rFonts w:ascii="ＭＳ 明朝" w:hAnsi="ＭＳ 明朝" w:hint="eastAsia"/>
        </w:rPr>
        <w:t>〕</w:t>
      </w:r>
    </w:p>
    <w:p w14:paraId="5A193AD2" w14:textId="77777777" w:rsidR="0006261B" w:rsidRPr="00A51C03" w:rsidRDefault="0006261B" w:rsidP="0006261B">
      <w:pPr>
        <w:widowControl/>
        <w:spacing w:afterLines="20" w:after="68"/>
        <w:ind w:leftChars="200" w:left="630" w:hangingChars="100" w:hanging="210"/>
      </w:pPr>
      <w:r w:rsidRPr="00A51C03">
        <w:t>1</w:t>
      </w:r>
      <w:r w:rsidRPr="00A51C03">
        <w:t xml:space="preserve">　</w:t>
      </w:r>
      <w:r w:rsidRPr="00A51C03">
        <w:t xml:space="preserve"> </w:t>
      </w:r>
      <w:r w:rsidRPr="00273413">
        <w:rPr>
          <w:rFonts w:hint="eastAsia"/>
        </w:rPr>
        <w:t>コンサート・花火に伴う騒音についての事後調査を、供用時（集客を見込む大規模イベント開催時）に此花区ほか適切な環境保全施設等において実施する</w:t>
      </w:r>
      <w:r>
        <w:rPr>
          <w:rFonts w:hint="eastAsia"/>
        </w:rPr>
        <w:t>こと</w:t>
      </w:r>
      <w:r w:rsidRPr="00273413">
        <w:rPr>
          <w:rFonts w:hint="eastAsia"/>
        </w:rPr>
        <w:t>。</w:t>
      </w:r>
    </w:p>
    <w:p w14:paraId="14F26721" w14:textId="77777777" w:rsidR="0006261B" w:rsidRPr="00A51C03" w:rsidRDefault="0006261B" w:rsidP="0006261B">
      <w:pPr>
        <w:widowControl/>
        <w:spacing w:afterLines="20" w:after="68"/>
        <w:ind w:leftChars="200" w:left="630" w:hangingChars="100" w:hanging="210"/>
      </w:pPr>
      <w:r w:rsidRPr="00A51C03">
        <w:t>2</w:t>
      </w:r>
      <w:r w:rsidRPr="00A51C03">
        <w:t xml:space="preserve">　</w:t>
      </w:r>
      <w:r w:rsidRPr="00A51C03">
        <w:t xml:space="preserve"> </w:t>
      </w:r>
      <w:r w:rsidRPr="00147298">
        <w:rPr>
          <w:rFonts w:hint="eastAsia"/>
        </w:rPr>
        <w:t>施設関連車両等が走行する臨港道路コスモ北線の予測地点周辺区間</w:t>
      </w:r>
      <w:r w:rsidRPr="00273413">
        <w:t>の遮音壁について、現地調査時点では未設置であったため、日本音響学会式にて予測評価していたが、現在、遮音壁は設置済みであるため、遮音壁の減衰効果を実測にて確認し、評価書に反映する</w:t>
      </w:r>
      <w:r>
        <w:rPr>
          <w:rFonts w:hint="eastAsia"/>
        </w:rPr>
        <w:t>こと</w:t>
      </w:r>
      <w:r w:rsidRPr="00273413">
        <w:t>。</w:t>
      </w:r>
    </w:p>
    <w:p w14:paraId="326B127D" w14:textId="77777777" w:rsidR="0006261B" w:rsidRPr="003D123F" w:rsidRDefault="0006261B" w:rsidP="0006261B">
      <w:pPr>
        <w:widowControl/>
        <w:spacing w:afterLines="20" w:after="68"/>
        <w:ind w:leftChars="200" w:left="630" w:hangingChars="100" w:hanging="210"/>
        <w:rPr>
          <w:rFonts w:ascii="ＭＳ 明朝" w:hAnsi="ＭＳ 明朝"/>
        </w:rPr>
      </w:pPr>
      <w:r w:rsidRPr="00A51C03">
        <w:t>3</w:t>
      </w:r>
      <w:r w:rsidRPr="00A51C03">
        <w:t xml:space="preserve">　</w:t>
      </w:r>
      <w:r w:rsidRPr="00A51C03">
        <w:t xml:space="preserve"> </w:t>
      </w:r>
      <w:r w:rsidRPr="00147298">
        <w:rPr>
          <w:rFonts w:hint="eastAsia"/>
        </w:rPr>
        <w:t>本事業の工事関連車両と他事業との複合影響において、市道福島桜島線（北港通）と国道</w:t>
      </w:r>
      <w:r w:rsidRPr="00147298">
        <w:t>172</w:t>
      </w:r>
      <w:r w:rsidRPr="00147298">
        <w:t>号（みなと通）における予測地点で、夜間騒音の環境基準値を超過していることから、関</w:t>
      </w:r>
      <w:r w:rsidRPr="00147298">
        <w:lastRenderedPageBreak/>
        <w:t>係機関と工事工程の調整等を行うとともに、夜間については可能な限りこれら幹線道路を避け、高速道路から此花大橋を通行するルートを利用することにより、騒音の影響を低減すること。</w:t>
      </w:r>
    </w:p>
    <w:p w14:paraId="7CE63A2C" w14:textId="77777777" w:rsidR="00F0657A" w:rsidRDefault="00F0657A" w:rsidP="0006261B">
      <w:pPr>
        <w:spacing w:afterLines="20" w:after="68"/>
        <w:ind w:leftChars="100" w:left="210"/>
      </w:pPr>
    </w:p>
    <w:p w14:paraId="275299EE" w14:textId="7FD03763" w:rsidR="00F0657A" w:rsidRDefault="0006261B" w:rsidP="00F0657A">
      <w:pPr>
        <w:spacing w:afterLines="20" w:after="68"/>
      </w:pPr>
      <w:r w:rsidRPr="003D123F">
        <w:rPr>
          <w:rFonts w:ascii="ＭＳ 明朝" w:hAnsi="ＭＳ 明朝" w:hint="eastAsia"/>
        </w:rPr>
        <w:t>〔廃棄物</w:t>
      </w:r>
      <w:r>
        <w:rPr>
          <w:rFonts w:ascii="ＭＳ 明朝" w:hAnsi="ＭＳ 明朝" w:hint="eastAsia"/>
        </w:rPr>
        <w:t>・残土</w:t>
      </w:r>
      <w:r w:rsidRPr="003D123F">
        <w:rPr>
          <w:rFonts w:ascii="ＭＳ 明朝" w:hAnsi="ＭＳ 明朝" w:hint="eastAsia"/>
        </w:rPr>
        <w:t>〕</w:t>
      </w:r>
    </w:p>
    <w:p w14:paraId="4B944F0E" w14:textId="77777777" w:rsidR="0006261B" w:rsidRPr="00A51C03" w:rsidRDefault="0006261B" w:rsidP="0006261B">
      <w:pPr>
        <w:widowControl/>
        <w:spacing w:afterLines="20" w:after="68"/>
        <w:ind w:leftChars="200" w:left="630" w:hangingChars="100" w:hanging="210"/>
      </w:pPr>
      <w:r w:rsidRPr="00A51C03">
        <w:t>1</w:t>
      </w:r>
      <w:r w:rsidRPr="00A51C03">
        <w:t xml:space="preserve">　</w:t>
      </w:r>
      <w:r w:rsidRPr="00A51C03">
        <w:t xml:space="preserve"> </w:t>
      </w:r>
      <w:r w:rsidRPr="00273413">
        <w:rPr>
          <w:rFonts w:hint="eastAsia"/>
        </w:rPr>
        <w:t>本事業で発生する残土うち最大約</w:t>
      </w:r>
      <w:r w:rsidRPr="00273413">
        <w:t>50</w:t>
      </w:r>
      <w:r w:rsidRPr="00273413">
        <w:t>万</w:t>
      </w:r>
      <w:r w:rsidRPr="00273413">
        <w:rPr>
          <w:rFonts w:hint="eastAsia"/>
        </w:rPr>
        <w:t>㎥は、大阪・関西万博開催期間等において夢洲島内での移動が制限されることを理由に、夢洲島外で処分する計画としていることから、その期間等における工事中の残土の発生抑制対策を検討するとともに、夢洲島内で埋立材として再利用できるよう仮置き場を最大限確保し、また、夢洲島外で処分する場合であっても浄化等処理施設において処理・再利用を実施することにより、最終処分量（埋立量）ゼロをめざす</w:t>
      </w:r>
      <w:r>
        <w:rPr>
          <w:rFonts w:hint="eastAsia"/>
        </w:rPr>
        <w:t>こと</w:t>
      </w:r>
      <w:r w:rsidRPr="00273413">
        <w:rPr>
          <w:rFonts w:hint="eastAsia"/>
        </w:rPr>
        <w:t>。</w:t>
      </w:r>
    </w:p>
    <w:p w14:paraId="26E80153" w14:textId="320A305E" w:rsidR="00F0657A" w:rsidRDefault="0006261B" w:rsidP="002E5627">
      <w:pPr>
        <w:spacing w:afterLines="20" w:after="68"/>
        <w:ind w:leftChars="200" w:left="630" w:hangingChars="100" w:hanging="210"/>
      </w:pPr>
      <w:r w:rsidRPr="00A51C03">
        <w:t>2</w:t>
      </w:r>
      <w:r w:rsidRPr="00A51C03">
        <w:t xml:space="preserve">　</w:t>
      </w:r>
      <w:r w:rsidRPr="00A51C03">
        <w:t xml:space="preserve"> </w:t>
      </w:r>
      <w:r w:rsidRPr="00273413">
        <w:rPr>
          <w:rFonts w:hint="eastAsia"/>
        </w:rPr>
        <w:t>本事業の杭工事により発生する建設汚泥は、大阪市域における年間発生量（令和元年度）の約</w:t>
      </w:r>
      <w:r w:rsidRPr="00273413">
        <w:t>2</w:t>
      </w:r>
      <w:r w:rsidRPr="00273413">
        <w:t>倍にあたる約</w:t>
      </w:r>
      <w:r w:rsidRPr="00273413">
        <w:t>120</w:t>
      </w:r>
      <w:r w:rsidRPr="00273413">
        <w:t>万</w:t>
      </w:r>
      <w:r w:rsidRPr="00273413">
        <w:rPr>
          <w:rFonts w:hint="eastAsia"/>
        </w:rPr>
        <w:t>㎥と予測されることから、発生量が少ない杭工法の採用による発生抑制はもとより、埋立地特例区域から発生する汚泥を処理する際には、予め、分析項目や頻度など処理先の受入基準を適合することの確認方法について中間処理業者等と十分調整の</w:t>
      </w:r>
      <w:r>
        <w:rPr>
          <w:rFonts w:hint="eastAsia"/>
        </w:rPr>
        <w:t>上</w:t>
      </w:r>
      <w:r w:rsidRPr="00273413">
        <w:rPr>
          <w:rFonts w:hint="eastAsia"/>
        </w:rPr>
        <w:t>、可能な限り再生利用し、最終処分量を低減する</w:t>
      </w:r>
      <w:r>
        <w:rPr>
          <w:rFonts w:hint="eastAsia"/>
        </w:rPr>
        <w:t>こと</w:t>
      </w:r>
      <w:r w:rsidRPr="00273413">
        <w:rPr>
          <w:rFonts w:hint="eastAsia"/>
        </w:rPr>
        <w:t>。</w:t>
      </w:r>
    </w:p>
    <w:p w14:paraId="2D879A08" w14:textId="77777777" w:rsidR="00F0657A" w:rsidRDefault="00F0657A" w:rsidP="00F0657A">
      <w:pPr>
        <w:spacing w:afterLines="20" w:after="68"/>
      </w:pPr>
    </w:p>
    <w:p w14:paraId="462CE652" w14:textId="77777777" w:rsidR="00F0657A" w:rsidRDefault="00F0657A" w:rsidP="00F0657A">
      <w:pPr>
        <w:spacing w:afterLines="20" w:after="68"/>
      </w:pPr>
      <w:r>
        <w:rPr>
          <w:rFonts w:hint="eastAsia"/>
        </w:rPr>
        <w:t>〔地球環境〕</w:t>
      </w:r>
    </w:p>
    <w:p w14:paraId="4BDE40A1" w14:textId="77777777" w:rsidR="0006261B" w:rsidRPr="00A51C03" w:rsidRDefault="0006261B" w:rsidP="0006261B">
      <w:pPr>
        <w:widowControl/>
        <w:spacing w:afterLines="20" w:after="68"/>
        <w:ind w:leftChars="200" w:left="630" w:hangingChars="100" w:hanging="210"/>
      </w:pPr>
      <w:r w:rsidRPr="00A51C03">
        <w:t>1</w:t>
      </w:r>
      <w:r w:rsidRPr="00A51C03">
        <w:t xml:space="preserve">　</w:t>
      </w:r>
      <w:r w:rsidRPr="00A51C03">
        <w:t xml:space="preserve"> </w:t>
      </w:r>
      <w:r w:rsidRPr="00273413">
        <w:rPr>
          <w:rFonts w:hint="eastAsia"/>
        </w:rPr>
        <w:t>本事業では、二酸化炭素削減目標を約</w:t>
      </w:r>
      <w:r w:rsidRPr="00273413">
        <w:t>50</w:t>
      </w:r>
      <w:r w:rsidRPr="00273413">
        <w:t>％としていることから、事後調査では、準備書で設定した標準的な施設との比較だけでなく、供用後の二酸化炭素排出量を正確に算定した</w:t>
      </w:r>
      <w:r>
        <w:rPr>
          <w:rFonts w:hint="eastAsia"/>
        </w:rPr>
        <w:t>上</w:t>
      </w:r>
      <w:r w:rsidRPr="00273413">
        <w:t>で計画施設の予測結果の妥当性を検証するとともに、削減目標の達成見込みについて評価する</w:t>
      </w:r>
      <w:r>
        <w:rPr>
          <w:rFonts w:hint="eastAsia"/>
        </w:rPr>
        <w:t>こと</w:t>
      </w:r>
      <w:r w:rsidRPr="00273413">
        <w:t>。</w:t>
      </w:r>
    </w:p>
    <w:p w14:paraId="2862359C" w14:textId="77777777" w:rsidR="0006261B" w:rsidRDefault="0006261B" w:rsidP="0006261B">
      <w:pPr>
        <w:widowControl/>
        <w:spacing w:afterLines="20" w:after="68"/>
        <w:ind w:leftChars="200" w:left="630" w:hangingChars="100" w:hanging="210"/>
        <w:rPr>
          <w:rFonts w:ascii="ＭＳ 明朝" w:hAnsi="ＭＳ 明朝"/>
        </w:rPr>
      </w:pPr>
      <w:r w:rsidRPr="00A51C03">
        <w:t>2</w:t>
      </w:r>
      <w:r w:rsidRPr="00A51C03">
        <w:t xml:space="preserve">　</w:t>
      </w:r>
      <w:r w:rsidRPr="003D123F">
        <w:rPr>
          <w:rFonts w:ascii="ＭＳ 明朝" w:hAnsi="ＭＳ 明朝"/>
        </w:rPr>
        <w:t xml:space="preserve"> </w:t>
      </w:r>
      <w:r w:rsidRPr="00273413">
        <w:rPr>
          <w:rFonts w:ascii="ＭＳ 明朝" w:hAnsi="ＭＳ 明朝" w:hint="eastAsia"/>
        </w:rPr>
        <w:t>現時点ではシャトルバスの運行計画が未定であることから、施設関連車両の二酸化炭素排出量の算出範囲を夢洲内に限定しているが、事後調査では、シャトルバスの各地ターミナルと事業計画地間の走行による二酸化炭素排出量を算定する</w:t>
      </w:r>
      <w:r>
        <w:rPr>
          <w:rFonts w:ascii="ＭＳ 明朝" w:hAnsi="ＭＳ 明朝" w:hint="eastAsia"/>
        </w:rPr>
        <w:t>こと</w:t>
      </w:r>
      <w:r w:rsidRPr="00273413">
        <w:rPr>
          <w:rFonts w:ascii="ＭＳ 明朝" w:hAnsi="ＭＳ 明朝" w:hint="eastAsia"/>
        </w:rPr>
        <w:t>。</w:t>
      </w:r>
    </w:p>
    <w:p w14:paraId="5AAF6255" w14:textId="77777777" w:rsidR="0006261B" w:rsidRDefault="0006261B" w:rsidP="0006261B">
      <w:pPr>
        <w:widowControl/>
        <w:spacing w:afterLines="20" w:after="68"/>
        <w:ind w:leftChars="200" w:left="630" w:hangingChars="100" w:hanging="210"/>
        <w:rPr>
          <w:rFonts w:ascii="ＭＳ 明朝" w:hAnsi="ＭＳ 明朝"/>
        </w:rPr>
      </w:pPr>
      <w:r w:rsidRPr="00A51C03">
        <w:t>3</w:t>
      </w:r>
      <w:r w:rsidRPr="003D123F">
        <w:rPr>
          <w:rFonts w:ascii="ＭＳ 明朝" w:hAnsi="ＭＳ 明朝"/>
        </w:rPr>
        <w:t xml:space="preserve">　 </w:t>
      </w:r>
      <w:r w:rsidRPr="00273413">
        <w:rPr>
          <w:rFonts w:ascii="ＭＳ 明朝" w:hAnsi="ＭＳ 明朝" w:hint="eastAsia"/>
        </w:rPr>
        <w:t>夢洲</w:t>
      </w:r>
      <w:r w:rsidRPr="00273413">
        <w:t>1</w:t>
      </w:r>
      <w:r w:rsidRPr="00273413">
        <w:rPr>
          <w:rFonts w:ascii="ＭＳ 明朝" w:hAnsi="ＭＳ 明朝"/>
        </w:rPr>
        <w:t>区で計画している太陽光発電設備の導入はもとより、再生可能エネルギーの調達等を積極的に進めるとともに、省エネルギー機器や高効率機器の導入、建築物における</w:t>
      </w:r>
      <w:r w:rsidRPr="00273413">
        <w:t>ZEB</w:t>
      </w:r>
      <w:r w:rsidRPr="00273413">
        <w:rPr>
          <w:rFonts w:ascii="ＭＳ 明朝" w:hAnsi="ＭＳ 明朝"/>
        </w:rPr>
        <w:t>（</w:t>
      </w:r>
      <w:r w:rsidRPr="00147298">
        <w:rPr>
          <w:rFonts w:ascii="ＭＳ 明朝" w:hAnsi="ＭＳ 明朝" w:hint="eastAsia"/>
        </w:rPr>
        <w:t>ネット・</w:t>
      </w:r>
      <w:r w:rsidRPr="00273413">
        <w:rPr>
          <w:rFonts w:ascii="ＭＳ 明朝" w:hAnsi="ＭＳ 明朝"/>
        </w:rPr>
        <w:t>ゼロ・エネルギー・ビル）化など、徹底した省エネルギー対策に取り組む</w:t>
      </w:r>
      <w:r>
        <w:rPr>
          <w:rFonts w:ascii="ＭＳ 明朝" w:hAnsi="ＭＳ 明朝" w:hint="eastAsia"/>
        </w:rPr>
        <w:t>こと</w:t>
      </w:r>
      <w:r w:rsidRPr="00273413">
        <w:rPr>
          <w:rFonts w:ascii="ＭＳ 明朝" w:hAnsi="ＭＳ 明朝"/>
        </w:rPr>
        <w:t>。</w:t>
      </w:r>
    </w:p>
    <w:p w14:paraId="438CA138" w14:textId="4BEE6695" w:rsidR="00F0657A" w:rsidRDefault="0006261B" w:rsidP="002E5627">
      <w:pPr>
        <w:spacing w:afterLines="20" w:after="68"/>
        <w:ind w:leftChars="199" w:left="613" w:hangingChars="93" w:hanging="195"/>
      </w:pPr>
      <w:r>
        <w:rPr>
          <w:rFonts w:hint="eastAsia"/>
        </w:rPr>
        <w:t>4</w:t>
      </w:r>
      <w:r w:rsidRPr="003D123F">
        <w:rPr>
          <w:rFonts w:ascii="ＭＳ 明朝" w:hAnsi="ＭＳ 明朝"/>
        </w:rPr>
        <w:t xml:space="preserve">　 </w:t>
      </w:r>
      <w:r w:rsidRPr="00273413">
        <w:rPr>
          <w:rFonts w:ascii="ＭＳ 明朝" w:hAnsi="ＭＳ 明朝" w:hint="eastAsia"/>
        </w:rPr>
        <w:t>来場者の公共交通利用の促進を図るとともに、シャトルバスの電気自動車（</w:t>
      </w:r>
      <w:r w:rsidRPr="008F6543">
        <w:t>EV</w:t>
      </w:r>
      <w:r w:rsidRPr="00273413">
        <w:rPr>
          <w:rFonts w:ascii="ＭＳ 明朝" w:hAnsi="ＭＳ 明朝"/>
        </w:rPr>
        <w:t>）や燃料電池自動車（</w:t>
      </w:r>
      <w:r w:rsidRPr="008F6543">
        <w:t>FCV</w:t>
      </w:r>
      <w:r w:rsidRPr="00273413">
        <w:rPr>
          <w:rFonts w:ascii="ＭＳ 明朝" w:hAnsi="ＭＳ 明朝"/>
        </w:rPr>
        <w:t>）等の電動車の導入など、さらなる環境保全対策、最新技術の導入により、カーボンニュートラルの早期実現をめざす</w:t>
      </w:r>
      <w:r>
        <w:rPr>
          <w:rFonts w:ascii="ＭＳ 明朝" w:hAnsi="ＭＳ 明朝" w:hint="eastAsia"/>
        </w:rPr>
        <w:t>こと</w:t>
      </w:r>
      <w:r w:rsidRPr="00273413">
        <w:rPr>
          <w:rFonts w:ascii="ＭＳ 明朝" w:hAnsi="ＭＳ 明朝"/>
        </w:rPr>
        <w:t>。</w:t>
      </w:r>
    </w:p>
    <w:p w14:paraId="52B0DC54" w14:textId="77777777" w:rsidR="00F0657A" w:rsidRDefault="00F0657A" w:rsidP="00F0657A">
      <w:pPr>
        <w:spacing w:afterLines="20" w:after="68"/>
      </w:pPr>
    </w:p>
    <w:p w14:paraId="6601668B" w14:textId="13E23334" w:rsidR="00F0657A" w:rsidRDefault="0006261B" w:rsidP="00F0657A">
      <w:pPr>
        <w:spacing w:afterLines="20" w:after="68"/>
      </w:pPr>
      <w:r w:rsidRPr="003D123F">
        <w:rPr>
          <w:rFonts w:ascii="ＭＳ 明朝" w:hAnsi="ＭＳ 明朝" w:hint="eastAsia"/>
        </w:rPr>
        <w:t>〔</w:t>
      </w:r>
      <w:r w:rsidRPr="00273413">
        <w:rPr>
          <w:rFonts w:ascii="ＭＳ 明朝" w:hAnsi="ＭＳ 明朝" w:hint="eastAsia"/>
        </w:rPr>
        <w:t>動植物生態系</w:t>
      </w:r>
      <w:r w:rsidRPr="003D123F">
        <w:rPr>
          <w:rFonts w:ascii="ＭＳ 明朝" w:hAnsi="ＭＳ 明朝" w:hint="eastAsia"/>
        </w:rPr>
        <w:t>〕</w:t>
      </w:r>
    </w:p>
    <w:p w14:paraId="5EC7CF24" w14:textId="28955563" w:rsidR="00F0657A" w:rsidRDefault="0006261B" w:rsidP="00F0657A">
      <w:pPr>
        <w:spacing w:afterLines="20" w:after="68"/>
        <w:ind w:leftChars="100" w:left="210" w:firstLineChars="100" w:firstLine="210"/>
      </w:pPr>
      <w:r w:rsidRPr="008F6543">
        <w:rPr>
          <w:rFonts w:ascii="ＭＳ 明朝" w:hAnsi="ＭＳ 明朝" w:hint="eastAsia"/>
        </w:rPr>
        <w:t>生物多様性の保全の観点から、工事着手前に鳥類の飛来状況の確認及び陸域動物（重要種）の生息状況並びに陸域植物（重要種）の生育状況について</w:t>
      </w:r>
      <w:r w:rsidRPr="00627D95">
        <w:rPr>
          <w:rFonts w:ascii="ＭＳ 明朝" w:hAnsi="ＭＳ 明朝" w:hint="eastAsia"/>
        </w:rPr>
        <w:t>調査を行い、その結果を事後調査とともに報告する</w:t>
      </w:r>
      <w:r>
        <w:rPr>
          <w:rFonts w:ascii="ＭＳ 明朝" w:hAnsi="ＭＳ 明朝" w:hint="eastAsia"/>
        </w:rPr>
        <w:t>こと</w:t>
      </w:r>
      <w:r w:rsidRPr="00627D95">
        <w:rPr>
          <w:rFonts w:ascii="ＭＳ 明朝" w:hAnsi="ＭＳ 明朝" w:hint="eastAsia"/>
        </w:rPr>
        <w:t>。</w:t>
      </w:r>
    </w:p>
    <w:p w14:paraId="0ECA5347" w14:textId="15A59DFF" w:rsidR="00F0657A" w:rsidRDefault="00F0657A" w:rsidP="0006261B">
      <w:pPr>
        <w:spacing w:afterLines="20" w:after="68"/>
      </w:pPr>
    </w:p>
    <w:sectPr w:rsidR="00F0657A" w:rsidSect="000F0826">
      <w:headerReference w:type="default" r:id="rId7"/>
      <w:pgSz w:w="11906" w:h="16838" w:code="9"/>
      <w:pgMar w:top="1247" w:right="1304" w:bottom="794" w:left="130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B44E" w14:textId="77777777" w:rsidR="00D63B24" w:rsidRDefault="00D63B24" w:rsidP="00CF6548">
      <w:r>
        <w:separator/>
      </w:r>
    </w:p>
  </w:endnote>
  <w:endnote w:type="continuationSeparator" w:id="0">
    <w:p w14:paraId="4E78DC77" w14:textId="77777777" w:rsidR="00D63B24" w:rsidRDefault="00D63B24" w:rsidP="00C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F63F" w14:textId="77777777" w:rsidR="00D63B24" w:rsidRDefault="00D63B24" w:rsidP="00CF6548">
      <w:r>
        <w:separator/>
      </w:r>
    </w:p>
  </w:footnote>
  <w:footnote w:type="continuationSeparator" w:id="0">
    <w:p w14:paraId="6EBB0E22" w14:textId="77777777" w:rsidR="00D63B24" w:rsidRDefault="00D63B24" w:rsidP="00CF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224D" w14:textId="542A9501" w:rsidR="00CF6548" w:rsidRDefault="00CF6548" w:rsidP="000777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0A"/>
    <w:rsid w:val="00042C2A"/>
    <w:rsid w:val="0006261B"/>
    <w:rsid w:val="000D1863"/>
    <w:rsid w:val="000F0826"/>
    <w:rsid w:val="00137583"/>
    <w:rsid w:val="002A331B"/>
    <w:rsid w:val="002E5627"/>
    <w:rsid w:val="004A09EA"/>
    <w:rsid w:val="004E75E4"/>
    <w:rsid w:val="00514A30"/>
    <w:rsid w:val="005D27ED"/>
    <w:rsid w:val="005E3353"/>
    <w:rsid w:val="00645105"/>
    <w:rsid w:val="00653ABC"/>
    <w:rsid w:val="00681259"/>
    <w:rsid w:val="006F3C83"/>
    <w:rsid w:val="00711633"/>
    <w:rsid w:val="009359D2"/>
    <w:rsid w:val="00952E0A"/>
    <w:rsid w:val="00A45CBF"/>
    <w:rsid w:val="00A85930"/>
    <w:rsid w:val="00B84964"/>
    <w:rsid w:val="00BF784A"/>
    <w:rsid w:val="00C66051"/>
    <w:rsid w:val="00CD1B38"/>
    <w:rsid w:val="00CF6548"/>
    <w:rsid w:val="00D57281"/>
    <w:rsid w:val="00D63B24"/>
    <w:rsid w:val="00DD6145"/>
    <w:rsid w:val="00E21D9E"/>
    <w:rsid w:val="00E669E8"/>
    <w:rsid w:val="00F0657A"/>
    <w:rsid w:val="00FC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C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5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548"/>
    <w:pPr>
      <w:tabs>
        <w:tab w:val="center" w:pos="4252"/>
        <w:tab w:val="right" w:pos="8504"/>
      </w:tabs>
      <w:snapToGrid w:val="0"/>
    </w:pPr>
  </w:style>
  <w:style w:type="character" w:customStyle="1" w:styleId="a4">
    <w:name w:val="ヘッダー (文字)"/>
    <w:basedOn w:val="a0"/>
    <w:link w:val="a3"/>
    <w:uiPriority w:val="99"/>
    <w:rsid w:val="00CF6548"/>
  </w:style>
  <w:style w:type="paragraph" w:styleId="a5">
    <w:name w:val="footer"/>
    <w:basedOn w:val="a"/>
    <w:link w:val="a6"/>
    <w:uiPriority w:val="99"/>
    <w:unhideWhenUsed/>
    <w:rsid w:val="00CF6548"/>
    <w:pPr>
      <w:tabs>
        <w:tab w:val="center" w:pos="4252"/>
        <w:tab w:val="right" w:pos="8504"/>
      </w:tabs>
      <w:snapToGrid w:val="0"/>
    </w:pPr>
  </w:style>
  <w:style w:type="character" w:customStyle="1" w:styleId="a6">
    <w:name w:val="フッター (文字)"/>
    <w:basedOn w:val="a0"/>
    <w:link w:val="a5"/>
    <w:uiPriority w:val="99"/>
    <w:rsid w:val="00CF6548"/>
  </w:style>
  <w:style w:type="paragraph" w:styleId="a7">
    <w:name w:val="Balloon Text"/>
    <w:basedOn w:val="a"/>
    <w:link w:val="a8"/>
    <w:uiPriority w:val="99"/>
    <w:semiHidden/>
    <w:unhideWhenUsed/>
    <w:rsid w:val="00D572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281"/>
    <w:rPr>
      <w:rFonts w:asciiTheme="majorHAnsi" w:eastAsiaTheme="majorEastAsia" w:hAnsiTheme="majorHAnsi" w:cstheme="majorBidi"/>
      <w:sz w:val="18"/>
      <w:szCs w:val="18"/>
    </w:rPr>
  </w:style>
  <w:style w:type="paragraph" w:styleId="a9">
    <w:name w:val="Revision"/>
    <w:hidden/>
    <w:uiPriority w:val="99"/>
    <w:semiHidden/>
    <w:rsid w:val="00E21D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97758-65AA-4B0C-B7A1-118B6D122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2024-02-26T06:11:00Z</dcterms:created>
  <dcterms:modified xsi:type="dcterms:W3CDTF">2024-02-26T06:12:00Z</dcterms:modified>
</cp:coreProperties>
</file>