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0BB27" w14:textId="670DF3FF" w:rsidR="009202E9" w:rsidRPr="003E1626" w:rsidRDefault="00322DD7" w:rsidP="00784CA1">
      <w:pPr>
        <w:jc w:val="center"/>
        <w:rPr>
          <w:rFonts w:asciiTheme="majorEastAsia" w:eastAsiaTheme="majorEastAsia" w:hAnsiTheme="majorEastAsia"/>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4384" behindDoc="0" locked="0" layoutInCell="1" allowOverlap="1" wp14:anchorId="6A46CCB5" wp14:editId="15274C55">
                <wp:simplePos x="0" y="0"/>
                <wp:positionH relativeFrom="column">
                  <wp:posOffset>5594985</wp:posOffset>
                </wp:positionH>
                <wp:positionV relativeFrom="paragraph">
                  <wp:posOffset>-12700</wp:posOffset>
                </wp:positionV>
                <wp:extent cx="533400" cy="231775"/>
                <wp:effectExtent l="9525" t="13970" r="9525" b="1143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31775"/>
                        </a:xfrm>
                        <a:prstGeom prst="rect">
                          <a:avLst/>
                        </a:prstGeom>
                        <a:solidFill>
                          <a:srgbClr val="FFFFFF"/>
                        </a:solidFill>
                        <a:ln w="9525">
                          <a:solidFill>
                            <a:srgbClr val="000000"/>
                          </a:solidFill>
                          <a:miter lim="800000"/>
                          <a:headEnd/>
                          <a:tailEnd/>
                        </a:ln>
                      </wps:spPr>
                      <wps:txbx>
                        <w:txbxContent>
                          <w:p w14:paraId="191297E6" w14:textId="6F737A2C" w:rsidR="00AE35BC" w:rsidRDefault="00AE35BC" w:rsidP="00AD4C26">
                            <w:pPr>
                              <w:rPr>
                                <w:rFonts w:ascii="ＭＳ Ｐゴシック" w:eastAsia="ＭＳ Ｐゴシック" w:hAnsi="ＭＳ Ｐゴシック"/>
                              </w:rPr>
                            </w:pPr>
                            <w:r>
                              <w:rPr>
                                <w:rFonts w:ascii="ＭＳ Ｐゴシック" w:eastAsia="ＭＳ Ｐゴシック" w:hAnsi="ＭＳ Ｐゴシック" w:hint="eastAsia"/>
                              </w:rPr>
                              <w:t>資料</w:t>
                            </w:r>
                            <w:r w:rsidR="00905F91">
                              <w:rPr>
                                <w:rFonts w:ascii="ＭＳ Ｐゴシック" w:eastAsia="ＭＳ Ｐゴシック" w:hAnsi="ＭＳ Ｐゴシック"/>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6CCB5" id="Rectangle 2" o:spid="_x0000_s1026" style="position:absolute;left:0;text-align:left;margin-left:440.55pt;margin-top:-1pt;width:42pt;height:1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">
                <v:textbox inset="5.85pt,.7pt,5.85pt,.7pt">
                  <w:txbxContent>
                    <w:p w14:paraId="191297E6" w14:textId="6F737A2C" w:rsidR="00AE35BC" w:rsidRDefault="00AE35BC" w:rsidP="00AD4C26">
                      <w:pPr>
                        <w:rPr>
                          <w:rFonts w:ascii="ＭＳ Ｐゴシック" w:eastAsia="ＭＳ Ｐゴシック" w:hAnsi="ＭＳ Ｐゴシック"/>
                        </w:rPr>
                      </w:pPr>
                      <w:r>
                        <w:rPr>
                          <w:rFonts w:ascii="ＭＳ Ｐゴシック" w:eastAsia="ＭＳ Ｐゴシック" w:hAnsi="ＭＳ Ｐゴシック" w:hint="eastAsia"/>
                        </w:rPr>
                        <w:t>資料</w:t>
                      </w:r>
                      <w:r w:rsidR="00905F91">
                        <w:rPr>
                          <w:rFonts w:ascii="ＭＳ Ｐゴシック" w:eastAsia="ＭＳ Ｐゴシック" w:hAnsi="ＭＳ Ｐゴシック"/>
                        </w:rPr>
                        <w:t>１</w:t>
                      </w:r>
                    </w:p>
                  </w:txbxContent>
                </v:textbox>
              </v:rect>
            </w:pict>
          </mc:Fallback>
        </mc:AlternateContent>
      </w:r>
    </w:p>
    <w:p w14:paraId="071893F9" w14:textId="666F1EFB" w:rsidR="009B1DB3" w:rsidRPr="008573A7" w:rsidRDefault="00135BC5" w:rsidP="00784CA1">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sz w:val="24"/>
        </w:rPr>
        <w:t>大阪市域の</w:t>
      </w:r>
      <w:r w:rsidR="009B1DB3" w:rsidRPr="003E1626">
        <w:rPr>
          <w:rFonts w:asciiTheme="majorEastAsia" w:eastAsiaTheme="majorEastAsia" w:hAnsiTheme="majorEastAsia" w:hint="eastAsia"/>
          <w:b/>
          <w:sz w:val="24"/>
        </w:rPr>
        <w:t>大気汚染</w:t>
      </w:r>
      <w:r>
        <w:rPr>
          <w:rFonts w:asciiTheme="majorEastAsia" w:eastAsiaTheme="majorEastAsia" w:hAnsiTheme="majorEastAsia" w:hint="eastAsia"/>
          <w:b/>
          <w:sz w:val="24"/>
        </w:rPr>
        <w:t>の</w:t>
      </w:r>
      <w:r w:rsidRPr="008573A7">
        <w:rPr>
          <w:rFonts w:asciiTheme="majorEastAsia" w:eastAsiaTheme="majorEastAsia" w:hAnsiTheme="majorEastAsia" w:hint="eastAsia"/>
          <w:b/>
          <w:color w:val="000000" w:themeColor="text1"/>
          <w:sz w:val="24"/>
        </w:rPr>
        <w:t>状況（</w:t>
      </w:r>
      <w:r w:rsidR="0065058F" w:rsidRPr="008573A7">
        <w:rPr>
          <w:rFonts w:asciiTheme="majorEastAsia" w:eastAsiaTheme="majorEastAsia" w:hAnsiTheme="majorEastAsia" w:hint="eastAsia"/>
          <w:b/>
          <w:color w:val="000000" w:themeColor="text1"/>
          <w:sz w:val="24"/>
        </w:rPr>
        <w:t>令和</w:t>
      </w:r>
      <w:r w:rsidR="00B62EAD" w:rsidRPr="008573A7">
        <w:rPr>
          <w:rFonts w:asciiTheme="majorEastAsia" w:eastAsiaTheme="majorEastAsia" w:hAnsiTheme="majorEastAsia" w:hint="eastAsia"/>
          <w:b/>
          <w:color w:val="000000" w:themeColor="text1"/>
          <w:sz w:val="24"/>
        </w:rPr>
        <w:t>４</w:t>
      </w:r>
      <w:r w:rsidRPr="008573A7">
        <w:rPr>
          <w:rFonts w:asciiTheme="majorEastAsia" w:eastAsiaTheme="majorEastAsia" w:hAnsiTheme="majorEastAsia" w:hint="eastAsia"/>
          <w:b/>
          <w:color w:val="000000" w:themeColor="text1"/>
          <w:sz w:val="24"/>
        </w:rPr>
        <w:t>年度）</w:t>
      </w:r>
    </w:p>
    <w:p w14:paraId="54F17D67" w14:textId="3FA22211" w:rsidR="009202E9" w:rsidRPr="008573A7" w:rsidRDefault="009202E9" w:rsidP="00D67EDD">
      <w:pPr>
        <w:spacing w:line="240" w:lineRule="exact"/>
        <w:jc w:val="center"/>
        <w:rPr>
          <w:rFonts w:eastAsia="ＭＳ ゴシック"/>
          <w:color w:val="000000" w:themeColor="text1"/>
          <w:sz w:val="24"/>
        </w:rPr>
      </w:pPr>
    </w:p>
    <w:p w14:paraId="4F64B49E" w14:textId="1F83FB10" w:rsidR="00985549" w:rsidRPr="008573A7" w:rsidRDefault="00985549" w:rsidP="00D67EDD">
      <w:pPr>
        <w:spacing w:line="240" w:lineRule="exact"/>
        <w:jc w:val="center"/>
        <w:rPr>
          <w:rFonts w:eastAsia="ＭＳ ゴシック"/>
          <w:color w:val="000000" w:themeColor="text1"/>
          <w:sz w:val="24"/>
        </w:rPr>
      </w:pPr>
    </w:p>
    <w:p w14:paraId="6571EB9C" w14:textId="4AC700B7" w:rsidR="009B1DB3" w:rsidRPr="008573A7" w:rsidRDefault="00872053" w:rsidP="009B1DB3">
      <w:pPr>
        <w:rPr>
          <w:rFonts w:ascii="ＭＳ ゴシック" w:eastAsia="ＭＳ ゴシック" w:hAnsi="ＭＳ ゴシック"/>
          <w:b/>
          <w:color w:val="000000" w:themeColor="text1"/>
          <w:spacing w:val="2"/>
        </w:rPr>
      </w:pPr>
      <w:r w:rsidRPr="008573A7">
        <w:rPr>
          <w:rFonts w:ascii="ＭＳ ゴシック" w:eastAsia="ＭＳ ゴシック" w:hAnsi="ＭＳ ゴシック" w:hint="eastAsia"/>
          <w:b/>
          <w:color w:val="000000" w:themeColor="text1"/>
          <w:spacing w:val="2"/>
        </w:rPr>
        <w:t>1．</w:t>
      </w:r>
      <w:r w:rsidR="009B1DB3" w:rsidRPr="008573A7">
        <w:rPr>
          <w:rFonts w:ascii="ＭＳ ゴシック" w:eastAsia="ＭＳ ゴシック" w:hAnsi="ＭＳ ゴシック" w:hint="eastAsia"/>
          <w:b/>
          <w:color w:val="000000" w:themeColor="text1"/>
          <w:spacing w:val="2"/>
        </w:rPr>
        <w:t>二酸化窒素</w:t>
      </w:r>
      <w:r w:rsidRPr="008573A7">
        <w:rPr>
          <w:rFonts w:ascii="ＭＳ ゴシック" w:eastAsia="ＭＳ ゴシック" w:hAnsi="ＭＳ ゴシック" w:hint="eastAsia"/>
          <w:b/>
          <w:color w:val="000000" w:themeColor="text1"/>
          <w:spacing w:val="2"/>
        </w:rPr>
        <w:t>（NO</w:t>
      </w:r>
      <w:r w:rsidRPr="008573A7">
        <w:rPr>
          <w:rFonts w:ascii="ＭＳ ゴシック" w:eastAsia="ＭＳ ゴシック" w:hAnsi="ＭＳ ゴシック" w:hint="eastAsia"/>
          <w:b/>
          <w:color w:val="000000" w:themeColor="text1"/>
          <w:spacing w:val="2"/>
          <w:vertAlign w:val="subscript"/>
        </w:rPr>
        <w:t>2</w:t>
      </w:r>
      <w:r w:rsidRPr="008573A7">
        <w:rPr>
          <w:rFonts w:ascii="ＭＳ ゴシック" w:eastAsia="ＭＳ ゴシック" w:hAnsi="ＭＳ ゴシック"/>
          <w:b/>
          <w:color w:val="000000" w:themeColor="text1"/>
          <w:spacing w:val="2"/>
        </w:rPr>
        <w:t>）</w:t>
      </w:r>
    </w:p>
    <w:p w14:paraId="5E68B42F" w14:textId="52892B9F" w:rsidR="00F712CC" w:rsidRPr="008573A7" w:rsidRDefault="00EC5E16" w:rsidP="00F712CC">
      <w:pPr>
        <w:ind w:leftChars="50" w:left="105" w:firstLineChars="100" w:firstLine="210"/>
        <w:rPr>
          <w:rFonts w:asciiTheme="minorEastAsia" w:eastAsiaTheme="minorEastAsia" w:hAnsiTheme="minorEastAsia" w:cstheme="majorHAnsi"/>
          <w:color w:val="000000" w:themeColor="text1"/>
          <w:szCs w:val="21"/>
        </w:rPr>
      </w:pPr>
      <w:r w:rsidRPr="008573A7">
        <w:rPr>
          <w:rFonts w:asciiTheme="minorEastAsia" w:eastAsiaTheme="minorEastAsia" w:hAnsiTheme="minorEastAsia" w:cstheme="majorHAnsi"/>
          <w:color w:val="000000" w:themeColor="text1"/>
          <w:szCs w:val="21"/>
        </w:rPr>
        <w:t>一般</w:t>
      </w:r>
      <w:r w:rsidR="009B1DB3" w:rsidRPr="008573A7">
        <w:rPr>
          <w:rFonts w:asciiTheme="minorEastAsia" w:eastAsiaTheme="minorEastAsia" w:hAnsiTheme="minorEastAsia" w:cstheme="majorHAnsi"/>
          <w:color w:val="000000" w:themeColor="text1"/>
          <w:szCs w:val="21"/>
        </w:rPr>
        <w:t>環境大気測定局</w:t>
      </w:r>
      <w:r w:rsidR="00FD1B18" w:rsidRPr="008573A7">
        <w:rPr>
          <w:rFonts w:asciiTheme="minorEastAsia" w:eastAsiaTheme="minorEastAsia" w:hAnsiTheme="minorEastAsia" w:cstheme="majorHAnsi" w:hint="eastAsia"/>
          <w:color w:val="000000" w:themeColor="text1"/>
          <w:szCs w:val="21"/>
        </w:rPr>
        <w:t>（</w:t>
      </w:r>
      <w:r w:rsidR="00905F91" w:rsidRPr="008573A7">
        <w:rPr>
          <w:rFonts w:asciiTheme="minorEastAsia" w:eastAsiaTheme="minorEastAsia" w:hAnsiTheme="minorEastAsia" w:cstheme="majorHAnsi" w:hint="eastAsia"/>
          <w:color w:val="000000" w:themeColor="text1"/>
          <w:szCs w:val="21"/>
        </w:rPr>
        <w:t>1</w:t>
      </w:r>
      <w:r w:rsidR="00340A4C" w:rsidRPr="008573A7">
        <w:rPr>
          <w:rFonts w:asciiTheme="minorEastAsia" w:eastAsiaTheme="minorEastAsia" w:hAnsiTheme="minorEastAsia" w:cstheme="majorHAnsi"/>
          <w:color w:val="000000" w:themeColor="text1"/>
          <w:szCs w:val="21"/>
        </w:rPr>
        <w:t>1</w:t>
      </w:r>
      <w:r w:rsidR="002345C0" w:rsidRPr="008573A7">
        <w:rPr>
          <w:rFonts w:asciiTheme="minorEastAsia" w:eastAsiaTheme="minorEastAsia" w:hAnsiTheme="minorEastAsia" w:cstheme="majorHAnsi"/>
          <w:color w:val="000000" w:themeColor="text1"/>
          <w:kern w:val="0"/>
          <w:szCs w:val="21"/>
        </w:rPr>
        <w:t>局</w:t>
      </w:r>
      <w:r w:rsidR="002345C0" w:rsidRPr="008573A7">
        <w:rPr>
          <w:rFonts w:asciiTheme="minorEastAsia" w:eastAsiaTheme="minorEastAsia" w:hAnsiTheme="minorEastAsia" w:cstheme="majorHAnsi"/>
          <w:color w:val="000000" w:themeColor="text1"/>
          <w:szCs w:val="21"/>
        </w:rPr>
        <w:t>）</w:t>
      </w:r>
      <w:r w:rsidR="009B1DB3" w:rsidRPr="008573A7">
        <w:rPr>
          <w:rFonts w:asciiTheme="minorEastAsia" w:eastAsiaTheme="minorEastAsia" w:hAnsiTheme="minorEastAsia" w:cstheme="majorHAnsi"/>
          <w:color w:val="000000" w:themeColor="text1"/>
          <w:szCs w:val="21"/>
        </w:rPr>
        <w:t>（以下「一般局」という。）</w:t>
      </w:r>
      <w:r w:rsidR="002345C0" w:rsidRPr="008573A7">
        <w:rPr>
          <w:rFonts w:asciiTheme="minorEastAsia" w:eastAsiaTheme="minorEastAsia" w:hAnsiTheme="minorEastAsia" w:cstheme="majorHAnsi"/>
          <w:color w:val="000000" w:themeColor="text1"/>
          <w:szCs w:val="21"/>
        </w:rPr>
        <w:t>及び</w:t>
      </w:r>
      <w:r w:rsidR="009B1DB3" w:rsidRPr="008573A7">
        <w:rPr>
          <w:rFonts w:asciiTheme="minorEastAsia" w:eastAsiaTheme="minorEastAsia" w:hAnsiTheme="minorEastAsia" w:cstheme="majorHAnsi"/>
          <w:color w:val="000000" w:themeColor="text1"/>
          <w:szCs w:val="21"/>
        </w:rPr>
        <w:t>自動車排出ガス測定局</w:t>
      </w:r>
      <w:r w:rsidR="00FD1B18" w:rsidRPr="008573A7">
        <w:rPr>
          <w:rFonts w:asciiTheme="minorEastAsia" w:eastAsiaTheme="minorEastAsia" w:hAnsiTheme="minorEastAsia" w:cstheme="majorHAnsi" w:hint="eastAsia"/>
          <w:color w:val="000000" w:themeColor="text1"/>
          <w:szCs w:val="21"/>
        </w:rPr>
        <w:t>（</w:t>
      </w:r>
      <w:r w:rsidR="00340A4C" w:rsidRPr="008573A7">
        <w:rPr>
          <w:rFonts w:asciiTheme="minorEastAsia" w:eastAsiaTheme="minorEastAsia" w:hAnsiTheme="minorEastAsia" w:cstheme="majorHAnsi" w:hint="eastAsia"/>
          <w:color w:val="000000" w:themeColor="text1"/>
          <w:szCs w:val="21"/>
        </w:rPr>
        <w:t>８</w:t>
      </w:r>
      <w:r w:rsidR="002345C0" w:rsidRPr="008573A7">
        <w:rPr>
          <w:rFonts w:asciiTheme="minorEastAsia" w:eastAsiaTheme="minorEastAsia" w:hAnsiTheme="minorEastAsia" w:cstheme="majorHAnsi"/>
          <w:color w:val="000000" w:themeColor="text1"/>
          <w:szCs w:val="21"/>
        </w:rPr>
        <w:t>局）</w:t>
      </w:r>
      <w:r w:rsidR="00FD1B18" w:rsidRPr="008573A7">
        <w:rPr>
          <w:rFonts w:asciiTheme="minorEastAsia" w:eastAsiaTheme="minorEastAsia" w:hAnsiTheme="minorEastAsia" w:cstheme="majorHAnsi" w:hint="eastAsia"/>
          <w:color w:val="000000" w:themeColor="text1"/>
          <w:szCs w:val="21"/>
        </w:rPr>
        <w:t>（</w:t>
      </w:r>
      <w:r w:rsidR="009B1DB3" w:rsidRPr="008573A7">
        <w:rPr>
          <w:rFonts w:asciiTheme="minorEastAsia" w:eastAsiaTheme="minorEastAsia" w:hAnsiTheme="minorEastAsia" w:cstheme="majorHAnsi"/>
          <w:color w:val="000000" w:themeColor="text1"/>
          <w:szCs w:val="21"/>
        </w:rPr>
        <w:t>以下「自排局」という。）</w:t>
      </w:r>
      <w:r w:rsidR="002345C0" w:rsidRPr="008573A7">
        <w:rPr>
          <w:rFonts w:asciiTheme="minorEastAsia" w:eastAsiaTheme="minorEastAsia" w:hAnsiTheme="minorEastAsia" w:cstheme="majorHAnsi"/>
          <w:color w:val="000000" w:themeColor="text1"/>
          <w:szCs w:val="21"/>
        </w:rPr>
        <w:t>の全局</w:t>
      </w:r>
      <w:r w:rsidR="001A1E84" w:rsidRPr="008573A7">
        <w:rPr>
          <w:rFonts w:asciiTheme="minorEastAsia" w:eastAsiaTheme="minorEastAsia" w:hAnsiTheme="minorEastAsia" w:cstheme="majorHAnsi" w:hint="eastAsia"/>
          <w:color w:val="000000" w:themeColor="text1"/>
          <w:szCs w:val="21"/>
        </w:rPr>
        <w:t>において</w:t>
      </w:r>
      <w:r w:rsidR="00C63645" w:rsidRPr="008573A7">
        <w:rPr>
          <w:rFonts w:asciiTheme="minorEastAsia" w:eastAsiaTheme="minorEastAsia" w:hAnsiTheme="minorEastAsia" w:cstheme="majorHAnsi" w:hint="eastAsia"/>
          <w:color w:val="000000" w:themeColor="text1"/>
          <w:szCs w:val="21"/>
        </w:rPr>
        <w:t>、</w:t>
      </w:r>
      <w:r w:rsidR="00A976F7" w:rsidRPr="008573A7">
        <w:rPr>
          <w:rFonts w:asciiTheme="minorEastAsia" w:eastAsiaTheme="minorEastAsia" w:hAnsiTheme="minorEastAsia" w:cstheme="majorHAnsi" w:hint="eastAsia"/>
          <w:color w:val="000000" w:themeColor="text1"/>
          <w:szCs w:val="21"/>
        </w:rPr>
        <w:t>平成</w:t>
      </w:r>
      <w:r w:rsidR="00905F91" w:rsidRPr="008573A7">
        <w:rPr>
          <w:rFonts w:asciiTheme="minorEastAsia" w:eastAsiaTheme="minorEastAsia" w:hAnsiTheme="minorEastAsia" w:cstheme="majorHAnsi" w:hint="eastAsia"/>
          <w:color w:val="000000" w:themeColor="text1"/>
          <w:szCs w:val="21"/>
        </w:rPr>
        <w:t>22</w:t>
      </w:r>
      <w:r w:rsidR="00A976F7" w:rsidRPr="008573A7">
        <w:rPr>
          <w:rFonts w:asciiTheme="minorEastAsia" w:eastAsiaTheme="minorEastAsia" w:hAnsiTheme="minorEastAsia" w:cstheme="majorHAnsi" w:hint="eastAsia"/>
          <w:color w:val="000000" w:themeColor="text1"/>
          <w:szCs w:val="21"/>
        </w:rPr>
        <w:t>年度以降</w:t>
      </w:r>
      <w:r w:rsidR="00C63645" w:rsidRPr="008573A7">
        <w:rPr>
          <w:rFonts w:asciiTheme="minorEastAsia" w:eastAsiaTheme="minorEastAsia" w:hAnsiTheme="minorEastAsia" w:cstheme="majorHAnsi" w:hint="eastAsia"/>
          <w:color w:val="000000" w:themeColor="text1"/>
          <w:szCs w:val="21"/>
        </w:rPr>
        <w:t>、</w:t>
      </w:r>
      <w:r w:rsidR="001A1E84" w:rsidRPr="008573A7">
        <w:rPr>
          <w:rFonts w:asciiTheme="minorEastAsia" w:eastAsiaTheme="minorEastAsia" w:hAnsiTheme="minorEastAsia" w:cstheme="majorHAnsi" w:hint="eastAsia"/>
          <w:color w:val="000000" w:themeColor="text1"/>
          <w:szCs w:val="21"/>
        </w:rPr>
        <w:t>環境基準を達成し</w:t>
      </w:r>
      <w:r w:rsidR="00C63645" w:rsidRPr="008573A7">
        <w:rPr>
          <w:rFonts w:asciiTheme="minorEastAsia" w:eastAsiaTheme="minorEastAsia" w:hAnsiTheme="minorEastAsia" w:cstheme="majorHAnsi" w:hint="eastAsia"/>
          <w:color w:val="000000" w:themeColor="text1"/>
          <w:szCs w:val="21"/>
        </w:rPr>
        <w:t>ています。</w:t>
      </w:r>
    </w:p>
    <w:p w14:paraId="632B00AE" w14:textId="71A62584" w:rsidR="00C63645" w:rsidRPr="008573A7" w:rsidRDefault="00C63645" w:rsidP="00340A4C">
      <w:pPr>
        <w:ind w:leftChars="50" w:left="105" w:firstLineChars="100" w:firstLine="210"/>
        <w:rPr>
          <w:rFonts w:asciiTheme="minorEastAsia" w:eastAsiaTheme="minorEastAsia" w:hAnsiTheme="minorEastAsia" w:cstheme="majorHAnsi"/>
          <w:color w:val="000000" w:themeColor="text1"/>
          <w:szCs w:val="21"/>
        </w:rPr>
      </w:pPr>
      <w:r w:rsidRPr="008573A7">
        <w:rPr>
          <w:rFonts w:asciiTheme="minorEastAsia" w:eastAsiaTheme="minorEastAsia" w:hAnsiTheme="minorEastAsia" w:cstheme="majorHAnsi" w:hint="eastAsia"/>
          <w:color w:val="000000" w:themeColor="text1"/>
          <w:szCs w:val="21"/>
        </w:rPr>
        <w:t>より厳しい基準を設定した本市独自の</w:t>
      </w:r>
      <w:r w:rsidR="0015575A" w:rsidRPr="008573A7">
        <w:rPr>
          <w:rFonts w:asciiTheme="minorEastAsia" w:eastAsiaTheme="minorEastAsia" w:hAnsiTheme="minorEastAsia" w:cstheme="majorHAnsi" w:hint="eastAsia"/>
          <w:color w:val="000000" w:themeColor="text1"/>
          <w:szCs w:val="21"/>
        </w:rPr>
        <w:t>環境保全目標</w:t>
      </w:r>
      <w:r w:rsidRPr="008573A7">
        <w:rPr>
          <w:rFonts w:asciiTheme="minorEastAsia" w:eastAsiaTheme="minorEastAsia" w:hAnsiTheme="minorEastAsia" w:cstheme="majorHAnsi" w:hint="eastAsia"/>
          <w:color w:val="000000" w:themeColor="text1"/>
          <w:szCs w:val="21"/>
        </w:rPr>
        <w:t>について</w:t>
      </w:r>
      <w:r w:rsidR="00C97137" w:rsidRPr="008573A7">
        <w:rPr>
          <w:rFonts w:asciiTheme="minorEastAsia" w:eastAsiaTheme="minorEastAsia" w:hAnsiTheme="minorEastAsia" w:cstheme="majorHAnsi" w:hint="eastAsia"/>
          <w:color w:val="000000" w:themeColor="text1"/>
          <w:szCs w:val="21"/>
        </w:rPr>
        <w:t>は、一般局</w:t>
      </w:r>
      <w:r w:rsidR="00340A4C" w:rsidRPr="008573A7">
        <w:rPr>
          <w:rFonts w:asciiTheme="minorEastAsia" w:eastAsiaTheme="minorEastAsia" w:hAnsiTheme="minorEastAsia" w:cstheme="majorHAnsi" w:hint="eastAsia"/>
          <w:color w:val="000000" w:themeColor="text1"/>
          <w:szCs w:val="21"/>
        </w:rPr>
        <w:t>は、</w:t>
      </w:r>
      <w:r w:rsidR="00905F91" w:rsidRPr="008573A7">
        <w:rPr>
          <w:rFonts w:asciiTheme="minorEastAsia" w:eastAsiaTheme="minorEastAsia" w:hAnsiTheme="minorEastAsia" w:cstheme="majorHAnsi" w:hint="eastAsia"/>
          <w:color w:val="000000" w:themeColor="text1"/>
          <w:szCs w:val="21"/>
        </w:rPr>
        <w:t>1</w:t>
      </w:r>
      <w:r w:rsidR="00340A4C" w:rsidRPr="008573A7">
        <w:rPr>
          <w:rFonts w:asciiTheme="minorEastAsia" w:eastAsiaTheme="minorEastAsia" w:hAnsiTheme="minorEastAsia" w:cstheme="majorHAnsi"/>
          <w:color w:val="000000" w:themeColor="text1"/>
          <w:szCs w:val="21"/>
        </w:rPr>
        <w:t>1</w:t>
      </w:r>
      <w:r w:rsidR="00C97137" w:rsidRPr="008573A7">
        <w:rPr>
          <w:rFonts w:asciiTheme="minorEastAsia" w:eastAsiaTheme="minorEastAsia" w:hAnsiTheme="minorEastAsia" w:cstheme="majorHAnsi" w:hint="eastAsia"/>
          <w:color w:val="000000" w:themeColor="text1"/>
          <w:szCs w:val="21"/>
        </w:rPr>
        <w:t>局中</w:t>
      </w:r>
      <w:r w:rsidR="00340A4C" w:rsidRPr="008573A7">
        <w:rPr>
          <w:rFonts w:asciiTheme="minorEastAsia" w:eastAsiaTheme="minorEastAsia" w:hAnsiTheme="minorEastAsia" w:cstheme="majorHAnsi" w:hint="eastAsia"/>
          <w:color w:val="000000" w:themeColor="text1"/>
          <w:szCs w:val="21"/>
        </w:rPr>
        <w:t>1</w:t>
      </w:r>
      <w:r w:rsidR="00340A4C" w:rsidRPr="008573A7">
        <w:rPr>
          <w:rFonts w:asciiTheme="minorEastAsia" w:eastAsiaTheme="minorEastAsia" w:hAnsiTheme="minorEastAsia" w:cstheme="majorHAnsi"/>
          <w:color w:val="000000" w:themeColor="text1"/>
          <w:szCs w:val="21"/>
        </w:rPr>
        <w:t>0</w:t>
      </w:r>
      <w:r w:rsidR="00C97137" w:rsidRPr="008573A7">
        <w:rPr>
          <w:rFonts w:asciiTheme="minorEastAsia" w:eastAsiaTheme="minorEastAsia" w:hAnsiTheme="minorEastAsia" w:cstheme="majorHAnsi" w:hint="eastAsia"/>
          <w:color w:val="000000" w:themeColor="text1"/>
          <w:szCs w:val="21"/>
        </w:rPr>
        <w:t>局で達成し</w:t>
      </w:r>
      <w:r w:rsidR="00340A4C" w:rsidRPr="008573A7">
        <w:rPr>
          <w:rFonts w:asciiTheme="minorEastAsia" w:eastAsiaTheme="minorEastAsia" w:hAnsiTheme="minorEastAsia" w:cstheme="majorHAnsi" w:hint="eastAsia"/>
          <w:color w:val="000000" w:themeColor="text1"/>
          <w:szCs w:val="21"/>
        </w:rPr>
        <w:t>、南港中央公園で達成し</w:t>
      </w:r>
      <w:r w:rsidR="00FA4450" w:rsidRPr="008573A7">
        <w:rPr>
          <w:rFonts w:asciiTheme="minorEastAsia" w:eastAsiaTheme="minorEastAsia" w:hAnsiTheme="minorEastAsia" w:cstheme="majorHAnsi" w:hint="eastAsia"/>
          <w:color w:val="000000" w:themeColor="text1"/>
          <w:szCs w:val="21"/>
        </w:rPr>
        <w:t>ま</w:t>
      </w:r>
      <w:r w:rsidR="00340A4C" w:rsidRPr="008573A7">
        <w:rPr>
          <w:rFonts w:asciiTheme="minorEastAsia" w:eastAsiaTheme="minorEastAsia" w:hAnsiTheme="minorEastAsia" w:cstheme="majorHAnsi" w:hint="eastAsia"/>
          <w:color w:val="000000" w:themeColor="text1"/>
          <w:szCs w:val="21"/>
        </w:rPr>
        <w:t>せんで</w:t>
      </w:r>
      <w:r w:rsidR="00FA4450" w:rsidRPr="008573A7">
        <w:rPr>
          <w:rFonts w:asciiTheme="minorEastAsia" w:eastAsiaTheme="minorEastAsia" w:hAnsiTheme="minorEastAsia" w:cstheme="majorHAnsi" w:hint="eastAsia"/>
          <w:color w:val="000000" w:themeColor="text1"/>
          <w:szCs w:val="21"/>
        </w:rPr>
        <w:t>し</w:t>
      </w:r>
      <w:r w:rsidR="00C97137" w:rsidRPr="008573A7">
        <w:rPr>
          <w:rFonts w:asciiTheme="minorEastAsia" w:eastAsiaTheme="minorEastAsia" w:hAnsiTheme="minorEastAsia" w:cstheme="majorHAnsi" w:hint="eastAsia"/>
          <w:color w:val="000000" w:themeColor="text1"/>
          <w:szCs w:val="21"/>
        </w:rPr>
        <w:t>た。自排局は、</w:t>
      </w:r>
      <w:r w:rsidR="00340A4C" w:rsidRPr="008573A7">
        <w:rPr>
          <w:rFonts w:asciiTheme="minorEastAsia" w:eastAsiaTheme="minorEastAsia" w:hAnsiTheme="minorEastAsia" w:cstheme="majorHAnsi" w:hint="eastAsia"/>
          <w:color w:val="000000" w:themeColor="text1"/>
          <w:szCs w:val="21"/>
        </w:rPr>
        <w:t>８</w:t>
      </w:r>
      <w:r w:rsidR="00C97137" w:rsidRPr="008573A7">
        <w:rPr>
          <w:rFonts w:asciiTheme="minorEastAsia" w:eastAsiaTheme="minorEastAsia" w:hAnsiTheme="minorEastAsia" w:cstheme="majorHAnsi" w:hint="eastAsia"/>
          <w:color w:val="000000" w:themeColor="text1"/>
          <w:szCs w:val="21"/>
        </w:rPr>
        <w:t>局中</w:t>
      </w:r>
      <w:r w:rsidR="00340A4C" w:rsidRPr="008573A7">
        <w:rPr>
          <w:rFonts w:asciiTheme="minorEastAsia" w:eastAsiaTheme="minorEastAsia" w:hAnsiTheme="minorEastAsia" w:cstheme="majorHAnsi" w:hint="eastAsia"/>
          <w:color w:val="000000" w:themeColor="text1"/>
          <w:szCs w:val="21"/>
        </w:rPr>
        <w:t>６</w:t>
      </w:r>
      <w:r w:rsidR="00C97137" w:rsidRPr="008573A7">
        <w:rPr>
          <w:rFonts w:asciiTheme="minorEastAsia" w:eastAsiaTheme="minorEastAsia" w:hAnsiTheme="minorEastAsia" w:cstheme="majorHAnsi" w:hint="eastAsia"/>
          <w:color w:val="000000" w:themeColor="text1"/>
          <w:szCs w:val="21"/>
        </w:rPr>
        <w:t>局で達成し、出来島小学校、今里交差点の</w:t>
      </w:r>
      <w:r w:rsidR="00905F91" w:rsidRPr="008573A7">
        <w:rPr>
          <w:rFonts w:asciiTheme="minorEastAsia" w:eastAsiaTheme="minorEastAsia" w:hAnsiTheme="minorEastAsia" w:cstheme="majorHAnsi" w:hint="eastAsia"/>
          <w:color w:val="000000" w:themeColor="text1"/>
          <w:szCs w:val="21"/>
        </w:rPr>
        <w:t>２</w:t>
      </w:r>
      <w:r w:rsidR="00C97137" w:rsidRPr="008573A7">
        <w:rPr>
          <w:rFonts w:asciiTheme="minorEastAsia" w:eastAsiaTheme="minorEastAsia" w:hAnsiTheme="minorEastAsia" w:cstheme="majorHAnsi" w:hint="eastAsia"/>
          <w:color w:val="000000" w:themeColor="text1"/>
          <w:szCs w:val="21"/>
        </w:rPr>
        <w:t>局が達成しませんでした</w:t>
      </w:r>
      <w:r w:rsidRPr="008573A7">
        <w:rPr>
          <w:rFonts w:asciiTheme="minorEastAsia" w:eastAsiaTheme="minorEastAsia" w:hAnsiTheme="minorEastAsia" w:cstheme="majorHAnsi" w:hint="eastAsia"/>
          <w:color w:val="000000" w:themeColor="text1"/>
          <w:szCs w:val="21"/>
        </w:rPr>
        <w:t>。</w:t>
      </w:r>
    </w:p>
    <w:p w14:paraId="20F30CCF" w14:textId="61817FEC" w:rsidR="002F4F77" w:rsidRPr="008573A7" w:rsidRDefault="00C63645" w:rsidP="002F4F77">
      <w:pPr>
        <w:ind w:leftChars="50" w:left="105" w:firstLineChars="100" w:firstLine="210"/>
        <w:rPr>
          <w:rFonts w:asciiTheme="minorEastAsia" w:eastAsiaTheme="minorEastAsia" w:hAnsiTheme="minorEastAsia" w:cstheme="majorHAnsi"/>
          <w:color w:val="000000" w:themeColor="text1"/>
          <w:szCs w:val="21"/>
        </w:rPr>
      </w:pPr>
      <w:r w:rsidRPr="008573A7">
        <w:rPr>
          <w:rFonts w:asciiTheme="minorEastAsia" w:eastAsiaTheme="minorEastAsia" w:hAnsiTheme="minorEastAsia" w:cstheme="majorHAnsi" w:hint="eastAsia"/>
          <w:color w:val="000000" w:themeColor="text1"/>
          <w:szCs w:val="21"/>
        </w:rPr>
        <w:t>なお</w:t>
      </w:r>
      <w:r w:rsidR="002F4F77" w:rsidRPr="008573A7">
        <w:rPr>
          <w:rFonts w:asciiTheme="minorEastAsia" w:eastAsiaTheme="minorEastAsia" w:hAnsiTheme="minorEastAsia" w:cstheme="majorHAnsi" w:hint="eastAsia"/>
          <w:color w:val="000000" w:themeColor="text1"/>
          <w:szCs w:val="21"/>
        </w:rPr>
        <w:t>、過去</w:t>
      </w:r>
      <w:r w:rsidR="00905F91" w:rsidRPr="008573A7">
        <w:rPr>
          <w:rFonts w:asciiTheme="minorEastAsia" w:eastAsiaTheme="minorEastAsia" w:hAnsiTheme="minorEastAsia" w:cstheme="majorHAnsi" w:hint="eastAsia"/>
          <w:color w:val="000000" w:themeColor="text1"/>
          <w:szCs w:val="21"/>
        </w:rPr>
        <w:t>10</w:t>
      </w:r>
      <w:r w:rsidR="002F4F77" w:rsidRPr="008573A7">
        <w:rPr>
          <w:rFonts w:asciiTheme="minorEastAsia" w:eastAsiaTheme="minorEastAsia" w:hAnsiTheme="minorEastAsia" w:cstheme="majorHAnsi"/>
          <w:color w:val="000000" w:themeColor="text1"/>
          <w:szCs w:val="21"/>
        </w:rPr>
        <w:t>年間でみると</w:t>
      </w:r>
      <w:r w:rsidR="001C2FE9" w:rsidRPr="008573A7">
        <w:rPr>
          <w:rFonts w:asciiTheme="minorEastAsia" w:eastAsiaTheme="minorEastAsia" w:hAnsiTheme="minorEastAsia" w:cstheme="majorHAnsi" w:hint="eastAsia"/>
          <w:color w:val="000000" w:themeColor="text1"/>
          <w:szCs w:val="21"/>
        </w:rPr>
        <w:t>、</w:t>
      </w:r>
      <w:r w:rsidRPr="008573A7">
        <w:rPr>
          <w:rFonts w:asciiTheme="minorEastAsia" w:eastAsiaTheme="minorEastAsia" w:hAnsiTheme="minorEastAsia" w:cstheme="majorHAnsi" w:hint="eastAsia"/>
          <w:color w:val="000000" w:themeColor="text1"/>
          <w:szCs w:val="21"/>
        </w:rPr>
        <w:t>市域の年平均濃度については緩やかな</w:t>
      </w:r>
      <w:r w:rsidR="00C97A8E" w:rsidRPr="008573A7">
        <w:rPr>
          <w:rFonts w:asciiTheme="minorEastAsia" w:eastAsiaTheme="minorEastAsia" w:hAnsiTheme="minorEastAsia" w:cstheme="majorHAnsi" w:hint="eastAsia"/>
          <w:color w:val="000000" w:themeColor="text1"/>
          <w:szCs w:val="21"/>
        </w:rPr>
        <w:t>低下</w:t>
      </w:r>
      <w:r w:rsidRPr="008573A7">
        <w:rPr>
          <w:rFonts w:asciiTheme="minorEastAsia" w:eastAsiaTheme="minorEastAsia" w:hAnsiTheme="minorEastAsia" w:cstheme="majorHAnsi" w:hint="eastAsia"/>
          <w:color w:val="000000" w:themeColor="text1"/>
          <w:szCs w:val="21"/>
        </w:rPr>
        <w:t>傾向で推移し</w:t>
      </w:r>
      <w:r w:rsidRPr="008573A7">
        <w:rPr>
          <w:rFonts w:asciiTheme="minorEastAsia" w:eastAsiaTheme="minorEastAsia" w:hAnsiTheme="minorEastAsia" w:cstheme="majorHAnsi"/>
          <w:color w:val="000000" w:themeColor="text1"/>
          <w:szCs w:val="21"/>
        </w:rPr>
        <w:t>（図1-1）</w:t>
      </w:r>
      <w:r w:rsidRPr="008573A7">
        <w:rPr>
          <w:rFonts w:asciiTheme="minorEastAsia" w:eastAsiaTheme="minorEastAsia" w:hAnsiTheme="minorEastAsia" w:cstheme="majorHAnsi" w:hint="eastAsia"/>
          <w:color w:val="000000" w:themeColor="text1"/>
          <w:szCs w:val="21"/>
        </w:rPr>
        <w:t>、</w:t>
      </w:r>
      <w:r w:rsidR="002F4F77" w:rsidRPr="008573A7">
        <w:rPr>
          <w:rFonts w:asciiTheme="minorEastAsia" w:eastAsiaTheme="minorEastAsia" w:hAnsiTheme="minorEastAsia" w:cstheme="majorHAnsi" w:hint="eastAsia"/>
          <w:color w:val="000000" w:themeColor="text1"/>
          <w:szCs w:val="21"/>
        </w:rPr>
        <w:t>一般局、自排局ともに環境</w:t>
      </w:r>
      <w:r w:rsidR="0080458D" w:rsidRPr="008573A7">
        <w:rPr>
          <w:rFonts w:asciiTheme="minorEastAsia" w:eastAsiaTheme="minorEastAsia" w:hAnsiTheme="minorEastAsia" w:cstheme="majorHAnsi" w:hint="eastAsia"/>
          <w:color w:val="000000" w:themeColor="text1"/>
          <w:szCs w:val="21"/>
        </w:rPr>
        <w:t>保全目標</w:t>
      </w:r>
      <w:r w:rsidR="002F4F77" w:rsidRPr="008573A7">
        <w:rPr>
          <w:rFonts w:asciiTheme="minorEastAsia" w:eastAsiaTheme="minorEastAsia" w:hAnsiTheme="minorEastAsia" w:cstheme="majorHAnsi" w:hint="eastAsia"/>
          <w:color w:val="000000" w:themeColor="text1"/>
          <w:szCs w:val="21"/>
        </w:rPr>
        <w:t>達成</w:t>
      </w:r>
      <w:r w:rsidR="0080458D" w:rsidRPr="008573A7">
        <w:rPr>
          <w:rFonts w:asciiTheme="minorEastAsia" w:eastAsiaTheme="minorEastAsia" w:hAnsiTheme="minorEastAsia" w:cstheme="majorHAnsi" w:hint="eastAsia"/>
          <w:color w:val="000000" w:themeColor="text1"/>
          <w:szCs w:val="21"/>
        </w:rPr>
        <w:t>となる</w:t>
      </w:r>
      <w:r w:rsidR="002F4F77" w:rsidRPr="008573A7">
        <w:rPr>
          <w:rFonts w:asciiTheme="minorEastAsia" w:eastAsiaTheme="minorEastAsia" w:hAnsiTheme="minorEastAsia" w:cstheme="majorHAnsi"/>
          <w:color w:val="000000" w:themeColor="text1"/>
          <w:szCs w:val="21"/>
        </w:rPr>
        <w:t>0.04ppm</w:t>
      </w:r>
      <w:r w:rsidR="0080458D" w:rsidRPr="008573A7">
        <w:rPr>
          <w:rFonts w:asciiTheme="minorEastAsia" w:eastAsiaTheme="minorEastAsia" w:hAnsiTheme="minorEastAsia" w:cstheme="majorHAnsi" w:hint="eastAsia"/>
          <w:color w:val="000000" w:themeColor="text1"/>
          <w:szCs w:val="21"/>
        </w:rPr>
        <w:t>以下</w:t>
      </w:r>
      <w:r w:rsidR="002F4F77" w:rsidRPr="008573A7">
        <w:rPr>
          <w:rFonts w:asciiTheme="minorEastAsia" w:eastAsiaTheme="minorEastAsia" w:hAnsiTheme="minorEastAsia" w:cstheme="majorHAnsi" w:hint="eastAsia"/>
          <w:color w:val="000000" w:themeColor="text1"/>
          <w:szCs w:val="21"/>
        </w:rPr>
        <w:t>の局数</w:t>
      </w:r>
      <w:r w:rsidR="00C81D65" w:rsidRPr="008573A7">
        <w:rPr>
          <w:rFonts w:asciiTheme="minorEastAsia" w:eastAsiaTheme="minorEastAsia" w:hAnsiTheme="minorEastAsia" w:cstheme="majorHAnsi" w:hint="eastAsia"/>
          <w:color w:val="000000" w:themeColor="text1"/>
          <w:szCs w:val="21"/>
        </w:rPr>
        <w:t>も</w:t>
      </w:r>
      <w:r w:rsidR="002F4F77" w:rsidRPr="008573A7">
        <w:rPr>
          <w:rFonts w:asciiTheme="minorEastAsia" w:eastAsiaTheme="minorEastAsia" w:hAnsiTheme="minorEastAsia" w:cstheme="majorHAnsi" w:hint="eastAsia"/>
          <w:color w:val="000000" w:themeColor="text1"/>
          <w:szCs w:val="21"/>
        </w:rPr>
        <w:t>増加</w:t>
      </w:r>
      <w:r w:rsidR="00C168C5" w:rsidRPr="008573A7">
        <w:rPr>
          <w:rFonts w:asciiTheme="minorEastAsia" w:eastAsiaTheme="minorEastAsia" w:hAnsiTheme="minorEastAsia" w:cstheme="majorHAnsi" w:hint="eastAsia"/>
          <w:color w:val="000000" w:themeColor="text1"/>
          <w:szCs w:val="21"/>
        </w:rPr>
        <w:t>傾向にあ</w:t>
      </w:r>
      <w:r w:rsidR="00C97A8E" w:rsidRPr="008573A7">
        <w:rPr>
          <w:rFonts w:asciiTheme="minorEastAsia" w:eastAsiaTheme="minorEastAsia" w:hAnsiTheme="minorEastAsia" w:cstheme="majorHAnsi" w:hint="eastAsia"/>
          <w:color w:val="000000" w:themeColor="text1"/>
          <w:szCs w:val="21"/>
        </w:rPr>
        <w:t>り</w:t>
      </w:r>
      <w:r w:rsidR="00C81D65" w:rsidRPr="008573A7">
        <w:rPr>
          <w:rFonts w:asciiTheme="minorEastAsia" w:eastAsiaTheme="minorEastAsia" w:hAnsiTheme="minorEastAsia" w:cstheme="majorHAnsi" w:hint="eastAsia"/>
          <w:color w:val="000000" w:themeColor="text1"/>
          <w:szCs w:val="21"/>
        </w:rPr>
        <w:t>（図</w:t>
      </w:r>
      <w:r w:rsidR="00C81D65" w:rsidRPr="008573A7">
        <w:rPr>
          <w:rFonts w:asciiTheme="minorEastAsia" w:eastAsiaTheme="minorEastAsia" w:hAnsiTheme="minorEastAsia" w:cstheme="majorHAnsi"/>
          <w:color w:val="000000" w:themeColor="text1"/>
          <w:szCs w:val="21"/>
        </w:rPr>
        <w:t>1-2）</w:t>
      </w:r>
      <w:r w:rsidR="0014159E" w:rsidRPr="008573A7">
        <w:rPr>
          <w:rFonts w:asciiTheme="minorEastAsia" w:eastAsiaTheme="minorEastAsia" w:hAnsiTheme="minorEastAsia" w:cstheme="majorHAnsi" w:hint="eastAsia"/>
          <w:color w:val="000000" w:themeColor="text1"/>
          <w:szCs w:val="21"/>
        </w:rPr>
        <w:t>、大気汚染の状況は緩やかに改善しています。</w:t>
      </w:r>
    </w:p>
    <w:p w14:paraId="6B2AA3FE" w14:textId="0DB631D9" w:rsidR="00864197" w:rsidRPr="008573A7" w:rsidRDefault="005172BB" w:rsidP="002F4F77">
      <w:pPr>
        <w:ind w:leftChars="50" w:left="105" w:firstLineChars="100" w:firstLine="210"/>
        <w:rPr>
          <w:rFonts w:asciiTheme="minorEastAsia" w:eastAsiaTheme="minorEastAsia" w:hAnsiTheme="minorEastAsia" w:cstheme="majorHAnsi"/>
          <w:color w:val="000000" w:themeColor="text1"/>
          <w:szCs w:val="21"/>
        </w:rPr>
      </w:pPr>
      <w:r w:rsidRPr="008573A7">
        <w:rPr>
          <w:rFonts w:asciiTheme="minorEastAsia" w:eastAsiaTheme="minorEastAsia" w:hAnsiTheme="minorEastAsia" w:cstheme="majorHAnsi" w:hint="eastAsia"/>
          <w:color w:val="000000" w:themeColor="text1"/>
          <w:szCs w:val="21"/>
        </w:rPr>
        <w:t>今後も環境基準の達成を維持し、</w:t>
      </w:r>
      <w:r w:rsidR="00864197" w:rsidRPr="008573A7">
        <w:rPr>
          <w:rFonts w:asciiTheme="minorEastAsia" w:eastAsiaTheme="minorEastAsia" w:hAnsiTheme="minorEastAsia" w:cstheme="majorHAnsi" w:hint="eastAsia"/>
          <w:color w:val="000000" w:themeColor="text1"/>
          <w:szCs w:val="21"/>
        </w:rPr>
        <w:t>令和12年度（大阪市環境基本計画の計画期間）までに環境保全目標を</w:t>
      </w:r>
      <w:r w:rsidR="00524AC6" w:rsidRPr="008573A7">
        <w:rPr>
          <w:rFonts w:asciiTheme="minorEastAsia" w:eastAsiaTheme="minorEastAsia" w:hAnsiTheme="minorEastAsia" w:cstheme="majorHAnsi" w:hint="eastAsia"/>
          <w:color w:val="000000" w:themeColor="text1"/>
          <w:szCs w:val="21"/>
        </w:rPr>
        <w:t>全局で</w:t>
      </w:r>
      <w:r w:rsidR="00864197" w:rsidRPr="008573A7">
        <w:rPr>
          <w:rFonts w:asciiTheme="minorEastAsia" w:eastAsiaTheme="minorEastAsia" w:hAnsiTheme="minorEastAsia" w:cstheme="majorHAnsi" w:hint="eastAsia"/>
          <w:color w:val="000000" w:themeColor="text1"/>
          <w:szCs w:val="21"/>
        </w:rPr>
        <w:t>達成</w:t>
      </w:r>
      <w:r w:rsidRPr="008573A7">
        <w:rPr>
          <w:rFonts w:asciiTheme="minorEastAsia" w:eastAsiaTheme="minorEastAsia" w:hAnsiTheme="minorEastAsia" w:cstheme="majorHAnsi" w:hint="eastAsia"/>
          <w:color w:val="000000" w:themeColor="text1"/>
          <w:szCs w:val="21"/>
        </w:rPr>
        <w:t>できるよう、</w:t>
      </w:r>
      <w:r w:rsidRPr="008573A7">
        <w:rPr>
          <w:rFonts w:asciiTheme="minorEastAsia" w:eastAsiaTheme="minorEastAsia" w:hAnsiTheme="minorEastAsia" w:hint="eastAsia"/>
          <w:color w:val="000000" w:themeColor="text1"/>
        </w:rPr>
        <w:t>工場・事業場に係る固定発生源対策や自動車などの移動発生源対策を計画的に推進してまいります。</w:t>
      </w:r>
    </w:p>
    <w:p w14:paraId="3B0BB6E1" w14:textId="03BEEC02" w:rsidR="002F4F77" w:rsidRDefault="00F777E4" w:rsidP="0022571C">
      <w:pPr>
        <w:ind w:leftChars="50" w:left="105" w:firstLineChars="100" w:firstLine="210"/>
        <w:jc w:val="center"/>
        <w:rPr>
          <w:rFonts w:asciiTheme="minorEastAsia" w:eastAsiaTheme="minorEastAsia" w:hAnsiTheme="minorEastAsia" w:cstheme="majorHAnsi"/>
          <w:szCs w:val="21"/>
        </w:rPr>
      </w:pPr>
      <w:r>
        <w:rPr>
          <w:rFonts w:asciiTheme="minorEastAsia" w:eastAsiaTheme="minorEastAsia" w:hAnsiTheme="minorEastAsia" w:cstheme="majorHAnsi"/>
          <w:noProof/>
          <w:szCs w:val="21"/>
        </w:rPr>
        <w:drawing>
          <wp:inline distT="0" distB="0" distL="0" distR="0" wp14:anchorId="3E9FBC6E" wp14:editId="774DA00F">
            <wp:extent cx="3286125" cy="1932305"/>
            <wp:effectExtent l="0" t="0" r="952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125" cy="1932305"/>
                    </a:xfrm>
                    <a:prstGeom prst="rect">
                      <a:avLst/>
                    </a:prstGeom>
                    <a:noFill/>
                    <a:ln>
                      <a:noFill/>
                    </a:ln>
                  </pic:spPr>
                </pic:pic>
              </a:graphicData>
            </a:graphic>
          </wp:inline>
        </w:drawing>
      </w:r>
    </w:p>
    <w:p w14:paraId="422F72AE" w14:textId="1AB67BD0" w:rsidR="0031771D" w:rsidRPr="008573A7" w:rsidRDefault="0031771D" w:rsidP="0031771D">
      <w:pPr>
        <w:ind w:firstLineChars="1600" w:firstLine="2560"/>
        <w:rPr>
          <w:rFonts w:ascii="ＭＳ ゴシック" w:eastAsia="ＭＳ ゴシック" w:hAnsi="ＭＳ ゴシック"/>
          <w:color w:val="000000" w:themeColor="text1"/>
          <w:spacing w:val="2"/>
          <w:sz w:val="16"/>
          <w:szCs w:val="18"/>
        </w:rPr>
      </w:pPr>
      <w:r w:rsidRPr="008573A7">
        <w:rPr>
          <w:rFonts w:ascii="ＭＳ ゴシック" w:eastAsia="ＭＳ ゴシック" w:hAnsi="ＭＳ ゴシック" w:hint="eastAsia"/>
          <w:bCs/>
          <w:color w:val="000000" w:themeColor="text1"/>
          <w:sz w:val="16"/>
          <w:szCs w:val="18"/>
        </w:rPr>
        <w:t>注</w:t>
      </w:r>
      <w:r w:rsidR="0008587F" w:rsidRPr="008573A7">
        <w:rPr>
          <w:rFonts w:asciiTheme="majorEastAsia" w:eastAsiaTheme="majorEastAsia" w:hAnsiTheme="majorEastAsia" w:hint="eastAsia"/>
          <w:color w:val="000000" w:themeColor="text1"/>
          <w:sz w:val="18"/>
          <w:szCs w:val="18"/>
        </w:rPr>
        <w:t>．</w:t>
      </w:r>
      <w:r w:rsidRPr="008573A7">
        <w:rPr>
          <w:rFonts w:ascii="ＭＳ ゴシック" w:eastAsia="ＭＳ ゴシック" w:hAnsi="ＭＳ ゴシック" w:hint="eastAsia"/>
          <w:bCs/>
          <w:color w:val="000000" w:themeColor="text1"/>
          <w:sz w:val="16"/>
          <w:szCs w:val="18"/>
        </w:rPr>
        <w:t>平成2</w:t>
      </w:r>
      <w:r w:rsidRPr="008573A7">
        <w:rPr>
          <w:rFonts w:ascii="ＭＳ ゴシック" w:eastAsia="ＭＳ ゴシック" w:hAnsi="ＭＳ ゴシック"/>
          <w:bCs/>
          <w:color w:val="000000" w:themeColor="text1"/>
          <w:sz w:val="16"/>
          <w:szCs w:val="18"/>
        </w:rPr>
        <w:t>5</w:t>
      </w:r>
      <w:r w:rsidRPr="008573A7">
        <w:rPr>
          <w:rFonts w:ascii="ＭＳ ゴシック" w:eastAsia="ＭＳ ゴシック" w:hAnsi="ＭＳ ゴシック" w:hint="eastAsia"/>
          <w:bCs/>
          <w:color w:val="000000" w:themeColor="text1"/>
          <w:sz w:val="16"/>
          <w:szCs w:val="18"/>
        </w:rPr>
        <w:t>年度から令和２年度は、一般局</w:t>
      </w:r>
      <w:r w:rsidRPr="008573A7">
        <w:rPr>
          <w:rFonts w:ascii="ＭＳ ゴシック" w:eastAsia="ＭＳ ゴシック" w:hAnsi="ＭＳ ゴシック" w:hint="eastAsia"/>
          <w:color w:val="000000" w:themeColor="text1"/>
          <w:spacing w:val="2"/>
          <w:sz w:val="16"/>
          <w:szCs w:val="18"/>
        </w:rPr>
        <w:t>1</w:t>
      </w:r>
      <w:r w:rsidRPr="008573A7">
        <w:rPr>
          <w:rFonts w:ascii="ＭＳ ゴシック" w:eastAsia="ＭＳ ゴシック" w:hAnsi="ＭＳ ゴシック"/>
          <w:color w:val="000000" w:themeColor="text1"/>
          <w:spacing w:val="2"/>
          <w:sz w:val="16"/>
          <w:szCs w:val="18"/>
        </w:rPr>
        <w:t>3</w:t>
      </w:r>
      <w:r w:rsidRPr="008573A7">
        <w:rPr>
          <w:rFonts w:ascii="ＭＳ ゴシック" w:eastAsia="ＭＳ ゴシック" w:hAnsi="ＭＳ ゴシック" w:hint="eastAsia"/>
          <w:color w:val="000000" w:themeColor="text1"/>
          <w:spacing w:val="2"/>
          <w:sz w:val="16"/>
          <w:szCs w:val="18"/>
        </w:rPr>
        <w:t>局、自排局1</w:t>
      </w:r>
      <w:r w:rsidRPr="008573A7">
        <w:rPr>
          <w:rFonts w:ascii="ＭＳ ゴシック" w:eastAsia="ＭＳ ゴシック" w:hAnsi="ＭＳ ゴシック"/>
          <w:color w:val="000000" w:themeColor="text1"/>
          <w:spacing w:val="2"/>
          <w:sz w:val="16"/>
          <w:szCs w:val="18"/>
        </w:rPr>
        <w:t>1</w:t>
      </w:r>
      <w:r w:rsidRPr="008573A7">
        <w:rPr>
          <w:rFonts w:ascii="ＭＳ ゴシック" w:eastAsia="ＭＳ ゴシック" w:hAnsi="ＭＳ ゴシック" w:hint="eastAsia"/>
          <w:color w:val="000000" w:themeColor="text1"/>
          <w:spacing w:val="2"/>
          <w:sz w:val="16"/>
          <w:szCs w:val="18"/>
        </w:rPr>
        <w:t>局</w:t>
      </w:r>
    </w:p>
    <w:p w14:paraId="314F588D" w14:textId="2ED2D9A2" w:rsidR="0031771D" w:rsidRPr="008573A7" w:rsidRDefault="0031771D" w:rsidP="0008587F">
      <w:pPr>
        <w:ind w:firstLineChars="1800" w:firstLine="2880"/>
        <w:rPr>
          <w:rFonts w:ascii="HG丸ｺﾞｼｯｸM-PRO" w:eastAsia="HG丸ｺﾞｼｯｸM-PRO"/>
          <w:b/>
          <w:bCs/>
          <w:color w:val="000000" w:themeColor="text1"/>
        </w:rPr>
      </w:pPr>
      <w:r w:rsidRPr="008573A7">
        <w:rPr>
          <w:rFonts w:ascii="ＭＳ ゴシック" w:eastAsia="ＭＳ ゴシック" w:hAnsi="ＭＳ ゴシック" w:hint="eastAsia"/>
          <w:bCs/>
          <w:color w:val="000000" w:themeColor="text1"/>
          <w:sz w:val="16"/>
          <w:szCs w:val="18"/>
        </w:rPr>
        <w:t>令和３年度は一般局12局、自排局11局</w:t>
      </w:r>
    </w:p>
    <w:p w14:paraId="5A09F3EE" w14:textId="79A9DECF" w:rsidR="0031771D" w:rsidRPr="008573A7" w:rsidRDefault="0031771D" w:rsidP="0008587F">
      <w:pPr>
        <w:ind w:leftChars="50" w:left="105" w:firstLineChars="1750" w:firstLine="2800"/>
        <w:rPr>
          <w:rFonts w:asciiTheme="minorEastAsia" w:eastAsiaTheme="minorEastAsia" w:hAnsiTheme="minorEastAsia" w:cstheme="majorHAnsi"/>
          <w:color w:val="000000" w:themeColor="text1"/>
          <w:szCs w:val="21"/>
        </w:rPr>
      </w:pPr>
      <w:r w:rsidRPr="008573A7">
        <w:rPr>
          <w:rFonts w:ascii="ＭＳ ゴシック" w:eastAsia="ＭＳ ゴシック" w:hAnsi="ＭＳ ゴシック" w:hint="eastAsia"/>
          <w:bCs/>
          <w:color w:val="000000" w:themeColor="text1"/>
          <w:sz w:val="16"/>
          <w:szCs w:val="18"/>
        </w:rPr>
        <w:t>令和４年度は一般局1</w:t>
      </w:r>
      <w:r w:rsidRPr="008573A7">
        <w:rPr>
          <w:rFonts w:ascii="ＭＳ ゴシック" w:eastAsia="ＭＳ ゴシック" w:hAnsi="ＭＳ ゴシック"/>
          <w:bCs/>
          <w:color w:val="000000" w:themeColor="text1"/>
          <w:sz w:val="16"/>
          <w:szCs w:val="18"/>
        </w:rPr>
        <w:t>1</w:t>
      </w:r>
      <w:r w:rsidRPr="008573A7">
        <w:rPr>
          <w:rFonts w:ascii="ＭＳ ゴシック" w:eastAsia="ＭＳ ゴシック" w:hAnsi="ＭＳ ゴシック" w:hint="eastAsia"/>
          <w:bCs/>
          <w:color w:val="000000" w:themeColor="text1"/>
          <w:sz w:val="16"/>
          <w:szCs w:val="18"/>
        </w:rPr>
        <w:t>局、自排局８局の平均である。</w:t>
      </w:r>
    </w:p>
    <w:p w14:paraId="1683B2DD" w14:textId="019A9589" w:rsidR="002F4F77" w:rsidRPr="003E1626" w:rsidRDefault="002F4F77" w:rsidP="002F4F77">
      <w:pPr>
        <w:ind w:firstLineChars="1350" w:firstLine="2846"/>
        <w:rPr>
          <w:rFonts w:eastAsia="HG丸ｺﾞｼｯｸM-PRO"/>
          <w:b/>
          <w:bCs/>
        </w:rPr>
      </w:pPr>
      <w:r>
        <w:rPr>
          <w:rFonts w:ascii="HG丸ｺﾞｼｯｸM-PRO" w:eastAsia="HG丸ｺﾞｼｯｸM-PRO" w:hint="eastAsia"/>
          <w:b/>
          <w:bCs/>
        </w:rPr>
        <w:t>図</w:t>
      </w:r>
      <w:r w:rsidRPr="003E1626">
        <w:rPr>
          <w:rFonts w:ascii="HG丸ｺﾞｼｯｸM-PRO" w:eastAsia="HG丸ｺﾞｼｯｸM-PRO" w:hint="eastAsia"/>
          <w:b/>
          <w:bCs/>
        </w:rPr>
        <w:t>1－</w:t>
      </w:r>
      <w:r>
        <w:rPr>
          <w:rFonts w:ascii="HG丸ｺﾞｼｯｸM-PRO" w:eastAsia="HG丸ｺﾞｼｯｸM-PRO" w:hint="eastAsia"/>
          <w:b/>
          <w:bCs/>
        </w:rPr>
        <w:t>1</w:t>
      </w:r>
      <w:r w:rsidRPr="003E1626">
        <w:rPr>
          <w:rFonts w:ascii="HG丸ｺﾞｼｯｸM-PRO" w:eastAsia="HG丸ｺﾞｼｯｸM-PRO" w:hint="eastAsia"/>
          <w:b/>
          <w:bCs/>
        </w:rPr>
        <w:t xml:space="preserve">　</w:t>
      </w:r>
      <w:r w:rsidRPr="003E1626">
        <w:rPr>
          <w:rFonts w:eastAsia="HG丸ｺﾞｼｯｸM-PRO" w:hint="eastAsia"/>
          <w:b/>
          <w:bCs/>
        </w:rPr>
        <w:t>二酸化窒素の年平均濃度の推移</w:t>
      </w:r>
    </w:p>
    <w:p w14:paraId="557176AA" w14:textId="21C5B5D4" w:rsidR="002F4F77" w:rsidRDefault="002F4F77" w:rsidP="0020294A">
      <w:pPr>
        <w:ind w:firstLineChars="200" w:firstLine="420"/>
        <w:rPr>
          <w:rFonts w:asciiTheme="majorEastAsia" w:eastAsiaTheme="majorEastAsia" w:hAnsiTheme="majorEastAsia"/>
          <w:bCs/>
          <w:noProof/>
        </w:rPr>
      </w:pPr>
    </w:p>
    <w:p w14:paraId="6F88B0B1" w14:textId="10B3B520" w:rsidR="008847B1" w:rsidRDefault="00223A3C" w:rsidP="00331D2E">
      <w:pPr>
        <w:ind w:firstLineChars="400" w:firstLine="800"/>
        <w:rPr>
          <w:rFonts w:asciiTheme="majorEastAsia" w:eastAsiaTheme="majorEastAsia" w:hAnsiTheme="majorEastAsia"/>
          <w:bCs/>
          <w:noProof/>
          <w:sz w:val="20"/>
          <w:szCs w:val="20"/>
        </w:rPr>
      </w:pPr>
      <w:r>
        <w:rPr>
          <w:rFonts w:asciiTheme="majorEastAsia" w:eastAsiaTheme="majorEastAsia" w:hAnsiTheme="majorEastAsia"/>
          <w:bCs/>
          <w:noProof/>
          <w:sz w:val="20"/>
          <w:szCs w:val="20"/>
        </w:rPr>
        <w:drawing>
          <wp:anchor distT="0" distB="0" distL="114300" distR="114300" simplePos="0" relativeHeight="251700224" behindDoc="0" locked="0" layoutInCell="1" allowOverlap="1" wp14:anchorId="40622CCC" wp14:editId="3701EF41">
            <wp:simplePos x="0" y="0"/>
            <wp:positionH relativeFrom="column">
              <wp:posOffset>-234315</wp:posOffset>
            </wp:positionH>
            <wp:positionV relativeFrom="paragraph">
              <wp:posOffset>281940</wp:posOffset>
            </wp:positionV>
            <wp:extent cx="3133725" cy="236537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2365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bCs/>
          <w:noProof/>
          <w:sz w:val="20"/>
          <w:szCs w:val="20"/>
        </w:rPr>
        <w:drawing>
          <wp:anchor distT="0" distB="0" distL="114300" distR="114300" simplePos="0" relativeHeight="251701248" behindDoc="0" locked="0" layoutInCell="1" allowOverlap="1" wp14:anchorId="6DA87387" wp14:editId="00C296CD">
            <wp:simplePos x="0" y="0"/>
            <wp:positionH relativeFrom="column">
              <wp:posOffset>2747010</wp:posOffset>
            </wp:positionH>
            <wp:positionV relativeFrom="paragraph">
              <wp:posOffset>91440</wp:posOffset>
            </wp:positionV>
            <wp:extent cx="3822700" cy="2542540"/>
            <wp:effectExtent l="0" t="0" r="635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2700" cy="254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94A" w:rsidRPr="005C25A9">
        <w:rPr>
          <w:rFonts w:asciiTheme="majorEastAsia" w:eastAsiaTheme="majorEastAsia" w:hAnsiTheme="majorEastAsia" w:hint="eastAsia"/>
          <w:bCs/>
          <w:noProof/>
          <w:sz w:val="20"/>
          <w:szCs w:val="20"/>
        </w:rPr>
        <w:t>(1)一般環境大気測定局</w:t>
      </w:r>
      <w:r w:rsidR="0020294A" w:rsidRPr="005C25A9">
        <w:rPr>
          <w:rFonts w:asciiTheme="majorEastAsia" w:eastAsiaTheme="majorEastAsia" w:hAnsiTheme="majorEastAsia" w:hint="eastAsia"/>
          <w:bCs/>
          <w:noProof/>
          <w:sz w:val="20"/>
          <w:szCs w:val="20"/>
        </w:rPr>
        <w:tab/>
      </w:r>
      <w:r w:rsidR="0020294A" w:rsidRPr="000D00AC">
        <w:rPr>
          <w:rFonts w:asciiTheme="majorEastAsia" w:eastAsiaTheme="majorEastAsia" w:hAnsiTheme="majorEastAsia" w:hint="eastAsia"/>
          <w:bCs/>
          <w:noProof/>
        </w:rPr>
        <w:tab/>
      </w:r>
      <w:r w:rsidR="0020294A" w:rsidRPr="000D00AC">
        <w:rPr>
          <w:rFonts w:asciiTheme="majorEastAsia" w:eastAsiaTheme="majorEastAsia" w:hAnsiTheme="majorEastAsia" w:hint="eastAsia"/>
          <w:bCs/>
          <w:noProof/>
        </w:rPr>
        <w:tab/>
      </w:r>
      <w:r w:rsidR="005C25A9">
        <w:rPr>
          <w:rFonts w:asciiTheme="majorEastAsia" w:eastAsiaTheme="majorEastAsia" w:hAnsiTheme="majorEastAsia"/>
          <w:bCs/>
          <w:noProof/>
        </w:rPr>
        <w:t xml:space="preserve">       </w:t>
      </w:r>
      <w:r w:rsidR="0020294A" w:rsidRPr="005C25A9">
        <w:rPr>
          <w:rFonts w:asciiTheme="majorEastAsia" w:eastAsiaTheme="majorEastAsia" w:hAnsiTheme="majorEastAsia" w:hint="eastAsia"/>
          <w:bCs/>
          <w:noProof/>
          <w:sz w:val="20"/>
          <w:szCs w:val="20"/>
        </w:rPr>
        <w:t>(2)自動車排出ガス測定局</w:t>
      </w:r>
    </w:p>
    <w:p w14:paraId="22F560C9" w14:textId="0EDB5E0C" w:rsidR="0010486E" w:rsidRPr="004F4171" w:rsidRDefault="0010486E" w:rsidP="00A07F66">
      <w:pPr>
        <w:rPr>
          <w:rFonts w:asciiTheme="majorEastAsia" w:eastAsiaTheme="majorEastAsia" w:hAnsiTheme="majorEastAsia"/>
          <w:bCs/>
          <w:noProof/>
          <w:sz w:val="20"/>
          <w:szCs w:val="20"/>
        </w:rPr>
      </w:pPr>
    </w:p>
    <w:p w14:paraId="3A8ED3FD" w14:textId="7190E90B" w:rsidR="0010486E" w:rsidRDefault="0010486E" w:rsidP="00CF02AC">
      <w:pPr>
        <w:ind w:firstLineChars="200" w:firstLine="400"/>
        <w:rPr>
          <w:rFonts w:asciiTheme="majorEastAsia" w:eastAsiaTheme="majorEastAsia" w:hAnsiTheme="majorEastAsia"/>
          <w:bCs/>
          <w:noProof/>
          <w:sz w:val="20"/>
          <w:szCs w:val="20"/>
        </w:rPr>
      </w:pPr>
    </w:p>
    <w:p w14:paraId="14676A01" w14:textId="5FE08993" w:rsidR="0010486E" w:rsidRPr="001D3FA5" w:rsidRDefault="0010486E" w:rsidP="00CF02AC">
      <w:pPr>
        <w:ind w:firstLineChars="200" w:firstLine="400"/>
        <w:rPr>
          <w:rFonts w:asciiTheme="majorEastAsia" w:eastAsiaTheme="majorEastAsia" w:hAnsiTheme="majorEastAsia"/>
          <w:bCs/>
          <w:noProof/>
          <w:sz w:val="20"/>
          <w:szCs w:val="20"/>
        </w:rPr>
      </w:pPr>
    </w:p>
    <w:p w14:paraId="5E5A5AB7" w14:textId="37132D52" w:rsidR="0010486E" w:rsidRDefault="0010486E" w:rsidP="00CF02AC">
      <w:pPr>
        <w:ind w:firstLineChars="200" w:firstLine="400"/>
        <w:rPr>
          <w:rFonts w:asciiTheme="majorEastAsia" w:eastAsiaTheme="majorEastAsia" w:hAnsiTheme="majorEastAsia"/>
          <w:bCs/>
          <w:noProof/>
          <w:sz w:val="20"/>
          <w:szCs w:val="20"/>
        </w:rPr>
      </w:pPr>
    </w:p>
    <w:p w14:paraId="4B56FAB8" w14:textId="77777777" w:rsidR="0010486E" w:rsidRDefault="0010486E" w:rsidP="00CF02AC">
      <w:pPr>
        <w:ind w:firstLineChars="200" w:firstLine="400"/>
        <w:rPr>
          <w:rFonts w:asciiTheme="majorEastAsia" w:eastAsiaTheme="majorEastAsia" w:hAnsiTheme="majorEastAsia"/>
          <w:bCs/>
          <w:noProof/>
          <w:sz w:val="20"/>
          <w:szCs w:val="20"/>
        </w:rPr>
      </w:pPr>
    </w:p>
    <w:p w14:paraId="62DD2F52" w14:textId="10AE0BB4" w:rsidR="0010486E" w:rsidRDefault="0010486E" w:rsidP="00CF02AC">
      <w:pPr>
        <w:ind w:firstLineChars="200" w:firstLine="400"/>
        <w:rPr>
          <w:rFonts w:asciiTheme="majorEastAsia" w:eastAsiaTheme="majorEastAsia" w:hAnsiTheme="majorEastAsia"/>
          <w:bCs/>
          <w:noProof/>
          <w:sz w:val="20"/>
          <w:szCs w:val="20"/>
        </w:rPr>
      </w:pPr>
    </w:p>
    <w:p w14:paraId="5A6D4BC2" w14:textId="77777777" w:rsidR="0010486E" w:rsidRDefault="0010486E" w:rsidP="00CF02AC">
      <w:pPr>
        <w:ind w:firstLineChars="200" w:firstLine="400"/>
        <w:rPr>
          <w:rFonts w:asciiTheme="majorEastAsia" w:eastAsiaTheme="majorEastAsia" w:hAnsiTheme="majorEastAsia"/>
          <w:bCs/>
          <w:noProof/>
          <w:sz w:val="20"/>
          <w:szCs w:val="20"/>
        </w:rPr>
      </w:pPr>
    </w:p>
    <w:p w14:paraId="2E002BB1" w14:textId="77777777" w:rsidR="0010486E" w:rsidRPr="00137146" w:rsidRDefault="0010486E" w:rsidP="00CF02AC">
      <w:pPr>
        <w:ind w:firstLineChars="200" w:firstLine="400"/>
        <w:rPr>
          <w:rFonts w:asciiTheme="majorEastAsia" w:eastAsiaTheme="majorEastAsia" w:hAnsiTheme="majorEastAsia"/>
          <w:bCs/>
          <w:noProof/>
          <w:sz w:val="20"/>
          <w:szCs w:val="20"/>
        </w:rPr>
      </w:pPr>
    </w:p>
    <w:p w14:paraId="5798F373" w14:textId="7C6EC9EA" w:rsidR="0010486E" w:rsidRDefault="0010486E" w:rsidP="00CF02AC">
      <w:pPr>
        <w:ind w:firstLineChars="200" w:firstLine="400"/>
        <w:rPr>
          <w:rFonts w:asciiTheme="majorEastAsia" w:eastAsiaTheme="majorEastAsia" w:hAnsiTheme="majorEastAsia"/>
          <w:bCs/>
          <w:noProof/>
          <w:sz w:val="20"/>
          <w:szCs w:val="20"/>
        </w:rPr>
      </w:pPr>
    </w:p>
    <w:p w14:paraId="4145122A" w14:textId="5F119E34" w:rsidR="003D38E2" w:rsidRDefault="003D38E2" w:rsidP="00CF02AC">
      <w:pPr>
        <w:ind w:firstLineChars="200" w:firstLine="400"/>
        <w:rPr>
          <w:rFonts w:asciiTheme="majorEastAsia" w:eastAsiaTheme="majorEastAsia" w:hAnsiTheme="majorEastAsia"/>
          <w:bCs/>
          <w:noProof/>
          <w:sz w:val="20"/>
          <w:szCs w:val="20"/>
        </w:rPr>
      </w:pPr>
    </w:p>
    <w:p w14:paraId="21C06DED" w14:textId="47CBB229" w:rsidR="008847B1" w:rsidRPr="00CF02AC" w:rsidRDefault="008847B1" w:rsidP="00CF02AC">
      <w:pPr>
        <w:spacing w:line="180" w:lineRule="exact"/>
        <w:rPr>
          <w:rFonts w:ascii="HG丸ｺﾞｼｯｸM-PRO" w:eastAsia="HG丸ｺﾞｼｯｸM-PRO"/>
          <w:b/>
          <w:bCs/>
          <w:sz w:val="12"/>
          <w:szCs w:val="12"/>
        </w:rPr>
      </w:pPr>
    </w:p>
    <w:p w14:paraId="24936A63" w14:textId="4E366339" w:rsidR="0062254C" w:rsidRPr="008573A7" w:rsidRDefault="0062254C" w:rsidP="00A07F66">
      <w:pPr>
        <w:rPr>
          <w:rFonts w:ascii="ＭＳ ゴシック" w:eastAsia="ＭＳ ゴシック" w:hAnsi="ＭＳ ゴシック"/>
          <w:color w:val="000000" w:themeColor="text1"/>
          <w:spacing w:val="2"/>
          <w:sz w:val="16"/>
          <w:szCs w:val="18"/>
        </w:rPr>
      </w:pPr>
      <w:r w:rsidRPr="008573A7">
        <w:rPr>
          <w:rFonts w:ascii="ＭＳ ゴシック" w:eastAsia="ＭＳ ゴシック" w:hAnsi="ＭＳ ゴシック" w:hint="eastAsia"/>
          <w:bCs/>
          <w:color w:val="000000" w:themeColor="text1"/>
          <w:sz w:val="16"/>
          <w:szCs w:val="18"/>
        </w:rPr>
        <w:t>注</w:t>
      </w:r>
      <w:r w:rsidR="00B37AF8" w:rsidRPr="008573A7">
        <w:rPr>
          <w:rFonts w:asciiTheme="majorEastAsia" w:eastAsiaTheme="majorEastAsia" w:hAnsiTheme="majorEastAsia" w:hint="eastAsia"/>
          <w:color w:val="000000" w:themeColor="text1"/>
          <w:sz w:val="18"/>
          <w:szCs w:val="18"/>
        </w:rPr>
        <w:t>．</w:t>
      </w:r>
      <w:r w:rsidR="00340A4C" w:rsidRPr="008573A7">
        <w:rPr>
          <w:rFonts w:ascii="ＭＳ ゴシック" w:eastAsia="ＭＳ ゴシック" w:hAnsi="ＭＳ ゴシック" w:hint="eastAsia"/>
          <w:bCs/>
          <w:color w:val="000000" w:themeColor="text1"/>
          <w:sz w:val="16"/>
          <w:szCs w:val="18"/>
        </w:rPr>
        <w:t>令和３年度の</w:t>
      </w:r>
      <w:r w:rsidRPr="008573A7">
        <w:rPr>
          <w:rFonts w:ascii="ＭＳ ゴシック" w:eastAsia="ＭＳ ゴシック" w:hAnsi="ＭＳ ゴシック" w:hint="eastAsia"/>
          <w:color w:val="000000" w:themeColor="text1"/>
          <w:spacing w:val="2"/>
          <w:sz w:val="16"/>
          <w:szCs w:val="18"/>
        </w:rPr>
        <w:t>１局減少は、測定局の廃止による。</w:t>
      </w:r>
      <w:r w:rsidR="00D00D10" w:rsidRPr="008573A7">
        <w:rPr>
          <w:rFonts w:ascii="ＭＳ ゴシック" w:eastAsia="ＭＳ ゴシック" w:hAnsi="ＭＳ ゴシック" w:hint="eastAsia"/>
          <w:color w:val="000000" w:themeColor="text1"/>
          <w:spacing w:val="2"/>
          <w:sz w:val="16"/>
          <w:szCs w:val="18"/>
        </w:rPr>
        <w:t xml:space="preserve">　　　　　　</w:t>
      </w:r>
      <w:r w:rsidR="009516E8" w:rsidRPr="008573A7">
        <w:rPr>
          <w:rFonts w:ascii="ＭＳ ゴシック" w:eastAsia="ＭＳ ゴシック" w:hAnsi="ＭＳ ゴシック" w:hint="eastAsia"/>
          <w:color w:val="000000" w:themeColor="text1"/>
          <w:spacing w:val="2"/>
          <w:sz w:val="16"/>
          <w:szCs w:val="18"/>
        </w:rPr>
        <w:t xml:space="preserve">　</w:t>
      </w:r>
      <w:r w:rsidR="00D00D10" w:rsidRPr="008573A7">
        <w:rPr>
          <w:rFonts w:ascii="ＭＳ ゴシック" w:eastAsia="ＭＳ ゴシック" w:hAnsi="ＭＳ ゴシック" w:hint="eastAsia"/>
          <w:bCs/>
          <w:color w:val="000000" w:themeColor="text1"/>
          <w:sz w:val="16"/>
          <w:szCs w:val="18"/>
        </w:rPr>
        <w:t>注</w:t>
      </w:r>
      <w:r w:rsidR="00D00D10" w:rsidRPr="008573A7">
        <w:rPr>
          <w:rFonts w:asciiTheme="majorEastAsia" w:eastAsiaTheme="majorEastAsia" w:hAnsiTheme="majorEastAsia" w:hint="eastAsia"/>
          <w:color w:val="000000" w:themeColor="text1"/>
          <w:sz w:val="18"/>
          <w:szCs w:val="18"/>
        </w:rPr>
        <w:t>．</w:t>
      </w:r>
      <w:r w:rsidR="009516E8" w:rsidRPr="008573A7">
        <w:rPr>
          <w:rFonts w:ascii="ＭＳ ゴシック" w:eastAsia="ＭＳ ゴシック" w:hAnsi="ＭＳ ゴシック" w:hint="eastAsia"/>
          <w:bCs/>
          <w:color w:val="000000" w:themeColor="text1"/>
          <w:sz w:val="16"/>
          <w:szCs w:val="18"/>
        </w:rPr>
        <w:t>令和４年度の</w:t>
      </w:r>
      <w:r w:rsidR="009516E8" w:rsidRPr="008573A7">
        <w:rPr>
          <w:rFonts w:ascii="ＭＳ ゴシック" w:eastAsia="ＭＳ ゴシック" w:hAnsi="ＭＳ ゴシック" w:hint="eastAsia"/>
          <w:color w:val="000000" w:themeColor="text1"/>
          <w:spacing w:val="2"/>
          <w:sz w:val="16"/>
          <w:szCs w:val="18"/>
        </w:rPr>
        <w:t>局数減少は常時監視網の再構築による。</w:t>
      </w:r>
    </w:p>
    <w:p w14:paraId="3BCD4733" w14:textId="2D0AFE43" w:rsidR="0031771D" w:rsidRPr="008573A7" w:rsidRDefault="0031771D" w:rsidP="00B37AF8">
      <w:pPr>
        <w:ind w:firstLineChars="200" w:firstLine="320"/>
        <w:rPr>
          <w:rFonts w:ascii="ＭＳ ゴシック" w:eastAsia="ＭＳ ゴシック" w:hAnsi="ＭＳ ゴシック"/>
          <w:color w:val="000000" w:themeColor="text1"/>
          <w:spacing w:val="2"/>
          <w:sz w:val="16"/>
          <w:szCs w:val="18"/>
        </w:rPr>
      </w:pPr>
      <w:r w:rsidRPr="008573A7">
        <w:rPr>
          <w:rFonts w:ascii="ＭＳ ゴシック" w:eastAsia="ＭＳ ゴシック" w:hAnsi="ＭＳ ゴシック" w:hint="eastAsia"/>
          <w:bCs/>
          <w:color w:val="000000" w:themeColor="text1"/>
          <w:sz w:val="16"/>
          <w:szCs w:val="18"/>
        </w:rPr>
        <w:t>令和</w:t>
      </w:r>
      <w:r w:rsidR="009516E8" w:rsidRPr="008573A7">
        <w:rPr>
          <w:rFonts w:ascii="ＭＳ ゴシック" w:eastAsia="ＭＳ ゴシック" w:hAnsi="ＭＳ ゴシック" w:hint="eastAsia"/>
          <w:bCs/>
          <w:color w:val="000000" w:themeColor="text1"/>
          <w:sz w:val="16"/>
          <w:szCs w:val="18"/>
        </w:rPr>
        <w:t>４</w:t>
      </w:r>
      <w:r w:rsidRPr="008573A7">
        <w:rPr>
          <w:rFonts w:ascii="ＭＳ ゴシック" w:eastAsia="ＭＳ ゴシック" w:hAnsi="ＭＳ ゴシック" w:hint="eastAsia"/>
          <w:bCs/>
          <w:color w:val="000000" w:themeColor="text1"/>
          <w:sz w:val="16"/>
          <w:szCs w:val="18"/>
        </w:rPr>
        <w:t>年度の</w:t>
      </w:r>
      <w:r w:rsidRPr="008573A7">
        <w:rPr>
          <w:rFonts w:ascii="ＭＳ ゴシック" w:eastAsia="ＭＳ ゴシック" w:hAnsi="ＭＳ ゴシック" w:hint="eastAsia"/>
          <w:color w:val="000000" w:themeColor="text1"/>
          <w:spacing w:val="2"/>
          <w:sz w:val="16"/>
          <w:szCs w:val="18"/>
        </w:rPr>
        <w:t>局</w:t>
      </w:r>
      <w:r w:rsidR="009516E8" w:rsidRPr="008573A7">
        <w:rPr>
          <w:rFonts w:ascii="ＭＳ ゴシック" w:eastAsia="ＭＳ ゴシック" w:hAnsi="ＭＳ ゴシック" w:hint="eastAsia"/>
          <w:color w:val="000000" w:themeColor="text1"/>
          <w:spacing w:val="2"/>
          <w:sz w:val="16"/>
          <w:szCs w:val="18"/>
        </w:rPr>
        <w:t>数</w:t>
      </w:r>
      <w:r w:rsidRPr="008573A7">
        <w:rPr>
          <w:rFonts w:ascii="ＭＳ ゴシック" w:eastAsia="ＭＳ ゴシック" w:hAnsi="ＭＳ ゴシック" w:hint="eastAsia"/>
          <w:color w:val="000000" w:themeColor="text1"/>
          <w:spacing w:val="2"/>
          <w:sz w:val="16"/>
          <w:szCs w:val="18"/>
        </w:rPr>
        <w:t>減少は</w:t>
      </w:r>
      <w:r w:rsidR="009516E8" w:rsidRPr="008573A7">
        <w:rPr>
          <w:rFonts w:ascii="ＭＳ ゴシック" w:eastAsia="ＭＳ ゴシック" w:hAnsi="ＭＳ ゴシック" w:hint="eastAsia"/>
          <w:color w:val="000000" w:themeColor="text1"/>
          <w:spacing w:val="2"/>
          <w:sz w:val="16"/>
          <w:szCs w:val="18"/>
        </w:rPr>
        <w:t>常時監視網</w:t>
      </w:r>
      <w:r w:rsidRPr="008573A7">
        <w:rPr>
          <w:rFonts w:ascii="ＭＳ ゴシック" w:eastAsia="ＭＳ ゴシック" w:hAnsi="ＭＳ ゴシック" w:hint="eastAsia"/>
          <w:color w:val="000000" w:themeColor="text1"/>
          <w:spacing w:val="2"/>
          <w:sz w:val="16"/>
          <w:szCs w:val="18"/>
        </w:rPr>
        <w:t>の</w:t>
      </w:r>
      <w:r w:rsidR="009516E8" w:rsidRPr="008573A7">
        <w:rPr>
          <w:rFonts w:ascii="ＭＳ ゴシック" w:eastAsia="ＭＳ ゴシック" w:hAnsi="ＭＳ ゴシック" w:hint="eastAsia"/>
          <w:color w:val="000000" w:themeColor="text1"/>
          <w:spacing w:val="2"/>
          <w:sz w:val="16"/>
          <w:szCs w:val="18"/>
        </w:rPr>
        <w:t>再構築</w:t>
      </w:r>
      <w:r w:rsidRPr="008573A7">
        <w:rPr>
          <w:rFonts w:ascii="ＭＳ ゴシック" w:eastAsia="ＭＳ ゴシック" w:hAnsi="ＭＳ ゴシック" w:hint="eastAsia"/>
          <w:color w:val="000000" w:themeColor="text1"/>
          <w:spacing w:val="2"/>
          <w:sz w:val="16"/>
          <w:szCs w:val="18"/>
        </w:rPr>
        <w:t>による。</w:t>
      </w:r>
    </w:p>
    <w:p w14:paraId="6E45ED32" w14:textId="4507044C" w:rsidR="00A02B61" w:rsidRPr="0020294A" w:rsidRDefault="009821C8" w:rsidP="00D67EDD">
      <w:pPr>
        <w:jc w:val="center"/>
        <w:rPr>
          <w:rFonts w:ascii="HG丸ｺﾞｼｯｸM-PRO" w:eastAsia="HG丸ｺﾞｼｯｸM-PRO"/>
          <w:b/>
          <w:bCs/>
        </w:rPr>
      </w:pPr>
      <w:r w:rsidRPr="003E1626">
        <w:rPr>
          <w:rFonts w:ascii="HG丸ｺﾞｼｯｸM-PRO" w:eastAsia="HG丸ｺﾞｼｯｸM-PRO" w:hint="eastAsia"/>
          <w:b/>
          <w:bCs/>
        </w:rPr>
        <w:t>図</w:t>
      </w:r>
      <w:r w:rsidR="00F0273A" w:rsidRPr="003E1626">
        <w:rPr>
          <w:rFonts w:ascii="HG丸ｺﾞｼｯｸM-PRO" w:eastAsia="HG丸ｺﾞｼｯｸM-PRO" w:hint="eastAsia"/>
          <w:b/>
          <w:bCs/>
        </w:rPr>
        <w:t>1</w:t>
      </w:r>
      <w:r w:rsidRPr="003E1626">
        <w:rPr>
          <w:rFonts w:ascii="HG丸ｺﾞｼｯｸM-PRO" w:eastAsia="HG丸ｺﾞｼｯｸM-PRO" w:hint="eastAsia"/>
          <w:b/>
          <w:bCs/>
        </w:rPr>
        <w:t>－</w:t>
      </w:r>
      <w:r w:rsidR="00F0273A" w:rsidRPr="003E1626">
        <w:rPr>
          <w:rFonts w:ascii="HG丸ｺﾞｼｯｸM-PRO" w:eastAsia="HG丸ｺﾞｼｯｸM-PRO" w:hint="eastAsia"/>
          <w:b/>
          <w:bCs/>
        </w:rPr>
        <w:t>2</w:t>
      </w:r>
      <w:r w:rsidRPr="003E1626">
        <w:rPr>
          <w:rFonts w:ascii="HG丸ｺﾞｼｯｸM-PRO" w:eastAsia="HG丸ｺﾞｼｯｸM-PRO" w:hint="eastAsia"/>
          <w:b/>
          <w:bCs/>
        </w:rPr>
        <w:t xml:space="preserve">　二酸化窒素の環境基準</w:t>
      </w:r>
      <w:r w:rsidR="00BC7C4A">
        <w:rPr>
          <w:rFonts w:ascii="HG丸ｺﾞｼｯｸM-PRO" w:eastAsia="HG丸ｺﾞｼｯｸM-PRO" w:hint="eastAsia"/>
          <w:b/>
          <w:bCs/>
        </w:rPr>
        <w:t>等</w:t>
      </w:r>
      <w:bookmarkStart w:id="0" w:name="_GoBack"/>
      <w:bookmarkEnd w:id="0"/>
      <w:r w:rsidRPr="003E1626">
        <w:rPr>
          <w:rFonts w:ascii="HG丸ｺﾞｼｯｸM-PRO" w:eastAsia="HG丸ｺﾞｼｯｸM-PRO" w:hint="eastAsia"/>
          <w:b/>
          <w:bCs/>
        </w:rPr>
        <w:t>達成局数の推移</w:t>
      </w:r>
      <w:r w:rsidR="00812402" w:rsidRPr="003E1626">
        <w:rPr>
          <w:rFonts w:ascii="HG丸ｺﾞｼｯｸM-PRO" w:eastAsia="HG丸ｺﾞｼｯｸM-PRO" w:hint="eastAsia"/>
          <w:b/>
          <w:bCs/>
        </w:rPr>
        <w:t>（年間</w:t>
      </w:r>
      <w:r w:rsidR="00812402" w:rsidRPr="003E1626">
        <w:rPr>
          <w:rFonts w:asciiTheme="majorHAnsi" w:eastAsia="HG丸ｺﾞｼｯｸM-PRO" w:hAnsiTheme="majorHAnsi" w:cstheme="majorHAnsi"/>
          <w:b/>
          <w:bCs/>
        </w:rPr>
        <w:t>98</w:t>
      </w:r>
      <w:r w:rsidR="00812402" w:rsidRPr="003E1626">
        <w:rPr>
          <w:rFonts w:asciiTheme="majorHAnsi" w:eastAsia="HG丸ｺﾞｼｯｸM-PRO" w:hAnsiTheme="majorHAnsi" w:cstheme="majorHAnsi" w:hint="eastAsia"/>
          <w:b/>
          <w:bCs/>
        </w:rPr>
        <w:t>%</w:t>
      </w:r>
      <w:r w:rsidR="00812402" w:rsidRPr="003E1626">
        <w:rPr>
          <w:rFonts w:ascii="HG丸ｺﾞｼｯｸM-PRO" w:eastAsia="HG丸ｺﾞｼｯｸM-PRO" w:hint="eastAsia"/>
          <w:b/>
          <w:bCs/>
        </w:rPr>
        <w:t>値の分布状況）</w:t>
      </w:r>
    </w:p>
    <w:p w14:paraId="67EA8E61" w14:textId="77777777" w:rsidR="00DD01EA" w:rsidRDefault="00872053" w:rsidP="00DD01EA">
      <w:pPr>
        <w:rPr>
          <w:rFonts w:ascii="ＭＳ ゴシック" w:eastAsia="ＭＳ ゴシック" w:hAnsi="ＭＳ ゴシック"/>
          <w:b/>
          <w:spacing w:val="2"/>
        </w:rPr>
      </w:pPr>
      <w:r w:rsidRPr="003E1626">
        <w:rPr>
          <w:rFonts w:ascii="ＭＳ ゴシック" w:eastAsia="ＭＳ ゴシック" w:hAnsi="ＭＳ ゴシック" w:hint="eastAsia"/>
          <w:b/>
          <w:spacing w:val="2"/>
        </w:rPr>
        <w:lastRenderedPageBreak/>
        <w:t>2．</w:t>
      </w:r>
      <w:r w:rsidR="009821C8" w:rsidRPr="003E1626">
        <w:rPr>
          <w:rFonts w:ascii="ＭＳ ゴシック" w:eastAsia="ＭＳ ゴシック" w:hAnsi="ＭＳ ゴシック" w:hint="eastAsia"/>
          <w:b/>
          <w:spacing w:val="2"/>
        </w:rPr>
        <w:t>浮遊粒子状物質</w:t>
      </w:r>
      <w:r w:rsidRPr="003E1626">
        <w:rPr>
          <w:rFonts w:ascii="ＭＳ ゴシック" w:eastAsia="ＭＳ ゴシック" w:hAnsi="ＭＳ ゴシック" w:hint="eastAsia"/>
          <w:b/>
          <w:spacing w:val="2"/>
        </w:rPr>
        <w:t>（SPM</w:t>
      </w:r>
      <w:r w:rsidRPr="003E1626">
        <w:rPr>
          <w:rFonts w:ascii="ＭＳ ゴシック" w:eastAsia="ＭＳ ゴシック" w:hAnsi="ＭＳ ゴシック"/>
          <w:b/>
          <w:spacing w:val="2"/>
        </w:rPr>
        <w:t>）</w:t>
      </w:r>
    </w:p>
    <w:p w14:paraId="2C6517E0" w14:textId="464A048C" w:rsidR="00443AAF" w:rsidRPr="008573A7" w:rsidRDefault="00A262BD" w:rsidP="00DD01EA">
      <w:pPr>
        <w:ind w:firstLineChars="100" w:firstLine="210"/>
        <w:rPr>
          <w:rFonts w:asciiTheme="minorEastAsia" w:eastAsiaTheme="minorEastAsia" w:hAnsiTheme="minorEastAsia" w:cstheme="majorHAnsi"/>
          <w:color w:val="000000" w:themeColor="text1"/>
          <w:szCs w:val="21"/>
        </w:rPr>
      </w:pPr>
      <w:r w:rsidRPr="003E1626">
        <w:rPr>
          <w:rFonts w:asciiTheme="minorEastAsia" w:eastAsiaTheme="minorEastAsia" w:hAnsiTheme="minorEastAsia" w:cstheme="majorHAnsi"/>
          <w:szCs w:val="21"/>
        </w:rPr>
        <w:t>環境基準</w:t>
      </w:r>
      <w:r w:rsidR="00FD1B18" w:rsidRPr="008573A7">
        <w:rPr>
          <w:rFonts w:asciiTheme="minorEastAsia" w:eastAsiaTheme="minorEastAsia" w:hAnsiTheme="minorEastAsia" w:cstheme="majorHAnsi"/>
          <w:color w:val="000000" w:themeColor="text1"/>
          <w:szCs w:val="21"/>
        </w:rPr>
        <w:t>は、一般局（</w:t>
      </w:r>
      <w:r w:rsidR="00340A4C" w:rsidRPr="008573A7">
        <w:rPr>
          <w:rFonts w:asciiTheme="minorEastAsia" w:eastAsiaTheme="minorEastAsia" w:hAnsiTheme="minorEastAsia" w:cstheme="majorHAnsi" w:hint="eastAsia"/>
          <w:color w:val="000000" w:themeColor="text1"/>
          <w:szCs w:val="21"/>
        </w:rPr>
        <w:t>７</w:t>
      </w:r>
      <w:r w:rsidR="00FD1B18" w:rsidRPr="008573A7">
        <w:rPr>
          <w:rFonts w:asciiTheme="minorEastAsia" w:eastAsiaTheme="minorEastAsia" w:hAnsiTheme="minorEastAsia" w:cstheme="majorHAnsi"/>
          <w:color w:val="000000" w:themeColor="text1"/>
          <w:szCs w:val="21"/>
        </w:rPr>
        <w:t>局）</w:t>
      </w:r>
      <w:r w:rsidR="00241258" w:rsidRPr="008573A7">
        <w:rPr>
          <w:rFonts w:asciiTheme="minorEastAsia" w:eastAsiaTheme="minorEastAsia" w:hAnsiTheme="minorEastAsia" w:cstheme="majorHAnsi" w:hint="eastAsia"/>
          <w:color w:val="000000" w:themeColor="text1"/>
          <w:szCs w:val="21"/>
        </w:rPr>
        <w:t>及び</w:t>
      </w:r>
      <w:r w:rsidR="009202E9" w:rsidRPr="008573A7">
        <w:rPr>
          <w:rFonts w:asciiTheme="minorEastAsia" w:eastAsiaTheme="minorEastAsia" w:hAnsiTheme="minorEastAsia" w:cstheme="majorHAnsi"/>
          <w:color w:val="000000" w:themeColor="text1"/>
          <w:szCs w:val="21"/>
        </w:rPr>
        <w:t>自排局（</w:t>
      </w:r>
      <w:r w:rsidR="009726AF" w:rsidRPr="008573A7">
        <w:rPr>
          <w:rFonts w:asciiTheme="minorEastAsia" w:eastAsiaTheme="minorEastAsia" w:hAnsiTheme="minorEastAsia" w:cstheme="majorHAnsi" w:hint="eastAsia"/>
          <w:color w:val="000000" w:themeColor="text1"/>
          <w:szCs w:val="21"/>
        </w:rPr>
        <w:t>４</w:t>
      </w:r>
      <w:r w:rsidR="00B4442C" w:rsidRPr="008573A7">
        <w:rPr>
          <w:rFonts w:asciiTheme="minorEastAsia" w:eastAsiaTheme="minorEastAsia" w:hAnsiTheme="minorEastAsia" w:cstheme="majorHAnsi"/>
          <w:color w:val="000000" w:themeColor="text1"/>
          <w:szCs w:val="21"/>
        </w:rPr>
        <w:t>局）</w:t>
      </w:r>
      <w:r w:rsidR="00241258" w:rsidRPr="008573A7">
        <w:rPr>
          <w:rFonts w:asciiTheme="minorEastAsia" w:eastAsiaTheme="minorEastAsia" w:hAnsiTheme="minorEastAsia" w:cstheme="majorHAnsi" w:hint="eastAsia"/>
          <w:color w:val="000000" w:themeColor="text1"/>
          <w:szCs w:val="21"/>
        </w:rPr>
        <w:t>の全局</w:t>
      </w:r>
      <w:r w:rsidR="00B4442C" w:rsidRPr="008573A7">
        <w:rPr>
          <w:rFonts w:asciiTheme="minorEastAsia" w:eastAsiaTheme="minorEastAsia" w:hAnsiTheme="minorEastAsia" w:cstheme="majorHAnsi"/>
          <w:color w:val="000000" w:themeColor="text1"/>
          <w:szCs w:val="21"/>
        </w:rPr>
        <w:t>で達成し</w:t>
      </w:r>
      <w:r w:rsidR="00241258" w:rsidRPr="008573A7">
        <w:rPr>
          <w:rFonts w:asciiTheme="minorEastAsia" w:eastAsiaTheme="minorEastAsia" w:hAnsiTheme="minorEastAsia" w:cstheme="majorHAnsi" w:hint="eastAsia"/>
          <w:color w:val="000000" w:themeColor="text1"/>
          <w:szCs w:val="21"/>
        </w:rPr>
        <w:t>ました。</w:t>
      </w:r>
    </w:p>
    <w:p w14:paraId="3D51B0C9" w14:textId="77777777" w:rsidR="00A4236D" w:rsidRDefault="00DD01EA" w:rsidP="00DD01EA">
      <w:pPr>
        <w:ind w:firstLineChars="100" w:firstLine="210"/>
        <w:rPr>
          <w:rFonts w:asciiTheme="minorEastAsia" w:eastAsiaTheme="minorEastAsia" w:hAnsiTheme="minorEastAsia" w:cstheme="majorHAnsi"/>
          <w:szCs w:val="21"/>
        </w:rPr>
      </w:pPr>
      <w:r w:rsidRPr="008573A7">
        <w:rPr>
          <w:rFonts w:asciiTheme="minorEastAsia" w:eastAsiaTheme="minorEastAsia" w:hAnsiTheme="minorEastAsia" w:cstheme="majorHAnsi" w:hint="eastAsia"/>
          <w:color w:val="000000" w:themeColor="text1"/>
          <w:szCs w:val="21"/>
        </w:rPr>
        <w:t>また、</w:t>
      </w:r>
      <w:r w:rsidR="00350A6D" w:rsidRPr="008573A7">
        <w:rPr>
          <w:rFonts w:asciiTheme="minorEastAsia" w:eastAsiaTheme="minorEastAsia" w:hAnsiTheme="minorEastAsia" w:cstheme="majorHAnsi"/>
          <w:color w:val="000000" w:themeColor="text1"/>
          <w:szCs w:val="21"/>
        </w:rPr>
        <w:t>年平均濃度については、緩やかな改善傾向で推移し</w:t>
      </w:r>
      <w:r w:rsidR="00350A6D" w:rsidRPr="003E1626">
        <w:rPr>
          <w:rFonts w:asciiTheme="minorEastAsia" w:eastAsiaTheme="minorEastAsia" w:hAnsiTheme="minorEastAsia" w:cstheme="majorHAnsi"/>
          <w:szCs w:val="21"/>
        </w:rPr>
        <w:t>ています（図</w:t>
      </w:r>
      <w:r w:rsidR="00350A6D">
        <w:rPr>
          <w:rFonts w:asciiTheme="minorEastAsia" w:eastAsiaTheme="minorEastAsia" w:hAnsiTheme="minorEastAsia" w:cstheme="majorHAnsi"/>
          <w:szCs w:val="21"/>
        </w:rPr>
        <w:t>2-1</w:t>
      </w:r>
      <w:r w:rsidR="00350A6D" w:rsidRPr="003E1626">
        <w:rPr>
          <w:rFonts w:asciiTheme="minorEastAsia" w:eastAsiaTheme="minorEastAsia" w:hAnsiTheme="minorEastAsia" w:cstheme="majorHAnsi"/>
          <w:szCs w:val="21"/>
        </w:rPr>
        <w:t>）</w:t>
      </w:r>
      <w:r w:rsidR="00350A6D" w:rsidRPr="003E1626">
        <w:rPr>
          <w:rFonts w:asciiTheme="minorEastAsia" w:eastAsiaTheme="minorEastAsia" w:hAnsiTheme="minorEastAsia" w:cstheme="majorHAnsi" w:hint="eastAsia"/>
          <w:szCs w:val="21"/>
        </w:rPr>
        <w:t>。</w:t>
      </w:r>
    </w:p>
    <w:p w14:paraId="01F7E2A5" w14:textId="6499A72C" w:rsidR="00A4236D" w:rsidRPr="00443AAF" w:rsidRDefault="00AB0F7D" w:rsidP="00443AAF">
      <w:pPr>
        <w:ind w:firstLineChars="100" w:firstLine="210"/>
        <w:rPr>
          <w:rFonts w:ascii="ＭＳ ゴシック" w:eastAsia="ＭＳ ゴシック" w:hAnsi="ＭＳ ゴシック"/>
          <w:b/>
          <w:spacing w:val="2"/>
        </w:rPr>
      </w:pPr>
      <w:r>
        <w:rPr>
          <w:rFonts w:asciiTheme="minorEastAsia" w:eastAsiaTheme="minorEastAsia" w:hAnsiTheme="minorEastAsia" w:cstheme="majorHAnsi" w:hint="eastAsia"/>
          <w:szCs w:val="21"/>
        </w:rPr>
        <w:t>平成26年度以降は</w:t>
      </w:r>
      <w:r w:rsidR="00333CB0" w:rsidRPr="0022571C">
        <w:rPr>
          <w:rFonts w:asciiTheme="minorEastAsia" w:eastAsiaTheme="minorEastAsia" w:hAnsiTheme="minorEastAsia" w:cstheme="majorHAnsi" w:hint="eastAsia"/>
          <w:szCs w:val="21"/>
        </w:rPr>
        <w:t>全局で達成しています。</w:t>
      </w:r>
      <w:r w:rsidR="00DD01EA" w:rsidRPr="0022571C">
        <w:rPr>
          <w:rFonts w:asciiTheme="minorEastAsia" w:eastAsiaTheme="minorEastAsia" w:hAnsiTheme="minorEastAsia" w:cstheme="majorHAnsi"/>
          <w:szCs w:val="21"/>
        </w:rPr>
        <w:t>（図2-2）</w:t>
      </w:r>
      <w:r w:rsidR="00DD01EA" w:rsidRPr="0022571C">
        <w:rPr>
          <w:rFonts w:asciiTheme="minorEastAsia" w:eastAsiaTheme="minorEastAsia" w:hAnsiTheme="minorEastAsia" w:cstheme="majorHAnsi" w:hint="eastAsia"/>
          <w:szCs w:val="21"/>
        </w:rPr>
        <w:t>。</w:t>
      </w:r>
    </w:p>
    <w:p w14:paraId="1DBE7C55" w14:textId="7DE32E60" w:rsidR="00460A4A" w:rsidRPr="00A4236D" w:rsidRDefault="00460A4A" w:rsidP="00350A6D">
      <w:pPr>
        <w:ind w:leftChars="50" w:left="105" w:firstLineChars="100" w:firstLine="210"/>
        <w:rPr>
          <w:rFonts w:asciiTheme="minorEastAsia" w:eastAsiaTheme="minorEastAsia" w:hAnsiTheme="minorEastAsia" w:cstheme="majorHAnsi"/>
          <w:szCs w:val="21"/>
        </w:rPr>
      </w:pPr>
    </w:p>
    <w:p w14:paraId="2FB478B0" w14:textId="6F36BB13" w:rsidR="00331D2E" w:rsidRDefault="004C638C">
      <w:pPr>
        <w:ind w:firstLineChars="1100" w:firstLine="2319"/>
        <w:rPr>
          <w:rFonts w:eastAsia="HG丸ｺﾞｼｯｸM-PRO"/>
          <w:b/>
          <w:bCs/>
        </w:rPr>
      </w:pPr>
      <w:r>
        <w:rPr>
          <w:rFonts w:eastAsia="HG丸ｺﾞｼｯｸM-PRO"/>
          <w:b/>
          <w:bCs/>
          <w:noProof/>
        </w:rPr>
        <w:drawing>
          <wp:inline distT="0" distB="0" distL="0" distR="0" wp14:anchorId="62AAB54E" wp14:editId="3A2D1977">
            <wp:extent cx="3950335" cy="216408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0335" cy="2164080"/>
                    </a:xfrm>
                    <a:prstGeom prst="rect">
                      <a:avLst/>
                    </a:prstGeom>
                    <a:noFill/>
                    <a:ln>
                      <a:noFill/>
                    </a:ln>
                  </pic:spPr>
                </pic:pic>
              </a:graphicData>
            </a:graphic>
          </wp:inline>
        </w:drawing>
      </w:r>
    </w:p>
    <w:p w14:paraId="15D6F30D" w14:textId="1CAD6F6D" w:rsidR="005C3014" w:rsidRPr="008573A7" w:rsidRDefault="005C3014" w:rsidP="005C3014">
      <w:pPr>
        <w:ind w:firstLineChars="1600" w:firstLine="2560"/>
        <w:rPr>
          <w:rFonts w:ascii="ＭＳ ゴシック" w:eastAsia="ＭＳ ゴシック" w:hAnsi="ＭＳ ゴシック"/>
          <w:color w:val="000000" w:themeColor="text1"/>
          <w:spacing w:val="2"/>
          <w:sz w:val="16"/>
          <w:szCs w:val="18"/>
        </w:rPr>
      </w:pPr>
      <w:r w:rsidRPr="008573A7">
        <w:rPr>
          <w:rFonts w:ascii="ＭＳ ゴシック" w:eastAsia="ＭＳ ゴシック" w:hAnsi="ＭＳ ゴシック" w:hint="eastAsia"/>
          <w:bCs/>
          <w:color w:val="000000" w:themeColor="text1"/>
          <w:sz w:val="16"/>
          <w:szCs w:val="18"/>
        </w:rPr>
        <w:t>注</w:t>
      </w:r>
      <w:r w:rsidRPr="008573A7">
        <w:rPr>
          <w:rFonts w:asciiTheme="majorEastAsia" w:eastAsiaTheme="majorEastAsia" w:hAnsiTheme="majorEastAsia" w:hint="eastAsia"/>
          <w:color w:val="000000" w:themeColor="text1"/>
          <w:sz w:val="18"/>
          <w:szCs w:val="18"/>
        </w:rPr>
        <w:t>．</w:t>
      </w:r>
      <w:r w:rsidRPr="008573A7">
        <w:rPr>
          <w:rFonts w:ascii="ＭＳ ゴシック" w:eastAsia="ＭＳ ゴシック" w:hAnsi="ＭＳ ゴシック" w:hint="eastAsia"/>
          <w:bCs/>
          <w:color w:val="000000" w:themeColor="text1"/>
          <w:sz w:val="16"/>
          <w:szCs w:val="18"/>
        </w:rPr>
        <w:t>平成2</w:t>
      </w:r>
      <w:r w:rsidRPr="008573A7">
        <w:rPr>
          <w:rFonts w:ascii="ＭＳ ゴシック" w:eastAsia="ＭＳ ゴシック" w:hAnsi="ＭＳ ゴシック"/>
          <w:bCs/>
          <w:color w:val="000000" w:themeColor="text1"/>
          <w:sz w:val="16"/>
          <w:szCs w:val="18"/>
        </w:rPr>
        <w:t>5</w:t>
      </w:r>
      <w:r w:rsidRPr="008573A7">
        <w:rPr>
          <w:rFonts w:ascii="ＭＳ ゴシック" w:eastAsia="ＭＳ ゴシック" w:hAnsi="ＭＳ ゴシック" w:hint="eastAsia"/>
          <w:bCs/>
          <w:color w:val="000000" w:themeColor="text1"/>
          <w:sz w:val="16"/>
          <w:szCs w:val="18"/>
        </w:rPr>
        <w:t>年度から令和２年度は、一般局</w:t>
      </w:r>
      <w:r w:rsidRPr="008573A7">
        <w:rPr>
          <w:rFonts w:ascii="ＭＳ ゴシック" w:eastAsia="ＭＳ ゴシック" w:hAnsi="ＭＳ ゴシック" w:hint="eastAsia"/>
          <w:color w:val="000000" w:themeColor="text1"/>
          <w:spacing w:val="2"/>
          <w:sz w:val="16"/>
          <w:szCs w:val="18"/>
        </w:rPr>
        <w:t>14局、自排局９局</w:t>
      </w:r>
    </w:p>
    <w:p w14:paraId="72370326" w14:textId="7B3B4EC8" w:rsidR="005C3014" w:rsidRPr="008573A7" w:rsidRDefault="005C3014" w:rsidP="005C3014">
      <w:pPr>
        <w:ind w:firstLineChars="1800" w:firstLine="2880"/>
        <w:rPr>
          <w:rFonts w:ascii="HG丸ｺﾞｼｯｸM-PRO" w:eastAsia="HG丸ｺﾞｼｯｸM-PRO"/>
          <w:b/>
          <w:bCs/>
          <w:color w:val="000000" w:themeColor="text1"/>
        </w:rPr>
      </w:pPr>
      <w:r w:rsidRPr="008573A7">
        <w:rPr>
          <w:rFonts w:ascii="ＭＳ ゴシック" w:eastAsia="ＭＳ ゴシック" w:hAnsi="ＭＳ ゴシック" w:hint="eastAsia"/>
          <w:bCs/>
          <w:color w:val="000000" w:themeColor="text1"/>
          <w:sz w:val="16"/>
          <w:szCs w:val="18"/>
        </w:rPr>
        <w:t>令和３年度は一般局13局、自排局９局</w:t>
      </w:r>
    </w:p>
    <w:p w14:paraId="4380C94F" w14:textId="49CF68A2" w:rsidR="005C3014" w:rsidRPr="008573A7" w:rsidRDefault="005C3014" w:rsidP="005C3014">
      <w:pPr>
        <w:ind w:leftChars="50" w:left="105" w:firstLineChars="1750" w:firstLine="2800"/>
        <w:rPr>
          <w:rFonts w:asciiTheme="minorEastAsia" w:eastAsiaTheme="minorEastAsia" w:hAnsiTheme="minorEastAsia" w:cstheme="majorHAnsi"/>
          <w:color w:val="000000" w:themeColor="text1"/>
          <w:szCs w:val="21"/>
        </w:rPr>
      </w:pPr>
      <w:r w:rsidRPr="008573A7">
        <w:rPr>
          <w:rFonts w:ascii="ＭＳ ゴシック" w:eastAsia="ＭＳ ゴシック" w:hAnsi="ＭＳ ゴシック" w:hint="eastAsia"/>
          <w:bCs/>
          <w:color w:val="000000" w:themeColor="text1"/>
          <w:sz w:val="16"/>
          <w:szCs w:val="18"/>
        </w:rPr>
        <w:t>令和４年度は一般局７局、自排局４局の平均である。</w:t>
      </w:r>
    </w:p>
    <w:p w14:paraId="08F00CC1" w14:textId="77777777" w:rsidR="003D1CB0" w:rsidRPr="005C3014" w:rsidRDefault="003D1CB0" w:rsidP="001C2FE9">
      <w:pPr>
        <w:spacing w:line="240" w:lineRule="exact"/>
        <w:jc w:val="center"/>
        <w:rPr>
          <w:rFonts w:eastAsia="HG丸ｺﾞｼｯｸM-PRO"/>
          <w:b/>
          <w:bCs/>
        </w:rPr>
      </w:pPr>
    </w:p>
    <w:p w14:paraId="47B86D3C" w14:textId="62E1DA30" w:rsidR="001C2FE9" w:rsidRPr="003E1626" w:rsidRDefault="001C2FE9" w:rsidP="001C2FE9">
      <w:pPr>
        <w:spacing w:line="240" w:lineRule="exact"/>
        <w:jc w:val="center"/>
        <w:rPr>
          <w:rFonts w:eastAsia="HG丸ｺﾞｼｯｸM-PRO"/>
          <w:b/>
          <w:bCs/>
        </w:rPr>
      </w:pPr>
      <w:r w:rsidRPr="003E1626">
        <w:rPr>
          <w:rFonts w:eastAsia="HG丸ｺﾞｼｯｸM-PRO" w:hint="eastAsia"/>
          <w:b/>
          <w:bCs/>
        </w:rPr>
        <w:t>図</w:t>
      </w:r>
      <w:r w:rsidRPr="003E1626">
        <w:rPr>
          <w:rFonts w:ascii="HG丸ｺﾞｼｯｸM-PRO" w:eastAsia="HG丸ｺﾞｼｯｸM-PRO" w:hint="eastAsia"/>
          <w:b/>
          <w:bCs/>
        </w:rPr>
        <w:t>2－</w:t>
      </w:r>
      <w:r>
        <w:rPr>
          <w:rFonts w:ascii="HG丸ｺﾞｼｯｸM-PRO" w:eastAsia="HG丸ｺﾞｼｯｸM-PRO"/>
          <w:b/>
          <w:bCs/>
        </w:rPr>
        <w:t>1</w:t>
      </w:r>
      <w:r w:rsidRPr="003E1626">
        <w:rPr>
          <w:rFonts w:eastAsia="HG丸ｺﾞｼｯｸM-PRO" w:hint="eastAsia"/>
          <w:b/>
          <w:bCs/>
        </w:rPr>
        <w:t xml:space="preserve">　浮遊粒子状物質の年平均濃度の推移</w:t>
      </w:r>
    </w:p>
    <w:p w14:paraId="094380D3" w14:textId="30A69B35" w:rsidR="00DA4AFA" w:rsidRDefault="00DA4AFA" w:rsidP="007D478A">
      <w:pPr>
        <w:ind w:firstLineChars="1100" w:firstLine="2319"/>
        <w:rPr>
          <w:rFonts w:eastAsia="HG丸ｺﾞｼｯｸM-PRO"/>
          <w:b/>
          <w:bCs/>
        </w:rPr>
      </w:pPr>
    </w:p>
    <w:p w14:paraId="773A72A7" w14:textId="551F6115" w:rsidR="00985549" w:rsidRPr="001C2FE9" w:rsidRDefault="00985549" w:rsidP="007D478A">
      <w:pPr>
        <w:ind w:firstLineChars="1100" w:firstLine="2319"/>
        <w:rPr>
          <w:rFonts w:eastAsia="HG丸ｺﾞｼｯｸM-PRO"/>
          <w:b/>
          <w:bCs/>
        </w:rPr>
      </w:pPr>
    </w:p>
    <w:p w14:paraId="184D7059" w14:textId="3978DF5A" w:rsidR="007D478A" w:rsidRDefault="007D478A" w:rsidP="00331D2E">
      <w:pPr>
        <w:ind w:firstLineChars="200" w:firstLine="420"/>
        <w:rPr>
          <w:rFonts w:asciiTheme="majorEastAsia" w:eastAsiaTheme="majorEastAsia" w:hAnsiTheme="majorEastAsia"/>
          <w:bCs/>
          <w:noProof/>
        </w:rPr>
      </w:pPr>
      <w:r>
        <w:rPr>
          <w:rFonts w:asciiTheme="minorEastAsia" w:eastAsiaTheme="minorEastAsia" w:hAnsiTheme="minorEastAsia" w:hint="eastAsia"/>
          <w:bCs/>
          <w:noProof/>
        </w:rPr>
        <w:t xml:space="preserve">　</w:t>
      </w:r>
      <w:r w:rsidR="00331D2E" w:rsidRPr="00331D2E">
        <w:rPr>
          <w:rFonts w:asciiTheme="majorEastAsia" w:eastAsiaTheme="majorEastAsia" w:hAnsiTheme="majorEastAsia" w:hint="eastAsia"/>
          <w:bCs/>
          <w:noProof/>
        </w:rPr>
        <w:t>（1）</w:t>
      </w:r>
      <w:r w:rsidRPr="00DA4AFA">
        <w:rPr>
          <w:rFonts w:asciiTheme="majorEastAsia" w:eastAsiaTheme="majorEastAsia" w:hAnsiTheme="majorEastAsia" w:hint="eastAsia"/>
          <w:bCs/>
          <w:noProof/>
        </w:rPr>
        <w:t xml:space="preserve">　一般環境大気測定局</w:t>
      </w:r>
      <w:r w:rsidRPr="00DA4AFA">
        <w:rPr>
          <w:rFonts w:asciiTheme="majorEastAsia" w:eastAsiaTheme="majorEastAsia" w:hAnsiTheme="majorEastAsia" w:hint="eastAsia"/>
          <w:bCs/>
          <w:noProof/>
        </w:rPr>
        <w:tab/>
      </w:r>
      <w:r w:rsidRPr="00DA4AFA">
        <w:rPr>
          <w:rFonts w:asciiTheme="majorEastAsia" w:eastAsiaTheme="majorEastAsia" w:hAnsiTheme="majorEastAsia" w:hint="eastAsia"/>
          <w:bCs/>
          <w:noProof/>
        </w:rPr>
        <w:tab/>
      </w:r>
      <w:r w:rsidRPr="00DA4AFA">
        <w:rPr>
          <w:rFonts w:asciiTheme="majorEastAsia" w:eastAsiaTheme="majorEastAsia" w:hAnsiTheme="majorEastAsia" w:hint="eastAsia"/>
          <w:bCs/>
          <w:noProof/>
        </w:rPr>
        <w:tab/>
        <w:t xml:space="preserve">　　(2)　自動車排出ガス測定局</w:t>
      </w:r>
    </w:p>
    <w:p w14:paraId="6DDBCD96" w14:textId="6D1D4560" w:rsidR="00A50510" w:rsidRPr="00B16B5C" w:rsidRDefault="00731911" w:rsidP="00B16B5C">
      <w:pPr>
        <w:spacing w:line="120" w:lineRule="exact"/>
        <w:rPr>
          <w:rFonts w:eastAsia="HG丸ｺﾞｼｯｸM-PRO"/>
          <w:b/>
          <w:bCs/>
          <w:sz w:val="16"/>
          <w:szCs w:val="16"/>
        </w:rPr>
      </w:pPr>
      <w:r>
        <w:rPr>
          <w:rFonts w:eastAsia="HG丸ｺﾞｼｯｸM-PRO"/>
          <w:b/>
          <w:bCs/>
          <w:noProof/>
        </w:rPr>
        <w:drawing>
          <wp:anchor distT="0" distB="0" distL="114300" distR="114300" simplePos="0" relativeHeight="251702272" behindDoc="0" locked="0" layoutInCell="1" allowOverlap="1" wp14:anchorId="14FE09FA" wp14:editId="0E134F21">
            <wp:simplePos x="0" y="0"/>
            <wp:positionH relativeFrom="column">
              <wp:posOffset>-81915</wp:posOffset>
            </wp:positionH>
            <wp:positionV relativeFrom="paragraph">
              <wp:posOffset>76200</wp:posOffset>
            </wp:positionV>
            <wp:extent cx="3371215" cy="249364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1215" cy="2493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6AE9BB" w14:textId="3B0C3F69" w:rsidR="00331D2E" w:rsidRDefault="00731911" w:rsidP="00906411">
      <w:pPr>
        <w:jc w:val="center"/>
        <w:rPr>
          <w:rFonts w:eastAsia="HG丸ｺﾞｼｯｸM-PRO"/>
          <w:b/>
          <w:bCs/>
        </w:rPr>
      </w:pPr>
      <w:r>
        <w:rPr>
          <w:rFonts w:eastAsia="HG丸ｺﾞｼｯｸM-PRO"/>
          <w:b/>
          <w:bCs/>
          <w:noProof/>
        </w:rPr>
        <w:drawing>
          <wp:anchor distT="0" distB="0" distL="114300" distR="114300" simplePos="0" relativeHeight="251703296" behindDoc="0" locked="0" layoutInCell="1" allowOverlap="1" wp14:anchorId="0E6BCA50" wp14:editId="31B9436F">
            <wp:simplePos x="0" y="0"/>
            <wp:positionH relativeFrom="column">
              <wp:posOffset>3023235</wp:posOffset>
            </wp:positionH>
            <wp:positionV relativeFrom="paragraph">
              <wp:posOffset>19050</wp:posOffset>
            </wp:positionV>
            <wp:extent cx="3731260" cy="239014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1260" cy="2390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9576B0" w14:textId="4A1761B8" w:rsidR="00331D2E" w:rsidRDefault="00331D2E" w:rsidP="00906411">
      <w:pPr>
        <w:jc w:val="center"/>
        <w:rPr>
          <w:rFonts w:eastAsia="HG丸ｺﾞｼｯｸM-PRO"/>
          <w:b/>
          <w:bCs/>
        </w:rPr>
      </w:pPr>
    </w:p>
    <w:p w14:paraId="64F709EA" w14:textId="77D09E28" w:rsidR="00331D2E" w:rsidRPr="00137146" w:rsidRDefault="00331D2E" w:rsidP="00906411">
      <w:pPr>
        <w:jc w:val="center"/>
        <w:rPr>
          <w:rFonts w:eastAsia="HG丸ｺﾞｼｯｸM-PRO"/>
          <w:b/>
          <w:bCs/>
        </w:rPr>
      </w:pPr>
    </w:p>
    <w:p w14:paraId="744436E3" w14:textId="6010E0D6" w:rsidR="00331D2E" w:rsidRDefault="00331D2E" w:rsidP="00906411">
      <w:pPr>
        <w:jc w:val="center"/>
        <w:rPr>
          <w:rFonts w:eastAsia="HG丸ｺﾞｼｯｸM-PRO"/>
          <w:b/>
          <w:bCs/>
        </w:rPr>
      </w:pPr>
    </w:p>
    <w:p w14:paraId="77FA9D58" w14:textId="706DE0A8" w:rsidR="00331D2E" w:rsidRDefault="00331D2E" w:rsidP="00906411">
      <w:pPr>
        <w:jc w:val="center"/>
        <w:rPr>
          <w:rFonts w:eastAsia="HG丸ｺﾞｼｯｸM-PRO"/>
          <w:b/>
          <w:bCs/>
        </w:rPr>
      </w:pPr>
    </w:p>
    <w:p w14:paraId="647334F9" w14:textId="5AEAE47B" w:rsidR="00331D2E" w:rsidRDefault="00331D2E" w:rsidP="00906411">
      <w:pPr>
        <w:jc w:val="center"/>
        <w:rPr>
          <w:rFonts w:eastAsia="HG丸ｺﾞｼｯｸM-PRO"/>
          <w:b/>
          <w:bCs/>
        </w:rPr>
      </w:pPr>
    </w:p>
    <w:p w14:paraId="32C425F9" w14:textId="77777777" w:rsidR="00331D2E" w:rsidRDefault="00331D2E" w:rsidP="00906411">
      <w:pPr>
        <w:jc w:val="center"/>
        <w:rPr>
          <w:rFonts w:eastAsia="HG丸ｺﾞｼｯｸM-PRO"/>
          <w:b/>
          <w:bCs/>
        </w:rPr>
      </w:pPr>
    </w:p>
    <w:p w14:paraId="29F1A26A" w14:textId="3A1366A8" w:rsidR="00331D2E" w:rsidRDefault="00331D2E" w:rsidP="00906411">
      <w:pPr>
        <w:jc w:val="center"/>
        <w:rPr>
          <w:rFonts w:eastAsia="HG丸ｺﾞｼｯｸM-PRO"/>
          <w:b/>
          <w:bCs/>
        </w:rPr>
      </w:pPr>
    </w:p>
    <w:p w14:paraId="35F097FF" w14:textId="77777777" w:rsidR="00331D2E" w:rsidRDefault="00331D2E" w:rsidP="00906411">
      <w:pPr>
        <w:jc w:val="center"/>
        <w:rPr>
          <w:rFonts w:eastAsia="HG丸ｺﾞｼｯｸM-PRO"/>
          <w:b/>
          <w:bCs/>
        </w:rPr>
      </w:pPr>
    </w:p>
    <w:p w14:paraId="6A03E328" w14:textId="77777777" w:rsidR="00331D2E" w:rsidRDefault="00331D2E" w:rsidP="00906411">
      <w:pPr>
        <w:jc w:val="center"/>
        <w:rPr>
          <w:rFonts w:eastAsia="HG丸ｺﾞｼｯｸM-PRO"/>
          <w:b/>
          <w:bCs/>
        </w:rPr>
      </w:pPr>
    </w:p>
    <w:p w14:paraId="322E6759" w14:textId="77777777" w:rsidR="001C2FE9" w:rsidRDefault="001C2FE9" w:rsidP="00906411">
      <w:pPr>
        <w:jc w:val="center"/>
        <w:rPr>
          <w:rFonts w:eastAsia="HG丸ｺﾞｼｯｸM-PRO"/>
          <w:b/>
          <w:bCs/>
        </w:rPr>
      </w:pPr>
    </w:p>
    <w:p w14:paraId="7D9D58F5" w14:textId="60C85DEF" w:rsidR="00FF5B42" w:rsidRPr="008573A7" w:rsidRDefault="0062254C" w:rsidP="00FF5B42">
      <w:pPr>
        <w:rPr>
          <w:rFonts w:ascii="ＭＳ ゴシック" w:eastAsia="ＭＳ ゴシック" w:hAnsi="ＭＳ ゴシック"/>
          <w:color w:val="000000" w:themeColor="text1"/>
          <w:spacing w:val="2"/>
          <w:sz w:val="16"/>
          <w:szCs w:val="18"/>
        </w:rPr>
      </w:pPr>
      <w:r w:rsidRPr="00A07F66">
        <w:rPr>
          <w:rFonts w:ascii="ＭＳ ゴシック" w:eastAsia="ＭＳ ゴシック" w:hAnsi="ＭＳ ゴシック" w:hint="eastAsia"/>
          <w:bCs/>
          <w:color w:val="0070C0"/>
          <w:sz w:val="16"/>
          <w:szCs w:val="18"/>
        </w:rPr>
        <w:t xml:space="preserve">　</w:t>
      </w:r>
      <w:r w:rsidRPr="008573A7">
        <w:rPr>
          <w:rFonts w:ascii="ＭＳ ゴシック" w:eastAsia="ＭＳ ゴシック" w:hAnsi="ＭＳ ゴシック" w:hint="eastAsia"/>
          <w:bCs/>
          <w:color w:val="000000" w:themeColor="text1"/>
          <w:sz w:val="16"/>
          <w:szCs w:val="18"/>
        </w:rPr>
        <w:t xml:space="preserve">　</w:t>
      </w:r>
      <w:r w:rsidRPr="008573A7">
        <w:rPr>
          <w:rFonts w:ascii="ＭＳ ゴシック" w:eastAsia="ＭＳ ゴシック" w:hAnsi="ＭＳ ゴシック"/>
          <w:bCs/>
          <w:color w:val="000000" w:themeColor="text1"/>
          <w:sz w:val="16"/>
          <w:szCs w:val="18"/>
        </w:rPr>
        <w:t xml:space="preserve"> </w:t>
      </w:r>
      <w:r w:rsidR="00FF5B42" w:rsidRPr="008573A7">
        <w:rPr>
          <w:rFonts w:ascii="ＭＳ ゴシック" w:eastAsia="ＭＳ ゴシック" w:hAnsi="ＭＳ ゴシック" w:hint="eastAsia"/>
          <w:bCs/>
          <w:color w:val="000000" w:themeColor="text1"/>
          <w:sz w:val="16"/>
          <w:szCs w:val="18"/>
        </w:rPr>
        <w:t>注</w:t>
      </w:r>
      <w:r w:rsidR="00B37AF8" w:rsidRPr="008573A7">
        <w:rPr>
          <w:rFonts w:asciiTheme="majorEastAsia" w:eastAsiaTheme="majorEastAsia" w:hAnsiTheme="majorEastAsia" w:hint="eastAsia"/>
          <w:color w:val="000000" w:themeColor="text1"/>
          <w:sz w:val="18"/>
          <w:szCs w:val="18"/>
        </w:rPr>
        <w:t>．</w:t>
      </w:r>
      <w:r w:rsidR="00FF5B42" w:rsidRPr="008573A7">
        <w:rPr>
          <w:rFonts w:ascii="ＭＳ ゴシック" w:eastAsia="ＭＳ ゴシック" w:hAnsi="ＭＳ ゴシック" w:hint="eastAsia"/>
          <w:bCs/>
          <w:color w:val="000000" w:themeColor="text1"/>
          <w:sz w:val="16"/>
          <w:szCs w:val="18"/>
        </w:rPr>
        <w:t>令和３年度の</w:t>
      </w:r>
      <w:r w:rsidR="00FF5B42" w:rsidRPr="008573A7">
        <w:rPr>
          <w:rFonts w:ascii="ＭＳ ゴシック" w:eastAsia="ＭＳ ゴシック" w:hAnsi="ＭＳ ゴシック" w:hint="eastAsia"/>
          <w:color w:val="000000" w:themeColor="text1"/>
          <w:spacing w:val="2"/>
          <w:sz w:val="16"/>
          <w:szCs w:val="18"/>
        </w:rPr>
        <w:t xml:space="preserve">１局減少は、測定局の廃止による。　　　　　　　　</w:t>
      </w:r>
      <w:r w:rsidR="00D00D10" w:rsidRPr="008573A7">
        <w:rPr>
          <w:rFonts w:ascii="ＭＳ ゴシック" w:eastAsia="ＭＳ ゴシック" w:hAnsi="ＭＳ ゴシック" w:hint="eastAsia"/>
          <w:bCs/>
          <w:color w:val="000000" w:themeColor="text1"/>
          <w:sz w:val="16"/>
          <w:szCs w:val="18"/>
        </w:rPr>
        <w:t>注</w:t>
      </w:r>
      <w:r w:rsidR="00D00D10" w:rsidRPr="008573A7">
        <w:rPr>
          <w:rFonts w:asciiTheme="majorEastAsia" w:eastAsiaTheme="majorEastAsia" w:hAnsiTheme="majorEastAsia" w:hint="eastAsia"/>
          <w:color w:val="000000" w:themeColor="text1"/>
          <w:sz w:val="18"/>
          <w:szCs w:val="18"/>
        </w:rPr>
        <w:t>．</w:t>
      </w:r>
      <w:r w:rsidR="00FF5B42" w:rsidRPr="008573A7">
        <w:rPr>
          <w:rFonts w:ascii="ＭＳ ゴシック" w:eastAsia="ＭＳ ゴシック" w:hAnsi="ＭＳ ゴシック" w:hint="eastAsia"/>
          <w:bCs/>
          <w:color w:val="000000" w:themeColor="text1"/>
          <w:sz w:val="16"/>
          <w:szCs w:val="18"/>
        </w:rPr>
        <w:t>令和４年度の</w:t>
      </w:r>
      <w:r w:rsidR="00FF5B42" w:rsidRPr="008573A7">
        <w:rPr>
          <w:rFonts w:ascii="ＭＳ ゴシック" w:eastAsia="ＭＳ ゴシック" w:hAnsi="ＭＳ ゴシック" w:hint="eastAsia"/>
          <w:color w:val="000000" w:themeColor="text1"/>
          <w:spacing w:val="2"/>
          <w:sz w:val="16"/>
          <w:szCs w:val="18"/>
        </w:rPr>
        <w:t>局数減少は常時監視網の再構築による。</w:t>
      </w:r>
    </w:p>
    <w:p w14:paraId="000738B3" w14:textId="1B07DAF9" w:rsidR="0062254C" w:rsidRPr="008573A7" w:rsidRDefault="00FF5B42" w:rsidP="00FF5B42">
      <w:pPr>
        <w:ind w:firstLineChars="300" w:firstLine="480"/>
        <w:rPr>
          <w:rFonts w:ascii="ＭＳ ゴシック" w:eastAsia="ＭＳ ゴシック" w:hAnsi="ＭＳ ゴシック"/>
          <w:color w:val="000000" w:themeColor="text1"/>
          <w:spacing w:val="2"/>
          <w:sz w:val="16"/>
          <w:szCs w:val="18"/>
        </w:rPr>
      </w:pPr>
      <w:r w:rsidRPr="008573A7">
        <w:rPr>
          <w:rFonts w:ascii="ＭＳ ゴシック" w:eastAsia="ＭＳ ゴシック" w:hAnsi="ＭＳ ゴシック"/>
          <w:bCs/>
          <w:color w:val="000000" w:themeColor="text1"/>
          <w:sz w:val="16"/>
          <w:szCs w:val="18"/>
        </w:rPr>
        <w:t xml:space="preserve">  </w:t>
      </w:r>
      <w:r w:rsidR="00B37AF8" w:rsidRPr="008573A7">
        <w:rPr>
          <w:rFonts w:ascii="ＭＳ ゴシック" w:eastAsia="ＭＳ ゴシック" w:hAnsi="ＭＳ ゴシック"/>
          <w:bCs/>
          <w:color w:val="000000" w:themeColor="text1"/>
          <w:sz w:val="16"/>
          <w:szCs w:val="18"/>
        </w:rPr>
        <w:t xml:space="preserve"> </w:t>
      </w:r>
      <w:r w:rsidRPr="008573A7">
        <w:rPr>
          <w:rFonts w:ascii="ＭＳ ゴシック" w:eastAsia="ＭＳ ゴシック" w:hAnsi="ＭＳ ゴシック" w:hint="eastAsia"/>
          <w:bCs/>
          <w:color w:val="000000" w:themeColor="text1"/>
          <w:sz w:val="16"/>
          <w:szCs w:val="18"/>
        </w:rPr>
        <w:t>令和４年度の</w:t>
      </w:r>
      <w:r w:rsidRPr="008573A7">
        <w:rPr>
          <w:rFonts w:ascii="ＭＳ ゴシック" w:eastAsia="ＭＳ ゴシック" w:hAnsi="ＭＳ ゴシック" w:hint="eastAsia"/>
          <w:color w:val="000000" w:themeColor="text1"/>
          <w:spacing w:val="2"/>
          <w:sz w:val="16"/>
          <w:szCs w:val="18"/>
        </w:rPr>
        <w:t>局数減少は常時監視網の再構築による。</w:t>
      </w:r>
    </w:p>
    <w:p w14:paraId="59B7C0DF" w14:textId="77777777" w:rsidR="00FF5B42" w:rsidRPr="008573A7" w:rsidRDefault="00FF5B42" w:rsidP="0062254C">
      <w:pPr>
        <w:rPr>
          <w:rFonts w:ascii="ＭＳ ゴシック" w:eastAsia="ＭＳ ゴシック" w:hAnsi="ＭＳ ゴシック"/>
          <w:bCs/>
          <w:color w:val="000000" w:themeColor="text1"/>
          <w:sz w:val="16"/>
          <w:szCs w:val="18"/>
        </w:rPr>
      </w:pPr>
    </w:p>
    <w:p w14:paraId="393F97CD" w14:textId="221F65D1" w:rsidR="006D3614" w:rsidRPr="00906411" w:rsidRDefault="00EF4328" w:rsidP="00906411">
      <w:pPr>
        <w:jc w:val="center"/>
        <w:rPr>
          <w:rFonts w:eastAsia="HG丸ｺﾞｼｯｸM-PRO"/>
          <w:b/>
          <w:bCs/>
        </w:rPr>
      </w:pPr>
      <w:r w:rsidRPr="003E1626">
        <w:rPr>
          <w:rFonts w:eastAsia="HG丸ｺﾞｼｯｸM-PRO" w:hint="eastAsia"/>
          <w:b/>
          <w:bCs/>
        </w:rPr>
        <w:t>図</w:t>
      </w:r>
      <w:r w:rsidR="00F0273A" w:rsidRPr="003E1626">
        <w:rPr>
          <w:rFonts w:ascii="HG丸ｺﾞｼｯｸM-PRO" w:eastAsia="HG丸ｺﾞｼｯｸM-PRO" w:hint="eastAsia"/>
          <w:b/>
          <w:bCs/>
        </w:rPr>
        <w:t>2</w:t>
      </w:r>
      <w:r w:rsidR="005B6082" w:rsidRPr="003E1626">
        <w:rPr>
          <w:rFonts w:ascii="HG丸ｺﾞｼｯｸM-PRO" w:eastAsia="HG丸ｺﾞｼｯｸM-PRO" w:hint="eastAsia"/>
          <w:b/>
          <w:bCs/>
        </w:rPr>
        <w:t>－</w:t>
      </w:r>
      <w:r w:rsidR="00F0273A" w:rsidRPr="003E1626">
        <w:rPr>
          <w:rFonts w:ascii="HG丸ｺﾞｼｯｸM-PRO" w:eastAsia="HG丸ｺﾞｼｯｸM-PRO" w:hint="eastAsia"/>
          <w:b/>
          <w:bCs/>
        </w:rPr>
        <w:t>2</w:t>
      </w:r>
      <w:r w:rsidRPr="003E1626">
        <w:rPr>
          <w:rFonts w:eastAsia="HG丸ｺﾞｼｯｸM-PRO" w:hint="eastAsia"/>
          <w:b/>
          <w:bCs/>
        </w:rPr>
        <w:t xml:space="preserve">　浮遊粒子状物質の環境基準達成局数の推移</w:t>
      </w:r>
    </w:p>
    <w:p w14:paraId="57AF5E7A" w14:textId="77777777" w:rsidR="0048776E" w:rsidRDefault="0048776E" w:rsidP="00BC0760">
      <w:pPr>
        <w:spacing w:line="240" w:lineRule="exact"/>
        <w:jc w:val="center"/>
        <w:rPr>
          <w:rFonts w:eastAsia="HG丸ｺﾞｼｯｸM-PRO"/>
          <w:b/>
          <w:bCs/>
        </w:rPr>
      </w:pPr>
    </w:p>
    <w:p w14:paraId="209566C1" w14:textId="58C4E3E3" w:rsidR="00983D65" w:rsidRDefault="00983D65">
      <w:pPr>
        <w:widowControl/>
        <w:jc w:val="left"/>
        <w:rPr>
          <w:rFonts w:asciiTheme="majorEastAsia" w:eastAsiaTheme="majorEastAsia" w:hAnsiTheme="majorEastAsia"/>
          <w:b/>
        </w:rPr>
      </w:pPr>
      <w:r>
        <w:rPr>
          <w:rFonts w:asciiTheme="majorEastAsia" w:eastAsiaTheme="majorEastAsia" w:hAnsiTheme="majorEastAsia"/>
          <w:b/>
        </w:rPr>
        <w:br w:type="page"/>
      </w:r>
    </w:p>
    <w:p w14:paraId="687F1EF6" w14:textId="3C2F194C" w:rsidR="004147BC" w:rsidRPr="003E1626" w:rsidRDefault="004147BC" w:rsidP="004147BC">
      <w:pPr>
        <w:rPr>
          <w:rFonts w:asciiTheme="majorEastAsia" w:eastAsiaTheme="majorEastAsia" w:hAnsiTheme="majorEastAsia"/>
          <w:b/>
        </w:rPr>
      </w:pPr>
      <w:r w:rsidRPr="003E1626">
        <w:rPr>
          <w:rFonts w:asciiTheme="majorEastAsia" w:eastAsiaTheme="majorEastAsia" w:hAnsiTheme="majorEastAsia" w:hint="eastAsia"/>
          <w:b/>
        </w:rPr>
        <w:lastRenderedPageBreak/>
        <w:t>3．微小粒子状物質(PM2.5)</w:t>
      </w:r>
    </w:p>
    <w:p w14:paraId="6FD3BDB9" w14:textId="77777777" w:rsidR="004F76E9" w:rsidRDefault="004147BC" w:rsidP="004F76E9">
      <w:pPr>
        <w:rPr>
          <w:rFonts w:asciiTheme="majorEastAsia" w:eastAsiaTheme="majorEastAsia" w:hAnsiTheme="majorEastAsia"/>
          <w:b/>
        </w:rPr>
      </w:pPr>
      <w:r w:rsidRPr="003E1626">
        <w:rPr>
          <w:rFonts w:asciiTheme="majorEastAsia" w:eastAsiaTheme="majorEastAsia" w:hAnsiTheme="majorEastAsia" w:hint="eastAsia"/>
          <w:b/>
        </w:rPr>
        <w:t>（1）常時監視局における測定結果</w:t>
      </w:r>
    </w:p>
    <w:p w14:paraId="292253CD" w14:textId="29DC3FDD" w:rsidR="004F76E9" w:rsidRPr="008573A7" w:rsidRDefault="008C66E0" w:rsidP="00A22E0F">
      <w:pPr>
        <w:ind w:leftChars="100" w:left="210" w:firstLineChars="100" w:firstLine="210"/>
        <w:rPr>
          <w:rFonts w:asciiTheme="majorEastAsia" w:eastAsiaTheme="majorEastAsia" w:hAnsiTheme="majorEastAsia"/>
          <w:b/>
          <w:color w:val="000000" w:themeColor="text1"/>
        </w:rPr>
      </w:pPr>
      <w:r>
        <w:rPr>
          <w:rFonts w:asciiTheme="minorEastAsia" w:eastAsiaTheme="minorEastAsia" w:hAnsiTheme="minorEastAsia" w:cstheme="majorHAnsi" w:hint="eastAsia"/>
        </w:rPr>
        <w:t>環境基準</w:t>
      </w:r>
      <w:r w:rsidRPr="008573A7">
        <w:rPr>
          <w:rFonts w:asciiTheme="minorEastAsia" w:eastAsiaTheme="minorEastAsia" w:hAnsiTheme="minorEastAsia" w:cstheme="majorHAnsi" w:hint="eastAsia"/>
          <w:color w:val="000000" w:themeColor="text1"/>
        </w:rPr>
        <w:t>は、</w:t>
      </w:r>
      <w:r w:rsidR="004F76E9" w:rsidRPr="008573A7">
        <w:rPr>
          <w:rFonts w:ascii="ＭＳ 明朝" w:hAnsi="ＭＳ 明朝" w:hint="eastAsia"/>
          <w:color w:val="000000" w:themeColor="text1"/>
          <w:szCs w:val="21"/>
        </w:rPr>
        <w:t>一般局</w:t>
      </w:r>
      <w:r w:rsidR="00374259" w:rsidRPr="008573A7">
        <w:rPr>
          <w:rFonts w:ascii="ＭＳ 明朝" w:hAnsi="ＭＳ 明朝" w:hint="eastAsia"/>
          <w:color w:val="000000" w:themeColor="text1"/>
          <w:szCs w:val="21"/>
        </w:rPr>
        <w:t>（</w:t>
      </w:r>
      <w:r w:rsidR="00CE2FB1" w:rsidRPr="008573A7">
        <w:rPr>
          <w:rFonts w:ascii="ＭＳ 明朝" w:hAnsi="ＭＳ 明朝" w:hint="eastAsia"/>
          <w:color w:val="000000" w:themeColor="text1"/>
          <w:szCs w:val="21"/>
        </w:rPr>
        <w:t>６</w:t>
      </w:r>
      <w:r w:rsidR="00374259" w:rsidRPr="008573A7">
        <w:rPr>
          <w:rFonts w:ascii="ＭＳ 明朝" w:hAnsi="ＭＳ 明朝" w:hint="eastAsia"/>
          <w:color w:val="000000" w:themeColor="text1"/>
          <w:szCs w:val="21"/>
        </w:rPr>
        <w:t>局）</w:t>
      </w:r>
      <w:r w:rsidR="00640F73" w:rsidRPr="008573A7">
        <w:rPr>
          <w:rFonts w:ascii="ＭＳ 明朝" w:hAnsi="ＭＳ 明朝" w:hint="eastAsia"/>
          <w:color w:val="000000" w:themeColor="text1"/>
          <w:szCs w:val="21"/>
        </w:rPr>
        <w:t>及び</w:t>
      </w:r>
      <w:r w:rsidR="004F76E9" w:rsidRPr="008573A7">
        <w:rPr>
          <w:rFonts w:ascii="ＭＳ 明朝" w:hAnsi="ＭＳ 明朝" w:hint="eastAsia"/>
          <w:color w:val="000000" w:themeColor="text1"/>
          <w:szCs w:val="21"/>
        </w:rPr>
        <w:t>自排局</w:t>
      </w:r>
      <w:r w:rsidR="00374259" w:rsidRPr="008573A7">
        <w:rPr>
          <w:rFonts w:ascii="ＭＳ 明朝" w:hAnsi="ＭＳ 明朝" w:hint="eastAsia"/>
          <w:color w:val="000000" w:themeColor="text1"/>
          <w:szCs w:val="21"/>
        </w:rPr>
        <w:t>（</w:t>
      </w:r>
      <w:r w:rsidR="00CE2FB1" w:rsidRPr="008573A7">
        <w:rPr>
          <w:rFonts w:ascii="ＭＳ 明朝" w:hAnsi="ＭＳ 明朝" w:hint="eastAsia"/>
          <w:color w:val="000000" w:themeColor="text1"/>
          <w:szCs w:val="21"/>
        </w:rPr>
        <w:t>４</w:t>
      </w:r>
      <w:r w:rsidR="00374259" w:rsidRPr="008573A7">
        <w:rPr>
          <w:rFonts w:ascii="ＭＳ 明朝" w:hAnsi="ＭＳ 明朝" w:hint="eastAsia"/>
          <w:color w:val="000000" w:themeColor="text1"/>
          <w:szCs w:val="21"/>
        </w:rPr>
        <w:t>局</w:t>
      </w:r>
      <w:r w:rsidR="00640F73" w:rsidRPr="008573A7">
        <w:rPr>
          <w:rFonts w:ascii="ＭＳ 明朝" w:hAnsi="ＭＳ 明朝" w:hint="eastAsia"/>
          <w:color w:val="000000" w:themeColor="text1"/>
          <w:szCs w:val="21"/>
        </w:rPr>
        <w:t>）の全局</w:t>
      </w:r>
      <w:r w:rsidR="004F76E9" w:rsidRPr="008573A7">
        <w:rPr>
          <w:rFonts w:ascii="ＭＳ 明朝" w:hAnsi="ＭＳ 明朝" w:hint="eastAsia"/>
          <w:color w:val="000000" w:themeColor="text1"/>
          <w:szCs w:val="21"/>
        </w:rPr>
        <w:t>で</w:t>
      </w:r>
      <w:r w:rsidR="00640F73" w:rsidRPr="008573A7">
        <w:rPr>
          <w:rFonts w:ascii="ＭＳ 明朝" w:hAnsi="ＭＳ 明朝" w:hint="eastAsia"/>
          <w:color w:val="000000" w:themeColor="text1"/>
          <w:szCs w:val="21"/>
        </w:rPr>
        <w:t>達成しました</w:t>
      </w:r>
      <w:r w:rsidR="00A22E0F" w:rsidRPr="008573A7">
        <w:rPr>
          <w:rFonts w:asciiTheme="minorEastAsia" w:eastAsiaTheme="minorEastAsia" w:hAnsiTheme="minorEastAsia" w:cstheme="majorHAnsi" w:hint="eastAsia"/>
          <w:color w:val="000000" w:themeColor="text1"/>
        </w:rPr>
        <w:t>（表3-1</w:t>
      </w:r>
      <w:r w:rsidR="00A22E0F" w:rsidRPr="008573A7">
        <w:rPr>
          <w:rFonts w:asciiTheme="minorEastAsia" w:eastAsiaTheme="minorEastAsia" w:hAnsiTheme="minorEastAsia" w:cstheme="majorHAnsi"/>
          <w:color w:val="000000" w:themeColor="text1"/>
        </w:rPr>
        <w:t>）</w:t>
      </w:r>
      <w:r w:rsidR="004F76E9" w:rsidRPr="008573A7">
        <w:rPr>
          <w:rFonts w:ascii="ＭＳ 明朝" w:hAnsi="ＭＳ 明朝" w:hint="eastAsia"/>
          <w:color w:val="000000" w:themeColor="text1"/>
          <w:szCs w:val="21"/>
        </w:rPr>
        <w:t>。</w:t>
      </w:r>
    </w:p>
    <w:p w14:paraId="24F5A109" w14:textId="2108FA15" w:rsidR="00F712CC" w:rsidRPr="008573A7" w:rsidRDefault="00A22E0F" w:rsidP="00B237D8">
      <w:pPr>
        <w:ind w:leftChars="100" w:left="210" w:firstLineChars="100" w:firstLine="210"/>
        <w:rPr>
          <w:rFonts w:asciiTheme="minorEastAsia" w:eastAsiaTheme="minorEastAsia" w:hAnsiTheme="minorEastAsia" w:cstheme="majorHAnsi"/>
          <w:color w:val="000000" w:themeColor="text1"/>
        </w:rPr>
      </w:pPr>
      <w:r w:rsidRPr="008573A7">
        <w:rPr>
          <w:rFonts w:asciiTheme="minorEastAsia" w:eastAsiaTheme="minorEastAsia" w:hAnsiTheme="minorEastAsia" w:cstheme="majorHAnsi" w:hint="eastAsia"/>
          <w:color w:val="000000" w:themeColor="text1"/>
        </w:rPr>
        <w:t>また、</w:t>
      </w:r>
      <w:r w:rsidR="008C66E0" w:rsidRPr="008573A7">
        <w:rPr>
          <w:rFonts w:asciiTheme="minorEastAsia" w:eastAsiaTheme="minorEastAsia" w:hAnsiTheme="minorEastAsia" w:cstheme="majorHAnsi" w:hint="eastAsia"/>
          <w:color w:val="000000" w:themeColor="text1"/>
        </w:rPr>
        <w:t>年平均濃度について</w:t>
      </w:r>
      <w:r w:rsidR="00374259" w:rsidRPr="008573A7">
        <w:rPr>
          <w:rFonts w:asciiTheme="minorEastAsia" w:eastAsiaTheme="minorEastAsia" w:hAnsiTheme="minorEastAsia" w:cstheme="majorHAnsi" w:hint="eastAsia"/>
          <w:color w:val="000000" w:themeColor="text1"/>
        </w:rPr>
        <w:t>も</w:t>
      </w:r>
      <w:r w:rsidR="00172BAD" w:rsidRPr="008573A7">
        <w:rPr>
          <w:rFonts w:asciiTheme="minorEastAsia" w:eastAsiaTheme="minorEastAsia" w:hAnsiTheme="minorEastAsia" w:cstheme="majorHAnsi" w:hint="eastAsia"/>
          <w:color w:val="000000" w:themeColor="text1"/>
        </w:rPr>
        <w:t>緩やかな改善傾向で</w:t>
      </w:r>
      <w:r w:rsidR="00845ECA" w:rsidRPr="008573A7">
        <w:rPr>
          <w:rFonts w:asciiTheme="minorEastAsia" w:eastAsiaTheme="minorEastAsia" w:hAnsiTheme="minorEastAsia" w:cstheme="majorHAnsi" w:hint="eastAsia"/>
          <w:color w:val="000000" w:themeColor="text1"/>
        </w:rPr>
        <w:t>推移してい</w:t>
      </w:r>
      <w:r w:rsidR="008C66E0" w:rsidRPr="008573A7">
        <w:rPr>
          <w:rFonts w:asciiTheme="minorEastAsia" w:eastAsiaTheme="minorEastAsia" w:hAnsiTheme="minorEastAsia" w:cstheme="majorHAnsi" w:hint="eastAsia"/>
          <w:color w:val="000000" w:themeColor="text1"/>
        </w:rPr>
        <w:t>ます（図3-1）。</w:t>
      </w:r>
    </w:p>
    <w:p w14:paraId="7E2FADA2" w14:textId="77777777" w:rsidR="00F712CC" w:rsidRPr="008573A7" w:rsidRDefault="00F712CC" w:rsidP="00A22E0F">
      <w:pPr>
        <w:rPr>
          <w:rFonts w:asciiTheme="minorEastAsia" w:eastAsiaTheme="minorEastAsia" w:hAnsiTheme="minorEastAsia" w:cstheme="majorHAnsi"/>
          <w:color w:val="000000" w:themeColor="text1"/>
        </w:rPr>
      </w:pPr>
    </w:p>
    <w:p w14:paraId="0625181E" w14:textId="77777777" w:rsidR="004147BC" w:rsidRDefault="004147BC" w:rsidP="004147BC">
      <w:pPr>
        <w:jc w:val="center"/>
        <w:rPr>
          <w:rFonts w:ascii="HG丸ｺﾞｼｯｸM-PRO" w:eastAsia="HG丸ｺﾞｼｯｸM-PRO" w:hAnsiTheme="minorHAnsi" w:cstheme="majorHAnsi"/>
          <w:b/>
        </w:rPr>
      </w:pPr>
      <w:r w:rsidRPr="003E1626">
        <w:rPr>
          <w:rFonts w:ascii="HG丸ｺﾞｼｯｸM-PRO" w:eastAsia="HG丸ｺﾞｼｯｸM-PRO" w:hAnsiTheme="minorHAnsi" w:cstheme="majorHAnsi" w:hint="eastAsia"/>
          <w:b/>
        </w:rPr>
        <w:t>表3-</w:t>
      </w:r>
      <w:r w:rsidRPr="003E1626">
        <w:rPr>
          <w:rFonts w:ascii="HG丸ｺﾞｼｯｸM-PRO" w:eastAsia="HG丸ｺﾞｼｯｸM-PRO" w:hAnsiTheme="majorHAnsi" w:cstheme="majorHAnsi" w:hint="eastAsia"/>
          <w:b/>
        </w:rPr>
        <w:t>1</w:t>
      </w:r>
      <w:r w:rsidRPr="003E1626">
        <w:rPr>
          <w:rFonts w:ascii="HG丸ｺﾞｼｯｸM-PRO" w:eastAsia="HG丸ｺﾞｼｯｸM-PRO" w:hAnsiTheme="minorHAnsi" w:cstheme="majorHAnsi" w:hint="eastAsia"/>
          <w:b/>
        </w:rPr>
        <w:t xml:space="preserve">　微小粒子状物質（</w:t>
      </w:r>
      <w:r w:rsidRPr="003E1626">
        <w:rPr>
          <w:rFonts w:ascii="HG丸ｺﾞｼｯｸM-PRO" w:eastAsia="HG丸ｺﾞｼｯｸM-PRO" w:hAnsiTheme="majorHAnsi" w:cstheme="majorHAnsi" w:hint="eastAsia"/>
          <w:b/>
        </w:rPr>
        <w:t>PM2.5</w:t>
      </w:r>
      <w:r w:rsidRPr="003E1626">
        <w:rPr>
          <w:rFonts w:ascii="HG丸ｺﾞｼｯｸM-PRO" w:eastAsia="HG丸ｺﾞｼｯｸM-PRO" w:hAnsiTheme="minorHAnsi" w:cstheme="majorHAnsi" w:hint="eastAsia"/>
          <w:b/>
        </w:rPr>
        <w:t>）の測定結果</w:t>
      </w:r>
    </w:p>
    <w:p w14:paraId="581AD88A" w14:textId="77777777" w:rsidR="00BB5B22" w:rsidRDefault="00AD73B9">
      <w:pPr>
        <w:ind w:leftChars="3300" w:left="6930"/>
        <w:rPr>
          <w:rFonts w:ascii="ＭＳ Ｐゴシック" w:eastAsia="ＭＳ Ｐゴシック" w:hAnsi="ＭＳ Ｐゴシック" w:cstheme="majorHAnsi"/>
          <w:sz w:val="18"/>
          <w:szCs w:val="18"/>
        </w:rPr>
      </w:pPr>
      <w:r w:rsidRPr="00AD73B9">
        <w:rPr>
          <w:rFonts w:ascii="ＭＳ Ｐゴシック" w:eastAsia="ＭＳ Ｐゴシック" w:hAnsi="ＭＳ Ｐゴシック" w:cstheme="majorHAnsi" w:hint="eastAsia"/>
          <w:sz w:val="18"/>
          <w:szCs w:val="18"/>
        </w:rPr>
        <w:t>○：達成、×：非達成</w:t>
      </w:r>
    </w:p>
    <w:p w14:paraId="000BFAD2" w14:textId="77777777" w:rsidR="007854E6" w:rsidRDefault="002D4A08" w:rsidP="0022571C">
      <w:pPr>
        <w:jc w:val="center"/>
        <w:rPr>
          <w:noProof/>
        </w:rPr>
      </w:pPr>
      <w:r w:rsidRPr="002D4A08">
        <w:rPr>
          <w:noProof/>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800"/>
        <w:gridCol w:w="1214"/>
        <w:gridCol w:w="672"/>
        <w:gridCol w:w="1276"/>
        <w:gridCol w:w="709"/>
        <w:gridCol w:w="1559"/>
      </w:tblGrid>
      <w:tr w:rsidR="007854E6" w:rsidRPr="00182CB5" w14:paraId="34EFB694" w14:textId="77777777" w:rsidTr="0077352C">
        <w:trPr>
          <w:trHeight w:val="592"/>
        </w:trPr>
        <w:tc>
          <w:tcPr>
            <w:tcW w:w="2650" w:type="dxa"/>
            <w:gridSpan w:val="2"/>
            <w:tcBorders>
              <w:top w:val="single" w:sz="12" w:space="0" w:color="auto"/>
              <w:left w:val="single" w:sz="12" w:space="0" w:color="auto"/>
              <w:bottom w:val="single" w:sz="4" w:space="0" w:color="auto"/>
              <w:right w:val="single" w:sz="12" w:space="0" w:color="auto"/>
            </w:tcBorders>
            <w:shd w:val="clear" w:color="auto" w:fill="E5DFEC"/>
            <w:vAlign w:val="center"/>
          </w:tcPr>
          <w:p w14:paraId="771073C0" w14:textId="77777777" w:rsidR="007854E6" w:rsidRPr="00D735C0" w:rsidRDefault="007854E6" w:rsidP="0077352C">
            <w:pPr>
              <w:jc w:val="center"/>
              <w:rPr>
                <w:rFonts w:ascii="ＭＳ Ｐゴシック" w:eastAsia="ＭＳ Ｐゴシック" w:hAnsi="ＭＳ Ｐゴシック" w:cs="Arial"/>
                <w:color w:val="000000" w:themeColor="text1"/>
                <w:szCs w:val="21"/>
              </w:rPr>
            </w:pPr>
          </w:p>
        </w:tc>
        <w:tc>
          <w:tcPr>
            <w:tcW w:w="1886" w:type="dxa"/>
            <w:gridSpan w:val="2"/>
            <w:tcBorders>
              <w:top w:val="single" w:sz="12" w:space="0" w:color="auto"/>
              <w:left w:val="single" w:sz="12" w:space="0" w:color="auto"/>
              <w:bottom w:val="single" w:sz="4" w:space="0" w:color="auto"/>
            </w:tcBorders>
            <w:shd w:val="clear" w:color="auto" w:fill="E5DFEC"/>
            <w:vAlign w:val="center"/>
          </w:tcPr>
          <w:p w14:paraId="4D35811D"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 w:val="18"/>
                <w:szCs w:val="18"/>
              </w:rPr>
            </w:pPr>
            <w:r w:rsidRPr="00D735C0">
              <w:rPr>
                <w:rFonts w:ascii="ＭＳ Ｐゴシック" w:eastAsia="ＭＳ Ｐゴシック" w:hAnsi="ＭＳ Ｐゴシック" w:cs="Arial" w:hint="eastAsia"/>
                <w:color w:val="000000" w:themeColor="text1"/>
                <w:sz w:val="18"/>
                <w:szCs w:val="18"/>
              </w:rPr>
              <w:t>長期基準</w:t>
            </w:r>
          </w:p>
          <w:p w14:paraId="18A712D3"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 w:val="16"/>
                <w:szCs w:val="16"/>
              </w:rPr>
            </w:pPr>
            <w:r w:rsidRPr="00D735C0">
              <w:rPr>
                <w:rFonts w:ascii="ＭＳ Ｐゴシック" w:eastAsia="ＭＳ Ｐゴシック" w:hAnsi="ＭＳ Ｐゴシック" w:cs="Arial" w:hint="eastAsia"/>
                <w:color w:val="000000" w:themeColor="text1"/>
                <w:sz w:val="16"/>
                <w:szCs w:val="16"/>
              </w:rPr>
              <w:t>（年平均値</w:t>
            </w:r>
          </w:p>
          <w:p w14:paraId="5C89E199"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 w:val="16"/>
                <w:szCs w:val="16"/>
              </w:rPr>
            </w:pPr>
            <w:r w:rsidRPr="00D735C0">
              <w:rPr>
                <w:rFonts w:ascii="ＭＳ Ｐゴシック" w:eastAsia="ＭＳ Ｐゴシック" w:hAnsi="ＭＳ Ｐゴシック" w:cs="Arial"/>
                <w:color w:val="000000" w:themeColor="text1"/>
                <w:sz w:val="16"/>
                <w:szCs w:val="16"/>
              </w:rPr>
              <w:t>15μg/m</w:t>
            </w:r>
            <w:r w:rsidRPr="00D735C0">
              <w:rPr>
                <w:rFonts w:ascii="ＭＳ Ｐゴシック" w:eastAsia="ＭＳ Ｐゴシック" w:hAnsi="ＭＳ Ｐゴシック" w:cs="Arial"/>
                <w:color w:val="000000" w:themeColor="text1"/>
                <w:sz w:val="16"/>
                <w:szCs w:val="16"/>
                <w:vertAlign w:val="superscript"/>
              </w:rPr>
              <w:t>3</w:t>
            </w:r>
            <w:r w:rsidRPr="00D735C0">
              <w:rPr>
                <w:rFonts w:ascii="ＭＳ Ｐゴシック" w:eastAsia="ＭＳ Ｐゴシック" w:hAnsi="ＭＳ Ｐゴシック" w:cs="Arial" w:hint="eastAsia"/>
                <w:color w:val="000000" w:themeColor="text1"/>
                <w:sz w:val="16"/>
                <w:szCs w:val="16"/>
              </w:rPr>
              <w:t>以下）</w:t>
            </w:r>
          </w:p>
        </w:tc>
        <w:tc>
          <w:tcPr>
            <w:tcW w:w="1985" w:type="dxa"/>
            <w:gridSpan w:val="2"/>
            <w:tcBorders>
              <w:top w:val="single" w:sz="12" w:space="0" w:color="auto"/>
              <w:bottom w:val="single" w:sz="4" w:space="0" w:color="auto"/>
            </w:tcBorders>
            <w:shd w:val="clear" w:color="auto" w:fill="E5DFEC"/>
            <w:vAlign w:val="center"/>
          </w:tcPr>
          <w:p w14:paraId="30A08638"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 w:val="16"/>
                <w:szCs w:val="18"/>
              </w:rPr>
            </w:pPr>
            <w:r w:rsidRPr="00D735C0">
              <w:rPr>
                <w:rFonts w:ascii="ＭＳ Ｐゴシック" w:eastAsia="ＭＳ Ｐゴシック" w:hAnsi="ＭＳ Ｐゴシック" w:cs="Arial" w:hint="eastAsia"/>
                <w:color w:val="000000" w:themeColor="text1"/>
                <w:sz w:val="18"/>
                <w:szCs w:val="18"/>
              </w:rPr>
              <w:t>短期基準</w:t>
            </w:r>
          </w:p>
          <w:p w14:paraId="1949F1CE"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 w:val="16"/>
                <w:szCs w:val="16"/>
              </w:rPr>
            </w:pPr>
            <w:r w:rsidRPr="00D735C0">
              <w:rPr>
                <w:rFonts w:ascii="ＭＳ Ｐゴシック" w:eastAsia="ＭＳ Ｐゴシック" w:hAnsi="ＭＳ Ｐゴシック" w:cs="Arial" w:hint="eastAsia"/>
                <w:color w:val="000000" w:themeColor="text1"/>
                <w:sz w:val="16"/>
                <w:szCs w:val="16"/>
              </w:rPr>
              <w:t>（日平均値の年間</w:t>
            </w:r>
            <w:r w:rsidRPr="00D735C0">
              <w:rPr>
                <w:rFonts w:ascii="ＭＳ Ｐゴシック" w:eastAsia="ＭＳ Ｐゴシック" w:hAnsi="ＭＳ Ｐゴシック" w:cs="Arial"/>
                <w:color w:val="000000" w:themeColor="text1"/>
                <w:sz w:val="16"/>
                <w:szCs w:val="16"/>
              </w:rPr>
              <w:t>98％値35μg/m</w:t>
            </w:r>
            <w:r w:rsidRPr="00D735C0">
              <w:rPr>
                <w:rFonts w:ascii="ＭＳ Ｐゴシック" w:eastAsia="ＭＳ Ｐゴシック" w:hAnsi="ＭＳ Ｐゴシック" w:cs="Arial"/>
                <w:color w:val="000000" w:themeColor="text1"/>
                <w:sz w:val="16"/>
                <w:szCs w:val="16"/>
                <w:vertAlign w:val="superscript"/>
              </w:rPr>
              <w:t>3</w:t>
            </w:r>
            <w:r w:rsidRPr="00D735C0">
              <w:rPr>
                <w:rFonts w:ascii="ＭＳ Ｐゴシック" w:eastAsia="ＭＳ Ｐゴシック" w:hAnsi="ＭＳ Ｐゴシック" w:cs="Arial" w:hint="eastAsia"/>
                <w:color w:val="000000" w:themeColor="text1"/>
                <w:sz w:val="16"/>
                <w:szCs w:val="16"/>
              </w:rPr>
              <w:t>以下）</w:t>
            </w:r>
          </w:p>
        </w:tc>
        <w:tc>
          <w:tcPr>
            <w:tcW w:w="1559" w:type="dxa"/>
            <w:vMerge w:val="restart"/>
            <w:tcBorders>
              <w:top w:val="single" w:sz="12" w:space="0" w:color="auto"/>
              <w:right w:val="single" w:sz="12" w:space="0" w:color="auto"/>
            </w:tcBorders>
            <w:shd w:val="clear" w:color="auto" w:fill="E5DFEC"/>
          </w:tcPr>
          <w:p w14:paraId="44CE2F0C" w14:textId="3DCFE7E1" w:rsidR="007854E6" w:rsidRPr="00D735C0" w:rsidRDefault="007854E6" w:rsidP="0077352C">
            <w:pPr>
              <w:spacing w:beforeLines="50" w:before="174" w:line="240" w:lineRule="exact"/>
              <w:jc w:val="center"/>
              <w:rPr>
                <w:rFonts w:ascii="ＭＳ Ｐゴシック" w:eastAsia="ＭＳ Ｐゴシック" w:hAnsi="ＭＳ Ｐゴシック" w:cs="Arial"/>
                <w:color w:val="000000" w:themeColor="text1"/>
                <w:sz w:val="18"/>
                <w:szCs w:val="18"/>
              </w:rPr>
            </w:pPr>
            <w:r w:rsidRPr="00D735C0">
              <w:rPr>
                <w:rFonts w:ascii="ＭＳ Ｐゴシック" w:eastAsia="ＭＳ Ｐゴシック" w:hAnsi="ＭＳ Ｐゴシック" w:cs="Arial"/>
                <w:noProof/>
                <w:color w:val="000000" w:themeColor="text1"/>
                <w:sz w:val="18"/>
                <w:szCs w:val="18"/>
              </w:rPr>
              <mc:AlternateContent>
                <mc:Choice Requires="wps">
                  <w:drawing>
                    <wp:anchor distT="0" distB="0" distL="114300" distR="114300" simplePos="0" relativeHeight="251698176" behindDoc="0" locked="0" layoutInCell="1" allowOverlap="1" wp14:anchorId="66A20C99" wp14:editId="69535AD1">
                      <wp:simplePos x="0" y="0"/>
                      <wp:positionH relativeFrom="margin">
                        <wp:align>center</wp:align>
                      </wp:positionH>
                      <wp:positionV relativeFrom="paragraph">
                        <wp:posOffset>339725</wp:posOffset>
                      </wp:positionV>
                      <wp:extent cx="800100" cy="533400"/>
                      <wp:effectExtent l="0" t="0" r="0" b="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3340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1CA4044" w14:textId="77777777" w:rsidR="007854E6" w:rsidRPr="008848A7" w:rsidRDefault="007854E6" w:rsidP="007854E6">
                                  <w:pPr>
                                    <w:spacing w:line="240" w:lineRule="exact"/>
                                    <w:rPr>
                                      <w:sz w:val="16"/>
                                      <w:szCs w:val="16"/>
                                    </w:rPr>
                                  </w:pPr>
                                  <w:r w:rsidRPr="009D7937">
                                    <w:rPr>
                                      <w:rFonts w:ascii="ＭＳ Ｐゴシック" w:eastAsia="ＭＳ Ｐゴシック" w:hAnsi="ＭＳ Ｐゴシック" w:cs="Arial" w:hint="eastAsia"/>
                                      <w:sz w:val="16"/>
                                      <w:szCs w:val="16"/>
                                    </w:rPr>
                                    <w:t>長期基準と短期基準ともに達成が必要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20C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7" type="#_x0000_t185" style="position:absolute;left:0;text-align:left;margin-left:0;margin-top:26.75pt;width:63pt;height:42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" adj="1800">
                      <v:textbox inset="5.85pt,.7pt,5.85pt,.7pt">
                        <w:txbxContent>
                          <w:p w14:paraId="71CA4044" w14:textId="77777777" w:rsidR="007854E6" w:rsidRPr="008848A7" w:rsidRDefault="007854E6" w:rsidP="007854E6">
                            <w:pPr>
                              <w:spacing w:line="240" w:lineRule="exact"/>
                              <w:rPr>
                                <w:sz w:val="16"/>
                                <w:szCs w:val="16"/>
                              </w:rPr>
                            </w:pPr>
                            <w:r w:rsidRPr="009D7937">
                              <w:rPr>
                                <w:rFonts w:ascii="ＭＳ Ｐゴシック" w:eastAsia="ＭＳ Ｐゴシック" w:hAnsi="ＭＳ Ｐゴシック" w:cs="Arial" w:hint="eastAsia"/>
                                <w:sz w:val="16"/>
                                <w:szCs w:val="16"/>
                              </w:rPr>
                              <w:t>長期基準と短期基準ともに達成が必要</w:t>
                            </w:r>
                          </w:p>
                        </w:txbxContent>
                      </v:textbox>
                      <w10:wrap anchorx="margin"/>
                    </v:shape>
                  </w:pict>
                </mc:Fallback>
              </mc:AlternateContent>
            </w:r>
            <w:r w:rsidRPr="00D735C0">
              <w:rPr>
                <w:rFonts w:ascii="ＭＳ Ｐゴシック" w:eastAsia="ＭＳ Ｐゴシック" w:hAnsi="ＭＳ Ｐゴシック" w:cs="Arial"/>
                <w:color w:val="000000" w:themeColor="text1"/>
                <w:sz w:val="18"/>
                <w:szCs w:val="18"/>
              </w:rPr>
              <w:t>環境基準の評価</w:t>
            </w:r>
          </w:p>
        </w:tc>
      </w:tr>
      <w:tr w:rsidR="007854E6" w:rsidRPr="00182CB5" w14:paraId="278E81D3" w14:textId="77777777" w:rsidTr="0077352C">
        <w:trPr>
          <w:trHeight w:val="592"/>
        </w:trPr>
        <w:tc>
          <w:tcPr>
            <w:tcW w:w="850" w:type="dxa"/>
            <w:tcBorders>
              <w:top w:val="single" w:sz="8" w:space="0" w:color="auto"/>
              <w:left w:val="single" w:sz="12" w:space="0" w:color="auto"/>
              <w:bottom w:val="single" w:sz="12" w:space="0" w:color="auto"/>
              <w:right w:val="single" w:sz="4" w:space="0" w:color="auto"/>
            </w:tcBorders>
            <w:shd w:val="clear" w:color="auto" w:fill="E5DFEC"/>
            <w:vAlign w:val="center"/>
          </w:tcPr>
          <w:p w14:paraId="6B3C0FB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種別</w:t>
            </w:r>
          </w:p>
        </w:tc>
        <w:tc>
          <w:tcPr>
            <w:tcW w:w="1800" w:type="dxa"/>
            <w:tcBorders>
              <w:top w:val="single" w:sz="8" w:space="0" w:color="auto"/>
              <w:left w:val="single" w:sz="4" w:space="0" w:color="auto"/>
              <w:bottom w:val="single" w:sz="12" w:space="0" w:color="auto"/>
              <w:right w:val="single" w:sz="12" w:space="0" w:color="auto"/>
            </w:tcBorders>
            <w:shd w:val="clear" w:color="auto" w:fill="E5DFEC"/>
            <w:vAlign w:val="center"/>
          </w:tcPr>
          <w:p w14:paraId="7A3422BE"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測定局名</w:t>
            </w:r>
          </w:p>
        </w:tc>
        <w:tc>
          <w:tcPr>
            <w:tcW w:w="1214" w:type="dxa"/>
            <w:tcBorders>
              <w:top w:val="single" w:sz="8" w:space="0" w:color="auto"/>
              <w:left w:val="single" w:sz="12" w:space="0" w:color="auto"/>
              <w:bottom w:val="single" w:sz="12" w:space="0" w:color="auto"/>
            </w:tcBorders>
            <w:shd w:val="clear" w:color="auto" w:fill="E5DFEC"/>
            <w:vAlign w:val="center"/>
          </w:tcPr>
          <w:p w14:paraId="3D25BAA6"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 w:val="20"/>
                <w:szCs w:val="21"/>
              </w:rPr>
              <w:t>年平均値</w:t>
            </w:r>
          </w:p>
          <w:p w14:paraId="6B76543C"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w:t>
            </w:r>
            <w:proofErr w:type="spellStart"/>
            <w:r w:rsidRPr="00D735C0">
              <w:rPr>
                <w:rFonts w:ascii="Calibri" w:hAnsi="Calibri" w:cs="Calibri"/>
                <w:color w:val="000000" w:themeColor="text1"/>
                <w:szCs w:val="21"/>
              </w:rPr>
              <w:t>μg</w:t>
            </w:r>
            <w:proofErr w:type="spellEnd"/>
            <w:r w:rsidRPr="00D735C0">
              <w:rPr>
                <w:rFonts w:ascii="Calibri" w:hAnsi="Calibri" w:cs="Calibri"/>
                <w:color w:val="000000" w:themeColor="text1"/>
                <w:szCs w:val="21"/>
              </w:rPr>
              <w:t>/m</w:t>
            </w:r>
            <w:r w:rsidRPr="00D735C0">
              <w:rPr>
                <w:rFonts w:ascii="Calibri" w:hAnsi="Calibri" w:cs="Calibri"/>
                <w:color w:val="000000" w:themeColor="text1"/>
                <w:szCs w:val="21"/>
                <w:vertAlign w:val="superscript"/>
              </w:rPr>
              <w:t>3</w:t>
            </w:r>
            <w:r w:rsidRPr="00D735C0">
              <w:rPr>
                <w:rFonts w:ascii="ＭＳ Ｐゴシック" w:eastAsia="ＭＳ Ｐゴシック" w:hAnsi="ＭＳ Ｐゴシック" w:cs="Arial"/>
                <w:color w:val="000000" w:themeColor="text1"/>
                <w:szCs w:val="21"/>
              </w:rPr>
              <w:t>）</w:t>
            </w:r>
          </w:p>
        </w:tc>
        <w:tc>
          <w:tcPr>
            <w:tcW w:w="672" w:type="dxa"/>
            <w:tcBorders>
              <w:top w:val="single" w:sz="8" w:space="0" w:color="auto"/>
              <w:bottom w:val="single" w:sz="12" w:space="0" w:color="auto"/>
            </w:tcBorders>
            <w:shd w:val="clear" w:color="auto" w:fill="E5DFEC"/>
          </w:tcPr>
          <w:p w14:paraId="358A6B26"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p>
          <w:p w14:paraId="1A3D5345"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評価</w:t>
            </w:r>
          </w:p>
        </w:tc>
        <w:tc>
          <w:tcPr>
            <w:tcW w:w="1276" w:type="dxa"/>
            <w:tcBorders>
              <w:top w:val="single" w:sz="8" w:space="0" w:color="auto"/>
              <w:bottom w:val="single" w:sz="12" w:space="0" w:color="auto"/>
            </w:tcBorders>
            <w:shd w:val="clear" w:color="auto" w:fill="E5DFEC"/>
            <w:vAlign w:val="center"/>
          </w:tcPr>
          <w:p w14:paraId="3DB035F7"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 w:val="20"/>
              </w:rPr>
            </w:pPr>
            <w:r w:rsidRPr="00D735C0">
              <w:rPr>
                <w:rFonts w:ascii="ＭＳ Ｐゴシック" w:eastAsia="ＭＳ Ｐゴシック" w:hAnsi="ＭＳ Ｐゴシック" w:cs="Arial"/>
                <w:color w:val="000000" w:themeColor="text1"/>
                <w:sz w:val="20"/>
              </w:rPr>
              <w:t>日平均値の</w:t>
            </w:r>
          </w:p>
          <w:p w14:paraId="2C130B8A"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 w:val="20"/>
              </w:rPr>
              <w:t>年間98％値</w:t>
            </w:r>
          </w:p>
          <w:p w14:paraId="71AE798F"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w:t>
            </w:r>
            <w:proofErr w:type="spellStart"/>
            <w:r w:rsidRPr="00D735C0">
              <w:rPr>
                <w:rFonts w:ascii="Calibri" w:hAnsi="Calibri" w:cs="Calibri"/>
                <w:color w:val="000000" w:themeColor="text1"/>
                <w:szCs w:val="21"/>
              </w:rPr>
              <w:t>μg</w:t>
            </w:r>
            <w:proofErr w:type="spellEnd"/>
            <w:r w:rsidRPr="00D735C0">
              <w:rPr>
                <w:rFonts w:ascii="Calibri" w:hAnsi="Calibri" w:cs="Calibri"/>
                <w:color w:val="000000" w:themeColor="text1"/>
                <w:szCs w:val="21"/>
              </w:rPr>
              <w:t>/m</w:t>
            </w:r>
            <w:r w:rsidRPr="00D735C0">
              <w:rPr>
                <w:rFonts w:ascii="Calibri" w:hAnsi="Calibri" w:cs="Calibri"/>
                <w:color w:val="000000" w:themeColor="text1"/>
                <w:szCs w:val="21"/>
                <w:vertAlign w:val="superscript"/>
              </w:rPr>
              <w:t>3</w:t>
            </w:r>
            <w:r w:rsidRPr="00D735C0">
              <w:rPr>
                <w:rFonts w:ascii="ＭＳ Ｐゴシック" w:eastAsia="ＭＳ Ｐゴシック" w:hAnsi="ＭＳ Ｐゴシック" w:cs="Arial"/>
                <w:color w:val="000000" w:themeColor="text1"/>
                <w:szCs w:val="21"/>
              </w:rPr>
              <w:t>）</w:t>
            </w:r>
          </w:p>
        </w:tc>
        <w:tc>
          <w:tcPr>
            <w:tcW w:w="709" w:type="dxa"/>
            <w:tcBorders>
              <w:top w:val="single" w:sz="8" w:space="0" w:color="auto"/>
              <w:bottom w:val="single" w:sz="12" w:space="0" w:color="auto"/>
            </w:tcBorders>
            <w:shd w:val="clear" w:color="auto" w:fill="E5DFEC"/>
          </w:tcPr>
          <w:p w14:paraId="4D7A4747"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p>
          <w:p w14:paraId="670D5106"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評価</w:t>
            </w:r>
          </w:p>
        </w:tc>
        <w:tc>
          <w:tcPr>
            <w:tcW w:w="1559" w:type="dxa"/>
            <w:vMerge/>
            <w:tcBorders>
              <w:bottom w:val="single" w:sz="12" w:space="0" w:color="auto"/>
              <w:right w:val="single" w:sz="12" w:space="0" w:color="auto"/>
            </w:tcBorders>
            <w:shd w:val="clear" w:color="auto" w:fill="auto"/>
            <w:vAlign w:val="center"/>
          </w:tcPr>
          <w:p w14:paraId="04EA320B" w14:textId="77777777" w:rsidR="007854E6" w:rsidRPr="00D735C0" w:rsidRDefault="007854E6" w:rsidP="0077352C">
            <w:pPr>
              <w:spacing w:line="240" w:lineRule="exact"/>
              <w:jc w:val="center"/>
              <w:rPr>
                <w:rFonts w:ascii="ＭＳ Ｐゴシック" w:eastAsia="ＭＳ Ｐゴシック" w:hAnsi="ＭＳ Ｐゴシック" w:cs="Arial"/>
                <w:color w:val="000000" w:themeColor="text1"/>
                <w:sz w:val="18"/>
                <w:szCs w:val="18"/>
              </w:rPr>
            </w:pPr>
          </w:p>
        </w:tc>
      </w:tr>
      <w:tr w:rsidR="007854E6" w:rsidRPr="00182CB5" w14:paraId="51AED782" w14:textId="77777777" w:rsidTr="0077352C">
        <w:trPr>
          <w:trHeight w:val="348"/>
        </w:trPr>
        <w:tc>
          <w:tcPr>
            <w:tcW w:w="850" w:type="dxa"/>
            <w:vMerge w:val="restart"/>
            <w:tcBorders>
              <w:left w:val="single" w:sz="12" w:space="0" w:color="auto"/>
              <w:right w:val="single" w:sz="4" w:space="0" w:color="auto"/>
            </w:tcBorders>
            <w:shd w:val="clear" w:color="auto" w:fill="E5DFEC"/>
            <w:vAlign w:val="center"/>
          </w:tcPr>
          <w:p w14:paraId="21174D7A"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一般局</w:t>
            </w: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1604024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此花区役所</w:t>
            </w:r>
          </w:p>
        </w:tc>
        <w:tc>
          <w:tcPr>
            <w:tcW w:w="1214" w:type="dxa"/>
            <w:tcBorders>
              <w:top w:val="single" w:sz="4" w:space="0" w:color="auto"/>
              <w:left w:val="single" w:sz="12" w:space="0" w:color="auto"/>
              <w:bottom w:val="single" w:sz="4" w:space="0" w:color="auto"/>
            </w:tcBorders>
            <w:shd w:val="clear" w:color="auto" w:fill="auto"/>
            <w:vAlign w:val="center"/>
          </w:tcPr>
          <w:p w14:paraId="32D87081"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10.</w:t>
            </w:r>
            <w:r w:rsidRPr="00D735C0">
              <w:rPr>
                <w:rFonts w:ascii="ＭＳ Ｐゴシック" w:eastAsia="ＭＳ Ｐゴシック" w:hAnsi="ＭＳ Ｐゴシック" w:cs="Arial" w:hint="eastAsia"/>
                <w:color w:val="000000" w:themeColor="text1"/>
                <w:szCs w:val="21"/>
              </w:rPr>
              <w:t>2</w:t>
            </w:r>
          </w:p>
        </w:tc>
        <w:tc>
          <w:tcPr>
            <w:tcW w:w="672" w:type="dxa"/>
            <w:tcBorders>
              <w:top w:val="single" w:sz="4" w:space="0" w:color="auto"/>
              <w:bottom w:val="single" w:sz="4" w:space="0" w:color="auto"/>
            </w:tcBorders>
            <w:vAlign w:val="center"/>
          </w:tcPr>
          <w:p w14:paraId="3460D15E"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276" w:type="dxa"/>
            <w:tcBorders>
              <w:top w:val="single" w:sz="4" w:space="0" w:color="auto"/>
              <w:bottom w:val="single" w:sz="4" w:space="0" w:color="auto"/>
            </w:tcBorders>
            <w:shd w:val="clear" w:color="auto" w:fill="auto"/>
            <w:vAlign w:val="center"/>
          </w:tcPr>
          <w:p w14:paraId="014CC816"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22.8</w:t>
            </w:r>
          </w:p>
        </w:tc>
        <w:tc>
          <w:tcPr>
            <w:tcW w:w="709" w:type="dxa"/>
            <w:tcBorders>
              <w:top w:val="single" w:sz="4" w:space="0" w:color="auto"/>
              <w:bottom w:val="single" w:sz="4" w:space="0" w:color="auto"/>
            </w:tcBorders>
            <w:vAlign w:val="center"/>
          </w:tcPr>
          <w:p w14:paraId="79A4ABA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559" w:type="dxa"/>
            <w:tcBorders>
              <w:top w:val="single" w:sz="4" w:space="0" w:color="auto"/>
              <w:bottom w:val="single" w:sz="4" w:space="0" w:color="auto"/>
              <w:right w:val="single" w:sz="12" w:space="0" w:color="auto"/>
            </w:tcBorders>
            <w:shd w:val="clear" w:color="auto" w:fill="auto"/>
            <w:vAlign w:val="center"/>
          </w:tcPr>
          <w:p w14:paraId="3D5A7106"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182CB5" w14:paraId="7E809843" w14:textId="77777777" w:rsidTr="0077352C">
        <w:trPr>
          <w:trHeight w:val="348"/>
        </w:trPr>
        <w:tc>
          <w:tcPr>
            <w:tcW w:w="850" w:type="dxa"/>
            <w:vMerge/>
            <w:tcBorders>
              <w:left w:val="single" w:sz="12" w:space="0" w:color="auto"/>
              <w:right w:val="single" w:sz="4" w:space="0" w:color="auto"/>
            </w:tcBorders>
            <w:shd w:val="clear" w:color="auto" w:fill="E5DFEC"/>
          </w:tcPr>
          <w:p w14:paraId="3B8E7862"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63AD1F7E"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平尾小学校</w:t>
            </w:r>
          </w:p>
        </w:tc>
        <w:tc>
          <w:tcPr>
            <w:tcW w:w="1214" w:type="dxa"/>
            <w:tcBorders>
              <w:top w:val="single" w:sz="4" w:space="0" w:color="auto"/>
              <w:left w:val="single" w:sz="12" w:space="0" w:color="auto"/>
              <w:bottom w:val="single" w:sz="4" w:space="0" w:color="auto"/>
            </w:tcBorders>
            <w:shd w:val="clear" w:color="auto" w:fill="auto"/>
            <w:vAlign w:val="center"/>
          </w:tcPr>
          <w:p w14:paraId="039E0117"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10.</w:t>
            </w:r>
            <w:r w:rsidRPr="00D735C0">
              <w:rPr>
                <w:rFonts w:ascii="ＭＳ Ｐゴシック" w:eastAsia="ＭＳ Ｐゴシック" w:hAnsi="ＭＳ Ｐゴシック" w:cs="Arial" w:hint="eastAsia"/>
                <w:color w:val="000000" w:themeColor="text1"/>
                <w:szCs w:val="21"/>
              </w:rPr>
              <w:t>4</w:t>
            </w:r>
          </w:p>
        </w:tc>
        <w:tc>
          <w:tcPr>
            <w:tcW w:w="672" w:type="dxa"/>
            <w:tcBorders>
              <w:top w:val="single" w:sz="4" w:space="0" w:color="auto"/>
              <w:bottom w:val="single" w:sz="4" w:space="0" w:color="auto"/>
            </w:tcBorders>
            <w:vAlign w:val="center"/>
          </w:tcPr>
          <w:p w14:paraId="5F9C7A70"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276" w:type="dxa"/>
            <w:tcBorders>
              <w:top w:val="single" w:sz="4" w:space="0" w:color="auto"/>
              <w:bottom w:val="single" w:sz="4" w:space="0" w:color="auto"/>
            </w:tcBorders>
            <w:shd w:val="clear" w:color="auto" w:fill="auto"/>
            <w:vAlign w:val="center"/>
          </w:tcPr>
          <w:p w14:paraId="1112058A"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23.8</w:t>
            </w:r>
          </w:p>
        </w:tc>
        <w:tc>
          <w:tcPr>
            <w:tcW w:w="709" w:type="dxa"/>
            <w:tcBorders>
              <w:top w:val="single" w:sz="4" w:space="0" w:color="auto"/>
              <w:bottom w:val="single" w:sz="4" w:space="0" w:color="auto"/>
            </w:tcBorders>
            <w:vAlign w:val="center"/>
          </w:tcPr>
          <w:p w14:paraId="7B6B335B"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559" w:type="dxa"/>
            <w:tcBorders>
              <w:top w:val="single" w:sz="4" w:space="0" w:color="auto"/>
              <w:bottom w:val="single" w:sz="4" w:space="0" w:color="auto"/>
              <w:right w:val="single" w:sz="12" w:space="0" w:color="auto"/>
            </w:tcBorders>
            <w:shd w:val="clear" w:color="auto" w:fill="auto"/>
            <w:vAlign w:val="center"/>
          </w:tcPr>
          <w:p w14:paraId="5A9E1B0D"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182CB5" w14:paraId="4B701B57" w14:textId="77777777" w:rsidTr="0077352C">
        <w:trPr>
          <w:trHeight w:val="348"/>
        </w:trPr>
        <w:tc>
          <w:tcPr>
            <w:tcW w:w="850" w:type="dxa"/>
            <w:vMerge/>
            <w:tcBorders>
              <w:left w:val="single" w:sz="12" w:space="0" w:color="auto"/>
              <w:right w:val="single" w:sz="4" w:space="0" w:color="auto"/>
            </w:tcBorders>
            <w:shd w:val="clear" w:color="auto" w:fill="E5DFEC"/>
          </w:tcPr>
          <w:p w14:paraId="265E3AAD"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07FDCDE7"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野中小学校</w:t>
            </w:r>
          </w:p>
        </w:tc>
        <w:tc>
          <w:tcPr>
            <w:tcW w:w="1214" w:type="dxa"/>
            <w:tcBorders>
              <w:top w:val="single" w:sz="4" w:space="0" w:color="auto"/>
              <w:left w:val="single" w:sz="12" w:space="0" w:color="auto"/>
              <w:bottom w:val="single" w:sz="4" w:space="0" w:color="auto"/>
            </w:tcBorders>
            <w:shd w:val="clear" w:color="auto" w:fill="auto"/>
            <w:vAlign w:val="center"/>
          </w:tcPr>
          <w:p w14:paraId="2ED0BC3C"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9.</w:t>
            </w:r>
            <w:r w:rsidRPr="00D735C0">
              <w:rPr>
                <w:rFonts w:ascii="ＭＳ Ｐゴシック" w:eastAsia="ＭＳ Ｐゴシック" w:hAnsi="ＭＳ Ｐゴシック" w:cs="Arial" w:hint="eastAsia"/>
                <w:color w:val="000000" w:themeColor="text1"/>
                <w:szCs w:val="21"/>
              </w:rPr>
              <w:t>5</w:t>
            </w:r>
          </w:p>
        </w:tc>
        <w:tc>
          <w:tcPr>
            <w:tcW w:w="672" w:type="dxa"/>
            <w:tcBorders>
              <w:top w:val="single" w:sz="4" w:space="0" w:color="auto"/>
              <w:bottom w:val="single" w:sz="4" w:space="0" w:color="auto"/>
            </w:tcBorders>
            <w:vAlign w:val="center"/>
          </w:tcPr>
          <w:p w14:paraId="18D20ECF"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276" w:type="dxa"/>
            <w:tcBorders>
              <w:top w:val="single" w:sz="4" w:space="0" w:color="auto"/>
              <w:bottom w:val="single" w:sz="4" w:space="0" w:color="auto"/>
            </w:tcBorders>
            <w:shd w:val="clear" w:color="auto" w:fill="auto"/>
            <w:vAlign w:val="center"/>
          </w:tcPr>
          <w:p w14:paraId="4D8ED9D7"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21.7</w:t>
            </w:r>
          </w:p>
        </w:tc>
        <w:tc>
          <w:tcPr>
            <w:tcW w:w="709" w:type="dxa"/>
            <w:tcBorders>
              <w:top w:val="single" w:sz="4" w:space="0" w:color="auto"/>
              <w:bottom w:val="single" w:sz="4" w:space="0" w:color="auto"/>
            </w:tcBorders>
            <w:vAlign w:val="center"/>
          </w:tcPr>
          <w:p w14:paraId="7C47E13F"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559" w:type="dxa"/>
            <w:tcBorders>
              <w:top w:val="single" w:sz="4" w:space="0" w:color="auto"/>
              <w:bottom w:val="single" w:sz="4" w:space="0" w:color="auto"/>
              <w:right w:val="single" w:sz="12" w:space="0" w:color="auto"/>
            </w:tcBorders>
            <w:shd w:val="clear" w:color="auto" w:fill="auto"/>
            <w:vAlign w:val="center"/>
          </w:tcPr>
          <w:p w14:paraId="6C992D6A"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182CB5" w14:paraId="13349D85" w14:textId="77777777" w:rsidTr="0077352C">
        <w:trPr>
          <w:trHeight w:val="348"/>
        </w:trPr>
        <w:tc>
          <w:tcPr>
            <w:tcW w:w="850" w:type="dxa"/>
            <w:vMerge/>
            <w:tcBorders>
              <w:left w:val="single" w:sz="12" w:space="0" w:color="auto"/>
              <w:right w:val="single" w:sz="4" w:space="0" w:color="auto"/>
            </w:tcBorders>
            <w:shd w:val="clear" w:color="auto" w:fill="E5DFEC"/>
          </w:tcPr>
          <w:p w14:paraId="26D5BEBC"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7102FBE0"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聖賢小学校</w:t>
            </w:r>
          </w:p>
        </w:tc>
        <w:tc>
          <w:tcPr>
            <w:tcW w:w="1214" w:type="dxa"/>
            <w:tcBorders>
              <w:top w:val="single" w:sz="4" w:space="0" w:color="auto"/>
              <w:left w:val="single" w:sz="12" w:space="0" w:color="auto"/>
              <w:bottom w:val="single" w:sz="4" w:space="0" w:color="auto"/>
            </w:tcBorders>
            <w:shd w:val="clear" w:color="auto" w:fill="auto"/>
            <w:vAlign w:val="center"/>
          </w:tcPr>
          <w:p w14:paraId="1A85A874"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10.4</w:t>
            </w:r>
          </w:p>
        </w:tc>
        <w:tc>
          <w:tcPr>
            <w:tcW w:w="672" w:type="dxa"/>
            <w:tcBorders>
              <w:top w:val="single" w:sz="4" w:space="0" w:color="auto"/>
              <w:bottom w:val="single" w:sz="4" w:space="0" w:color="auto"/>
            </w:tcBorders>
            <w:vAlign w:val="center"/>
          </w:tcPr>
          <w:p w14:paraId="149C292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276" w:type="dxa"/>
            <w:tcBorders>
              <w:top w:val="single" w:sz="4" w:space="0" w:color="auto"/>
              <w:bottom w:val="single" w:sz="4" w:space="0" w:color="auto"/>
            </w:tcBorders>
            <w:shd w:val="clear" w:color="auto" w:fill="auto"/>
            <w:vAlign w:val="center"/>
          </w:tcPr>
          <w:p w14:paraId="45E3B427"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23.6</w:t>
            </w:r>
          </w:p>
        </w:tc>
        <w:tc>
          <w:tcPr>
            <w:tcW w:w="709" w:type="dxa"/>
            <w:tcBorders>
              <w:top w:val="single" w:sz="4" w:space="0" w:color="auto"/>
              <w:bottom w:val="single" w:sz="4" w:space="0" w:color="auto"/>
            </w:tcBorders>
            <w:vAlign w:val="center"/>
          </w:tcPr>
          <w:p w14:paraId="4B832717"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559" w:type="dxa"/>
            <w:tcBorders>
              <w:top w:val="single" w:sz="4" w:space="0" w:color="auto"/>
              <w:bottom w:val="single" w:sz="4" w:space="0" w:color="auto"/>
              <w:right w:val="single" w:sz="12" w:space="0" w:color="auto"/>
            </w:tcBorders>
            <w:shd w:val="clear" w:color="auto" w:fill="auto"/>
            <w:vAlign w:val="center"/>
          </w:tcPr>
          <w:p w14:paraId="017F7EEB"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182CB5" w14:paraId="20A7266D" w14:textId="77777777" w:rsidTr="0077352C">
        <w:trPr>
          <w:trHeight w:val="348"/>
        </w:trPr>
        <w:tc>
          <w:tcPr>
            <w:tcW w:w="850" w:type="dxa"/>
            <w:vMerge/>
            <w:tcBorders>
              <w:left w:val="single" w:sz="12" w:space="0" w:color="auto"/>
              <w:right w:val="single" w:sz="4" w:space="0" w:color="auto"/>
            </w:tcBorders>
            <w:shd w:val="clear" w:color="auto" w:fill="E5DFEC"/>
          </w:tcPr>
          <w:p w14:paraId="648BA7DF"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5CB3EFF6"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九条南小学校</w:t>
            </w:r>
          </w:p>
        </w:tc>
        <w:tc>
          <w:tcPr>
            <w:tcW w:w="1214" w:type="dxa"/>
            <w:tcBorders>
              <w:top w:val="single" w:sz="4" w:space="0" w:color="auto"/>
              <w:left w:val="single" w:sz="12" w:space="0" w:color="auto"/>
              <w:bottom w:val="single" w:sz="4" w:space="0" w:color="auto"/>
            </w:tcBorders>
            <w:shd w:val="clear" w:color="auto" w:fill="auto"/>
            <w:vAlign w:val="center"/>
          </w:tcPr>
          <w:p w14:paraId="7E099FB5"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9.5</w:t>
            </w:r>
          </w:p>
        </w:tc>
        <w:tc>
          <w:tcPr>
            <w:tcW w:w="672" w:type="dxa"/>
            <w:tcBorders>
              <w:top w:val="single" w:sz="4" w:space="0" w:color="auto"/>
              <w:bottom w:val="single" w:sz="4" w:space="0" w:color="auto"/>
            </w:tcBorders>
            <w:vAlign w:val="center"/>
          </w:tcPr>
          <w:p w14:paraId="5240DFCF"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276" w:type="dxa"/>
            <w:tcBorders>
              <w:top w:val="single" w:sz="4" w:space="0" w:color="auto"/>
              <w:bottom w:val="single" w:sz="4" w:space="0" w:color="auto"/>
            </w:tcBorders>
            <w:shd w:val="clear" w:color="auto" w:fill="auto"/>
            <w:vAlign w:val="center"/>
          </w:tcPr>
          <w:p w14:paraId="1DD6E82F"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2</w:t>
            </w:r>
            <w:r w:rsidRPr="00D735C0">
              <w:rPr>
                <w:rFonts w:ascii="ＭＳ Ｐゴシック" w:eastAsia="ＭＳ Ｐゴシック" w:hAnsi="ＭＳ Ｐゴシック" w:cs="Arial" w:hint="eastAsia"/>
                <w:color w:val="000000" w:themeColor="text1"/>
                <w:szCs w:val="21"/>
              </w:rPr>
              <w:t>2.2</w:t>
            </w:r>
          </w:p>
        </w:tc>
        <w:tc>
          <w:tcPr>
            <w:tcW w:w="709" w:type="dxa"/>
            <w:tcBorders>
              <w:top w:val="single" w:sz="4" w:space="0" w:color="auto"/>
              <w:bottom w:val="single" w:sz="4" w:space="0" w:color="auto"/>
            </w:tcBorders>
            <w:vAlign w:val="center"/>
          </w:tcPr>
          <w:p w14:paraId="589620B3"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559" w:type="dxa"/>
            <w:tcBorders>
              <w:top w:val="single" w:sz="4" w:space="0" w:color="auto"/>
              <w:bottom w:val="single" w:sz="4" w:space="0" w:color="auto"/>
              <w:right w:val="single" w:sz="12" w:space="0" w:color="auto"/>
            </w:tcBorders>
            <w:shd w:val="clear" w:color="auto" w:fill="auto"/>
            <w:vAlign w:val="center"/>
          </w:tcPr>
          <w:p w14:paraId="127153C3"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D66CE1" w14:paraId="22317216" w14:textId="77777777" w:rsidTr="0077352C">
        <w:trPr>
          <w:trHeight w:val="348"/>
        </w:trPr>
        <w:tc>
          <w:tcPr>
            <w:tcW w:w="850" w:type="dxa"/>
            <w:vMerge/>
            <w:tcBorders>
              <w:left w:val="single" w:sz="12" w:space="0" w:color="auto"/>
              <w:right w:val="single" w:sz="4" w:space="0" w:color="auto"/>
            </w:tcBorders>
            <w:shd w:val="clear" w:color="auto" w:fill="E5DFEC"/>
          </w:tcPr>
          <w:p w14:paraId="4779DB1F"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double" w:sz="4" w:space="0" w:color="auto"/>
              <w:right w:val="single" w:sz="12" w:space="0" w:color="auto"/>
            </w:tcBorders>
            <w:shd w:val="clear" w:color="auto" w:fill="E5DFEC"/>
            <w:vAlign w:val="center"/>
          </w:tcPr>
          <w:p w14:paraId="28D7FE98"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南港中央公園</w:t>
            </w:r>
          </w:p>
        </w:tc>
        <w:tc>
          <w:tcPr>
            <w:tcW w:w="1214" w:type="dxa"/>
            <w:tcBorders>
              <w:top w:val="single" w:sz="4" w:space="0" w:color="auto"/>
              <w:left w:val="single" w:sz="12" w:space="0" w:color="auto"/>
              <w:bottom w:val="double" w:sz="4" w:space="0" w:color="auto"/>
            </w:tcBorders>
            <w:shd w:val="clear" w:color="auto" w:fill="auto"/>
            <w:vAlign w:val="center"/>
          </w:tcPr>
          <w:p w14:paraId="014EC7E4"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11.</w:t>
            </w:r>
            <w:r w:rsidRPr="00D735C0">
              <w:rPr>
                <w:rFonts w:ascii="ＭＳ Ｐゴシック" w:eastAsia="ＭＳ Ｐゴシック" w:hAnsi="ＭＳ Ｐゴシック" w:cs="Arial" w:hint="eastAsia"/>
                <w:color w:val="000000" w:themeColor="text1"/>
                <w:szCs w:val="21"/>
              </w:rPr>
              <w:t>2</w:t>
            </w:r>
          </w:p>
        </w:tc>
        <w:tc>
          <w:tcPr>
            <w:tcW w:w="672" w:type="dxa"/>
            <w:tcBorders>
              <w:top w:val="single" w:sz="4" w:space="0" w:color="auto"/>
              <w:bottom w:val="double" w:sz="4" w:space="0" w:color="auto"/>
            </w:tcBorders>
            <w:vAlign w:val="center"/>
          </w:tcPr>
          <w:p w14:paraId="465731EC"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276" w:type="dxa"/>
            <w:tcBorders>
              <w:top w:val="single" w:sz="4" w:space="0" w:color="auto"/>
              <w:bottom w:val="double" w:sz="4" w:space="0" w:color="auto"/>
            </w:tcBorders>
            <w:shd w:val="clear" w:color="auto" w:fill="auto"/>
            <w:vAlign w:val="center"/>
          </w:tcPr>
          <w:p w14:paraId="1A22F824"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2</w:t>
            </w:r>
            <w:r w:rsidRPr="00D735C0">
              <w:rPr>
                <w:rFonts w:ascii="ＭＳ Ｐゴシック" w:eastAsia="ＭＳ Ｐゴシック" w:hAnsi="ＭＳ Ｐゴシック" w:cs="Arial" w:hint="eastAsia"/>
                <w:color w:val="000000" w:themeColor="text1"/>
                <w:szCs w:val="21"/>
              </w:rPr>
              <w:t>7.0</w:t>
            </w:r>
          </w:p>
        </w:tc>
        <w:tc>
          <w:tcPr>
            <w:tcW w:w="709" w:type="dxa"/>
            <w:tcBorders>
              <w:top w:val="single" w:sz="4" w:space="0" w:color="auto"/>
              <w:bottom w:val="double" w:sz="4" w:space="0" w:color="auto"/>
            </w:tcBorders>
            <w:vAlign w:val="center"/>
          </w:tcPr>
          <w:p w14:paraId="4A962E02"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559" w:type="dxa"/>
            <w:tcBorders>
              <w:top w:val="single" w:sz="4" w:space="0" w:color="auto"/>
              <w:bottom w:val="double" w:sz="4" w:space="0" w:color="auto"/>
              <w:right w:val="single" w:sz="12" w:space="0" w:color="auto"/>
            </w:tcBorders>
            <w:shd w:val="clear" w:color="auto" w:fill="auto"/>
            <w:vAlign w:val="center"/>
          </w:tcPr>
          <w:p w14:paraId="7E6FCDA7"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D66CE1" w14:paraId="70E1D9CA" w14:textId="77777777" w:rsidTr="0077352C">
        <w:trPr>
          <w:trHeight w:val="348"/>
        </w:trPr>
        <w:tc>
          <w:tcPr>
            <w:tcW w:w="850" w:type="dxa"/>
            <w:vMerge/>
            <w:tcBorders>
              <w:left w:val="single" w:sz="12" w:space="0" w:color="auto"/>
              <w:bottom w:val="single" w:sz="12" w:space="0" w:color="auto"/>
              <w:right w:val="single" w:sz="4" w:space="0" w:color="auto"/>
            </w:tcBorders>
            <w:shd w:val="clear" w:color="auto" w:fill="E5DFEC"/>
          </w:tcPr>
          <w:p w14:paraId="5DF2778E"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double" w:sz="4" w:space="0" w:color="auto"/>
              <w:left w:val="single" w:sz="4" w:space="0" w:color="auto"/>
              <w:bottom w:val="single" w:sz="12" w:space="0" w:color="auto"/>
              <w:right w:val="single" w:sz="12" w:space="0" w:color="auto"/>
            </w:tcBorders>
            <w:shd w:val="clear" w:color="auto" w:fill="E5DFEC"/>
            <w:vAlign w:val="center"/>
          </w:tcPr>
          <w:p w14:paraId="39E159F4"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一般局平均</w:t>
            </w:r>
          </w:p>
        </w:tc>
        <w:tc>
          <w:tcPr>
            <w:tcW w:w="1214" w:type="dxa"/>
            <w:tcBorders>
              <w:top w:val="double" w:sz="4" w:space="0" w:color="auto"/>
              <w:left w:val="single" w:sz="12" w:space="0" w:color="auto"/>
              <w:bottom w:val="single" w:sz="12" w:space="0" w:color="auto"/>
            </w:tcBorders>
            <w:shd w:val="clear" w:color="auto" w:fill="auto"/>
            <w:vAlign w:val="center"/>
          </w:tcPr>
          <w:p w14:paraId="1544B78A"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10.</w:t>
            </w:r>
            <w:r w:rsidRPr="00D735C0">
              <w:rPr>
                <w:rFonts w:ascii="ＭＳ Ｐゴシック" w:eastAsia="ＭＳ Ｐゴシック" w:hAnsi="ＭＳ Ｐゴシック" w:cs="Arial" w:hint="eastAsia"/>
                <w:color w:val="000000" w:themeColor="text1"/>
                <w:szCs w:val="21"/>
              </w:rPr>
              <w:t>2</w:t>
            </w:r>
          </w:p>
        </w:tc>
        <w:tc>
          <w:tcPr>
            <w:tcW w:w="672" w:type="dxa"/>
            <w:tcBorders>
              <w:top w:val="double" w:sz="4" w:space="0" w:color="auto"/>
              <w:bottom w:val="single" w:sz="12" w:space="0" w:color="auto"/>
            </w:tcBorders>
            <w:vAlign w:val="center"/>
          </w:tcPr>
          <w:p w14:paraId="0841F111"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276" w:type="dxa"/>
            <w:tcBorders>
              <w:top w:val="double" w:sz="4" w:space="0" w:color="auto"/>
              <w:bottom w:val="single" w:sz="12" w:space="0" w:color="auto"/>
            </w:tcBorders>
            <w:shd w:val="clear" w:color="auto" w:fill="auto"/>
            <w:vAlign w:val="center"/>
          </w:tcPr>
          <w:p w14:paraId="64C9DB0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709" w:type="dxa"/>
            <w:tcBorders>
              <w:top w:val="double" w:sz="4" w:space="0" w:color="auto"/>
              <w:bottom w:val="single" w:sz="12" w:space="0" w:color="auto"/>
            </w:tcBorders>
            <w:vAlign w:val="center"/>
          </w:tcPr>
          <w:p w14:paraId="2EE4DB83"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559" w:type="dxa"/>
            <w:tcBorders>
              <w:top w:val="double" w:sz="4" w:space="0" w:color="auto"/>
              <w:bottom w:val="single" w:sz="12" w:space="0" w:color="auto"/>
              <w:right w:val="single" w:sz="12" w:space="0" w:color="auto"/>
            </w:tcBorders>
            <w:shd w:val="clear" w:color="auto" w:fill="auto"/>
            <w:vAlign w:val="center"/>
          </w:tcPr>
          <w:p w14:paraId="1CC5F201"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D66CE1" w14:paraId="656B198E" w14:textId="77777777" w:rsidTr="0077352C">
        <w:trPr>
          <w:trHeight w:val="348"/>
        </w:trPr>
        <w:tc>
          <w:tcPr>
            <w:tcW w:w="850" w:type="dxa"/>
            <w:vMerge w:val="restart"/>
            <w:tcBorders>
              <w:top w:val="single" w:sz="12" w:space="0" w:color="auto"/>
              <w:left w:val="single" w:sz="12" w:space="0" w:color="auto"/>
              <w:right w:val="single" w:sz="4" w:space="0" w:color="auto"/>
            </w:tcBorders>
            <w:shd w:val="clear" w:color="auto" w:fill="E5DFEC"/>
            <w:vAlign w:val="center"/>
          </w:tcPr>
          <w:p w14:paraId="236D1AE3"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自排局</w:t>
            </w:r>
          </w:p>
        </w:tc>
        <w:tc>
          <w:tcPr>
            <w:tcW w:w="1800" w:type="dxa"/>
            <w:tcBorders>
              <w:top w:val="single" w:sz="12" w:space="0" w:color="auto"/>
              <w:left w:val="single" w:sz="4" w:space="0" w:color="auto"/>
              <w:bottom w:val="single" w:sz="4" w:space="0" w:color="auto"/>
              <w:right w:val="single" w:sz="12" w:space="0" w:color="auto"/>
            </w:tcBorders>
            <w:shd w:val="clear" w:color="auto" w:fill="E5DFEC"/>
            <w:vAlign w:val="center"/>
          </w:tcPr>
          <w:p w14:paraId="2BAD3DB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出来島小学校</w:t>
            </w:r>
          </w:p>
        </w:tc>
        <w:tc>
          <w:tcPr>
            <w:tcW w:w="1214" w:type="dxa"/>
            <w:tcBorders>
              <w:top w:val="single" w:sz="12" w:space="0" w:color="auto"/>
              <w:left w:val="single" w:sz="12" w:space="0" w:color="auto"/>
              <w:bottom w:val="single" w:sz="4" w:space="0" w:color="auto"/>
              <w:right w:val="single" w:sz="4" w:space="0" w:color="auto"/>
            </w:tcBorders>
            <w:shd w:val="clear" w:color="auto" w:fill="auto"/>
            <w:vAlign w:val="center"/>
          </w:tcPr>
          <w:p w14:paraId="3025B215"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1</w:t>
            </w:r>
            <w:r w:rsidRPr="00D735C0">
              <w:rPr>
                <w:rFonts w:ascii="ＭＳ Ｐゴシック" w:eastAsia="ＭＳ Ｐゴシック" w:hAnsi="ＭＳ Ｐゴシック" w:cs="Arial" w:hint="eastAsia"/>
                <w:color w:val="000000" w:themeColor="text1"/>
                <w:szCs w:val="21"/>
              </w:rPr>
              <w:t>0.9</w:t>
            </w:r>
          </w:p>
        </w:tc>
        <w:tc>
          <w:tcPr>
            <w:tcW w:w="672" w:type="dxa"/>
            <w:tcBorders>
              <w:top w:val="single" w:sz="12" w:space="0" w:color="auto"/>
              <w:left w:val="single" w:sz="4" w:space="0" w:color="auto"/>
              <w:bottom w:val="single" w:sz="4" w:space="0" w:color="auto"/>
              <w:right w:val="single" w:sz="4" w:space="0" w:color="auto"/>
            </w:tcBorders>
            <w:vAlign w:val="center"/>
          </w:tcPr>
          <w:p w14:paraId="312D9B3C"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14:paraId="3DA90AD7"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2</w:t>
            </w:r>
            <w:r w:rsidRPr="00D735C0">
              <w:rPr>
                <w:rFonts w:ascii="ＭＳ Ｐゴシック" w:eastAsia="ＭＳ Ｐゴシック" w:hAnsi="ＭＳ Ｐゴシック" w:cs="Arial" w:hint="eastAsia"/>
                <w:color w:val="000000" w:themeColor="text1"/>
                <w:szCs w:val="21"/>
              </w:rPr>
              <w:t>3.8</w:t>
            </w:r>
          </w:p>
        </w:tc>
        <w:tc>
          <w:tcPr>
            <w:tcW w:w="709" w:type="dxa"/>
            <w:tcBorders>
              <w:top w:val="single" w:sz="12" w:space="0" w:color="auto"/>
              <w:left w:val="single" w:sz="4" w:space="0" w:color="auto"/>
              <w:bottom w:val="single" w:sz="4" w:space="0" w:color="auto"/>
              <w:right w:val="single" w:sz="4" w:space="0" w:color="auto"/>
            </w:tcBorders>
            <w:vAlign w:val="center"/>
          </w:tcPr>
          <w:p w14:paraId="19119CDF"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559" w:type="dxa"/>
            <w:tcBorders>
              <w:top w:val="single" w:sz="12" w:space="0" w:color="auto"/>
              <w:left w:val="single" w:sz="4" w:space="0" w:color="auto"/>
              <w:bottom w:val="single" w:sz="4" w:space="0" w:color="auto"/>
              <w:right w:val="single" w:sz="12" w:space="0" w:color="auto"/>
            </w:tcBorders>
            <w:shd w:val="clear" w:color="auto" w:fill="auto"/>
            <w:vAlign w:val="center"/>
          </w:tcPr>
          <w:p w14:paraId="53BBC46B"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D66CE1" w14:paraId="1E9DB935" w14:textId="77777777" w:rsidTr="0077352C">
        <w:trPr>
          <w:trHeight w:val="348"/>
        </w:trPr>
        <w:tc>
          <w:tcPr>
            <w:tcW w:w="850" w:type="dxa"/>
            <w:vMerge/>
            <w:tcBorders>
              <w:left w:val="single" w:sz="12" w:space="0" w:color="auto"/>
              <w:right w:val="single" w:sz="4" w:space="0" w:color="auto"/>
            </w:tcBorders>
            <w:shd w:val="clear" w:color="auto" w:fill="E5DFEC"/>
          </w:tcPr>
          <w:p w14:paraId="58C050E0"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64EB779E"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北粉浜小学校</w:t>
            </w:r>
          </w:p>
        </w:tc>
        <w:tc>
          <w:tcPr>
            <w:tcW w:w="1214" w:type="dxa"/>
            <w:tcBorders>
              <w:top w:val="single" w:sz="4" w:space="0" w:color="auto"/>
              <w:left w:val="single" w:sz="12" w:space="0" w:color="auto"/>
              <w:bottom w:val="single" w:sz="4" w:space="0" w:color="auto"/>
              <w:right w:val="single" w:sz="4" w:space="0" w:color="auto"/>
            </w:tcBorders>
            <w:shd w:val="clear" w:color="auto" w:fill="auto"/>
            <w:vAlign w:val="center"/>
          </w:tcPr>
          <w:p w14:paraId="3858C4DC"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12.4</w:t>
            </w:r>
          </w:p>
        </w:tc>
        <w:tc>
          <w:tcPr>
            <w:tcW w:w="672" w:type="dxa"/>
            <w:tcBorders>
              <w:top w:val="single" w:sz="4" w:space="0" w:color="auto"/>
              <w:left w:val="single" w:sz="4" w:space="0" w:color="auto"/>
              <w:bottom w:val="single" w:sz="4" w:space="0" w:color="auto"/>
              <w:right w:val="single" w:sz="4" w:space="0" w:color="auto"/>
            </w:tcBorders>
            <w:vAlign w:val="center"/>
          </w:tcPr>
          <w:p w14:paraId="40850B4E"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0F91F1"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2</w:t>
            </w:r>
            <w:r w:rsidRPr="00D735C0">
              <w:rPr>
                <w:rFonts w:ascii="ＭＳ Ｐゴシック" w:eastAsia="ＭＳ Ｐゴシック" w:hAnsi="ＭＳ Ｐゴシック" w:cs="Arial" w:hint="eastAsia"/>
                <w:color w:val="000000" w:themeColor="text1"/>
                <w:szCs w:val="21"/>
              </w:rPr>
              <w:t>7.8</w:t>
            </w:r>
          </w:p>
        </w:tc>
        <w:tc>
          <w:tcPr>
            <w:tcW w:w="709" w:type="dxa"/>
            <w:tcBorders>
              <w:top w:val="single" w:sz="4" w:space="0" w:color="auto"/>
              <w:left w:val="single" w:sz="4" w:space="0" w:color="auto"/>
              <w:bottom w:val="single" w:sz="4" w:space="0" w:color="auto"/>
              <w:right w:val="single" w:sz="4" w:space="0" w:color="auto"/>
            </w:tcBorders>
            <w:vAlign w:val="center"/>
          </w:tcPr>
          <w:p w14:paraId="2F5EA5E4"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5D0EDF6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D66CE1" w14:paraId="2FF7E13F" w14:textId="77777777" w:rsidTr="0077352C">
        <w:tblPrEx>
          <w:tblCellMar>
            <w:left w:w="99" w:type="dxa"/>
            <w:right w:w="99" w:type="dxa"/>
          </w:tblCellMar>
          <w:tblLook w:val="0000" w:firstRow="0" w:lastRow="0" w:firstColumn="0" w:lastColumn="0" w:noHBand="0" w:noVBand="0"/>
        </w:tblPrEx>
        <w:trPr>
          <w:trHeight w:val="348"/>
        </w:trPr>
        <w:tc>
          <w:tcPr>
            <w:tcW w:w="850" w:type="dxa"/>
            <w:vMerge/>
            <w:tcBorders>
              <w:left w:val="single" w:sz="12" w:space="0" w:color="auto"/>
              <w:right w:val="single" w:sz="4" w:space="0" w:color="auto"/>
            </w:tcBorders>
            <w:shd w:val="clear" w:color="auto" w:fill="E5DFEC"/>
          </w:tcPr>
          <w:p w14:paraId="23D6D59C"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single" w:sz="4" w:space="0" w:color="auto"/>
              <w:right w:val="single" w:sz="12" w:space="0" w:color="auto"/>
            </w:tcBorders>
            <w:shd w:val="clear" w:color="auto" w:fill="E5DFEC"/>
            <w:vAlign w:val="center"/>
          </w:tcPr>
          <w:p w14:paraId="03CD93B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新森小路小学校</w:t>
            </w:r>
          </w:p>
        </w:tc>
        <w:tc>
          <w:tcPr>
            <w:tcW w:w="1214" w:type="dxa"/>
            <w:tcBorders>
              <w:top w:val="single" w:sz="4" w:space="0" w:color="auto"/>
              <w:left w:val="single" w:sz="12" w:space="0" w:color="auto"/>
              <w:bottom w:val="single" w:sz="4" w:space="0" w:color="auto"/>
              <w:right w:val="single" w:sz="4" w:space="0" w:color="auto"/>
            </w:tcBorders>
            <w:shd w:val="clear" w:color="auto" w:fill="auto"/>
            <w:vAlign w:val="center"/>
          </w:tcPr>
          <w:p w14:paraId="00A8CFB7"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10.9</w:t>
            </w:r>
          </w:p>
        </w:tc>
        <w:tc>
          <w:tcPr>
            <w:tcW w:w="672" w:type="dxa"/>
            <w:tcBorders>
              <w:top w:val="single" w:sz="4" w:space="0" w:color="auto"/>
              <w:left w:val="single" w:sz="4" w:space="0" w:color="auto"/>
              <w:bottom w:val="single" w:sz="4" w:space="0" w:color="auto"/>
              <w:right w:val="single" w:sz="4" w:space="0" w:color="auto"/>
            </w:tcBorders>
            <w:vAlign w:val="center"/>
          </w:tcPr>
          <w:p w14:paraId="6735591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A80813"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2</w:t>
            </w:r>
            <w:r w:rsidRPr="00D735C0">
              <w:rPr>
                <w:rFonts w:ascii="ＭＳ Ｐゴシック" w:eastAsia="ＭＳ Ｐゴシック" w:hAnsi="ＭＳ Ｐゴシック" w:cs="Arial" w:hint="eastAsia"/>
                <w:color w:val="000000" w:themeColor="text1"/>
                <w:szCs w:val="21"/>
              </w:rPr>
              <w:t>4.7</w:t>
            </w:r>
          </w:p>
        </w:tc>
        <w:tc>
          <w:tcPr>
            <w:tcW w:w="709" w:type="dxa"/>
            <w:tcBorders>
              <w:top w:val="single" w:sz="4" w:space="0" w:color="auto"/>
              <w:left w:val="single" w:sz="4" w:space="0" w:color="auto"/>
              <w:bottom w:val="single" w:sz="4" w:space="0" w:color="auto"/>
              <w:right w:val="single" w:sz="4" w:space="0" w:color="auto"/>
            </w:tcBorders>
            <w:vAlign w:val="center"/>
          </w:tcPr>
          <w:p w14:paraId="3D4A86BC"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14:paraId="6F1FBF3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D66CE1" w14:paraId="378661B7" w14:textId="77777777" w:rsidTr="0077352C">
        <w:tblPrEx>
          <w:tblCellMar>
            <w:left w:w="99" w:type="dxa"/>
            <w:right w:w="99" w:type="dxa"/>
          </w:tblCellMar>
          <w:tblLook w:val="0000" w:firstRow="0" w:lastRow="0" w:firstColumn="0" w:lastColumn="0" w:noHBand="0" w:noVBand="0"/>
        </w:tblPrEx>
        <w:trPr>
          <w:trHeight w:val="348"/>
        </w:trPr>
        <w:tc>
          <w:tcPr>
            <w:tcW w:w="850" w:type="dxa"/>
            <w:vMerge/>
            <w:tcBorders>
              <w:left w:val="single" w:sz="12" w:space="0" w:color="auto"/>
              <w:right w:val="single" w:sz="4" w:space="0" w:color="auto"/>
            </w:tcBorders>
            <w:shd w:val="clear" w:color="auto" w:fill="E5DFEC"/>
          </w:tcPr>
          <w:p w14:paraId="53890B52"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single" w:sz="4" w:space="0" w:color="auto"/>
              <w:left w:val="single" w:sz="4" w:space="0" w:color="auto"/>
              <w:bottom w:val="double" w:sz="4" w:space="0" w:color="auto"/>
              <w:right w:val="single" w:sz="12" w:space="0" w:color="auto"/>
            </w:tcBorders>
            <w:shd w:val="clear" w:color="auto" w:fill="E5DFEC"/>
            <w:vAlign w:val="center"/>
          </w:tcPr>
          <w:p w14:paraId="4B843609"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我孫子中学校</w:t>
            </w:r>
          </w:p>
        </w:tc>
        <w:tc>
          <w:tcPr>
            <w:tcW w:w="1214" w:type="dxa"/>
            <w:tcBorders>
              <w:top w:val="single" w:sz="4" w:space="0" w:color="auto"/>
              <w:left w:val="single" w:sz="12" w:space="0" w:color="auto"/>
              <w:bottom w:val="double" w:sz="4" w:space="0" w:color="auto"/>
              <w:right w:val="single" w:sz="4" w:space="0" w:color="auto"/>
            </w:tcBorders>
            <w:shd w:val="clear" w:color="auto" w:fill="auto"/>
            <w:vAlign w:val="center"/>
          </w:tcPr>
          <w:p w14:paraId="2A19CAAB"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11.4</w:t>
            </w:r>
          </w:p>
        </w:tc>
        <w:tc>
          <w:tcPr>
            <w:tcW w:w="672" w:type="dxa"/>
            <w:tcBorders>
              <w:top w:val="single" w:sz="4" w:space="0" w:color="auto"/>
              <w:left w:val="single" w:sz="4" w:space="0" w:color="auto"/>
              <w:bottom w:val="double" w:sz="4" w:space="0" w:color="auto"/>
              <w:right w:val="single" w:sz="4" w:space="0" w:color="auto"/>
            </w:tcBorders>
            <w:vAlign w:val="center"/>
          </w:tcPr>
          <w:p w14:paraId="3A80BBF7"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276" w:type="dxa"/>
            <w:tcBorders>
              <w:top w:val="single" w:sz="4" w:space="0" w:color="auto"/>
              <w:left w:val="single" w:sz="4" w:space="0" w:color="auto"/>
              <w:bottom w:val="double" w:sz="4" w:space="0" w:color="auto"/>
              <w:right w:val="single" w:sz="4" w:space="0" w:color="auto"/>
            </w:tcBorders>
            <w:shd w:val="clear" w:color="auto" w:fill="auto"/>
            <w:vAlign w:val="center"/>
          </w:tcPr>
          <w:p w14:paraId="77B7D542"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24.8</w:t>
            </w:r>
          </w:p>
        </w:tc>
        <w:tc>
          <w:tcPr>
            <w:tcW w:w="709" w:type="dxa"/>
            <w:tcBorders>
              <w:top w:val="single" w:sz="4" w:space="0" w:color="auto"/>
              <w:left w:val="single" w:sz="4" w:space="0" w:color="auto"/>
              <w:bottom w:val="double" w:sz="4" w:space="0" w:color="auto"/>
              <w:right w:val="single" w:sz="4" w:space="0" w:color="auto"/>
            </w:tcBorders>
            <w:vAlign w:val="center"/>
          </w:tcPr>
          <w:p w14:paraId="627D3FB5"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559" w:type="dxa"/>
            <w:tcBorders>
              <w:top w:val="single" w:sz="4" w:space="0" w:color="auto"/>
              <w:left w:val="single" w:sz="4" w:space="0" w:color="auto"/>
              <w:bottom w:val="double" w:sz="4" w:space="0" w:color="auto"/>
              <w:right w:val="single" w:sz="12" w:space="0" w:color="auto"/>
            </w:tcBorders>
            <w:shd w:val="clear" w:color="auto" w:fill="auto"/>
            <w:vAlign w:val="center"/>
          </w:tcPr>
          <w:p w14:paraId="7A01F0F8"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r w:rsidR="007854E6" w:rsidRPr="00D66CE1" w14:paraId="0EA2E27D" w14:textId="77777777" w:rsidTr="0077352C">
        <w:tblPrEx>
          <w:tblCellMar>
            <w:left w:w="99" w:type="dxa"/>
            <w:right w:w="99" w:type="dxa"/>
          </w:tblCellMar>
          <w:tblLook w:val="0000" w:firstRow="0" w:lastRow="0" w:firstColumn="0" w:lastColumn="0" w:noHBand="0" w:noVBand="0"/>
        </w:tblPrEx>
        <w:trPr>
          <w:trHeight w:val="348"/>
        </w:trPr>
        <w:tc>
          <w:tcPr>
            <w:tcW w:w="850" w:type="dxa"/>
            <w:vMerge/>
            <w:tcBorders>
              <w:left w:val="single" w:sz="12" w:space="0" w:color="auto"/>
              <w:bottom w:val="single" w:sz="12" w:space="0" w:color="auto"/>
              <w:right w:val="single" w:sz="4" w:space="0" w:color="auto"/>
            </w:tcBorders>
            <w:shd w:val="clear" w:color="auto" w:fill="E5DFEC"/>
          </w:tcPr>
          <w:p w14:paraId="395F7AA1" w14:textId="77777777" w:rsidR="007854E6" w:rsidRPr="00D735C0" w:rsidRDefault="007854E6" w:rsidP="0077352C">
            <w:pPr>
              <w:rPr>
                <w:rFonts w:ascii="ＭＳ Ｐゴシック" w:eastAsia="ＭＳ Ｐゴシック" w:hAnsi="ＭＳ Ｐゴシック" w:cs="Arial"/>
                <w:color w:val="000000" w:themeColor="text1"/>
                <w:szCs w:val="21"/>
              </w:rPr>
            </w:pPr>
          </w:p>
        </w:tc>
        <w:tc>
          <w:tcPr>
            <w:tcW w:w="1800" w:type="dxa"/>
            <w:tcBorders>
              <w:top w:val="double" w:sz="4" w:space="0" w:color="auto"/>
              <w:left w:val="single" w:sz="4" w:space="0" w:color="auto"/>
              <w:bottom w:val="single" w:sz="12" w:space="0" w:color="auto"/>
              <w:right w:val="single" w:sz="12" w:space="0" w:color="auto"/>
            </w:tcBorders>
            <w:shd w:val="clear" w:color="auto" w:fill="E5DFEC"/>
            <w:vAlign w:val="center"/>
          </w:tcPr>
          <w:p w14:paraId="1EF04177"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自排局平均</w:t>
            </w:r>
          </w:p>
        </w:tc>
        <w:tc>
          <w:tcPr>
            <w:tcW w:w="1214" w:type="dxa"/>
            <w:tcBorders>
              <w:top w:val="double" w:sz="4" w:space="0" w:color="auto"/>
              <w:left w:val="single" w:sz="12" w:space="0" w:color="auto"/>
              <w:bottom w:val="single" w:sz="12" w:space="0" w:color="auto"/>
            </w:tcBorders>
            <w:shd w:val="clear" w:color="auto" w:fill="auto"/>
            <w:vAlign w:val="center"/>
          </w:tcPr>
          <w:p w14:paraId="020C36F2"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color w:val="000000" w:themeColor="text1"/>
                <w:szCs w:val="21"/>
              </w:rPr>
              <w:t>11.</w:t>
            </w:r>
            <w:r w:rsidRPr="00D735C0">
              <w:rPr>
                <w:rFonts w:ascii="ＭＳ Ｐゴシック" w:eastAsia="ＭＳ Ｐゴシック" w:hAnsi="ＭＳ Ｐゴシック" w:cs="Arial" w:hint="eastAsia"/>
                <w:color w:val="000000" w:themeColor="text1"/>
                <w:szCs w:val="21"/>
              </w:rPr>
              <w:t>4</w:t>
            </w:r>
          </w:p>
        </w:tc>
        <w:tc>
          <w:tcPr>
            <w:tcW w:w="672" w:type="dxa"/>
            <w:tcBorders>
              <w:top w:val="double" w:sz="4" w:space="0" w:color="auto"/>
              <w:bottom w:val="single" w:sz="12" w:space="0" w:color="auto"/>
            </w:tcBorders>
            <w:vAlign w:val="center"/>
          </w:tcPr>
          <w:p w14:paraId="29A484AF"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276" w:type="dxa"/>
            <w:tcBorders>
              <w:top w:val="double" w:sz="4" w:space="0" w:color="auto"/>
              <w:bottom w:val="single" w:sz="12" w:space="0" w:color="auto"/>
            </w:tcBorders>
            <w:shd w:val="clear" w:color="auto" w:fill="auto"/>
            <w:vAlign w:val="center"/>
          </w:tcPr>
          <w:p w14:paraId="2782EBD8"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709" w:type="dxa"/>
            <w:tcBorders>
              <w:top w:val="double" w:sz="4" w:space="0" w:color="auto"/>
              <w:bottom w:val="single" w:sz="12" w:space="0" w:color="auto"/>
            </w:tcBorders>
            <w:vAlign w:val="center"/>
          </w:tcPr>
          <w:p w14:paraId="649E85C6"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c>
          <w:tcPr>
            <w:tcW w:w="1559" w:type="dxa"/>
            <w:tcBorders>
              <w:top w:val="double" w:sz="4" w:space="0" w:color="auto"/>
              <w:bottom w:val="single" w:sz="12" w:space="0" w:color="auto"/>
              <w:right w:val="single" w:sz="12" w:space="0" w:color="auto"/>
            </w:tcBorders>
            <w:shd w:val="clear" w:color="auto" w:fill="auto"/>
            <w:vAlign w:val="center"/>
          </w:tcPr>
          <w:p w14:paraId="307EE1A2" w14:textId="77777777" w:rsidR="007854E6" w:rsidRPr="00D735C0" w:rsidRDefault="007854E6" w:rsidP="0077352C">
            <w:pPr>
              <w:jc w:val="center"/>
              <w:rPr>
                <w:rFonts w:ascii="ＭＳ Ｐゴシック" w:eastAsia="ＭＳ Ｐゴシック" w:hAnsi="ＭＳ Ｐゴシック" w:cs="Arial"/>
                <w:color w:val="000000" w:themeColor="text1"/>
                <w:szCs w:val="21"/>
              </w:rPr>
            </w:pPr>
            <w:r w:rsidRPr="00D735C0">
              <w:rPr>
                <w:rFonts w:ascii="ＭＳ Ｐゴシック" w:eastAsia="ＭＳ Ｐゴシック" w:hAnsi="ＭＳ Ｐゴシック" w:cs="Arial" w:hint="eastAsia"/>
                <w:color w:val="000000" w:themeColor="text1"/>
                <w:szCs w:val="21"/>
              </w:rPr>
              <w:t>－</w:t>
            </w:r>
          </w:p>
        </w:tc>
      </w:tr>
    </w:tbl>
    <w:p w14:paraId="0601094A" w14:textId="797E5EE9" w:rsidR="00D4762A" w:rsidRDefault="00D4762A" w:rsidP="0022571C">
      <w:pPr>
        <w:jc w:val="center"/>
        <w:rPr>
          <w:noProof/>
        </w:rPr>
      </w:pPr>
    </w:p>
    <w:p w14:paraId="58B4B92B" w14:textId="593F81C0" w:rsidR="00F86085" w:rsidRDefault="00731911" w:rsidP="0022571C">
      <w:pPr>
        <w:jc w:val="center"/>
        <w:rPr>
          <w:noProof/>
        </w:rPr>
      </w:pPr>
      <w:r>
        <w:rPr>
          <w:noProof/>
        </w:rPr>
        <w:drawing>
          <wp:inline distT="0" distB="0" distL="0" distR="0" wp14:anchorId="4421B8B9" wp14:editId="51C04C64">
            <wp:extent cx="4304030" cy="2231390"/>
            <wp:effectExtent l="0" t="0" r="127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4030" cy="2231390"/>
                    </a:xfrm>
                    <a:prstGeom prst="rect">
                      <a:avLst/>
                    </a:prstGeom>
                    <a:noFill/>
                    <a:ln>
                      <a:noFill/>
                    </a:ln>
                  </pic:spPr>
                </pic:pic>
              </a:graphicData>
            </a:graphic>
          </wp:inline>
        </w:drawing>
      </w:r>
    </w:p>
    <w:p w14:paraId="79EADECB" w14:textId="73F4C477" w:rsidR="00A22E0F" w:rsidRPr="008573A7" w:rsidRDefault="00A22E0F" w:rsidP="00A07F66">
      <w:pPr>
        <w:spacing w:line="240" w:lineRule="exact"/>
        <w:ind w:left="1680" w:firstLineChars="348" w:firstLine="626"/>
        <w:jc w:val="left"/>
        <w:rPr>
          <w:rFonts w:asciiTheme="majorEastAsia" w:eastAsiaTheme="majorEastAsia" w:hAnsiTheme="majorEastAsia"/>
          <w:color w:val="000000" w:themeColor="text1"/>
          <w:sz w:val="18"/>
          <w:szCs w:val="18"/>
        </w:rPr>
      </w:pPr>
      <w:r w:rsidRPr="003E1626">
        <w:rPr>
          <w:rFonts w:asciiTheme="majorEastAsia" w:eastAsiaTheme="majorEastAsia" w:hAnsiTheme="majorEastAsia" w:hint="eastAsia"/>
          <w:sz w:val="18"/>
          <w:szCs w:val="18"/>
        </w:rPr>
        <w:t>注．</w:t>
      </w:r>
      <w:r w:rsidR="00505FC7" w:rsidRPr="003E1626">
        <w:rPr>
          <w:rFonts w:asciiTheme="majorEastAsia" w:eastAsiaTheme="majorEastAsia" w:hAnsiTheme="majorEastAsia" w:hint="eastAsia"/>
          <w:sz w:val="18"/>
          <w:szCs w:val="18"/>
        </w:rPr>
        <w:t>平</w:t>
      </w:r>
      <w:r w:rsidR="00505FC7" w:rsidRPr="008573A7">
        <w:rPr>
          <w:rFonts w:asciiTheme="majorEastAsia" w:eastAsiaTheme="majorEastAsia" w:hAnsiTheme="majorEastAsia" w:hint="eastAsia"/>
          <w:color w:val="000000" w:themeColor="text1"/>
          <w:sz w:val="18"/>
          <w:szCs w:val="18"/>
        </w:rPr>
        <w:t>成25年度</w:t>
      </w:r>
      <w:r w:rsidR="00DF18CD" w:rsidRPr="008573A7">
        <w:rPr>
          <w:rFonts w:asciiTheme="majorEastAsia" w:eastAsiaTheme="majorEastAsia" w:hAnsiTheme="majorEastAsia" w:hint="eastAsia"/>
          <w:color w:val="000000" w:themeColor="text1"/>
          <w:sz w:val="18"/>
          <w:szCs w:val="18"/>
        </w:rPr>
        <w:t>から令和３年度</w:t>
      </w:r>
      <w:r w:rsidR="00505FC7" w:rsidRPr="008573A7">
        <w:rPr>
          <w:rFonts w:asciiTheme="majorEastAsia" w:eastAsiaTheme="majorEastAsia" w:hAnsiTheme="majorEastAsia" w:hint="eastAsia"/>
          <w:color w:val="000000" w:themeColor="text1"/>
          <w:sz w:val="18"/>
          <w:szCs w:val="18"/>
        </w:rPr>
        <w:t>は一般局7局、自排局5局</w:t>
      </w:r>
    </w:p>
    <w:p w14:paraId="0AEFD29A" w14:textId="31A8B2D9" w:rsidR="00581CD5" w:rsidRPr="008573A7" w:rsidRDefault="00581CD5" w:rsidP="00A22E0F">
      <w:pPr>
        <w:spacing w:line="240" w:lineRule="exact"/>
        <w:ind w:left="2268" w:firstLineChars="217" w:firstLine="391"/>
        <w:jc w:val="left"/>
        <w:rPr>
          <w:rFonts w:asciiTheme="majorEastAsia" w:eastAsiaTheme="majorEastAsia" w:hAnsiTheme="majorEastAsia"/>
          <w:color w:val="000000" w:themeColor="text1"/>
          <w:sz w:val="18"/>
          <w:szCs w:val="18"/>
        </w:rPr>
      </w:pPr>
      <w:r w:rsidRPr="008573A7">
        <w:rPr>
          <w:rFonts w:asciiTheme="majorEastAsia" w:eastAsiaTheme="majorEastAsia" w:hAnsiTheme="majorEastAsia" w:hint="eastAsia"/>
          <w:color w:val="000000" w:themeColor="text1"/>
          <w:sz w:val="18"/>
          <w:szCs w:val="18"/>
        </w:rPr>
        <w:t>令和４年度は一般局</w:t>
      </w:r>
      <w:r w:rsidRPr="008573A7">
        <w:rPr>
          <w:rFonts w:asciiTheme="majorEastAsia" w:eastAsiaTheme="majorEastAsia" w:hAnsiTheme="majorEastAsia"/>
          <w:color w:val="000000" w:themeColor="text1"/>
          <w:sz w:val="18"/>
          <w:szCs w:val="18"/>
        </w:rPr>
        <w:t>6</w:t>
      </w:r>
      <w:r w:rsidRPr="008573A7">
        <w:rPr>
          <w:rFonts w:asciiTheme="majorEastAsia" w:eastAsiaTheme="majorEastAsia" w:hAnsiTheme="majorEastAsia" w:hint="eastAsia"/>
          <w:color w:val="000000" w:themeColor="text1"/>
          <w:sz w:val="18"/>
          <w:szCs w:val="18"/>
        </w:rPr>
        <w:t>局、自排局</w:t>
      </w:r>
      <w:r w:rsidRPr="008573A7">
        <w:rPr>
          <w:rFonts w:asciiTheme="majorEastAsia" w:eastAsiaTheme="majorEastAsia" w:hAnsiTheme="majorEastAsia"/>
          <w:color w:val="000000" w:themeColor="text1"/>
          <w:sz w:val="18"/>
          <w:szCs w:val="18"/>
        </w:rPr>
        <w:t>4</w:t>
      </w:r>
      <w:r w:rsidRPr="008573A7">
        <w:rPr>
          <w:rFonts w:asciiTheme="majorEastAsia" w:eastAsiaTheme="majorEastAsia" w:hAnsiTheme="majorEastAsia" w:hint="eastAsia"/>
          <w:color w:val="000000" w:themeColor="text1"/>
          <w:sz w:val="18"/>
          <w:szCs w:val="18"/>
        </w:rPr>
        <w:t>局の平均である。</w:t>
      </w:r>
    </w:p>
    <w:p w14:paraId="16CB1838" w14:textId="40169A85" w:rsidR="004572AE" w:rsidRPr="008573A7" w:rsidRDefault="00B04DF6" w:rsidP="00A22E0F">
      <w:pPr>
        <w:spacing w:line="240" w:lineRule="exact"/>
        <w:ind w:left="2268" w:firstLineChars="217" w:firstLine="391"/>
        <w:jc w:val="left"/>
        <w:rPr>
          <w:rFonts w:asciiTheme="majorEastAsia" w:eastAsiaTheme="majorEastAsia" w:hAnsiTheme="majorEastAsia"/>
          <w:color w:val="000000" w:themeColor="text1"/>
          <w:sz w:val="18"/>
          <w:szCs w:val="18"/>
        </w:rPr>
      </w:pPr>
      <w:r w:rsidRPr="008573A7">
        <w:rPr>
          <w:rFonts w:asciiTheme="majorEastAsia" w:eastAsiaTheme="majorEastAsia" w:hAnsiTheme="majorEastAsia" w:hint="eastAsia"/>
          <w:color w:val="000000" w:themeColor="text1"/>
          <w:sz w:val="18"/>
          <w:szCs w:val="18"/>
        </w:rPr>
        <w:t>下線付きは一般局</w:t>
      </w:r>
    </w:p>
    <w:p w14:paraId="2D66A62E" w14:textId="77777777" w:rsidR="00A22E0F" w:rsidRDefault="00A22E0F" w:rsidP="00A22E0F">
      <w:pPr>
        <w:jc w:val="center"/>
        <w:rPr>
          <w:rFonts w:ascii="HG丸ｺﾞｼｯｸM-PRO" w:eastAsia="HG丸ｺﾞｼｯｸM-PRO"/>
          <w:b/>
          <w:bCs/>
        </w:rPr>
      </w:pPr>
    </w:p>
    <w:p w14:paraId="56020522" w14:textId="0FFC2BA2" w:rsidR="00A22E0F" w:rsidRDefault="00A22E0F" w:rsidP="00A22E0F">
      <w:pPr>
        <w:jc w:val="center"/>
        <w:rPr>
          <w:rFonts w:ascii="HG丸ｺﾞｼｯｸM-PRO" w:eastAsia="HG丸ｺﾞｼｯｸM-PRO"/>
          <w:b/>
          <w:bCs/>
        </w:rPr>
      </w:pPr>
      <w:r w:rsidRPr="003E1626">
        <w:rPr>
          <w:rFonts w:ascii="HG丸ｺﾞｼｯｸM-PRO" w:eastAsia="HG丸ｺﾞｼｯｸM-PRO" w:hint="eastAsia"/>
          <w:b/>
          <w:bCs/>
        </w:rPr>
        <w:t>図３－1　微小粒子状物質の年平均濃度の推移</w:t>
      </w:r>
    </w:p>
    <w:p w14:paraId="5822ABFC" w14:textId="1B6A3226" w:rsidR="001A138A" w:rsidRDefault="001A138A" w:rsidP="00A22E0F">
      <w:pPr>
        <w:jc w:val="center"/>
        <w:rPr>
          <w:rFonts w:ascii="HG丸ｺﾞｼｯｸM-PRO" w:eastAsia="HG丸ｺﾞｼｯｸM-PRO"/>
          <w:b/>
          <w:bCs/>
        </w:rPr>
      </w:pPr>
    </w:p>
    <w:p w14:paraId="5412A5E8" w14:textId="4656FA11" w:rsidR="004D67F0" w:rsidRDefault="004D67F0" w:rsidP="00A22E0F">
      <w:pPr>
        <w:jc w:val="center"/>
        <w:rPr>
          <w:rFonts w:ascii="HG丸ｺﾞｼｯｸM-PRO" w:eastAsia="HG丸ｺﾞｼｯｸM-PRO"/>
          <w:b/>
          <w:bCs/>
        </w:rPr>
      </w:pPr>
    </w:p>
    <w:p w14:paraId="11C44235" w14:textId="77777777" w:rsidR="007133E0" w:rsidRPr="00A22E0F" w:rsidRDefault="007133E0" w:rsidP="00A22E0F">
      <w:pPr>
        <w:jc w:val="center"/>
        <w:rPr>
          <w:rFonts w:ascii="HG丸ｺﾞｼｯｸM-PRO" w:eastAsia="HG丸ｺﾞｼｯｸM-PRO"/>
          <w:b/>
          <w:bCs/>
        </w:rPr>
      </w:pPr>
    </w:p>
    <w:p w14:paraId="4BB99E48" w14:textId="4CE54131" w:rsidR="009602EE" w:rsidRPr="008573A7" w:rsidRDefault="00B75702" w:rsidP="000B6017">
      <w:pPr>
        <w:ind w:leftChars="50" w:left="105" w:firstLineChars="100" w:firstLine="210"/>
        <w:rPr>
          <w:rFonts w:asciiTheme="minorEastAsia" w:eastAsiaTheme="minorEastAsia" w:hAnsiTheme="minorEastAsia"/>
          <w:color w:val="000000" w:themeColor="text1"/>
        </w:rPr>
      </w:pPr>
      <w:r w:rsidRPr="00C02AD2">
        <w:rPr>
          <w:rFonts w:asciiTheme="minorEastAsia" w:eastAsiaTheme="minorEastAsia" w:hAnsiTheme="minorEastAsia" w:hint="eastAsia"/>
        </w:rPr>
        <w:lastRenderedPageBreak/>
        <w:t>月平均濃度</w:t>
      </w:r>
      <w:r w:rsidR="005D3C80" w:rsidRPr="00C02AD2">
        <w:rPr>
          <w:rFonts w:asciiTheme="minorEastAsia" w:eastAsiaTheme="minorEastAsia" w:hAnsiTheme="minorEastAsia" w:hint="eastAsia"/>
        </w:rPr>
        <w:t>の推移については、</w:t>
      </w:r>
      <w:r w:rsidR="009E2CE7" w:rsidRPr="007303AD">
        <w:rPr>
          <w:rFonts w:asciiTheme="minorEastAsia" w:eastAsiaTheme="minorEastAsia" w:hAnsiTheme="minorEastAsia" w:hint="eastAsia"/>
        </w:rPr>
        <w:t>例年、冬季から春季</w:t>
      </w:r>
      <w:r w:rsidR="009E2CE7" w:rsidRPr="008573A7">
        <w:rPr>
          <w:rFonts w:asciiTheme="minorEastAsia" w:eastAsiaTheme="minorEastAsia" w:hAnsiTheme="minorEastAsia" w:hint="eastAsia"/>
          <w:color w:val="000000" w:themeColor="text1"/>
        </w:rPr>
        <w:t>にかけて濃度が上昇する傾向がみられ、夏季から秋季にかけては比較的安定した濃度</w:t>
      </w:r>
      <w:r w:rsidR="007303AD" w:rsidRPr="008573A7">
        <w:rPr>
          <w:rFonts w:asciiTheme="minorEastAsia" w:eastAsiaTheme="minorEastAsia" w:hAnsiTheme="minorEastAsia" w:hint="eastAsia"/>
          <w:color w:val="000000" w:themeColor="text1"/>
        </w:rPr>
        <w:t>と</w:t>
      </w:r>
      <w:r w:rsidR="009166B9" w:rsidRPr="008573A7">
        <w:rPr>
          <w:rFonts w:asciiTheme="minorEastAsia" w:eastAsiaTheme="minorEastAsia" w:hAnsiTheme="minorEastAsia" w:hint="eastAsia"/>
          <w:color w:val="000000" w:themeColor="text1"/>
        </w:rPr>
        <w:t>なっています</w:t>
      </w:r>
      <w:r w:rsidR="008E1BAD" w:rsidRPr="008573A7">
        <w:rPr>
          <w:rFonts w:asciiTheme="minorEastAsia" w:eastAsiaTheme="minorEastAsia" w:hAnsiTheme="minorEastAsia" w:hint="eastAsia"/>
          <w:color w:val="000000" w:themeColor="text1"/>
        </w:rPr>
        <w:t>。</w:t>
      </w:r>
      <w:r w:rsidR="00877CFF" w:rsidRPr="008573A7">
        <w:rPr>
          <w:rFonts w:asciiTheme="minorEastAsia" w:eastAsiaTheme="minorEastAsia" w:hAnsiTheme="minorEastAsia" w:hint="eastAsia"/>
          <w:color w:val="000000" w:themeColor="text1"/>
        </w:rPr>
        <w:t>令和</w:t>
      </w:r>
      <w:r w:rsidR="007B24D5" w:rsidRPr="008573A7">
        <w:rPr>
          <w:rFonts w:asciiTheme="minorEastAsia" w:eastAsiaTheme="minorEastAsia" w:hAnsiTheme="minorEastAsia" w:hint="eastAsia"/>
          <w:color w:val="000000" w:themeColor="text1"/>
        </w:rPr>
        <w:t>４</w:t>
      </w:r>
      <w:r w:rsidR="008E1BAD" w:rsidRPr="008573A7">
        <w:rPr>
          <w:rFonts w:asciiTheme="minorEastAsia" w:eastAsiaTheme="minorEastAsia" w:hAnsiTheme="minorEastAsia" w:hint="eastAsia"/>
          <w:color w:val="000000" w:themeColor="text1"/>
        </w:rPr>
        <w:t>年度</w:t>
      </w:r>
      <w:r w:rsidR="003E6928" w:rsidRPr="008573A7">
        <w:rPr>
          <w:rFonts w:asciiTheme="minorEastAsia" w:eastAsiaTheme="minorEastAsia" w:hAnsiTheme="minorEastAsia" w:hint="eastAsia"/>
          <w:color w:val="000000" w:themeColor="text1"/>
        </w:rPr>
        <w:t>の月平均濃度</w:t>
      </w:r>
      <w:r w:rsidR="00B237D8" w:rsidRPr="008573A7">
        <w:rPr>
          <w:rFonts w:asciiTheme="minorEastAsia" w:eastAsiaTheme="minorEastAsia" w:hAnsiTheme="minorEastAsia" w:hint="eastAsia"/>
          <w:color w:val="000000" w:themeColor="text1"/>
        </w:rPr>
        <w:t>は</w:t>
      </w:r>
      <w:r w:rsidR="003E6928" w:rsidRPr="008573A7">
        <w:rPr>
          <w:rFonts w:asciiTheme="minorEastAsia" w:eastAsiaTheme="minorEastAsia" w:hAnsiTheme="minorEastAsia" w:hint="eastAsia"/>
          <w:color w:val="000000" w:themeColor="text1"/>
        </w:rPr>
        <w:t>、</w:t>
      </w:r>
      <w:r w:rsidR="00B237D8" w:rsidRPr="008573A7">
        <w:rPr>
          <w:rFonts w:asciiTheme="minorEastAsia" w:eastAsiaTheme="minorEastAsia" w:hAnsiTheme="minorEastAsia" w:hint="eastAsia"/>
          <w:color w:val="000000" w:themeColor="text1"/>
        </w:rPr>
        <w:t>近年と</w:t>
      </w:r>
      <w:r w:rsidR="003E6928" w:rsidRPr="008573A7">
        <w:rPr>
          <w:rFonts w:asciiTheme="minorEastAsia" w:eastAsiaTheme="minorEastAsia" w:hAnsiTheme="minorEastAsia" w:hint="eastAsia"/>
          <w:color w:val="000000" w:themeColor="text1"/>
        </w:rPr>
        <w:t>比較すると</w:t>
      </w:r>
      <w:r w:rsidR="00B237D8" w:rsidRPr="008573A7">
        <w:rPr>
          <w:rFonts w:asciiTheme="minorEastAsia" w:eastAsiaTheme="minorEastAsia" w:hAnsiTheme="minorEastAsia" w:hint="eastAsia"/>
          <w:color w:val="000000" w:themeColor="text1"/>
        </w:rPr>
        <w:t>年間を通じて概ね低い水準で推移しています</w:t>
      </w:r>
      <w:r w:rsidR="009602EE" w:rsidRPr="008573A7">
        <w:rPr>
          <w:rFonts w:asciiTheme="minorEastAsia" w:eastAsiaTheme="minorEastAsia" w:hAnsiTheme="minorEastAsia" w:hint="eastAsia"/>
          <w:color w:val="000000" w:themeColor="text1"/>
        </w:rPr>
        <w:t>（図3-2）。</w:t>
      </w:r>
    </w:p>
    <w:p w14:paraId="2AF9FF48" w14:textId="018AB3EC" w:rsidR="009166B9" w:rsidRPr="009166B9" w:rsidRDefault="000B11E6" w:rsidP="009602EE">
      <w:pPr>
        <w:ind w:leftChars="50" w:left="105" w:firstLineChars="100" w:firstLine="210"/>
        <w:rPr>
          <w:rFonts w:asciiTheme="minorEastAsia" w:eastAsiaTheme="minorEastAsia" w:hAnsiTheme="minorEastAsia"/>
        </w:rPr>
      </w:pPr>
      <w:r>
        <w:rPr>
          <w:rFonts w:asciiTheme="minorEastAsia" w:eastAsiaTheme="minorEastAsia" w:hAnsiTheme="minorEastAsia" w:hint="eastAsia"/>
        </w:rPr>
        <w:t>今後も</w:t>
      </w:r>
      <w:r w:rsidR="00B237D8">
        <w:rPr>
          <w:rFonts w:asciiTheme="minorEastAsia" w:eastAsiaTheme="minorEastAsia" w:hAnsiTheme="minorEastAsia" w:hint="eastAsia"/>
        </w:rPr>
        <w:t>引き続き</w:t>
      </w:r>
      <w:r w:rsidR="004D2B78">
        <w:rPr>
          <w:rFonts w:asciiTheme="minorEastAsia" w:eastAsiaTheme="minorEastAsia" w:hAnsiTheme="minorEastAsia" w:hint="eastAsia"/>
        </w:rPr>
        <w:t>、</w:t>
      </w:r>
      <w:r w:rsidR="003C2DD1">
        <w:rPr>
          <w:rFonts w:asciiTheme="minorEastAsia" w:eastAsiaTheme="minorEastAsia" w:hAnsiTheme="minorEastAsia" w:hint="eastAsia"/>
        </w:rPr>
        <w:t>環境基準の</w:t>
      </w:r>
      <w:r w:rsidR="006A6887" w:rsidRPr="006A6887">
        <w:rPr>
          <w:rFonts w:asciiTheme="minorEastAsia" w:eastAsiaTheme="minorEastAsia" w:hAnsiTheme="minorEastAsia" w:hint="eastAsia"/>
        </w:rPr>
        <w:t>達成</w:t>
      </w:r>
      <w:r w:rsidR="003C2DD1">
        <w:rPr>
          <w:rFonts w:asciiTheme="minorEastAsia" w:eastAsiaTheme="minorEastAsia" w:hAnsiTheme="minorEastAsia" w:hint="eastAsia"/>
        </w:rPr>
        <w:t>を維持</w:t>
      </w:r>
      <w:r w:rsidR="006A6887">
        <w:rPr>
          <w:rFonts w:asciiTheme="minorEastAsia" w:eastAsiaTheme="minorEastAsia" w:hAnsiTheme="minorEastAsia" w:hint="eastAsia"/>
        </w:rPr>
        <w:t>できるよう、</w:t>
      </w:r>
      <w:r w:rsidR="00774A70" w:rsidRPr="009166B9">
        <w:rPr>
          <w:rFonts w:asciiTheme="minorEastAsia" w:eastAsiaTheme="minorEastAsia" w:hAnsiTheme="minorEastAsia" w:hint="eastAsia"/>
        </w:rPr>
        <w:t>固定発生源対策</w:t>
      </w:r>
      <w:r w:rsidR="005172BB">
        <w:rPr>
          <w:rFonts w:asciiTheme="minorEastAsia" w:eastAsiaTheme="minorEastAsia" w:hAnsiTheme="minorEastAsia" w:hint="eastAsia"/>
        </w:rPr>
        <w:t>及び</w:t>
      </w:r>
      <w:r w:rsidR="00774A70" w:rsidRPr="009166B9">
        <w:rPr>
          <w:rFonts w:asciiTheme="minorEastAsia" w:eastAsiaTheme="minorEastAsia" w:hAnsiTheme="minorEastAsia" w:hint="eastAsia"/>
        </w:rPr>
        <w:t>移動発生源対策</w:t>
      </w:r>
      <w:r w:rsidR="00B237D8">
        <w:rPr>
          <w:rFonts w:asciiTheme="minorEastAsia" w:eastAsiaTheme="minorEastAsia" w:hAnsiTheme="minorEastAsia" w:hint="eastAsia"/>
        </w:rPr>
        <w:t>を着実に推進してまいります。</w:t>
      </w:r>
    </w:p>
    <w:p w14:paraId="53C33FCD" w14:textId="4A7CCA2B" w:rsidR="00B75702" w:rsidRPr="003E1626" w:rsidRDefault="002D4A08" w:rsidP="00146907">
      <w:pPr>
        <w:ind w:left="105" w:hangingChars="50" w:hanging="105"/>
      </w:pPr>
      <w:r w:rsidRPr="002D4A08">
        <w:rPr>
          <w:rFonts w:hint="eastAsia"/>
        </w:rPr>
        <w:t xml:space="preserve"> </w:t>
      </w:r>
      <w:r w:rsidR="0097418A" w:rsidRPr="00C02AD2">
        <w:rPr>
          <w:rFonts w:hint="eastAsia"/>
        </w:rPr>
        <w:t xml:space="preserve">　</w:t>
      </w:r>
      <w:r w:rsidR="00753F3B">
        <w:rPr>
          <w:noProof/>
        </w:rPr>
        <w:drawing>
          <wp:inline distT="0" distB="0" distL="0" distR="0" wp14:anchorId="4582271E" wp14:editId="22AC63C9">
            <wp:extent cx="6120765" cy="276796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2767965"/>
                    </a:xfrm>
                    <a:prstGeom prst="rect">
                      <a:avLst/>
                    </a:prstGeom>
                    <a:noFill/>
                    <a:ln>
                      <a:noFill/>
                    </a:ln>
                  </pic:spPr>
                </pic:pic>
              </a:graphicData>
            </a:graphic>
          </wp:inline>
        </w:drawing>
      </w:r>
    </w:p>
    <w:p w14:paraId="1A4A5140" w14:textId="77777777" w:rsidR="00AE0F43" w:rsidRDefault="00AE0F43" w:rsidP="00831BFB">
      <w:pPr>
        <w:spacing w:line="240" w:lineRule="exact"/>
        <w:ind w:leftChars="337" w:left="708" w:firstLineChars="50" w:firstLine="90"/>
        <w:jc w:val="left"/>
        <w:rPr>
          <w:rFonts w:asciiTheme="majorEastAsia" w:eastAsiaTheme="majorEastAsia" w:hAnsiTheme="majorEastAsia"/>
          <w:sz w:val="18"/>
          <w:szCs w:val="18"/>
        </w:rPr>
      </w:pPr>
      <w:r w:rsidRPr="003E1626">
        <w:rPr>
          <w:rFonts w:asciiTheme="majorEastAsia" w:eastAsiaTheme="majorEastAsia" w:hAnsiTheme="majorEastAsia" w:hint="eastAsia"/>
          <w:sz w:val="18"/>
          <w:szCs w:val="18"/>
        </w:rPr>
        <w:t>注</w:t>
      </w:r>
      <w:r>
        <w:rPr>
          <w:rFonts w:asciiTheme="majorEastAsia" w:eastAsiaTheme="majorEastAsia" w:hAnsiTheme="majorEastAsia" w:hint="eastAsia"/>
          <w:sz w:val="18"/>
          <w:szCs w:val="18"/>
        </w:rPr>
        <w:t>1</w:t>
      </w:r>
      <w:r w:rsidRPr="003E1626">
        <w:rPr>
          <w:rFonts w:asciiTheme="majorEastAsia" w:eastAsiaTheme="majorEastAsia" w:hAnsiTheme="majorEastAsia" w:hint="eastAsia"/>
          <w:sz w:val="18"/>
          <w:szCs w:val="18"/>
        </w:rPr>
        <w:t>．</w:t>
      </w:r>
      <w:r w:rsidR="00FD37D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月平均超過日数</w:t>
      </w:r>
      <w:r w:rsidR="00FD37D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とは、</w:t>
      </w:r>
      <w:r w:rsidR="00831BFB">
        <w:rPr>
          <w:rFonts w:asciiTheme="majorEastAsia" w:eastAsiaTheme="majorEastAsia" w:hAnsiTheme="majorEastAsia" w:hint="eastAsia"/>
          <w:sz w:val="18"/>
          <w:szCs w:val="18"/>
        </w:rPr>
        <w:t>各</w:t>
      </w:r>
      <w:r w:rsidR="00FC217C">
        <w:rPr>
          <w:rFonts w:asciiTheme="majorEastAsia" w:eastAsiaTheme="majorEastAsia" w:hAnsiTheme="majorEastAsia" w:hint="eastAsia"/>
          <w:sz w:val="18"/>
          <w:szCs w:val="18"/>
        </w:rPr>
        <w:t>測定局の</w:t>
      </w:r>
      <w:r w:rsidR="00831BFB">
        <w:rPr>
          <w:rFonts w:asciiTheme="majorEastAsia" w:eastAsiaTheme="majorEastAsia" w:hAnsiTheme="majorEastAsia" w:hint="eastAsia"/>
          <w:sz w:val="18"/>
          <w:szCs w:val="18"/>
        </w:rPr>
        <w:t>月間超過日数の平均</w:t>
      </w:r>
      <w:r w:rsidR="00FC217C">
        <w:rPr>
          <w:rFonts w:asciiTheme="majorEastAsia" w:eastAsiaTheme="majorEastAsia" w:hAnsiTheme="majorEastAsia" w:hint="eastAsia"/>
          <w:sz w:val="18"/>
          <w:szCs w:val="18"/>
        </w:rPr>
        <w:t>である</w:t>
      </w:r>
      <w:r w:rsidR="00FD37D7">
        <w:rPr>
          <w:rFonts w:asciiTheme="majorEastAsia" w:eastAsiaTheme="majorEastAsia" w:hAnsiTheme="majorEastAsia" w:hint="eastAsia"/>
          <w:sz w:val="18"/>
          <w:szCs w:val="18"/>
        </w:rPr>
        <w:t>。</w:t>
      </w:r>
    </w:p>
    <w:p w14:paraId="2ABEA9E2" w14:textId="77777777" w:rsidR="00677B56" w:rsidRPr="008573A7" w:rsidRDefault="006D3A86" w:rsidP="00677B56">
      <w:pPr>
        <w:spacing w:line="240" w:lineRule="exact"/>
        <w:ind w:leftChars="337" w:left="708" w:firstLineChars="200" w:firstLine="360"/>
        <w:jc w:val="left"/>
        <w:rPr>
          <w:rFonts w:asciiTheme="majorEastAsia" w:eastAsiaTheme="majorEastAsia" w:hAnsiTheme="majorEastAsia"/>
          <w:color w:val="000000" w:themeColor="text1"/>
          <w:sz w:val="18"/>
          <w:szCs w:val="18"/>
        </w:rPr>
      </w:pPr>
      <w:r w:rsidRPr="008573A7">
        <w:rPr>
          <w:rFonts w:asciiTheme="majorEastAsia" w:eastAsiaTheme="majorEastAsia" w:hAnsiTheme="majorEastAsia" w:hint="eastAsia"/>
          <w:color w:val="000000" w:themeColor="text1"/>
          <w:sz w:val="18"/>
          <w:szCs w:val="18"/>
        </w:rPr>
        <w:t>2．</w:t>
      </w:r>
      <w:r w:rsidR="00505FC7" w:rsidRPr="008573A7">
        <w:rPr>
          <w:rFonts w:asciiTheme="majorEastAsia" w:eastAsiaTheme="majorEastAsia" w:hAnsiTheme="majorEastAsia" w:hint="eastAsia"/>
          <w:color w:val="000000" w:themeColor="text1"/>
          <w:sz w:val="18"/>
          <w:szCs w:val="18"/>
        </w:rPr>
        <w:t>令和元年度から</w:t>
      </w:r>
      <w:r w:rsidR="005C7C33" w:rsidRPr="008573A7">
        <w:rPr>
          <w:rFonts w:asciiTheme="majorEastAsia" w:eastAsiaTheme="majorEastAsia" w:hAnsiTheme="majorEastAsia" w:hint="eastAsia"/>
          <w:color w:val="000000" w:themeColor="text1"/>
          <w:sz w:val="18"/>
          <w:szCs w:val="18"/>
        </w:rPr>
        <w:t>令和３年度は</w:t>
      </w:r>
      <w:r w:rsidR="00AE0F43" w:rsidRPr="008573A7">
        <w:rPr>
          <w:rFonts w:asciiTheme="majorEastAsia" w:eastAsiaTheme="majorEastAsia" w:hAnsiTheme="majorEastAsia" w:hint="eastAsia"/>
          <w:color w:val="000000" w:themeColor="text1"/>
          <w:sz w:val="18"/>
          <w:szCs w:val="18"/>
        </w:rPr>
        <w:t>一般局7局、自排局5局</w:t>
      </w:r>
    </w:p>
    <w:p w14:paraId="467FD187" w14:textId="7D5E6E69" w:rsidR="005C7C33" w:rsidRPr="008573A7" w:rsidRDefault="005C7C33" w:rsidP="00677B56">
      <w:pPr>
        <w:spacing w:line="240" w:lineRule="exact"/>
        <w:ind w:leftChars="337" w:left="708" w:firstLineChars="350" w:firstLine="630"/>
        <w:jc w:val="left"/>
        <w:rPr>
          <w:rFonts w:asciiTheme="majorEastAsia" w:eastAsiaTheme="majorEastAsia" w:hAnsiTheme="majorEastAsia"/>
          <w:color w:val="000000" w:themeColor="text1"/>
          <w:sz w:val="18"/>
          <w:szCs w:val="18"/>
        </w:rPr>
      </w:pPr>
      <w:r w:rsidRPr="008573A7">
        <w:rPr>
          <w:rFonts w:asciiTheme="majorEastAsia" w:eastAsiaTheme="majorEastAsia" w:hAnsiTheme="majorEastAsia" w:hint="eastAsia"/>
          <w:color w:val="000000" w:themeColor="text1"/>
          <w:sz w:val="18"/>
          <w:szCs w:val="18"/>
        </w:rPr>
        <w:t>令和４年度は一般局</w:t>
      </w:r>
      <w:r w:rsidRPr="008573A7">
        <w:rPr>
          <w:rFonts w:asciiTheme="majorEastAsia" w:eastAsiaTheme="majorEastAsia" w:hAnsiTheme="majorEastAsia"/>
          <w:color w:val="000000" w:themeColor="text1"/>
          <w:sz w:val="18"/>
          <w:szCs w:val="18"/>
        </w:rPr>
        <w:t>6</w:t>
      </w:r>
      <w:r w:rsidRPr="008573A7">
        <w:rPr>
          <w:rFonts w:asciiTheme="majorEastAsia" w:eastAsiaTheme="majorEastAsia" w:hAnsiTheme="majorEastAsia" w:hint="eastAsia"/>
          <w:color w:val="000000" w:themeColor="text1"/>
          <w:sz w:val="18"/>
          <w:szCs w:val="18"/>
        </w:rPr>
        <w:t>局、自排局</w:t>
      </w:r>
      <w:r w:rsidRPr="008573A7">
        <w:rPr>
          <w:rFonts w:asciiTheme="majorEastAsia" w:eastAsiaTheme="majorEastAsia" w:hAnsiTheme="majorEastAsia"/>
          <w:color w:val="000000" w:themeColor="text1"/>
          <w:sz w:val="18"/>
          <w:szCs w:val="18"/>
        </w:rPr>
        <w:t>4</w:t>
      </w:r>
      <w:r w:rsidRPr="008573A7">
        <w:rPr>
          <w:rFonts w:asciiTheme="majorEastAsia" w:eastAsiaTheme="majorEastAsia" w:hAnsiTheme="majorEastAsia" w:hint="eastAsia"/>
          <w:color w:val="000000" w:themeColor="text1"/>
          <w:sz w:val="18"/>
          <w:szCs w:val="18"/>
        </w:rPr>
        <w:t>局の平均である。</w:t>
      </w:r>
    </w:p>
    <w:p w14:paraId="33588140" w14:textId="77777777" w:rsidR="009740A0" w:rsidRPr="008573A7" w:rsidRDefault="009740A0" w:rsidP="006F4DB6">
      <w:pPr>
        <w:spacing w:line="240" w:lineRule="exact"/>
        <w:ind w:leftChars="523" w:left="1098" w:firstLineChars="120" w:firstLine="253"/>
        <w:jc w:val="left"/>
        <w:rPr>
          <w:rFonts w:ascii="HG丸ｺﾞｼｯｸM-PRO" w:eastAsia="HG丸ｺﾞｼｯｸM-PRO"/>
          <w:b/>
          <w:bCs/>
          <w:color w:val="000000" w:themeColor="text1"/>
        </w:rPr>
      </w:pPr>
    </w:p>
    <w:p w14:paraId="6563489E" w14:textId="77777777" w:rsidR="000E09AB" w:rsidRPr="003E1626" w:rsidRDefault="000E09AB" w:rsidP="000E09AB">
      <w:pPr>
        <w:jc w:val="center"/>
        <w:rPr>
          <w:rFonts w:ascii="HG丸ｺﾞｼｯｸM-PRO" w:eastAsia="HG丸ｺﾞｼｯｸM-PRO"/>
          <w:b/>
          <w:bCs/>
        </w:rPr>
      </w:pPr>
      <w:r w:rsidRPr="003E1626">
        <w:rPr>
          <w:rFonts w:ascii="HG丸ｺﾞｼｯｸM-PRO" w:eastAsia="HG丸ｺﾞｼｯｸM-PRO" w:hint="eastAsia"/>
          <w:b/>
          <w:bCs/>
        </w:rPr>
        <w:t xml:space="preserve">図３－２　</w:t>
      </w:r>
      <w:r w:rsidR="000A3E4B" w:rsidRPr="000A3E4B">
        <w:rPr>
          <w:rFonts w:ascii="HG丸ｺﾞｼｯｸM-PRO" w:eastAsia="HG丸ｺﾞｼｯｸM-PRO" w:hint="eastAsia"/>
          <w:b/>
          <w:bCs/>
        </w:rPr>
        <w:t>微小粒子状物質の月別の推移（日平均値が35μg/</w:t>
      </w:r>
      <w:r w:rsidR="000A3E4B" w:rsidRPr="000A3E4B">
        <w:rPr>
          <w:rFonts w:ascii="ＭＳ 明朝" w:hAnsi="ＭＳ 明朝" w:cs="ＭＳ 明朝" w:hint="eastAsia"/>
          <w:b/>
          <w:bCs/>
        </w:rPr>
        <w:t>㎥</w:t>
      </w:r>
      <w:r w:rsidR="000A3E4B" w:rsidRPr="000A3E4B">
        <w:rPr>
          <w:rFonts w:ascii="HG丸ｺﾞｼｯｸM-PRO" w:eastAsia="HG丸ｺﾞｼｯｸM-PRO" w:hint="eastAsia"/>
          <w:b/>
          <w:bCs/>
        </w:rPr>
        <w:t>を超えた日数の平均と平均濃度）</w:t>
      </w:r>
    </w:p>
    <w:p w14:paraId="2CE5C378" w14:textId="77777777" w:rsidR="0097418A" w:rsidRDefault="0097418A" w:rsidP="004147BC"/>
    <w:p w14:paraId="0588A5EB" w14:textId="77777777" w:rsidR="006D3A86" w:rsidRPr="003E1626" w:rsidRDefault="006D3A86" w:rsidP="004147BC"/>
    <w:p w14:paraId="6651DB3F" w14:textId="77777777" w:rsidR="0059028C" w:rsidRDefault="004147BC" w:rsidP="0059028C">
      <w:pPr>
        <w:rPr>
          <w:rFonts w:asciiTheme="majorEastAsia" w:eastAsiaTheme="majorEastAsia" w:hAnsiTheme="majorEastAsia"/>
          <w:b/>
        </w:rPr>
      </w:pPr>
      <w:r w:rsidRPr="003E1626">
        <w:rPr>
          <w:rFonts w:asciiTheme="majorEastAsia" w:eastAsiaTheme="majorEastAsia" w:hAnsiTheme="majorEastAsia" w:hint="eastAsia"/>
          <w:b/>
        </w:rPr>
        <w:t>（2）成分</w:t>
      </w:r>
      <w:r w:rsidR="00E529E4" w:rsidRPr="003E1626">
        <w:rPr>
          <w:rFonts w:asciiTheme="majorEastAsia" w:eastAsiaTheme="majorEastAsia" w:hAnsiTheme="majorEastAsia" w:hint="eastAsia"/>
          <w:b/>
        </w:rPr>
        <w:t>分析</w:t>
      </w:r>
      <w:r w:rsidRPr="003E1626">
        <w:rPr>
          <w:rFonts w:asciiTheme="majorEastAsia" w:eastAsiaTheme="majorEastAsia" w:hAnsiTheme="majorEastAsia" w:hint="eastAsia"/>
          <w:b/>
        </w:rPr>
        <w:t>結果</w:t>
      </w:r>
    </w:p>
    <w:p w14:paraId="6D54E689" w14:textId="77777777" w:rsidR="0059028C" w:rsidRDefault="00B237D8" w:rsidP="00D369C5">
      <w:pPr>
        <w:ind w:leftChars="33" w:left="69" w:firstLineChars="100" w:firstLine="210"/>
        <w:rPr>
          <w:rFonts w:asciiTheme="majorEastAsia" w:eastAsiaTheme="majorEastAsia" w:hAnsiTheme="majorEastAsia"/>
          <w:b/>
        </w:rPr>
      </w:pPr>
      <w:r w:rsidRPr="00C02AD2">
        <w:rPr>
          <w:rFonts w:hint="eastAsia"/>
        </w:rPr>
        <w:t>微小粒子状物質には、工場や自動車などの人為起源のものに加えて、土壌、海洋、火山等の自然起源のもの、またガス状の大気汚染物質が化学反応により粒子化して生成されるものがあります。また、季節変動は他の大気汚染物質と同様に、汚染物質の蓄積しやすい気象条件や、秋から春にかけて多くみられる大陸からの広域移流の影響、夏</w:t>
      </w:r>
      <w:r w:rsidR="003E6928">
        <w:rPr>
          <w:rFonts w:hint="eastAsia"/>
        </w:rPr>
        <w:t>季の強い光化学反応の影響などが複合して起きるものと考えられ、微小粒子状物質の生成機構はいまだ解明されていません。</w:t>
      </w:r>
    </w:p>
    <w:p w14:paraId="6D1D1020" w14:textId="7B152712" w:rsidR="004147BC" w:rsidRPr="0059028C" w:rsidRDefault="003E6928" w:rsidP="0059028C">
      <w:pPr>
        <w:ind w:leftChars="66" w:left="139" w:firstLineChars="73" w:firstLine="153"/>
        <w:rPr>
          <w:rFonts w:asciiTheme="majorEastAsia" w:eastAsiaTheme="majorEastAsia" w:hAnsiTheme="majorEastAsia"/>
          <w:b/>
        </w:rPr>
      </w:pPr>
      <w:r w:rsidRPr="003E6928">
        <w:rPr>
          <w:rFonts w:hint="eastAsia"/>
        </w:rPr>
        <w:t>そのため、本市では、</w:t>
      </w:r>
      <w:r w:rsidR="004147BC" w:rsidRPr="003E6928">
        <w:t>「</w:t>
      </w:r>
      <w:r w:rsidR="004147BC" w:rsidRPr="003E6928">
        <w:t>PM2.5</w:t>
      </w:r>
      <w:r w:rsidR="004147BC" w:rsidRPr="003E6928">
        <w:t>成分分析ガイドライン（平成</w:t>
      </w:r>
      <w:r w:rsidR="004147BC" w:rsidRPr="003E6928">
        <w:t>23</w:t>
      </w:r>
      <w:r w:rsidR="004147BC" w:rsidRPr="003E6928">
        <w:t>年</w:t>
      </w:r>
      <w:r w:rsidR="00905F91">
        <w:rPr>
          <w:rFonts w:hint="eastAsia"/>
        </w:rPr>
        <w:t>７</w:t>
      </w:r>
      <w:r w:rsidR="004147BC" w:rsidRPr="003E6928">
        <w:t>月：環境省）」に基づき、次に示すとおり、成分</w:t>
      </w:r>
      <w:r w:rsidR="00E529E4" w:rsidRPr="003E6928">
        <w:rPr>
          <w:rFonts w:hint="eastAsia"/>
        </w:rPr>
        <w:t>分析</w:t>
      </w:r>
      <w:r w:rsidR="004147BC" w:rsidRPr="003E6928">
        <w:t>調査を実施し</w:t>
      </w:r>
      <w:r w:rsidR="00322DD7">
        <w:rPr>
          <w:rFonts w:asciiTheme="minorEastAsia" w:eastAsiaTheme="minorEastAsia" w:hAnsiTheme="minorEastAsia" w:cstheme="majorHAnsi" w:hint="eastAsia"/>
        </w:rPr>
        <w:t>ています</w:t>
      </w:r>
      <w:r w:rsidR="004147BC" w:rsidRPr="003E1626">
        <w:rPr>
          <w:rFonts w:asciiTheme="minorEastAsia" w:eastAsiaTheme="minorEastAsia" w:hAnsiTheme="minorEastAsia" w:cstheme="majorHAnsi"/>
        </w:rPr>
        <w:t>。</w:t>
      </w:r>
    </w:p>
    <w:p w14:paraId="0F008D4B" w14:textId="7588E7B4" w:rsidR="004147BC" w:rsidRPr="003E1626" w:rsidRDefault="004147BC" w:rsidP="00F738D5">
      <w:pPr>
        <w:ind w:firstLineChars="250" w:firstLine="525"/>
        <w:rPr>
          <w:rFonts w:asciiTheme="minorEastAsia" w:eastAsiaTheme="minorEastAsia" w:hAnsiTheme="minorEastAsia" w:cstheme="majorHAnsi"/>
        </w:rPr>
      </w:pPr>
      <w:r w:rsidRPr="003E1626">
        <w:rPr>
          <w:rFonts w:asciiTheme="minorEastAsia" w:eastAsiaTheme="minorEastAsia" w:hAnsiTheme="minorEastAsia" w:cstheme="majorHAnsi"/>
        </w:rPr>
        <w:t>・調査頻度：季節毎の調査（</w:t>
      </w:r>
      <w:r w:rsidR="00905F91">
        <w:rPr>
          <w:rFonts w:asciiTheme="minorEastAsia" w:eastAsiaTheme="minorEastAsia" w:hAnsiTheme="minorEastAsia" w:cstheme="majorHAnsi" w:hint="eastAsia"/>
        </w:rPr>
        <w:t>４</w:t>
      </w:r>
      <w:r w:rsidRPr="003E1626">
        <w:rPr>
          <w:rFonts w:asciiTheme="minorEastAsia" w:eastAsiaTheme="minorEastAsia" w:hAnsiTheme="minorEastAsia" w:cstheme="majorHAnsi"/>
        </w:rPr>
        <w:t>回／年）</w:t>
      </w:r>
    </w:p>
    <w:p w14:paraId="23393EDB" w14:textId="77777777" w:rsidR="004147BC" w:rsidRPr="003E1626" w:rsidRDefault="004147BC" w:rsidP="00F738D5">
      <w:pPr>
        <w:ind w:firstLineChars="250" w:firstLine="525"/>
        <w:rPr>
          <w:rFonts w:asciiTheme="minorEastAsia" w:eastAsiaTheme="minorEastAsia" w:hAnsiTheme="minorEastAsia" w:cstheme="majorHAnsi"/>
        </w:rPr>
      </w:pPr>
      <w:r w:rsidRPr="003E1626">
        <w:rPr>
          <w:rFonts w:asciiTheme="minorEastAsia" w:eastAsiaTheme="minorEastAsia" w:hAnsiTheme="minorEastAsia" w:cstheme="majorHAnsi"/>
        </w:rPr>
        <w:t>・調査期間：14日間／</w:t>
      </w:r>
      <w:r w:rsidRPr="003E1626">
        <w:rPr>
          <w:rFonts w:asciiTheme="minorEastAsia" w:eastAsiaTheme="minorEastAsia" w:hAnsiTheme="minorEastAsia" w:cstheme="majorHAnsi" w:hint="eastAsia"/>
        </w:rPr>
        <w:t>回</w:t>
      </w:r>
    </w:p>
    <w:p w14:paraId="662D0B68" w14:textId="77777777" w:rsidR="004147BC" w:rsidRPr="003E1626" w:rsidRDefault="004147BC" w:rsidP="00F738D5">
      <w:pPr>
        <w:ind w:firstLineChars="250" w:firstLine="525"/>
        <w:rPr>
          <w:rFonts w:asciiTheme="minorEastAsia" w:eastAsiaTheme="minorEastAsia" w:hAnsiTheme="minorEastAsia" w:cstheme="majorHAnsi"/>
        </w:rPr>
      </w:pPr>
      <w:r w:rsidRPr="003E1626">
        <w:rPr>
          <w:rFonts w:asciiTheme="minorEastAsia" w:eastAsiaTheme="minorEastAsia" w:hAnsiTheme="minorEastAsia" w:cstheme="majorHAnsi"/>
        </w:rPr>
        <w:t>・調査地点：城東区</w:t>
      </w:r>
      <w:r w:rsidR="00AB730B" w:rsidRPr="003E1626">
        <w:rPr>
          <w:rFonts w:asciiTheme="minorEastAsia" w:eastAsiaTheme="minorEastAsia" w:hAnsiTheme="minorEastAsia" w:cstheme="majorHAnsi" w:hint="eastAsia"/>
        </w:rPr>
        <w:t xml:space="preserve"> </w:t>
      </w:r>
      <w:r w:rsidRPr="003E1626">
        <w:rPr>
          <w:rFonts w:asciiTheme="minorEastAsia" w:eastAsiaTheme="minorEastAsia" w:hAnsiTheme="minorEastAsia" w:cstheme="majorHAnsi"/>
        </w:rPr>
        <w:t>聖賢小学校（一般局）、西淀川区</w:t>
      </w:r>
      <w:r w:rsidR="00AB730B" w:rsidRPr="003E1626">
        <w:rPr>
          <w:rFonts w:asciiTheme="minorEastAsia" w:eastAsiaTheme="minorEastAsia" w:hAnsiTheme="minorEastAsia" w:cstheme="majorHAnsi" w:hint="eastAsia"/>
        </w:rPr>
        <w:t xml:space="preserve"> </w:t>
      </w:r>
      <w:r w:rsidRPr="003E1626">
        <w:rPr>
          <w:rFonts w:asciiTheme="minorEastAsia" w:eastAsiaTheme="minorEastAsia" w:hAnsiTheme="minorEastAsia" w:cstheme="majorHAnsi"/>
        </w:rPr>
        <w:t>出来島小学校（自排局）</w:t>
      </w:r>
    </w:p>
    <w:p w14:paraId="691B894B" w14:textId="77777777" w:rsidR="0059028C" w:rsidRDefault="004147BC" w:rsidP="0059028C">
      <w:pPr>
        <w:ind w:firstLineChars="250" w:firstLine="525"/>
        <w:rPr>
          <w:rFonts w:asciiTheme="minorEastAsia" w:eastAsiaTheme="minorEastAsia" w:hAnsiTheme="minorEastAsia" w:cstheme="majorHAnsi"/>
        </w:rPr>
      </w:pPr>
      <w:r w:rsidRPr="003E1626">
        <w:rPr>
          <w:rFonts w:asciiTheme="minorEastAsia" w:eastAsiaTheme="minorEastAsia" w:hAnsiTheme="minorEastAsia" w:cstheme="majorHAnsi"/>
        </w:rPr>
        <w:t>・調査項目：イオン成分、無機元素成分、炭素成分</w:t>
      </w:r>
    </w:p>
    <w:p w14:paraId="606EED64" w14:textId="77777777" w:rsidR="0059028C" w:rsidRDefault="0074595A" w:rsidP="00D369C5">
      <w:pPr>
        <w:ind w:firstLineChars="100" w:firstLine="210"/>
        <w:rPr>
          <w:rFonts w:asciiTheme="minorEastAsia" w:eastAsiaTheme="minorEastAsia" w:hAnsiTheme="minorEastAsia" w:cstheme="majorHAnsi"/>
        </w:rPr>
      </w:pPr>
      <w:r w:rsidRPr="003E1626">
        <w:rPr>
          <w:rFonts w:asciiTheme="minorEastAsia" w:eastAsiaTheme="minorEastAsia" w:hAnsiTheme="minorEastAsia" w:cstheme="majorHAnsi" w:hint="eastAsia"/>
        </w:rPr>
        <w:t>なお、イオン成分とはNO</w:t>
      </w:r>
      <w:r w:rsidRPr="003E1626">
        <w:rPr>
          <w:rFonts w:asciiTheme="minorEastAsia" w:eastAsiaTheme="minorEastAsia" w:hAnsiTheme="minorEastAsia" w:cstheme="majorHAnsi" w:hint="eastAsia"/>
          <w:vertAlign w:val="subscript"/>
        </w:rPr>
        <w:t>3</w:t>
      </w:r>
      <w:r w:rsidRPr="003E1626">
        <w:rPr>
          <w:rFonts w:asciiTheme="minorEastAsia" w:eastAsiaTheme="minorEastAsia" w:hAnsiTheme="minorEastAsia" w:cstheme="majorHAnsi" w:hint="eastAsia"/>
          <w:vertAlign w:val="superscript"/>
        </w:rPr>
        <w:t>-</w:t>
      </w:r>
      <w:r w:rsidRPr="003E1626">
        <w:rPr>
          <w:rFonts w:asciiTheme="minorEastAsia" w:eastAsiaTheme="minorEastAsia" w:hAnsiTheme="minorEastAsia" w:cstheme="majorHAnsi" w:hint="eastAsia"/>
        </w:rPr>
        <w:t>、SO</w:t>
      </w:r>
      <w:r w:rsidRPr="003E1626">
        <w:rPr>
          <w:rFonts w:asciiTheme="minorEastAsia" w:eastAsiaTheme="minorEastAsia" w:hAnsiTheme="minorEastAsia" w:cstheme="majorHAnsi" w:hint="eastAsia"/>
          <w:vertAlign w:val="subscript"/>
        </w:rPr>
        <w:t>4</w:t>
      </w:r>
      <w:r w:rsidRPr="003E1626">
        <w:rPr>
          <w:rFonts w:asciiTheme="minorEastAsia" w:eastAsiaTheme="minorEastAsia" w:hAnsiTheme="minorEastAsia" w:cstheme="majorHAnsi" w:hint="eastAsia"/>
          <w:vertAlign w:val="superscript"/>
        </w:rPr>
        <w:t>2-</w:t>
      </w:r>
      <w:r w:rsidRPr="003E1626">
        <w:rPr>
          <w:rFonts w:asciiTheme="minorEastAsia" w:eastAsiaTheme="minorEastAsia" w:hAnsiTheme="minorEastAsia" w:cstheme="majorHAnsi" w:hint="eastAsia"/>
        </w:rPr>
        <w:t>、NH</w:t>
      </w:r>
      <w:r w:rsidRPr="003E1626">
        <w:rPr>
          <w:rFonts w:asciiTheme="minorEastAsia" w:eastAsiaTheme="minorEastAsia" w:hAnsiTheme="minorEastAsia" w:cstheme="majorHAnsi" w:hint="eastAsia"/>
          <w:vertAlign w:val="subscript"/>
        </w:rPr>
        <w:t>4</w:t>
      </w:r>
      <w:r w:rsidRPr="003E1626">
        <w:rPr>
          <w:rFonts w:asciiTheme="minorEastAsia" w:eastAsiaTheme="minorEastAsia" w:hAnsiTheme="minorEastAsia" w:cstheme="majorHAnsi" w:hint="eastAsia"/>
          <w:vertAlign w:val="superscript"/>
        </w:rPr>
        <w:t>+</w:t>
      </w:r>
      <w:r w:rsidRPr="003E1626">
        <w:rPr>
          <w:rFonts w:asciiTheme="minorEastAsia" w:eastAsiaTheme="minorEastAsia" w:hAnsiTheme="minorEastAsia" w:cstheme="majorHAnsi" w:hint="eastAsia"/>
        </w:rPr>
        <w:t>、Cl</w:t>
      </w:r>
      <w:r w:rsidRPr="003E1626">
        <w:rPr>
          <w:rFonts w:asciiTheme="minorEastAsia" w:eastAsiaTheme="minorEastAsia" w:hAnsiTheme="minorEastAsia" w:cstheme="majorHAnsi" w:hint="eastAsia"/>
          <w:vertAlign w:val="superscript"/>
        </w:rPr>
        <w:t>-</w:t>
      </w:r>
      <w:r w:rsidRPr="003E1626">
        <w:rPr>
          <w:rFonts w:asciiTheme="minorEastAsia" w:eastAsiaTheme="minorEastAsia" w:hAnsiTheme="minorEastAsia" w:cstheme="majorHAnsi" w:hint="eastAsia"/>
        </w:rPr>
        <w:t>、Mg</w:t>
      </w:r>
      <w:r w:rsidRPr="003E1626">
        <w:rPr>
          <w:rFonts w:asciiTheme="minorEastAsia" w:eastAsiaTheme="minorEastAsia" w:hAnsiTheme="minorEastAsia" w:cstheme="majorHAnsi" w:hint="eastAsia"/>
          <w:vertAlign w:val="superscript"/>
        </w:rPr>
        <w:t>2+</w:t>
      </w:r>
      <w:r w:rsidR="005C3FBF">
        <w:rPr>
          <w:rFonts w:asciiTheme="minorEastAsia" w:eastAsiaTheme="minorEastAsia" w:hAnsiTheme="minorEastAsia" w:cstheme="majorHAnsi" w:hint="eastAsia"/>
        </w:rPr>
        <w:t>等</w:t>
      </w:r>
      <w:r w:rsidRPr="003E1626">
        <w:rPr>
          <w:rFonts w:asciiTheme="minorEastAsia" w:eastAsiaTheme="minorEastAsia" w:hAnsiTheme="minorEastAsia" w:cstheme="majorHAnsi" w:hint="eastAsia"/>
        </w:rPr>
        <w:t>を、炭素成分とはOC、ECを指します。</w:t>
      </w:r>
    </w:p>
    <w:p w14:paraId="1A960BCB" w14:textId="39D07EA1" w:rsidR="00BA02B2" w:rsidRDefault="00877CFF" w:rsidP="00D369C5">
      <w:pPr>
        <w:ind w:firstLineChars="100" w:firstLine="210"/>
        <w:rPr>
          <w:rFonts w:asciiTheme="minorEastAsia" w:eastAsiaTheme="minorEastAsia" w:hAnsiTheme="minorEastAsia" w:cstheme="majorHAnsi"/>
        </w:rPr>
      </w:pPr>
      <w:r>
        <w:rPr>
          <w:rFonts w:asciiTheme="minorEastAsia" w:eastAsiaTheme="minorEastAsia" w:hAnsiTheme="minorEastAsia" w:cstheme="majorHAnsi" w:hint="eastAsia"/>
        </w:rPr>
        <w:t>令</w:t>
      </w:r>
      <w:r w:rsidRPr="0083300F">
        <w:rPr>
          <w:rFonts w:asciiTheme="minorEastAsia" w:eastAsiaTheme="minorEastAsia" w:hAnsiTheme="minorEastAsia" w:cstheme="majorHAnsi" w:hint="eastAsia"/>
          <w:color w:val="000000" w:themeColor="text1"/>
        </w:rPr>
        <w:t>和</w:t>
      </w:r>
      <w:r w:rsidR="00DC707C" w:rsidRPr="0083300F">
        <w:rPr>
          <w:rFonts w:asciiTheme="minorEastAsia" w:eastAsiaTheme="minorEastAsia" w:hAnsiTheme="minorEastAsia" w:cstheme="majorHAnsi" w:hint="eastAsia"/>
          <w:color w:val="000000" w:themeColor="text1"/>
        </w:rPr>
        <w:t>４</w:t>
      </w:r>
      <w:r w:rsidR="004147BC" w:rsidRPr="0083300F">
        <w:rPr>
          <w:rFonts w:asciiTheme="minorEastAsia" w:eastAsiaTheme="minorEastAsia" w:hAnsiTheme="minorEastAsia" w:cstheme="majorHAnsi"/>
          <w:color w:val="000000" w:themeColor="text1"/>
        </w:rPr>
        <w:t>年度</w:t>
      </w:r>
      <w:r w:rsidR="004147BC" w:rsidRPr="003E1626">
        <w:rPr>
          <w:rFonts w:asciiTheme="minorEastAsia" w:eastAsiaTheme="minorEastAsia" w:hAnsiTheme="minorEastAsia" w:cstheme="majorHAnsi"/>
        </w:rPr>
        <w:t>の調査結果によ</w:t>
      </w:r>
      <w:r w:rsidR="004147BC" w:rsidRPr="003E1626">
        <w:rPr>
          <w:rFonts w:asciiTheme="minorEastAsia" w:eastAsiaTheme="minorEastAsia" w:hAnsiTheme="minorEastAsia" w:cstheme="majorHAnsi" w:hint="eastAsia"/>
        </w:rPr>
        <w:t>る</w:t>
      </w:r>
      <w:r w:rsidR="004147BC" w:rsidRPr="003E1626">
        <w:rPr>
          <w:rFonts w:asciiTheme="minorEastAsia" w:eastAsiaTheme="minorEastAsia" w:hAnsiTheme="minorEastAsia" w:cstheme="majorHAnsi"/>
        </w:rPr>
        <w:t>と、窒素酸化物</w:t>
      </w:r>
      <w:r w:rsidR="00332EEA">
        <w:rPr>
          <w:rFonts w:asciiTheme="minorEastAsia" w:eastAsiaTheme="minorEastAsia" w:hAnsiTheme="minorEastAsia" w:cstheme="majorHAnsi" w:hint="eastAsia"/>
        </w:rPr>
        <w:t>や揮発性有機化合物</w:t>
      </w:r>
      <w:r w:rsidR="004147BC" w:rsidRPr="003E1626">
        <w:rPr>
          <w:rFonts w:asciiTheme="minorEastAsia" w:eastAsiaTheme="minorEastAsia" w:hAnsiTheme="minorEastAsia" w:cstheme="majorHAnsi"/>
        </w:rPr>
        <w:t>等のガス状</w:t>
      </w:r>
      <w:r w:rsidR="00E50AFC">
        <w:rPr>
          <w:rFonts w:asciiTheme="minorEastAsia" w:eastAsiaTheme="minorEastAsia" w:hAnsiTheme="minorEastAsia" w:cstheme="majorHAnsi" w:hint="eastAsia"/>
        </w:rPr>
        <w:t>の大気汚染</w:t>
      </w:r>
      <w:r w:rsidR="004147BC" w:rsidRPr="003E1626">
        <w:rPr>
          <w:rFonts w:asciiTheme="minorEastAsia" w:eastAsiaTheme="minorEastAsia" w:hAnsiTheme="minorEastAsia" w:cstheme="majorHAnsi"/>
        </w:rPr>
        <w:t>物質が大気中で</w:t>
      </w:r>
      <w:r w:rsidR="004147BC" w:rsidRPr="003E1626">
        <w:rPr>
          <w:rFonts w:asciiTheme="minorEastAsia" w:eastAsiaTheme="minorEastAsia" w:hAnsiTheme="minorEastAsia" w:cstheme="majorHAnsi" w:hint="eastAsia"/>
        </w:rPr>
        <w:t>化学</w:t>
      </w:r>
      <w:r w:rsidR="004147BC" w:rsidRPr="003E1626">
        <w:rPr>
          <w:rFonts w:asciiTheme="minorEastAsia" w:eastAsiaTheme="minorEastAsia" w:hAnsiTheme="minorEastAsia" w:cstheme="majorHAnsi"/>
        </w:rPr>
        <w:t>反応</w:t>
      </w:r>
      <w:r w:rsidR="00E50AFC">
        <w:rPr>
          <w:rFonts w:asciiTheme="minorEastAsia" w:eastAsiaTheme="minorEastAsia" w:hAnsiTheme="minorEastAsia" w:cstheme="majorHAnsi" w:hint="eastAsia"/>
        </w:rPr>
        <w:t>により粒子化</w:t>
      </w:r>
      <w:r w:rsidR="004147BC" w:rsidRPr="003E1626">
        <w:rPr>
          <w:rFonts w:asciiTheme="minorEastAsia" w:eastAsiaTheme="minorEastAsia" w:hAnsiTheme="minorEastAsia" w:cstheme="majorHAnsi"/>
        </w:rPr>
        <w:t>し</w:t>
      </w:r>
      <w:r w:rsidR="00EC33B0">
        <w:rPr>
          <w:rFonts w:asciiTheme="minorEastAsia" w:eastAsiaTheme="minorEastAsia" w:hAnsiTheme="minorEastAsia" w:cstheme="majorHAnsi" w:hint="eastAsia"/>
        </w:rPr>
        <w:t>た</w:t>
      </w:r>
      <w:r w:rsidR="004147BC" w:rsidRPr="003E1626">
        <w:rPr>
          <w:rFonts w:asciiTheme="minorEastAsia" w:eastAsiaTheme="minorEastAsia" w:hAnsiTheme="minorEastAsia" w:cstheme="majorHAnsi"/>
        </w:rPr>
        <w:t>二次粒子が、年度平均で全体質量の</w:t>
      </w:r>
      <w:r w:rsidR="00905F91">
        <w:rPr>
          <w:rFonts w:asciiTheme="minorEastAsia" w:eastAsiaTheme="minorEastAsia" w:hAnsiTheme="minorEastAsia" w:cstheme="majorHAnsi" w:hint="eastAsia"/>
        </w:rPr>
        <w:t>６</w:t>
      </w:r>
      <w:r w:rsidR="00332EEA">
        <w:rPr>
          <w:rFonts w:asciiTheme="minorEastAsia" w:eastAsiaTheme="minorEastAsia" w:hAnsiTheme="minorEastAsia" w:cstheme="majorHAnsi" w:hint="eastAsia"/>
        </w:rPr>
        <w:t>割以上</w:t>
      </w:r>
      <w:r w:rsidR="004147BC" w:rsidRPr="004D456B">
        <w:rPr>
          <w:rFonts w:asciiTheme="minorEastAsia" w:eastAsiaTheme="minorEastAsia" w:hAnsiTheme="minorEastAsia" w:cstheme="majorHAnsi" w:hint="eastAsia"/>
        </w:rPr>
        <w:t>を</w:t>
      </w:r>
      <w:r w:rsidR="004147BC" w:rsidRPr="003E1626">
        <w:rPr>
          <w:rFonts w:asciiTheme="minorEastAsia" w:eastAsiaTheme="minorEastAsia" w:hAnsiTheme="minorEastAsia" w:cstheme="majorHAnsi"/>
        </w:rPr>
        <w:t>占めて</w:t>
      </w:r>
      <w:r w:rsidR="004147BC" w:rsidRPr="003E1626">
        <w:rPr>
          <w:rFonts w:asciiTheme="minorEastAsia" w:eastAsiaTheme="minorEastAsia" w:hAnsiTheme="minorEastAsia" w:cstheme="majorHAnsi" w:hint="eastAsia"/>
        </w:rPr>
        <w:t>います</w:t>
      </w:r>
      <w:r w:rsidR="003F6CDC" w:rsidRPr="00985549">
        <w:rPr>
          <w:rFonts w:asciiTheme="minorEastAsia" w:eastAsiaTheme="minorEastAsia" w:hAnsiTheme="minorEastAsia" w:cstheme="majorHAnsi" w:hint="eastAsia"/>
        </w:rPr>
        <w:t>（図3-3）</w:t>
      </w:r>
      <w:r w:rsidR="00E179A1">
        <w:rPr>
          <w:rFonts w:asciiTheme="minorEastAsia" w:eastAsiaTheme="minorEastAsia" w:hAnsiTheme="minorEastAsia" w:cstheme="majorHAnsi" w:hint="eastAsia"/>
        </w:rPr>
        <w:t>。</w:t>
      </w:r>
    </w:p>
    <w:p w14:paraId="094F24E5" w14:textId="77777777" w:rsidR="00434839" w:rsidRPr="00434839" w:rsidRDefault="00A72C56" w:rsidP="00D369C5">
      <w:pPr>
        <w:ind w:firstLineChars="100" w:firstLine="210"/>
        <w:rPr>
          <w:rFonts w:asciiTheme="minorEastAsia" w:eastAsiaTheme="minorEastAsia" w:hAnsiTheme="minorEastAsia" w:cstheme="majorHAnsi"/>
        </w:rPr>
      </w:pPr>
      <w:r>
        <w:rPr>
          <w:rFonts w:asciiTheme="minorEastAsia" w:eastAsiaTheme="minorEastAsia" w:hAnsiTheme="minorEastAsia" w:cstheme="majorHAnsi" w:hint="eastAsia"/>
        </w:rPr>
        <w:t>成分分析</w:t>
      </w:r>
      <w:r w:rsidR="00434839">
        <w:rPr>
          <w:rFonts w:asciiTheme="minorEastAsia" w:eastAsiaTheme="minorEastAsia" w:hAnsiTheme="minorEastAsia" w:cstheme="majorHAnsi" w:hint="eastAsia"/>
        </w:rPr>
        <w:t>結果については、</w:t>
      </w:r>
      <w:r w:rsidR="00D369C5">
        <w:rPr>
          <w:rFonts w:asciiTheme="minorEastAsia" w:eastAsiaTheme="minorEastAsia" w:hAnsiTheme="minorEastAsia" w:cstheme="majorHAnsi" w:hint="eastAsia"/>
        </w:rPr>
        <w:t>国へ</w:t>
      </w:r>
      <w:r w:rsidR="00D369C5" w:rsidRPr="00F277BF">
        <w:rPr>
          <w:rFonts w:ascii="ＭＳ 明朝" w:hAnsi="ＭＳ 明朝" w:hint="eastAsia"/>
          <w:szCs w:val="21"/>
        </w:rPr>
        <w:t>データ提供</w:t>
      </w:r>
      <w:r w:rsidR="007A4E0B">
        <w:rPr>
          <w:rFonts w:ascii="ＭＳ 明朝" w:hAnsi="ＭＳ 明朝" w:hint="eastAsia"/>
          <w:szCs w:val="21"/>
        </w:rPr>
        <w:t>を行っており、国は分析結果等を踏まえて</w:t>
      </w:r>
      <w:r w:rsidR="00D369C5" w:rsidRPr="00F277BF">
        <w:rPr>
          <w:rFonts w:ascii="ＭＳ 明朝" w:hAnsi="ＭＳ 明朝" w:hint="eastAsia"/>
          <w:szCs w:val="21"/>
        </w:rPr>
        <w:t>PM2.5</w:t>
      </w:r>
      <w:r w:rsidR="00D369C5">
        <w:rPr>
          <w:rFonts w:ascii="ＭＳ 明朝" w:hAnsi="ＭＳ 明朝" w:hint="eastAsia"/>
          <w:szCs w:val="21"/>
        </w:rPr>
        <w:t>と光化学オキシダントの総合的対策の検討を進めています。</w:t>
      </w:r>
    </w:p>
    <w:p w14:paraId="3C4716DF" w14:textId="77777777" w:rsidR="00B7122F" w:rsidRDefault="00B7122F" w:rsidP="0097418A">
      <w:pPr>
        <w:ind w:firstLineChars="100" w:firstLine="210"/>
        <w:rPr>
          <w:rFonts w:asciiTheme="minorEastAsia" w:eastAsiaTheme="minorEastAsia" w:hAnsiTheme="minorEastAsia"/>
        </w:rPr>
      </w:pPr>
    </w:p>
    <w:p w14:paraId="0E452CE6" w14:textId="77777777" w:rsidR="00B7122F" w:rsidRDefault="00B7122F" w:rsidP="00F01216">
      <w:pPr>
        <w:rPr>
          <w:rFonts w:asciiTheme="minorEastAsia" w:eastAsiaTheme="minorEastAsia" w:hAnsiTheme="minorEastAsia"/>
        </w:rPr>
      </w:pPr>
    </w:p>
    <w:p w14:paraId="189FCA14" w14:textId="77777777" w:rsidR="009740A0" w:rsidRDefault="009740A0" w:rsidP="001B795E">
      <w:pPr>
        <w:spacing w:line="180" w:lineRule="exact"/>
        <w:jc w:val="center"/>
        <w:rPr>
          <w:rFonts w:ascii="HG丸ｺﾞｼｯｸM-PRO" w:eastAsia="HG丸ｺﾞｼｯｸM-PRO"/>
          <w:b/>
          <w:bCs/>
        </w:rPr>
      </w:pPr>
    </w:p>
    <w:p w14:paraId="45180E73" w14:textId="27641DB7" w:rsidR="00B03617" w:rsidRDefault="00F27279" w:rsidP="003B6D08">
      <w:pPr>
        <w:jc w:val="center"/>
        <w:rPr>
          <w:rFonts w:ascii="HG丸ｺﾞｼｯｸM-PRO" w:eastAsia="HG丸ｺﾞｼｯｸM-PRO"/>
          <w:b/>
          <w:bCs/>
        </w:rPr>
      </w:pPr>
      <w:r w:rsidRPr="0093295E">
        <w:rPr>
          <w:noProof/>
        </w:rPr>
        <w:lastRenderedPageBreak/>
        <w:drawing>
          <wp:inline distT="0" distB="0" distL="0" distR="0" wp14:anchorId="7782B861" wp14:editId="5D87375F">
            <wp:extent cx="6086475" cy="369570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6475" cy="3695700"/>
                    </a:xfrm>
                    <a:prstGeom prst="rect">
                      <a:avLst/>
                    </a:prstGeom>
                    <a:noFill/>
                    <a:ln>
                      <a:noFill/>
                    </a:ln>
                  </pic:spPr>
                </pic:pic>
              </a:graphicData>
            </a:graphic>
          </wp:inline>
        </w:drawing>
      </w:r>
    </w:p>
    <w:p w14:paraId="6EC93379" w14:textId="17EC1656" w:rsidR="00251F5E" w:rsidRPr="003E1626" w:rsidRDefault="004147BC" w:rsidP="003B6D08">
      <w:pPr>
        <w:jc w:val="center"/>
        <w:rPr>
          <w:rFonts w:ascii="HG丸ｺﾞｼｯｸM-PRO" w:eastAsia="HG丸ｺﾞｼｯｸM-PRO"/>
          <w:b/>
          <w:bCs/>
        </w:rPr>
      </w:pPr>
      <w:r w:rsidRPr="003E1626">
        <w:rPr>
          <w:rFonts w:ascii="HG丸ｺﾞｼｯｸM-PRO" w:eastAsia="HG丸ｺﾞｼｯｸM-PRO" w:hint="eastAsia"/>
          <w:b/>
          <w:bCs/>
        </w:rPr>
        <w:t>図３－</w:t>
      </w:r>
      <w:r w:rsidR="003B6D08">
        <w:rPr>
          <w:rFonts w:ascii="HG丸ｺﾞｼｯｸM-PRO" w:eastAsia="HG丸ｺﾞｼｯｸM-PRO" w:hint="eastAsia"/>
          <w:b/>
          <w:bCs/>
        </w:rPr>
        <w:t>3</w:t>
      </w:r>
      <w:r w:rsidRPr="003E1626">
        <w:rPr>
          <w:rFonts w:ascii="HG丸ｺﾞｼｯｸM-PRO" w:eastAsia="HG丸ｺﾞｼｯｸM-PRO" w:hint="eastAsia"/>
          <w:b/>
          <w:bCs/>
        </w:rPr>
        <w:t xml:space="preserve">　微小粒子状物質の</w:t>
      </w:r>
      <w:r w:rsidR="00AA1346">
        <w:rPr>
          <w:rFonts w:ascii="HG丸ｺﾞｼｯｸM-PRO" w:eastAsia="HG丸ｺﾞｼｯｸM-PRO" w:hint="eastAsia"/>
          <w:b/>
          <w:bCs/>
        </w:rPr>
        <w:t>令</w:t>
      </w:r>
      <w:r w:rsidR="00AA1346" w:rsidRPr="008573A7">
        <w:rPr>
          <w:rFonts w:ascii="HG丸ｺﾞｼｯｸM-PRO" w:eastAsia="HG丸ｺﾞｼｯｸM-PRO" w:hint="eastAsia"/>
          <w:b/>
          <w:bCs/>
          <w:color w:val="000000" w:themeColor="text1"/>
        </w:rPr>
        <w:t>和</w:t>
      </w:r>
      <w:r w:rsidR="005C7C33" w:rsidRPr="008573A7">
        <w:rPr>
          <w:rFonts w:ascii="HG丸ｺﾞｼｯｸM-PRO" w:eastAsia="HG丸ｺﾞｼｯｸM-PRO"/>
          <w:b/>
          <w:bCs/>
          <w:color w:val="000000" w:themeColor="text1"/>
        </w:rPr>
        <w:t>4</w:t>
      </w:r>
      <w:r w:rsidRPr="008573A7">
        <w:rPr>
          <w:rFonts w:ascii="HG丸ｺﾞｼｯｸM-PRO" w:eastAsia="HG丸ｺﾞｼｯｸM-PRO" w:hint="eastAsia"/>
          <w:b/>
          <w:bCs/>
          <w:color w:val="000000" w:themeColor="text1"/>
        </w:rPr>
        <w:t>年度に</w:t>
      </w:r>
      <w:r w:rsidRPr="003E1626">
        <w:rPr>
          <w:rFonts w:ascii="HG丸ｺﾞｼｯｸM-PRO" w:eastAsia="HG丸ｺﾞｼｯｸM-PRO" w:hint="eastAsia"/>
          <w:b/>
          <w:bCs/>
        </w:rPr>
        <w:t>おける成分</w:t>
      </w:r>
      <w:r w:rsidR="00E529E4" w:rsidRPr="003E1626">
        <w:rPr>
          <w:rFonts w:ascii="HG丸ｺﾞｼｯｸM-PRO" w:eastAsia="HG丸ｺﾞｼｯｸM-PRO" w:hint="eastAsia"/>
          <w:b/>
          <w:bCs/>
        </w:rPr>
        <w:t>分析</w:t>
      </w:r>
      <w:r w:rsidRPr="003E1626">
        <w:rPr>
          <w:rFonts w:ascii="HG丸ｺﾞｼｯｸM-PRO" w:eastAsia="HG丸ｺﾞｼｯｸM-PRO" w:hint="eastAsia"/>
          <w:b/>
          <w:bCs/>
        </w:rPr>
        <w:t>結果（年平均濃度）</w:t>
      </w:r>
    </w:p>
    <w:p w14:paraId="27DD894E" w14:textId="77777777" w:rsidR="005800F0" w:rsidRPr="00DF477F" w:rsidRDefault="005800F0" w:rsidP="00F738D5">
      <w:pPr>
        <w:rPr>
          <w:rFonts w:asciiTheme="majorEastAsia" w:eastAsiaTheme="majorEastAsia" w:hAnsiTheme="majorEastAsia"/>
          <w:b/>
        </w:rPr>
      </w:pPr>
    </w:p>
    <w:p w14:paraId="78E94701" w14:textId="77777777" w:rsidR="009B1DB3" w:rsidRPr="00F738D5" w:rsidRDefault="004147BC" w:rsidP="00F738D5">
      <w:pPr>
        <w:rPr>
          <w:rFonts w:asciiTheme="majorEastAsia" w:eastAsiaTheme="majorEastAsia" w:hAnsiTheme="majorEastAsia"/>
          <w:b/>
        </w:rPr>
      </w:pPr>
      <w:r w:rsidRPr="00F738D5">
        <w:rPr>
          <w:rFonts w:asciiTheme="majorEastAsia" w:eastAsiaTheme="majorEastAsia" w:hAnsiTheme="majorEastAsia" w:hint="eastAsia"/>
          <w:b/>
        </w:rPr>
        <w:t>4</w:t>
      </w:r>
      <w:r w:rsidR="00872053" w:rsidRPr="00F738D5">
        <w:rPr>
          <w:rFonts w:asciiTheme="majorEastAsia" w:eastAsiaTheme="majorEastAsia" w:hAnsiTheme="majorEastAsia" w:hint="eastAsia"/>
          <w:b/>
        </w:rPr>
        <w:t>．</w:t>
      </w:r>
      <w:r w:rsidR="009B1DB3" w:rsidRPr="00F738D5">
        <w:rPr>
          <w:rFonts w:asciiTheme="majorEastAsia" w:eastAsiaTheme="majorEastAsia" w:hAnsiTheme="majorEastAsia" w:hint="eastAsia"/>
          <w:b/>
        </w:rPr>
        <w:t>光化学オキシダント</w:t>
      </w:r>
      <w:r w:rsidR="00872053" w:rsidRPr="00F738D5">
        <w:rPr>
          <w:rFonts w:asciiTheme="majorEastAsia" w:eastAsiaTheme="majorEastAsia" w:hAnsiTheme="majorEastAsia" w:hint="eastAsia"/>
          <w:b/>
        </w:rPr>
        <w:t>（Ox</w:t>
      </w:r>
      <w:r w:rsidR="00872053" w:rsidRPr="00F738D5">
        <w:rPr>
          <w:rFonts w:asciiTheme="majorEastAsia" w:eastAsiaTheme="majorEastAsia" w:hAnsiTheme="majorEastAsia"/>
          <w:b/>
        </w:rPr>
        <w:t>）</w:t>
      </w:r>
      <w:r w:rsidR="009B1DB3" w:rsidRPr="00F738D5">
        <w:rPr>
          <w:rFonts w:asciiTheme="majorEastAsia" w:eastAsiaTheme="majorEastAsia" w:hAnsiTheme="majorEastAsia" w:hint="eastAsia"/>
          <w:b/>
        </w:rPr>
        <w:t>・非メタン炭化水素</w:t>
      </w:r>
      <w:r w:rsidR="00872053" w:rsidRPr="00F738D5">
        <w:rPr>
          <w:rFonts w:asciiTheme="majorEastAsia" w:eastAsiaTheme="majorEastAsia" w:hAnsiTheme="majorEastAsia" w:hint="eastAsia"/>
          <w:b/>
        </w:rPr>
        <w:t>（NMHC</w:t>
      </w:r>
      <w:r w:rsidR="00872053" w:rsidRPr="00F738D5">
        <w:rPr>
          <w:rFonts w:asciiTheme="majorEastAsia" w:eastAsiaTheme="majorEastAsia" w:hAnsiTheme="majorEastAsia"/>
          <w:b/>
        </w:rPr>
        <w:t>）</w:t>
      </w:r>
    </w:p>
    <w:p w14:paraId="2855F11E" w14:textId="3503CA09" w:rsidR="009A38A1" w:rsidRPr="00F738D5" w:rsidRDefault="009B1DB3" w:rsidP="00F738D5">
      <w:pPr>
        <w:ind w:firstLineChars="100" w:firstLine="210"/>
        <w:rPr>
          <w:rFonts w:asciiTheme="minorEastAsia" w:eastAsiaTheme="minorEastAsia" w:hAnsiTheme="minorEastAsia"/>
        </w:rPr>
      </w:pPr>
      <w:r w:rsidRPr="00F738D5">
        <w:rPr>
          <w:rFonts w:asciiTheme="minorEastAsia" w:eastAsiaTheme="minorEastAsia" w:hAnsiTheme="minorEastAsia"/>
        </w:rPr>
        <w:t>光化学オキシダントについては、</w:t>
      </w:r>
      <w:r w:rsidR="004D67F0">
        <w:rPr>
          <w:rFonts w:asciiTheme="minorEastAsia" w:eastAsiaTheme="minorEastAsia" w:hAnsiTheme="minorEastAsia" w:hint="eastAsia"/>
        </w:rPr>
        <w:t>一般</w:t>
      </w:r>
      <w:r w:rsidRPr="00F738D5">
        <w:rPr>
          <w:rFonts w:asciiTheme="minorEastAsia" w:eastAsiaTheme="minorEastAsia" w:hAnsiTheme="minorEastAsia"/>
        </w:rPr>
        <w:t>局</w:t>
      </w:r>
      <w:r w:rsidR="00222510" w:rsidRPr="00F738D5">
        <w:rPr>
          <w:rFonts w:asciiTheme="minorEastAsia" w:eastAsiaTheme="minorEastAsia" w:hAnsiTheme="minorEastAsia" w:hint="eastAsia"/>
        </w:rPr>
        <w:t>（</w:t>
      </w:r>
      <w:r w:rsidR="00537124" w:rsidRPr="00F738D5">
        <w:rPr>
          <w:rFonts w:asciiTheme="minorEastAsia" w:eastAsiaTheme="minorEastAsia" w:hAnsiTheme="minorEastAsia"/>
        </w:rPr>
        <w:t>1</w:t>
      </w:r>
      <w:r w:rsidR="004D67F0">
        <w:rPr>
          <w:rFonts w:asciiTheme="minorEastAsia" w:eastAsiaTheme="minorEastAsia" w:hAnsiTheme="minorEastAsia"/>
        </w:rPr>
        <w:t>2</w:t>
      </w:r>
      <w:r w:rsidR="005B1642" w:rsidRPr="00F738D5">
        <w:rPr>
          <w:rFonts w:asciiTheme="minorEastAsia" w:eastAsiaTheme="minorEastAsia" w:hAnsiTheme="minorEastAsia"/>
        </w:rPr>
        <w:t>局</w:t>
      </w:r>
      <w:r w:rsidR="00222510" w:rsidRPr="00F738D5">
        <w:rPr>
          <w:rFonts w:asciiTheme="minorEastAsia" w:eastAsiaTheme="minorEastAsia" w:hAnsiTheme="minorEastAsia" w:hint="eastAsia"/>
        </w:rPr>
        <w:t>）</w:t>
      </w:r>
      <w:r w:rsidR="00B67DF9">
        <w:rPr>
          <w:rFonts w:asciiTheme="minorEastAsia" w:eastAsiaTheme="minorEastAsia" w:hAnsiTheme="minorEastAsia" w:hint="eastAsia"/>
        </w:rPr>
        <w:t>、自排局（</w:t>
      </w:r>
      <w:r w:rsidR="004D67F0">
        <w:rPr>
          <w:rFonts w:asciiTheme="minorEastAsia" w:eastAsiaTheme="minorEastAsia" w:hAnsiTheme="minorEastAsia" w:hint="eastAsia"/>
        </w:rPr>
        <w:t>１局）</w:t>
      </w:r>
      <w:r w:rsidR="00B67DF9">
        <w:rPr>
          <w:rFonts w:asciiTheme="minorEastAsia" w:eastAsiaTheme="minorEastAsia" w:hAnsiTheme="minorEastAsia" w:hint="eastAsia"/>
        </w:rPr>
        <w:t>の全局</w:t>
      </w:r>
      <w:r w:rsidRPr="00F738D5">
        <w:rPr>
          <w:rFonts w:asciiTheme="minorEastAsia" w:eastAsiaTheme="minorEastAsia" w:hAnsiTheme="minorEastAsia"/>
        </w:rPr>
        <w:t>で環境基準を達成しませんでした。</w:t>
      </w:r>
    </w:p>
    <w:p w14:paraId="040FDA34" w14:textId="5766076E" w:rsidR="00192C67" w:rsidRPr="008573A7" w:rsidRDefault="005F1A30" w:rsidP="00E440B3">
      <w:pPr>
        <w:ind w:firstLineChars="100" w:firstLine="210"/>
        <w:rPr>
          <w:rFonts w:asciiTheme="minorEastAsia" w:eastAsiaTheme="minorEastAsia" w:hAnsiTheme="minorEastAsia"/>
          <w:color w:val="000000" w:themeColor="text1"/>
        </w:rPr>
      </w:pPr>
      <w:r w:rsidRPr="008573A7">
        <w:rPr>
          <w:rFonts w:asciiTheme="minorEastAsia" w:eastAsiaTheme="minorEastAsia" w:hAnsiTheme="minorEastAsia"/>
          <w:color w:val="000000" w:themeColor="text1"/>
        </w:rPr>
        <w:t>昼間</w:t>
      </w:r>
      <w:r w:rsidR="004B5EFC" w:rsidRPr="008573A7">
        <w:rPr>
          <w:rFonts w:asciiTheme="minorEastAsia" w:eastAsiaTheme="minorEastAsia" w:hAnsiTheme="minorEastAsia"/>
          <w:color w:val="000000" w:themeColor="text1"/>
        </w:rPr>
        <w:t>の</w:t>
      </w:r>
      <w:r w:rsidR="00905F91" w:rsidRPr="008573A7">
        <w:rPr>
          <w:rFonts w:asciiTheme="minorEastAsia" w:eastAsiaTheme="minorEastAsia" w:hAnsiTheme="minorEastAsia" w:hint="eastAsia"/>
          <w:color w:val="000000" w:themeColor="text1"/>
        </w:rPr>
        <w:t>１</w:t>
      </w:r>
      <w:r w:rsidR="004B5EFC" w:rsidRPr="008573A7">
        <w:rPr>
          <w:rFonts w:asciiTheme="minorEastAsia" w:eastAsiaTheme="minorEastAsia" w:hAnsiTheme="minorEastAsia"/>
          <w:color w:val="000000" w:themeColor="text1"/>
        </w:rPr>
        <w:t>時間値</w:t>
      </w:r>
      <w:r w:rsidR="00081C42" w:rsidRPr="008573A7">
        <w:rPr>
          <w:rFonts w:asciiTheme="minorEastAsia" w:eastAsiaTheme="minorEastAsia" w:hAnsiTheme="minorEastAsia" w:hint="eastAsia"/>
          <w:color w:val="000000" w:themeColor="text1"/>
        </w:rPr>
        <w:t>（</w:t>
      </w:r>
      <w:r w:rsidR="003A17DD" w:rsidRPr="008573A7">
        <w:rPr>
          <w:rFonts w:asciiTheme="minorEastAsia" w:eastAsiaTheme="minorEastAsia" w:hAnsiTheme="minorEastAsia" w:hint="eastAsia"/>
          <w:color w:val="000000" w:themeColor="text1"/>
        </w:rPr>
        <w:t>午前</w:t>
      </w:r>
      <w:r w:rsidR="00905F91" w:rsidRPr="008573A7">
        <w:rPr>
          <w:rFonts w:asciiTheme="minorEastAsia" w:eastAsiaTheme="minorEastAsia" w:hAnsiTheme="minorEastAsia" w:hint="eastAsia"/>
          <w:color w:val="000000" w:themeColor="text1"/>
        </w:rPr>
        <w:t>６</w:t>
      </w:r>
      <w:r w:rsidR="00081C42" w:rsidRPr="008573A7">
        <w:rPr>
          <w:rFonts w:asciiTheme="minorEastAsia" w:eastAsiaTheme="minorEastAsia" w:hAnsiTheme="minorEastAsia"/>
          <w:color w:val="000000" w:themeColor="text1"/>
        </w:rPr>
        <w:t>時から</w:t>
      </w:r>
      <w:r w:rsidR="003A17DD" w:rsidRPr="008573A7">
        <w:rPr>
          <w:rFonts w:asciiTheme="minorEastAsia" w:eastAsiaTheme="minorEastAsia" w:hAnsiTheme="minorEastAsia" w:hint="eastAsia"/>
          <w:color w:val="000000" w:themeColor="text1"/>
        </w:rPr>
        <w:t>午後</w:t>
      </w:r>
      <w:r w:rsidR="00905F91" w:rsidRPr="008573A7">
        <w:rPr>
          <w:rFonts w:asciiTheme="minorEastAsia" w:eastAsiaTheme="minorEastAsia" w:hAnsiTheme="minorEastAsia" w:hint="eastAsia"/>
          <w:color w:val="000000" w:themeColor="text1"/>
        </w:rPr>
        <w:t>８</w:t>
      </w:r>
      <w:r w:rsidR="00081C42" w:rsidRPr="008573A7">
        <w:rPr>
          <w:rFonts w:asciiTheme="minorEastAsia" w:eastAsiaTheme="minorEastAsia" w:hAnsiTheme="minorEastAsia"/>
          <w:color w:val="000000" w:themeColor="text1"/>
        </w:rPr>
        <w:t>時</w:t>
      </w:r>
      <w:r w:rsidR="00081C42" w:rsidRPr="008573A7">
        <w:rPr>
          <w:rFonts w:asciiTheme="minorEastAsia" w:eastAsiaTheme="minorEastAsia" w:hAnsiTheme="minorEastAsia" w:hint="eastAsia"/>
          <w:color w:val="000000" w:themeColor="text1"/>
        </w:rPr>
        <w:t>）</w:t>
      </w:r>
      <w:r w:rsidRPr="008573A7">
        <w:rPr>
          <w:rFonts w:asciiTheme="minorEastAsia" w:eastAsiaTheme="minorEastAsia" w:hAnsiTheme="minorEastAsia" w:hint="eastAsia"/>
          <w:color w:val="000000" w:themeColor="text1"/>
        </w:rPr>
        <w:t>の濃度</w:t>
      </w:r>
      <w:r w:rsidR="009B1DB3" w:rsidRPr="008573A7">
        <w:rPr>
          <w:rFonts w:asciiTheme="minorEastAsia" w:eastAsiaTheme="minorEastAsia" w:hAnsiTheme="minorEastAsia"/>
          <w:color w:val="000000" w:themeColor="text1"/>
        </w:rPr>
        <w:t>が、環境基準である0.06ppmを超えた平均日数は</w:t>
      </w:r>
      <w:r w:rsidR="0062672F" w:rsidRPr="008573A7">
        <w:rPr>
          <w:rFonts w:asciiTheme="minorEastAsia" w:eastAsiaTheme="minorEastAsia" w:hAnsiTheme="minorEastAsia" w:hint="eastAsia"/>
          <w:color w:val="000000" w:themeColor="text1"/>
        </w:rPr>
        <w:t>64</w:t>
      </w:r>
      <w:r w:rsidR="009B1DB3" w:rsidRPr="008573A7">
        <w:rPr>
          <w:rFonts w:asciiTheme="minorEastAsia" w:eastAsiaTheme="minorEastAsia" w:hAnsiTheme="minorEastAsia"/>
          <w:color w:val="000000" w:themeColor="text1"/>
        </w:rPr>
        <w:t>日</w:t>
      </w:r>
      <w:r w:rsidR="005C25A9" w:rsidRPr="008573A7">
        <w:rPr>
          <w:rFonts w:asciiTheme="minorEastAsia" w:eastAsiaTheme="minorEastAsia" w:hAnsiTheme="minorEastAsia" w:hint="eastAsia"/>
          <w:color w:val="000000" w:themeColor="text1"/>
        </w:rPr>
        <w:t>で</w:t>
      </w:r>
      <w:r w:rsidR="00906182" w:rsidRPr="008573A7">
        <w:rPr>
          <w:rFonts w:asciiTheme="minorEastAsia" w:eastAsiaTheme="minorEastAsia" w:hAnsiTheme="minorEastAsia" w:hint="eastAsia"/>
          <w:color w:val="000000" w:themeColor="text1"/>
        </w:rPr>
        <w:t>した</w:t>
      </w:r>
      <w:r w:rsidR="00192C67" w:rsidRPr="008573A7">
        <w:rPr>
          <w:rFonts w:asciiTheme="minorEastAsia" w:eastAsiaTheme="minorEastAsia" w:hAnsiTheme="minorEastAsia" w:hint="eastAsia"/>
          <w:color w:val="000000" w:themeColor="text1"/>
        </w:rPr>
        <w:t>（図4-1</w:t>
      </w:r>
      <w:r w:rsidR="00192C67" w:rsidRPr="008573A7">
        <w:rPr>
          <w:rFonts w:asciiTheme="minorEastAsia" w:eastAsiaTheme="minorEastAsia" w:hAnsiTheme="minorEastAsia"/>
          <w:color w:val="000000" w:themeColor="text1"/>
        </w:rPr>
        <w:t>）</w:t>
      </w:r>
      <w:r w:rsidR="005502FD" w:rsidRPr="008573A7">
        <w:rPr>
          <w:rFonts w:asciiTheme="minorEastAsia" w:eastAsiaTheme="minorEastAsia" w:hAnsiTheme="minorEastAsia"/>
          <w:color w:val="000000" w:themeColor="text1"/>
        </w:rPr>
        <w:t>。</w:t>
      </w:r>
    </w:p>
    <w:p w14:paraId="6F32A93F" w14:textId="5E3DE685" w:rsidR="009B1DB3" w:rsidRPr="008573A7" w:rsidRDefault="005502FD" w:rsidP="00443A87">
      <w:pPr>
        <w:ind w:firstLineChars="100" w:firstLine="210"/>
        <w:rPr>
          <w:rFonts w:asciiTheme="minorEastAsia" w:eastAsiaTheme="minorEastAsia" w:hAnsiTheme="minorEastAsia"/>
          <w:color w:val="000000" w:themeColor="text1"/>
        </w:rPr>
      </w:pPr>
      <w:r w:rsidRPr="008573A7">
        <w:rPr>
          <w:rFonts w:asciiTheme="minorEastAsia" w:eastAsiaTheme="minorEastAsia" w:hAnsiTheme="minorEastAsia" w:hint="eastAsia"/>
          <w:color w:val="000000" w:themeColor="text1"/>
        </w:rPr>
        <w:t>また、</w:t>
      </w:r>
      <w:r w:rsidR="00505FC7" w:rsidRPr="008573A7">
        <w:rPr>
          <w:rFonts w:asciiTheme="minorEastAsia" w:eastAsiaTheme="minorEastAsia" w:hAnsiTheme="minorEastAsia" w:hint="eastAsia"/>
          <w:color w:val="000000" w:themeColor="text1"/>
        </w:rPr>
        <w:t>令和４年度の</w:t>
      </w:r>
      <w:r w:rsidRPr="008573A7">
        <w:rPr>
          <w:rFonts w:asciiTheme="minorEastAsia" w:eastAsiaTheme="minorEastAsia" w:hAnsiTheme="minorEastAsia" w:hint="eastAsia"/>
          <w:color w:val="000000" w:themeColor="text1"/>
        </w:rPr>
        <w:t>大阪市</w:t>
      </w:r>
      <w:r w:rsidR="00516CB6" w:rsidRPr="008573A7">
        <w:rPr>
          <w:rFonts w:asciiTheme="minorEastAsia" w:eastAsiaTheme="minorEastAsia" w:hAnsiTheme="minorEastAsia" w:hint="eastAsia"/>
          <w:color w:val="000000" w:themeColor="text1"/>
        </w:rPr>
        <w:t>内</w:t>
      </w:r>
      <w:r w:rsidRPr="008573A7">
        <w:rPr>
          <w:rFonts w:asciiTheme="minorEastAsia" w:eastAsiaTheme="minorEastAsia" w:hAnsiTheme="minorEastAsia" w:hint="eastAsia"/>
          <w:color w:val="000000" w:themeColor="text1"/>
        </w:rPr>
        <w:t>における</w:t>
      </w:r>
      <w:r w:rsidR="009B1DB3" w:rsidRPr="008573A7">
        <w:rPr>
          <w:rFonts w:asciiTheme="minorEastAsia" w:eastAsiaTheme="minorEastAsia" w:hAnsiTheme="minorEastAsia"/>
          <w:color w:val="000000" w:themeColor="text1"/>
        </w:rPr>
        <w:t>光化学スモッグ注意報</w:t>
      </w:r>
      <w:r w:rsidR="00222510" w:rsidRPr="008573A7">
        <w:rPr>
          <w:rFonts w:asciiTheme="minorEastAsia" w:eastAsiaTheme="minorEastAsia" w:hAnsiTheme="minorEastAsia" w:hint="eastAsia"/>
          <w:color w:val="000000" w:themeColor="text1"/>
        </w:rPr>
        <w:t>（</w:t>
      </w:r>
      <w:r w:rsidR="009B1DB3" w:rsidRPr="008573A7">
        <w:rPr>
          <w:rFonts w:asciiTheme="minorEastAsia" w:eastAsiaTheme="minorEastAsia" w:hAnsiTheme="minorEastAsia" w:hint="eastAsia"/>
          <w:color w:val="000000" w:themeColor="text1"/>
        </w:rPr>
        <w:t>※</w:t>
      </w:r>
      <w:r w:rsidR="00222510" w:rsidRPr="008573A7">
        <w:rPr>
          <w:rFonts w:asciiTheme="minorEastAsia" w:eastAsiaTheme="minorEastAsia" w:hAnsiTheme="minorEastAsia" w:hint="eastAsia"/>
          <w:color w:val="000000" w:themeColor="text1"/>
        </w:rPr>
        <w:t>）</w:t>
      </w:r>
      <w:r w:rsidR="009B1DB3" w:rsidRPr="008573A7">
        <w:rPr>
          <w:rFonts w:asciiTheme="minorEastAsia" w:eastAsiaTheme="minorEastAsia" w:hAnsiTheme="minorEastAsia"/>
          <w:color w:val="000000" w:themeColor="text1"/>
        </w:rPr>
        <w:t>の発令回数は</w:t>
      </w:r>
      <w:r w:rsidR="00573261" w:rsidRPr="008573A7">
        <w:rPr>
          <w:rFonts w:asciiTheme="minorEastAsia" w:eastAsiaTheme="minorEastAsia" w:hAnsiTheme="minorEastAsia" w:hint="eastAsia"/>
          <w:color w:val="000000" w:themeColor="text1"/>
        </w:rPr>
        <w:t>1</w:t>
      </w:r>
      <w:r w:rsidR="009B1DB3" w:rsidRPr="008573A7">
        <w:rPr>
          <w:rFonts w:asciiTheme="minorEastAsia" w:eastAsiaTheme="minorEastAsia" w:hAnsiTheme="minorEastAsia"/>
          <w:color w:val="000000" w:themeColor="text1"/>
        </w:rPr>
        <w:t>回で</w:t>
      </w:r>
      <w:r w:rsidR="009465F5" w:rsidRPr="008573A7">
        <w:rPr>
          <w:rFonts w:asciiTheme="minorEastAsia" w:eastAsiaTheme="minorEastAsia" w:hAnsiTheme="minorEastAsia" w:hint="eastAsia"/>
          <w:color w:val="000000" w:themeColor="text1"/>
        </w:rPr>
        <w:t>した。</w:t>
      </w:r>
      <w:r w:rsidR="009A38A1" w:rsidRPr="008573A7">
        <w:rPr>
          <w:rFonts w:asciiTheme="minorEastAsia" w:eastAsiaTheme="minorEastAsia" w:hAnsiTheme="minorEastAsia"/>
          <w:color w:val="000000" w:themeColor="text1"/>
        </w:rPr>
        <w:t>また、</w:t>
      </w:r>
      <w:r w:rsidR="00194054" w:rsidRPr="008573A7">
        <w:rPr>
          <w:rFonts w:asciiTheme="minorEastAsia" w:eastAsiaTheme="minorEastAsia" w:hAnsiTheme="minorEastAsia"/>
          <w:color w:val="000000" w:themeColor="text1"/>
        </w:rPr>
        <w:t>被害の届出については、</w:t>
      </w:r>
      <w:r w:rsidR="00AD6900" w:rsidRPr="008573A7">
        <w:rPr>
          <w:rFonts w:asciiTheme="minorEastAsia" w:eastAsiaTheme="minorEastAsia" w:hAnsiTheme="minorEastAsia" w:hint="eastAsia"/>
          <w:color w:val="000000" w:themeColor="text1"/>
        </w:rPr>
        <w:t>平成11年度以降</w:t>
      </w:r>
      <w:r w:rsidR="00081ABC" w:rsidRPr="008573A7">
        <w:rPr>
          <w:rFonts w:asciiTheme="minorEastAsia" w:eastAsiaTheme="minorEastAsia" w:hAnsiTheme="minorEastAsia"/>
          <w:color w:val="000000" w:themeColor="text1"/>
        </w:rPr>
        <w:t>はありませんでした</w:t>
      </w:r>
      <w:r w:rsidR="00192C67" w:rsidRPr="008573A7">
        <w:rPr>
          <w:rFonts w:asciiTheme="minorEastAsia" w:eastAsiaTheme="minorEastAsia" w:hAnsiTheme="minorEastAsia" w:hint="eastAsia"/>
          <w:color w:val="000000" w:themeColor="text1"/>
        </w:rPr>
        <w:t>(</w:t>
      </w:r>
      <w:r w:rsidR="009B1DB3" w:rsidRPr="008573A7">
        <w:rPr>
          <w:rFonts w:asciiTheme="minorEastAsia" w:eastAsiaTheme="minorEastAsia" w:hAnsiTheme="minorEastAsia"/>
          <w:color w:val="000000" w:themeColor="text1"/>
        </w:rPr>
        <w:t>図</w:t>
      </w:r>
      <w:r w:rsidR="009E7E84" w:rsidRPr="008573A7">
        <w:rPr>
          <w:rFonts w:asciiTheme="minorEastAsia" w:eastAsiaTheme="minorEastAsia" w:hAnsiTheme="minorEastAsia" w:hint="eastAsia"/>
          <w:color w:val="000000" w:themeColor="text1"/>
        </w:rPr>
        <w:t>4</w:t>
      </w:r>
      <w:r w:rsidR="009B1DB3" w:rsidRPr="008573A7">
        <w:rPr>
          <w:rFonts w:asciiTheme="minorEastAsia" w:eastAsiaTheme="minorEastAsia" w:hAnsiTheme="minorEastAsia"/>
          <w:color w:val="000000" w:themeColor="text1"/>
        </w:rPr>
        <w:t>-2</w:t>
      </w:r>
      <w:r w:rsidR="00222510" w:rsidRPr="008573A7">
        <w:rPr>
          <w:rFonts w:asciiTheme="minorEastAsia" w:eastAsiaTheme="minorEastAsia" w:hAnsiTheme="minorEastAsia" w:hint="eastAsia"/>
          <w:color w:val="000000" w:themeColor="text1"/>
        </w:rPr>
        <w:t>）</w:t>
      </w:r>
      <w:r w:rsidR="00081ABC" w:rsidRPr="008573A7">
        <w:rPr>
          <w:rFonts w:asciiTheme="minorEastAsia" w:eastAsiaTheme="minorEastAsia" w:hAnsiTheme="minorEastAsia" w:hint="eastAsia"/>
          <w:color w:val="000000" w:themeColor="text1"/>
        </w:rPr>
        <w:t>。</w:t>
      </w:r>
    </w:p>
    <w:p w14:paraId="0593C41C" w14:textId="61C11557" w:rsidR="009B1DB3" w:rsidRPr="003E1626" w:rsidRDefault="005F1A30">
      <w:pPr>
        <w:ind w:firstLineChars="100" w:firstLine="214"/>
        <w:rPr>
          <w:rFonts w:asciiTheme="minorEastAsia" w:eastAsiaTheme="minorEastAsia" w:hAnsiTheme="minorEastAsia" w:cstheme="majorHAnsi"/>
          <w:spacing w:val="2"/>
        </w:rPr>
      </w:pPr>
      <w:r w:rsidRPr="008573A7">
        <w:rPr>
          <w:rFonts w:asciiTheme="minorEastAsia" w:eastAsiaTheme="minorEastAsia" w:hAnsiTheme="minorEastAsia" w:cstheme="majorHAnsi"/>
          <w:color w:val="000000" w:themeColor="text1"/>
          <w:spacing w:val="2"/>
        </w:rPr>
        <w:t>光化学オキシダント</w:t>
      </w:r>
      <w:r w:rsidR="00F24B14" w:rsidRPr="008573A7">
        <w:rPr>
          <w:rFonts w:asciiTheme="minorEastAsia" w:eastAsiaTheme="minorEastAsia" w:hAnsiTheme="minorEastAsia" w:cstheme="majorHAnsi" w:hint="eastAsia"/>
          <w:color w:val="000000" w:themeColor="text1"/>
          <w:spacing w:val="2"/>
        </w:rPr>
        <w:t>生成</w:t>
      </w:r>
      <w:r w:rsidRPr="008573A7">
        <w:rPr>
          <w:rFonts w:asciiTheme="minorEastAsia" w:eastAsiaTheme="minorEastAsia" w:hAnsiTheme="minorEastAsia" w:cstheme="majorHAnsi"/>
          <w:color w:val="000000" w:themeColor="text1"/>
          <w:spacing w:val="2"/>
        </w:rPr>
        <w:t>の</w:t>
      </w:r>
      <w:r w:rsidRPr="008573A7">
        <w:rPr>
          <w:rFonts w:asciiTheme="minorEastAsia" w:eastAsiaTheme="minorEastAsia" w:hAnsiTheme="minorEastAsia" w:cstheme="majorHAnsi" w:hint="eastAsia"/>
          <w:color w:val="000000" w:themeColor="text1"/>
          <w:spacing w:val="2"/>
        </w:rPr>
        <w:t>要因物質である</w:t>
      </w:r>
      <w:r w:rsidR="009B1DB3" w:rsidRPr="008573A7">
        <w:rPr>
          <w:rFonts w:asciiTheme="minorEastAsia" w:eastAsiaTheme="minorEastAsia" w:hAnsiTheme="minorEastAsia" w:cstheme="majorHAnsi"/>
          <w:color w:val="000000" w:themeColor="text1"/>
          <w:spacing w:val="2"/>
        </w:rPr>
        <w:t>非メタン炭</w:t>
      </w:r>
      <w:r w:rsidRPr="008573A7">
        <w:rPr>
          <w:rFonts w:asciiTheme="minorEastAsia" w:eastAsiaTheme="minorEastAsia" w:hAnsiTheme="minorEastAsia" w:cstheme="majorHAnsi"/>
          <w:color w:val="000000" w:themeColor="text1"/>
          <w:spacing w:val="2"/>
        </w:rPr>
        <w:t>化水素</w:t>
      </w:r>
      <w:r w:rsidRPr="008573A7">
        <w:rPr>
          <w:rFonts w:asciiTheme="minorEastAsia" w:eastAsiaTheme="minorEastAsia" w:hAnsiTheme="minorEastAsia" w:cstheme="majorHAnsi" w:hint="eastAsia"/>
          <w:color w:val="000000" w:themeColor="text1"/>
          <w:spacing w:val="2"/>
        </w:rPr>
        <w:t>は</w:t>
      </w:r>
      <w:r w:rsidR="00330B28" w:rsidRPr="008573A7">
        <w:rPr>
          <w:rFonts w:asciiTheme="minorEastAsia" w:eastAsiaTheme="minorEastAsia" w:hAnsiTheme="minorEastAsia" w:cstheme="majorHAnsi"/>
          <w:color w:val="000000" w:themeColor="text1"/>
          <w:spacing w:val="2"/>
        </w:rPr>
        <w:t>、</w:t>
      </w:r>
      <w:r w:rsidR="009B1DB3" w:rsidRPr="008573A7">
        <w:rPr>
          <w:rFonts w:asciiTheme="minorEastAsia" w:eastAsiaTheme="minorEastAsia" w:hAnsiTheme="minorEastAsia" w:cstheme="majorHAnsi"/>
          <w:color w:val="000000" w:themeColor="text1"/>
          <w:spacing w:val="2"/>
        </w:rPr>
        <w:t>過去</w:t>
      </w:r>
      <w:r w:rsidR="009A38A1" w:rsidRPr="008573A7">
        <w:rPr>
          <w:rFonts w:asciiTheme="minorEastAsia" w:eastAsiaTheme="minorEastAsia" w:hAnsiTheme="minorEastAsia" w:cstheme="majorHAnsi"/>
          <w:color w:val="000000" w:themeColor="text1"/>
          <w:spacing w:val="2"/>
        </w:rPr>
        <w:t>10</w:t>
      </w:r>
      <w:r w:rsidR="009B1DB3" w:rsidRPr="008573A7">
        <w:rPr>
          <w:rFonts w:asciiTheme="minorEastAsia" w:eastAsiaTheme="minorEastAsia" w:hAnsiTheme="minorEastAsia" w:cstheme="majorHAnsi"/>
          <w:color w:val="000000" w:themeColor="text1"/>
          <w:spacing w:val="2"/>
        </w:rPr>
        <w:t>年間の</w:t>
      </w:r>
      <w:r w:rsidR="00C5013C" w:rsidRPr="008573A7">
        <w:rPr>
          <w:rFonts w:asciiTheme="minorEastAsia" w:eastAsiaTheme="minorEastAsia" w:hAnsiTheme="minorEastAsia" w:cstheme="majorHAnsi" w:hint="eastAsia"/>
          <w:color w:val="000000" w:themeColor="text1"/>
          <w:spacing w:val="2"/>
        </w:rPr>
        <w:t>年平均</w:t>
      </w:r>
      <w:r w:rsidR="00C5013C" w:rsidRPr="008573A7">
        <w:rPr>
          <w:rFonts w:asciiTheme="minorEastAsia" w:eastAsiaTheme="minorEastAsia" w:hAnsiTheme="minorEastAsia" w:cstheme="majorHAnsi"/>
          <w:color w:val="000000" w:themeColor="text1"/>
          <w:spacing w:val="2"/>
        </w:rPr>
        <w:t>濃度の推移</w:t>
      </w:r>
      <w:r w:rsidR="00C5013C" w:rsidRPr="008573A7">
        <w:rPr>
          <w:rFonts w:asciiTheme="minorEastAsia" w:eastAsiaTheme="minorEastAsia" w:hAnsiTheme="minorEastAsia" w:cstheme="majorHAnsi" w:hint="eastAsia"/>
          <w:color w:val="000000" w:themeColor="text1"/>
          <w:spacing w:val="2"/>
        </w:rPr>
        <w:t>で</w:t>
      </w:r>
      <w:r w:rsidR="00AC2AFB" w:rsidRPr="008573A7">
        <w:rPr>
          <w:rFonts w:asciiTheme="minorEastAsia" w:eastAsiaTheme="minorEastAsia" w:hAnsiTheme="minorEastAsia" w:cstheme="majorHAnsi"/>
          <w:color w:val="000000" w:themeColor="text1"/>
          <w:spacing w:val="2"/>
        </w:rPr>
        <w:t>み</w:t>
      </w:r>
      <w:r w:rsidR="009B1DB3" w:rsidRPr="008573A7">
        <w:rPr>
          <w:rFonts w:asciiTheme="minorEastAsia" w:eastAsiaTheme="minorEastAsia" w:hAnsiTheme="minorEastAsia" w:cstheme="majorHAnsi"/>
          <w:color w:val="000000" w:themeColor="text1"/>
          <w:spacing w:val="2"/>
        </w:rPr>
        <w:t>ると</w:t>
      </w:r>
      <w:r w:rsidR="003C7CD5" w:rsidRPr="008573A7">
        <w:rPr>
          <w:rFonts w:asciiTheme="minorEastAsia" w:eastAsiaTheme="minorEastAsia" w:hAnsiTheme="minorEastAsia" w:cstheme="majorHAnsi"/>
          <w:color w:val="000000" w:themeColor="text1"/>
          <w:spacing w:val="2"/>
        </w:rPr>
        <w:t>、</w:t>
      </w:r>
      <w:r w:rsidR="00767082" w:rsidRPr="008573A7">
        <w:rPr>
          <w:rFonts w:asciiTheme="minorEastAsia" w:eastAsiaTheme="minorEastAsia" w:hAnsiTheme="minorEastAsia" w:cstheme="majorHAnsi" w:hint="eastAsia"/>
          <w:color w:val="000000" w:themeColor="text1"/>
          <w:spacing w:val="2"/>
        </w:rPr>
        <w:t>一般局</w:t>
      </w:r>
      <w:r w:rsidR="00524AC6" w:rsidRPr="008573A7">
        <w:rPr>
          <w:rFonts w:asciiTheme="minorEastAsia" w:eastAsiaTheme="minorEastAsia" w:hAnsiTheme="minorEastAsia" w:cstheme="majorHAnsi" w:hint="eastAsia"/>
          <w:color w:val="000000" w:themeColor="text1"/>
          <w:spacing w:val="2"/>
        </w:rPr>
        <w:t>、自排局</w:t>
      </w:r>
      <w:r w:rsidR="00767082" w:rsidRPr="008573A7">
        <w:rPr>
          <w:rFonts w:asciiTheme="minorEastAsia" w:eastAsiaTheme="minorEastAsia" w:hAnsiTheme="minorEastAsia" w:cstheme="majorHAnsi" w:hint="eastAsia"/>
          <w:color w:val="000000" w:themeColor="text1"/>
          <w:spacing w:val="2"/>
        </w:rPr>
        <w:t>共に</w:t>
      </w:r>
      <w:r w:rsidR="007777BF" w:rsidRPr="008573A7">
        <w:rPr>
          <w:rFonts w:asciiTheme="minorEastAsia" w:eastAsiaTheme="minorEastAsia" w:hAnsiTheme="minorEastAsia" w:cstheme="majorHAnsi" w:hint="eastAsia"/>
          <w:color w:val="000000" w:themeColor="text1"/>
          <w:spacing w:val="2"/>
        </w:rPr>
        <w:t>緩やかではあります</w:t>
      </w:r>
      <w:r w:rsidR="007777BF">
        <w:rPr>
          <w:rFonts w:asciiTheme="minorEastAsia" w:eastAsiaTheme="minorEastAsia" w:hAnsiTheme="minorEastAsia" w:cstheme="majorHAnsi" w:hint="eastAsia"/>
          <w:spacing w:val="2"/>
        </w:rPr>
        <w:t>が改善</w:t>
      </w:r>
      <w:r w:rsidR="003C7CD5" w:rsidRPr="003E1626">
        <w:rPr>
          <w:rFonts w:asciiTheme="minorEastAsia" w:eastAsiaTheme="minorEastAsia" w:hAnsiTheme="minorEastAsia" w:cstheme="majorHAnsi"/>
          <w:spacing w:val="2"/>
        </w:rPr>
        <w:t>傾向</w:t>
      </w:r>
      <w:r w:rsidR="009B33F1">
        <w:rPr>
          <w:rFonts w:asciiTheme="minorEastAsia" w:eastAsiaTheme="minorEastAsia" w:hAnsiTheme="minorEastAsia" w:cstheme="majorHAnsi" w:hint="eastAsia"/>
          <w:spacing w:val="2"/>
        </w:rPr>
        <w:t>を</w:t>
      </w:r>
      <w:r w:rsidR="003C7CD5" w:rsidRPr="003E1626">
        <w:rPr>
          <w:rFonts w:asciiTheme="minorEastAsia" w:eastAsiaTheme="minorEastAsia" w:hAnsiTheme="minorEastAsia" w:cstheme="majorHAnsi"/>
          <w:spacing w:val="2"/>
        </w:rPr>
        <w:t>示してい</w:t>
      </w:r>
      <w:r w:rsidR="009E5397" w:rsidRPr="003E1626">
        <w:rPr>
          <w:rFonts w:asciiTheme="minorEastAsia" w:eastAsiaTheme="minorEastAsia" w:hAnsiTheme="minorEastAsia" w:cstheme="majorHAnsi"/>
          <w:spacing w:val="2"/>
        </w:rPr>
        <w:t>ます</w:t>
      </w:r>
      <w:r w:rsidR="009B1DB3" w:rsidRPr="003E1626">
        <w:rPr>
          <w:rFonts w:asciiTheme="minorEastAsia" w:eastAsiaTheme="minorEastAsia" w:hAnsiTheme="minorEastAsia" w:cstheme="majorHAnsi"/>
          <w:spacing w:val="2"/>
        </w:rPr>
        <w:t>（図</w:t>
      </w:r>
      <w:r w:rsidR="009E7E84" w:rsidRPr="003E1626">
        <w:rPr>
          <w:rFonts w:asciiTheme="minorEastAsia" w:eastAsiaTheme="minorEastAsia" w:hAnsiTheme="minorEastAsia" w:cstheme="majorHAnsi" w:hint="eastAsia"/>
          <w:spacing w:val="2"/>
        </w:rPr>
        <w:t>4</w:t>
      </w:r>
      <w:r w:rsidR="009B1DB3" w:rsidRPr="003E1626">
        <w:rPr>
          <w:rFonts w:asciiTheme="minorEastAsia" w:eastAsiaTheme="minorEastAsia" w:hAnsiTheme="minorEastAsia" w:cstheme="majorHAnsi"/>
          <w:spacing w:val="2"/>
        </w:rPr>
        <w:t>-3）</w:t>
      </w:r>
      <w:r w:rsidR="00081ABC" w:rsidRPr="003E1626">
        <w:rPr>
          <w:rFonts w:asciiTheme="minorEastAsia" w:eastAsiaTheme="minorEastAsia" w:hAnsiTheme="minorEastAsia" w:cstheme="majorHAnsi" w:hint="eastAsia"/>
          <w:spacing w:val="2"/>
        </w:rPr>
        <w:t>。</w:t>
      </w:r>
    </w:p>
    <w:p w14:paraId="10D72125" w14:textId="77777777" w:rsidR="009E7E84" w:rsidRPr="00C5013C" w:rsidRDefault="009E7E84" w:rsidP="009E7E84">
      <w:pPr>
        <w:widowControl/>
        <w:jc w:val="left"/>
        <w:rPr>
          <w:rFonts w:asciiTheme="minorEastAsia" w:eastAsiaTheme="minorEastAsia" w:hAnsiTheme="minorEastAsia" w:cstheme="majorHAnsi"/>
          <w:spacing w:val="2"/>
        </w:rPr>
      </w:pPr>
    </w:p>
    <w:p w14:paraId="281F3A0C" w14:textId="77777777" w:rsidR="009B1DB3" w:rsidRPr="008F1C53" w:rsidRDefault="00697FFD" w:rsidP="00A07F66">
      <w:pPr>
        <w:widowControl/>
        <w:spacing w:line="280" w:lineRule="exact"/>
        <w:ind w:leftChars="100" w:left="708" w:hangingChars="249" w:hanging="498"/>
        <w:jc w:val="left"/>
        <w:rPr>
          <w:rFonts w:asciiTheme="minorEastAsia" w:eastAsiaTheme="minorEastAsia" w:hAnsiTheme="minorEastAsia" w:cstheme="majorHAnsi"/>
          <w:kern w:val="0"/>
          <w:sz w:val="20"/>
          <w:szCs w:val="20"/>
        </w:rPr>
      </w:pPr>
      <w:r w:rsidRPr="008F1C53">
        <w:rPr>
          <w:rFonts w:asciiTheme="minorEastAsia" w:eastAsiaTheme="minorEastAsia" w:hAnsiTheme="minorEastAsia" w:cstheme="majorHAnsi"/>
          <w:kern w:val="0"/>
          <w:sz w:val="20"/>
          <w:szCs w:val="20"/>
        </w:rPr>
        <w:t>(</w:t>
      </w:r>
      <w:r w:rsidR="009B1DB3" w:rsidRPr="008F1C53">
        <w:rPr>
          <w:rFonts w:asciiTheme="minorEastAsia" w:eastAsiaTheme="minorEastAsia" w:hAnsiTheme="minorEastAsia" w:cstheme="majorHAnsi" w:hint="eastAsia"/>
          <w:kern w:val="0"/>
          <w:sz w:val="20"/>
          <w:szCs w:val="20"/>
        </w:rPr>
        <w:t>※</w:t>
      </w:r>
      <w:r w:rsidRPr="008F1C53">
        <w:rPr>
          <w:rFonts w:asciiTheme="minorEastAsia" w:eastAsiaTheme="minorEastAsia" w:hAnsiTheme="minorEastAsia" w:cstheme="majorHAnsi"/>
          <w:kern w:val="0"/>
          <w:sz w:val="20"/>
          <w:szCs w:val="20"/>
        </w:rPr>
        <w:t>)</w:t>
      </w:r>
      <w:r w:rsidR="009B1DB3" w:rsidRPr="008F1C53">
        <w:rPr>
          <w:rFonts w:asciiTheme="minorEastAsia" w:eastAsiaTheme="minorEastAsia" w:hAnsiTheme="minorEastAsia" w:cstheme="majorHAnsi"/>
          <w:kern w:val="0"/>
          <w:sz w:val="20"/>
          <w:szCs w:val="20"/>
        </w:rPr>
        <w:t xml:space="preserve">　光化学スモッグ注意報：光化学オキシダント濃度の</w:t>
      </w:r>
      <w:r w:rsidR="00081ABC" w:rsidRPr="008F1C53">
        <w:rPr>
          <w:rFonts w:asciiTheme="minorEastAsia" w:eastAsiaTheme="minorEastAsia" w:hAnsiTheme="minorEastAsia" w:cstheme="majorHAnsi" w:hint="eastAsia"/>
          <w:kern w:val="0"/>
          <w:sz w:val="20"/>
          <w:szCs w:val="20"/>
        </w:rPr>
        <w:t>1</w:t>
      </w:r>
      <w:r w:rsidR="009B1DB3" w:rsidRPr="008F1C53">
        <w:rPr>
          <w:rFonts w:asciiTheme="minorEastAsia" w:eastAsiaTheme="minorEastAsia" w:hAnsiTheme="minorEastAsia" w:cstheme="majorHAnsi"/>
          <w:kern w:val="0"/>
          <w:sz w:val="20"/>
          <w:szCs w:val="20"/>
        </w:rPr>
        <w:t>時間値が0.12ppm以上で</w:t>
      </w:r>
      <w:r w:rsidR="00A62051" w:rsidRPr="008F1C53">
        <w:rPr>
          <w:rFonts w:asciiTheme="minorEastAsia" w:eastAsiaTheme="minorEastAsia" w:hAnsiTheme="minorEastAsia" w:cstheme="majorHAnsi"/>
          <w:kern w:val="0"/>
          <w:sz w:val="20"/>
          <w:szCs w:val="20"/>
        </w:rPr>
        <w:t>、</w:t>
      </w:r>
      <w:r w:rsidR="009B1DB3" w:rsidRPr="008F1C53">
        <w:rPr>
          <w:rFonts w:asciiTheme="minorEastAsia" w:eastAsiaTheme="minorEastAsia" w:hAnsiTheme="minorEastAsia" w:cstheme="majorHAnsi"/>
          <w:kern w:val="0"/>
          <w:sz w:val="20"/>
          <w:szCs w:val="20"/>
        </w:rPr>
        <w:t>気象条件から</w:t>
      </w:r>
      <w:r w:rsidR="00A62051" w:rsidRPr="008F1C53">
        <w:rPr>
          <w:rFonts w:asciiTheme="minorEastAsia" w:eastAsiaTheme="minorEastAsia" w:hAnsiTheme="minorEastAsia" w:cstheme="majorHAnsi"/>
          <w:kern w:val="0"/>
          <w:sz w:val="20"/>
          <w:szCs w:val="20"/>
        </w:rPr>
        <w:t>み</w:t>
      </w:r>
      <w:r w:rsidR="009B1DB3" w:rsidRPr="008F1C53">
        <w:rPr>
          <w:rFonts w:asciiTheme="minorEastAsia" w:eastAsiaTheme="minorEastAsia" w:hAnsiTheme="minorEastAsia" w:cstheme="majorHAnsi"/>
          <w:kern w:val="0"/>
          <w:sz w:val="20"/>
          <w:szCs w:val="20"/>
        </w:rPr>
        <w:t>て</w:t>
      </w:r>
      <w:r w:rsidR="00A62051" w:rsidRPr="008F1C53">
        <w:rPr>
          <w:rFonts w:asciiTheme="minorEastAsia" w:eastAsiaTheme="minorEastAsia" w:hAnsiTheme="minorEastAsia" w:cstheme="majorHAnsi"/>
          <w:kern w:val="0"/>
          <w:sz w:val="20"/>
          <w:szCs w:val="20"/>
        </w:rPr>
        <w:t>、</w:t>
      </w:r>
      <w:r w:rsidR="009B1DB3" w:rsidRPr="008F1C53">
        <w:rPr>
          <w:rFonts w:asciiTheme="minorEastAsia" w:eastAsiaTheme="minorEastAsia" w:hAnsiTheme="minorEastAsia" w:cstheme="majorHAnsi"/>
          <w:kern w:val="0"/>
          <w:sz w:val="20"/>
          <w:szCs w:val="20"/>
        </w:rPr>
        <w:t>その状態が継続すると認められるときに</w:t>
      </w:r>
      <w:r w:rsidR="009A38A1" w:rsidRPr="008F1C53">
        <w:rPr>
          <w:rFonts w:asciiTheme="minorEastAsia" w:eastAsiaTheme="minorEastAsia" w:hAnsiTheme="minorEastAsia" w:cstheme="majorHAnsi"/>
          <w:kern w:val="0"/>
          <w:sz w:val="20"/>
          <w:szCs w:val="20"/>
        </w:rPr>
        <w:t>、大阪府から</w:t>
      </w:r>
      <w:r w:rsidR="009B1DB3" w:rsidRPr="008F1C53">
        <w:rPr>
          <w:rFonts w:asciiTheme="minorEastAsia" w:eastAsiaTheme="minorEastAsia" w:hAnsiTheme="minorEastAsia" w:cstheme="majorHAnsi"/>
          <w:kern w:val="0"/>
          <w:sz w:val="20"/>
          <w:szCs w:val="20"/>
        </w:rPr>
        <w:t>発令</w:t>
      </w:r>
      <w:r w:rsidR="009A38A1" w:rsidRPr="008F1C53">
        <w:rPr>
          <w:rFonts w:asciiTheme="minorEastAsia" w:eastAsiaTheme="minorEastAsia" w:hAnsiTheme="minorEastAsia" w:cstheme="majorHAnsi"/>
          <w:kern w:val="0"/>
          <w:sz w:val="20"/>
          <w:szCs w:val="20"/>
        </w:rPr>
        <w:t>され</w:t>
      </w:r>
      <w:r w:rsidR="009B1DB3" w:rsidRPr="008F1C53">
        <w:rPr>
          <w:rFonts w:asciiTheme="minorEastAsia" w:eastAsiaTheme="minorEastAsia" w:hAnsiTheme="minorEastAsia" w:cstheme="majorHAnsi"/>
          <w:kern w:val="0"/>
          <w:sz w:val="20"/>
          <w:szCs w:val="20"/>
        </w:rPr>
        <w:t>ます。</w:t>
      </w:r>
    </w:p>
    <w:p w14:paraId="6F3A6971" w14:textId="36212E13" w:rsidR="00731E21" w:rsidRDefault="00E440B3" w:rsidP="0022571C">
      <w:pPr>
        <w:jc w:val="center"/>
        <w:rPr>
          <w:rFonts w:asciiTheme="majorHAnsi" w:eastAsia="HG丸ｺﾞｼｯｸM-PRO" w:hAnsiTheme="majorHAnsi" w:cstheme="majorHAnsi"/>
          <w:spacing w:val="2"/>
        </w:rPr>
      </w:pPr>
      <w:r w:rsidRPr="00E440B3">
        <w:rPr>
          <w:rFonts w:asciiTheme="majorHAnsi" w:eastAsia="HG丸ｺﾞｼｯｸM-PRO" w:hAnsiTheme="majorHAnsi" w:cstheme="majorHAnsi"/>
          <w:spacing w:val="2"/>
        </w:rPr>
        <w:t xml:space="preserve"> </w:t>
      </w:r>
      <w:r w:rsidR="00753F3B">
        <w:rPr>
          <w:rFonts w:asciiTheme="majorHAnsi" w:eastAsia="HG丸ｺﾞｼｯｸM-PRO" w:hAnsiTheme="majorHAnsi" w:cstheme="majorHAnsi"/>
          <w:noProof/>
          <w:spacing w:val="2"/>
        </w:rPr>
        <w:drawing>
          <wp:inline distT="0" distB="0" distL="0" distR="0" wp14:anchorId="5D70E016" wp14:editId="428CFF0B">
            <wp:extent cx="4645660" cy="2219325"/>
            <wp:effectExtent l="0" t="0" r="2540"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5660" cy="2219325"/>
                    </a:xfrm>
                    <a:prstGeom prst="rect">
                      <a:avLst/>
                    </a:prstGeom>
                    <a:noFill/>
                    <a:ln>
                      <a:noFill/>
                    </a:ln>
                  </pic:spPr>
                </pic:pic>
              </a:graphicData>
            </a:graphic>
          </wp:inline>
        </w:drawing>
      </w:r>
    </w:p>
    <w:p w14:paraId="2E8A7920" w14:textId="77777777" w:rsidR="009E7E84" w:rsidRPr="003E1626" w:rsidRDefault="005B6082" w:rsidP="000562C2">
      <w:pPr>
        <w:ind w:firstLineChars="600" w:firstLine="1265"/>
        <w:rPr>
          <w:rFonts w:ascii="HG丸ｺﾞｼｯｸM-PRO" w:eastAsia="HG丸ｺﾞｼｯｸM-PRO"/>
          <w:b/>
          <w:bCs/>
        </w:rPr>
      </w:pPr>
      <w:r w:rsidRPr="003E1626">
        <w:rPr>
          <w:rFonts w:ascii="HG丸ｺﾞｼｯｸM-PRO" w:eastAsia="HG丸ｺﾞｼｯｸM-PRO" w:hint="eastAsia"/>
          <w:b/>
          <w:bCs/>
        </w:rPr>
        <w:t>図</w:t>
      </w:r>
      <w:r w:rsidR="004147BC" w:rsidRPr="003E1626">
        <w:rPr>
          <w:rFonts w:ascii="HG丸ｺﾞｼｯｸM-PRO" w:eastAsia="HG丸ｺﾞｼｯｸM-PRO" w:hint="eastAsia"/>
          <w:b/>
          <w:bCs/>
        </w:rPr>
        <w:t>４</w:t>
      </w:r>
      <w:r w:rsidRPr="003E1626">
        <w:rPr>
          <w:rFonts w:ascii="HG丸ｺﾞｼｯｸM-PRO" w:eastAsia="HG丸ｺﾞｼｯｸM-PRO" w:hint="eastAsia"/>
          <w:b/>
          <w:bCs/>
        </w:rPr>
        <w:t>－</w:t>
      </w:r>
      <w:r w:rsidR="00F0273A" w:rsidRPr="003E1626">
        <w:rPr>
          <w:rFonts w:ascii="HG丸ｺﾞｼｯｸM-PRO" w:eastAsia="HG丸ｺﾞｼｯｸM-PRO" w:hint="eastAsia"/>
          <w:b/>
          <w:bCs/>
        </w:rPr>
        <w:t>1</w:t>
      </w:r>
      <w:r w:rsidRPr="003E1626">
        <w:rPr>
          <w:rFonts w:ascii="HG丸ｺﾞｼｯｸM-PRO" w:eastAsia="HG丸ｺﾞｼｯｸM-PRO" w:hint="eastAsia"/>
          <w:b/>
          <w:bCs/>
        </w:rPr>
        <w:t xml:space="preserve">　光化学オキシダント</w:t>
      </w:r>
      <w:r w:rsidR="00780B97" w:rsidRPr="003E1626">
        <w:rPr>
          <w:rFonts w:ascii="HG丸ｺﾞｼｯｸM-PRO" w:eastAsia="HG丸ｺﾞｼｯｸM-PRO" w:hint="eastAsia"/>
          <w:b/>
          <w:bCs/>
        </w:rPr>
        <w:t>の昼間の</w:t>
      </w:r>
      <w:r w:rsidRPr="003E1626">
        <w:rPr>
          <w:rFonts w:ascii="HG丸ｺﾞｼｯｸM-PRO" w:eastAsia="HG丸ｺﾞｼｯｸM-PRO" w:hint="eastAsia"/>
          <w:b/>
          <w:bCs/>
        </w:rPr>
        <w:t>濃度が0.06ppmを超えた日数の推移</w:t>
      </w:r>
    </w:p>
    <w:p w14:paraId="115588B6" w14:textId="77777777" w:rsidR="001752CF" w:rsidRDefault="001752CF" w:rsidP="00AD6900">
      <w:pPr>
        <w:rPr>
          <w:spacing w:val="2"/>
        </w:rPr>
      </w:pPr>
    </w:p>
    <w:p w14:paraId="196A578E" w14:textId="77777777" w:rsidR="008362F4" w:rsidRDefault="008362F4" w:rsidP="00AD6900">
      <w:pPr>
        <w:rPr>
          <w:spacing w:val="2"/>
        </w:rPr>
      </w:pPr>
    </w:p>
    <w:p w14:paraId="1FADA739" w14:textId="77777777" w:rsidR="008E68FB" w:rsidRDefault="008E68FB" w:rsidP="00AD6900">
      <w:pPr>
        <w:rPr>
          <w:spacing w:val="2"/>
        </w:rPr>
      </w:pPr>
    </w:p>
    <w:p w14:paraId="63F4F7DE" w14:textId="208D5115" w:rsidR="00AD6900" w:rsidRDefault="00E440B3" w:rsidP="0022571C">
      <w:pPr>
        <w:jc w:val="center"/>
        <w:rPr>
          <w:spacing w:val="2"/>
        </w:rPr>
      </w:pPr>
      <w:r w:rsidRPr="00E440B3">
        <w:rPr>
          <w:spacing w:val="2"/>
        </w:rPr>
        <w:t xml:space="preserve"> </w:t>
      </w:r>
      <w:r w:rsidR="00753F3B">
        <w:rPr>
          <w:noProof/>
          <w:spacing w:val="2"/>
        </w:rPr>
        <w:drawing>
          <wp:inline distT="0" distB="0" distL="0" distR="0" wp14:anchorId="60998763" wp14:editId="3F64FEBC">
            <wp:extent cx="4773295" cy="2054225"/>
            <wp:effectExtent l="0" t="0" r="8255" b="317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73295" cy="2054225"/>
                    </a:xfrm>
                    <a:prstGeom prst="rect">
                      <a:avLst/>
                    </a:prstGeom>
                    <a:noFill/>
                    <a:ln>
                      <a:noFill/>
                    </a:ln>
                  </pic:spPr>
                </pic:pic>
              </a:graphicData>
            </a:graphic>
          </wp:inline>
        </w:drawing>
      </w:r>
    </w:p>
    <w:p w14:paraId="414E4636" w14:textId="77777777" w:rsidR="00AD6900" w:rsidRDefault="00AD6900" w:rsidP="00AD6900">
      <w:pPr>
        <w:rPr>
          <w:rFonts w:asciiTheme="majorEastAsia" w:eastAsiaTheme="majorEastAsia" w:hAnsiTheme="majorEastAsia"/>
          <w:spacing w:val="2"/>
          <w:sz w:val="18"/>
          <w:szCs w:val="18"/>
        </w:rPr>
      </w:pPr>
      <w:r>
        <w:rPr>
          <w:rFonts w:hint="eastAsia"/>
          <w:spacing w:val="2"/>
        </w:rPr>
        <w:t xml:space="preserve">　　　　　　　　</w:t>
      </w:r>
      <w:r w:rsidRPr="00AD6900">
        <w:rPr>
          <w:rFonts w:asciiTheme="majorEastAsia" w:eastAsiaTheme="majorEastAsia" w:hAnsiTheme="majorEastAsia" w:hint="eastAsia"/>
          <w:spacing w:val="2"/>
          <w:sz w:val="18"/>
          <w:szCs w:val="18"/>
        </w:rPr>
        <w:t xml:space="preserve">　</w:t>
      </w:r>
      <w:r w:rsidR="001752CF">
        <w:rPr>
          <w:rFonts w:asciiTheme="majorEastAsia" w:eastAsiaTheme="majorEastAsia" w:hAnsiTheme="majorEastAsia" w:hint="eastAsia"/>
          <w:spacing w:val="2"/>
          <w:sz w:val="18"/>
          <w:szCs w:val="18"/>
        </w:rPr>
        <w:t xml:space="preserve">　</w:t>
      </w:r>
      <w:r w:rsidRPr="00AD6900">
        <w:rPr>
          <w:rFonts w:asciiTheme="majorEastAsia" w:eastAsiaTheme="majorEastAsia" w:hAnsiTheme="majorEastAsia" w:hint="eastAsia"/>
          <w:spacing w:val="2"/>
          <w:sz w:val="18"/>
          <w:szCs w:val="18"/>
        </w:rPr>
        <w:t>注．被害の届出については、平成11年度以降ありませんでした。</w:t>
      </w:r>
    </w:p>
    <w:p w14:paraId="72E8600E" w14:textId="77777777" w:rsidR="00BB0F11" w:rsidRDefault="00F64BF5" w:rsidP="00091CF2">
      <w:pPr>
        <w:ind w:right="840"/>
        <w:jc w:val="center"/>
        <w:rPr>
          <w:rFonts w:ascii="HG丸ｺﾞｼｯｸM-PRO" w:eastAsia="HG丸ｺﾞｼｯｸM-PRO"/>
          <w:b/>
          <w:spacing w:val="2"/>
        </w:rPr>
      </w:pPr>
      <w:r>
        <w:rPr>
          <w:rFonts w:ascii="HG丸ｺﾞｼｯｸM-PRO" w:eastAsia="HG丸ｺﾞｼｯｸM-PRO" w:hint="eastAsia"/>
          <w:b/>
          <w:spacing w:val="2"/>
        </w:rPr>
        <w:t xml:space="preserve">　</w:t>
      </w:r>
      <w:r w:rsidR="00E97519" w:rsidRPr="003E1626">
        <w:rPr>
          <w:rFonts w:ascii="HG丸ｺﾞｼｯｸM-PRO" w:eastAsia="HG丸ｺﾞｼｯｸM-PRO" w:hint="eastAsia"/>
          <w:b/>
          <w:spacing w:val="2"/>
        </w:rPr>
        <w:t>図</w:t>
      </w:r>
      <w:r w:rsidR="004147BC" w:rsidRPr="003E1626">
        <w:rPr>
          <w:rFonts w:ascii="HG丸ｺﾞｼｯｸM-PRO" w:eastAsia="HG丸ｺﾞｼｯｸM-PRO" w:hint="eastAsia"/>
          <w:b/>
          <w:spacing w:val="2"/>
        </w:rPr>
        <w:t>４</w:t>
      </w:r>
      <w:r w:rsidR="00E97519" w:rsidRPr="003E1626">
        <w:rPr>
          <w:rFonts w:ascii="HG丸ｺﾞｼｯｸM-PRO" w:eastAsia="HG丸ｺﾞｼｯｸM-PRO" w:hint="eastAsia"/>
          <w:b/>
          <w:spacing w:val="2"/>
        </w:rPr>
        <w:t>－2　光化学スモッグ注意報の発令回数と被害届出人数の推移</w:t>
      </w:r>
    </w:p>
    <w:p w14:paraId="57B9DC24" w14:textId="77777777" w:rsidR="008E68FB" w:rsidRDefault="008E68FB" w:rsidP="00091CF2">
      <w:pPr>
        <w:ind w:right="840"/>
        <w:jc w:val="center"/>
        <w:rPr>
          <w:rFonts w:ascii="HG丸ｺﾞｼｯｸM-PRO" w:eastAsia="HG丸ｺﾞｼｯｸM-PRO"/>
          <w:b/>
          <w:spacing w:val="2"/>
        </w:rPr>
      </w:pPr>
    </w:p>
    <w:p w14:paraId="103F3004" w14:textId="42EF3958" w:rsidR="008E68FB" w:rsidRDefault="00753F3B" w:rsidP="00091CF2">
      <w:pPr>
        <w:ind w:right="840"/>
        <w:jc w:val="center"/>
        <w:rPr>
          <w:rFonts w:ascii="HG丸ｺﾞｼｯｸM-PRO" w:eastAsia="HG丸ｺﾞｼｯｸM-PRO"/>
          <w:b/>
          <w:spacing w:val="2"/>
        </w:rPr>
      </w:pPr>
      <w:r>
        <w:rPr>
          <w:rFonts w:ascii="HG丸ｺﾞｼｯｸM-PRO" w:eastAsia="HG丸ｺﾞｼｯｸM-PRO"/>
          <w:b/>
          <w:noProof/>
          <w:spacing w:val="2"/>
        </w:rPr>
        <w:drawing>
          <wp:inline distT="0" distB="0" distL="0" distR="0" wp14:anchorId="03BD140D" wp14:editId="40CE3C61">
            <wp:extent cx="4559935" cy="2755900"/>
            <wp:effectExtent l="0" t="0" r="0" b="635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59935" cy="2755900"/>
                    </a:xfrm>
                    <a:prstGeom prst="rect">
                      <a:avLst/>
                    </a:prstGeom>
                    <a:noFill/>
                    <a:ln>
                      <a:noFill/>
                    </a:ln>
                  </pic:spPr>
                </pic:pic>
              </a:graphicData>
            </a:graphic>
          </wp:inline>
        </w:drawing>
      </w:r>
    </w:p>
    <w:p w14:paraId="6321C23F" w14:textId="1D1C75DA" w:rsidR="004F5EA4" w:rsidRDefault="004F5EA4" w:rsidP="00091CF2">
      <w:pPr>
        <w:ind w:right="840"/>
        <w:jc w:val="center"/>
        <w:rPr>
          <w:rFonts w:ascii="HG丸ｺﾞｼｯｸM-PRO" w:eastAsia="HG丸ｺﾞｼｯｸM-PRO"/>
          <w:b/>
          <w:spacing w:val="2"/>
        </w:rPr>
      </w:pPr>
    </w:p>
    <w:p w14:paraId="2DA436DE" w14:textId="77777777" w:rsidR="00EB5205" w:rsidRPr="003E1626" w:rsidRDefault="00EB5205" w:rsidP="004A479B">
      <w:pPr>
        <w:spacing w:line="280" w:lineRule="exact"/>
        <w:jc w:val="center"/>
        <w:rPr>
          <w:rFonts w:ascii="HG丸ｺﾞｼｯｸM-PRO" w:eastAsia="HG丸ｺﾞｼｯｸM-PRO"/>
          <w:b/>
          <w:bCs/>
        </w:rPr>
      </w:pPr>
      <w:r w:rsidRPr="003E1626">
        <w:rPr>
          <w:rFonts w:ascii="HG丸ｺﾞｼｯｸM-PRO" w:eastAsia="HG丸ｺﾞｼｯｸM-PRO" w:hint="eastAsia"/>
          <w:b/>
          <w:bCs/>
        </w:rPr>
        <w:t>図</w:t>
      </w:r>
      <w:r w:rsidR="004147BC" w:rsidRPr="003E1626">
        <w:rPr>
          <w:rFonts w:ascii="HG丸ｺﾞｼｯｸM-PRO" w:eastAsia="HG丸ｺﾞｼｯｸM-PRO" w:hint="eastAsia"/>
          <w:b/>
          <w:bCs/>
        </w:rPr>
        <w:t>４</w:t>
      </w:r>
      <w:r w:rsidRPr="003E1626">
        <w:rPr>
          <w:rFonts w:ascii="HG丸ｺﾞｼｯｸM-PRO" w:eastAsia="HG丸ｺﾞｼｯｸM-PRO" w:hint="eastAsia"/>
          <w:b/>
          <w:bCs/>
        </w:rPr>
        <w:t>－3　非メタン炭化水素濃度の推移</w:t>
      </w:r>
    </w:p>
    <w:p w14:paraId="0FD9A6C3" w14:textId="77777777" w:rsidR="00EB5205" w:rsidRPr="003E1626" w:rsidRDefault="00EB5205" w:rsidP="004A479B">
      <w:pPr>
        <w:spacing w:line="280" w:lineRule="exact"/>
        <w:jc w:val="center"/>
      </w:pPr>
      <w:r w:rsidRPr="003E1626">
        <w:rPr>
          <w:rFonts w:ascii="HG丸ｺﾞｼｯｸM-PRO" w:eastAsia="HG丸ｺﾞｼｯｸM-PRO" w:hint="eastAsia"/>
          <w:b/>
          <w:bCs/>
        </w:rPr>
        <w:t>（午前6時から午前9時までの年平均濃度）</w:t>
      </w:r>
    </w:p>
    <w:p w14:paraId="2BDF3E97" w14:textId="77777777" w:rsidR="00816718" w:rsidRDefault="00816718" w:rsidP="009B1DB3">
      <w:pPr>
        <w:rPr>
          <w:rFonts w:ascii="ＭＳ ゴシック" w:eastAsia="ＭＳ ゴシック" w:hAnsi="ＭＳ ゴシック"/>
          <w:b/>
          <w:spacing w:val="2"/>
        </w:rPr>
      </w:pPr>
    </w:p>
    <w:p w14:paraId="2E70DFBA" w14:textId="77777777" w:rsidR="007C7386" w:rsidRDefault="007C7386" w:rsidP="007C7386">
      <w:pPr>
        <w:rPr>
          <w:rFonts w:ascii="ＭＳ ゴシック" w:eastAsia="ＭＳ ゴシック" w:hAnsi="ＭＳ ゴシック"/>
          <w:b/>
          <w:spacing w:val="2"/>
        </w:rPr>
      </w:pPr>
    </w:p>
    <w:p w14:paraId="3B43B73D" w14:textId="77777777" w:rsidR="007C7386" w:rsidRDefault="008E68FB" w:rsidP="00B64505">
      <w:pPr>
        <w:ind w:leftChars="200" w:left="420" w:firstLineChars="100" w:firstLine="210"/>
        <w:rPr>
          <w:rFonts w:ascii="ＭＳ 明朝" w:hAnsi="ＭＳ 明朝"/>
          <w:szCs w:val="21"/>
        </w:rPr>
      </w:pPr>
      <w:r w:rsidRPr="008E68FB">
        <w:rPr>
          <w:rFonts w:ascii="ＭＳ 明朝" w:hAnsi="ＭＳ 明朝" w:hint="eastAsia"/>
          <w:szCs w:val="21"/>
        </w:rPr>
        <w:t>光化学オキシダントは全国的にも環境基準達成率が極めて低い水準</w:t>
      </w:r>
      <w:r w:rsidR="002A40C5">
        <w:rPr>
          <w:rFonts w:ascii="ＭＳ 明朝" w:hAnsi="ＭＳ 明朝" w:hint="eastAsia"/>
          <w:szCs w:val="21"/>
        </w:rPr>
        <w:t>です</w:t>
      </w:r>
      <w:r w:rsidR="00422E0F">
        <w:rPr>
          <w:rFonts w:ascii="ＭＳ 明朝" w:hAnsi="ＭＳ 明朝" w:hint="eastAsia"/>
          <w:szCs w:val="21"/>
        </w:rPr>
        <w:t>。</w:t>
      </w:r>
      <w:r w:rsidR="009D568C">
        <w:rPr>
          <w:rFonts w:ascii="ＭＳ 明朝" w:hAnsi="ＭＳ 明朝" w:hint="eastAsia"/>
          <w:szCs w:val="21"/>
        </w:rPr>
        <w:t>国は</w:t>
      </w:r>
      <w:r w:rsidR="00B64505">
        <w:rPr>
          <w:rFonts w:ascii="ＭＳ 明朝" w:hAnsi="ＭＳ 明朝" w:hint="eastAsia"/>
          <w:szCs w:val="21"/>
        </w:rPr>
        <w:t>原因物質が</w:t>
      </w:r>
      <w:r w:rsidR="00322DD7">
        <w:rPr>
          <w:rFonts w:ascii="ＭＳ 明朝" w:hAnsi="ＭＳ 明朝" w:hint="eastAsia"/>
          <w:szCs w:val="21"/>
        </w:rPr>
        <w:t>多く</w:t>
      </w:r>
      <w:r w:rsidR="00B64505">
        <w:rPr>
          <w:rFonts w:ascii="ＭＳ 明朝" w:hAnsi="ＭＳ 明朝" w:hint="eastAsia"/>
          <w:szCs w:val="21"/>
        </w:rPr>
        <w:t>共通する</w:t>
      </w:r>
      <w:r w:rsidR="00B64505" w:rsidRPr="00F277BF">
        <w:rPr>
          <w:rFonts w:ascii="ＭＳ 明朝" w:hAnsi="ＭＳ 明朝" w:hint="eastAsia"/>
          <w:szCs w:val="21"/>
        </w:rPr>
        <w:t>PM2.5</w:t>
      </w:r>
      <w:r w:rsidR="00B64505">
        <w:rPr>
          <w:rFonts w:ascii="ＭＳ 明朝" w:hAnsi="ＭＳ 明朝" w:hint="eastAsia"/>
          <w:szCs w:val="21"/>
        </w:rPr>
        <w:t>との</w:t>
      </w:r>
      <w:r w:rsidR="002A40C5">
        <w:rPr>
          <w:rFonts w:ascii="ＭＳ 明朝" w:hAnsi="ＭＳ 明朝" w:hint="eastAsia"/>
          <w:szCs w:val="21"/>
        </w:rPr>
        <w:t>総合的対策</w:t>
      </w:r>
      <w:r w:rsidR="006D750C">
        <w:rPr>
          <w:rFonts w:ascii="ＭＳ 明朝" w:hAnsi="ＭＳ 明朝" w:hint="eastAsia"/>
          <w:szCs w:val="21"/>
        </w:rPr>
        <w:t>の検討</w:t>
      </w:r>
      <w:r w:rsidR="002A40C5">
        <w:rPr>
          <w:rFonts w:ascii="ＭＳ 明朝" w:hAnsi="ＭＳ 明朝" w:hint="eastAsia"/>
          <w:szCs w:val="21"/>
        </w:rPr>
        <w:t>や生成機構の解明</w:t>
      </w:r>
      <w:r w:rsidR="00B64505">
        <w:rPr>
          <w:rFonts w:ascii="ＭＳ 明朝" w:hAnsi="ＭＳ 明朝" w:hint="eastAsia"/>
          <w:szCs w:val="21"/>
        </w:rPr>
        <w:t>を</w:t>
      </w:r>
      <w:r w:rsidR="006D750C">
        <w:rPr>
          <w:rFonts w:ascii="ＭＳ 明朝" w:hAnsi="ＭＳ 明朝" w:hint="eastAsia"/>
          <w:szCs w:val="21"/>
        </w:rPr>
        <w:t>進めており</w:t>
      </w:r>
      <w:r w:rsidR="00B64505">
        <w:rPr>
          <w:rFonts w:ascii="ＭＳ 明朝" w:hAnsi="ＭＳ 明朝" w:hint="eastAsia"/>
          <w:szCs w:val="21"/>
        </w:rPr>
        <w:t>、</w:t>
      </w:r>
      <w:r w:rsidR="00DF1EF5">
        <w:rPr>
          <w:rFonts w:ascii="ＭＳ 明朝" w:hAnsi="ＭＳ 明朝" w:hint="eastAsia"/>
          <w:szCs w:val="21"/>
        </w:rPr>
        <w:t>越境大気汚染への対策や科学的知見の充実等を図ることとしています。</w:t>
      </w:r>
    </w:p>
    <w:p w14:paraId="2FD982BE" w14:textId="49A2A816" w:rsidR="009D568C" w:rsidRDefault="009D568C" w:rsidP="009D568C">
      <w:pPr>
        <w:ind w:leftChars="200" w:left="420" w:firstLineChars="100" w:firstLine="210"/>
        <w:rPr>
          <w:rFonts w:ascii="ＭＳ 明朝" w:hAnsi="ＭＳ 明朝"/>
          <w:szCs w:val="21"/>
        </w:rPr>
      </w:pPr>
      <w:r w:rsidRPr="008E68FB">
        <w:rPr>
          <w:rFonts w:ascii="ＭＳ 明朝" w:hAnsi="ＭＳ 明朝" w:hint="eastAsia"/>
          <w:szCs w:val="21"/>
        </w:rPr>
        <w:t>本市は、</w:t>
      </w:r>
      <w:r w:rsidR="00184B29" w:rsidRPr="00F277BF">
        <w:rPr>
          <w:rFonts w:ascii="ＭＳ 明朝" w:hAnsi="ＭＳ 明朝" w:hint="eastAsia"/>
          <w:szCs w:val="21"/>
        </w:rPr>
        <w:t>PM2.5</w:t>
      </w:r>
      <w:r w:rsidR="00184B29">
        <w:rPr>
          <w:rFonts w:ascii="ＭＳ 明朝" w:hAnsi="ＭＳ 明朝" w:hint="eastAsia"/>
          <w:szCs w:val="21"/>
        </w:rPr>
        <w:t>の成分分析調査を継続実施し、国に協力するとともに、</w:t>
      </w:r>
      <w:r w:rsidRPr="008E68FB">
        <w:rPr>
          <w:rFonts w:ascii="ＭＳ 明朝" w:hAnsi="ＭＳ 明朝" w:hint="eastAsia"/>
          <w:szCs w:val="21"/>
        </w:rPr>
        <w:t>国における今後の動向を注視しつつ、</w:t>
      </w:r>
      <w:r w:rsidR="00524AC6">
        <w:rPr>
          <w:rFonts w:ascii="ＭＳ 明朝" w:hAnsi="ＭＳ 明朝" w:hint="eastAsia"/>
          <w:szCs w:val="21"/>
        </w:rPr>
        <w:t>光化学オキシダントの原因物質とされている</w:t>
      </w:r>
      <w:r w:rsidRPr="00D4357E">
        <w:rPr>
          <w:rFonts w:ascii="ＭＳ 明朝" w:hAnsi="ＭＳ 明朝" w:hint="eastAsia"/>
          <w:szCs w:val="21"/>
        </w:rPr>
        <w:t>窒素酸化物や揮発性有機化合物の排出規制</w:t>
      </w:r>
      <w:r>
        <w:rPr>
          <w:rFonts w:ascii="ＭＳ 明朝" w:hAnsi="ＭＳ 明朝" w:hint="eastAsia"/>
          <w:szCs w:val="21"/>
        </w:rPr>
        <w:t>を</w:t>
      </w:r>
      <w:r w:rsidRPr="00D4357E">
        <w:rPr>
          <w:rFonts w:ascii="ＭＳ 明朝" w:hAnsi="ＭＳ 明朝" w:hint="eastAsia"/>
          <w:szCs w:val="21"/>
        </w:rPr>
        <w:t>継続して実施して</w:t>
      </w:r>
      <w:r>
        <w:rPr>
          <w:rFonts w:ascii="ＭＳ 明朝" w:hAnsi="ＭＳ 明朝" w:hint="eastAsia"/>
          <w:szCs w:val="21"/>
        </w:rPr>
        <w:t>まいります</w:t>
      </w:r>
      <w:r w:rsidRPr="00663678">
        <w:rPr>
          <w:rFonts w:ascii="ＭＳ 明朝" w:hAnsi="ＭＳ 明朝" w:hint="eastAsia"/>
          <w:szCs w:val="21"/>
        </w:rPr>
        <w:t>。</w:t>
      </w:r>
    </w:p>
    <w:p w14:paraId="467975DC" w14:textId="77777777" w:rsidR="008E68FB" w:rsidRPr="009D568C" w:rsidRDefault="008E68FB" w:rsidP="009B1DB3">
      <w:pPr>
        <w:rPr>
          <w:rFonts w:ascii="ＭＳ ゴシック" w:eastAsia="ＭＳ ゴシック" w:hAnsi="ＭＳ ゴシック"/>
          <w:b/>
          <w:spacing w:val="2"/>
        </w:rPr>
      </w:pPr>
    </w:p>
    <w:p w14:paraId="0113EA6A" w14:textId="77777777" w:rsidR="008E68FB" w:rsidRDefault="008E68FB" w:rsidP="009B1DB3">
      <w:pPr>
        <w:rPr>
          <w:rFonts w:ascii="ＭＳ ゴシック" w:eastAsia="ＭＳ ゴシック" w:hAnsi="ＭＳ ゴシック"/>
          <w:b/>
          <w:spacing w:val="2"/>
        </w:rPr>
      </w:pPr>
    </w:p>
    <w:p w14:paraId="74148F24" w14:textId="24D74EA1" w:rsidR="008E68FB" w:rsidRDefault="008E68FB" w:rsidP="009B1DB3">
      <w:pPr>
        <w:rPr>
          <w:rFonts w:ascii="ＭＳ ゴシック" w:eastAsia="ＭＳ ゴシック" w:hAnsi="ＭＳ ゴシック"/>
          <w:b/>
          <w:spacing w:val="2"/>
        </w:rPr>
      </w:pPr>
    </w:p>
    <w:p w14:paraId="72F04EAD" w14:textId="1D07668F" w:rsidR="00DC1D8D" w:rsidRDefault="00DC1D8D" w:rsidP="009B1DB3">
      <w:pPr>
        <w:rPr>
          <w:rFonts w:ascii="ＭＳ ゴシック" w:eastAsia="ＭＳ ゴシック" w:hAnsi="ＭＳ ゴシック"/>
          <w:b/>
          <w:spacing w:val="2"/>
        </w:rPr>
      </w:pPr>
    </w:p>
    <w:p w14:paraId="3FF63C76" w14:textId="77777777" w:rsidR="00DC1D8D" w:rsidRDefault="00DC1D8D" w:rsidP="009B1DB3">
      <w:pPr>
        <w:rPr>
          <w:rFonts w:ascii="ＭＳ ゴシック" w:eastAsia="ＭＳ ゴシック" w:hAnsi="ＭＳ ゴシック"/>
          <w:b/>
          <w:spacing w:val="2"/>
        </w:rPr>
      </w:pPr>
    </w:p>
    <w:p w14:paraId="2AC42A2D" w14:textId="77777777" w:rsidR="009B1DB3" w:rsidRPr="003E1626" w:rsidRDefault="004147BC" w:rsidP="009B1DB3">
      <w:pPr>
        <w:rPr>
          <w:rFonts w:ascii="ＭＳ ゴシック" w:eastAsia="ＭＳ ゴシック" w:hAnsi="ＭＳ ゴシック"/>
          <w:b/>
          <w:spacing w:val="2"/>
        </w:rPr>
      </w:pPr>
      <w:r w:rsidRPr="003E1626">
        <w:rPr>
          <w:rFonts w:ascii="ＭＳ ゴシック" w:eastAsia="ＭＳ ゴシック" w:hAnsi="ＭＳ ゴシック" w:hint="eastAsia"/>
          <w:b/>
          <w:spacing w:val="2"/>
        </w:rPr>
        <w:lastRenderedPageBreak/>
        <w:t>5</w:t>
      </w:r>
      <w:r w:rsidR="00872053" w:rsidRPr="003E1626">
        <w:rPr>
          <w:rFonts w:ascii="ＭＳ ゴシック" w:eastAsia="ＭＳ ゴシック" w:hAnsi="ＭＳ ゴシック" w:hint="eastAsia"/>
          <w:b/>
          <w:spacing w:val="2"/>
        </w:rPr>
        <w:t>．</w:t>
      </w:r>
      <w:r w:rsidR="009B1DB3" w:rsidRPr="003E1626">
        <w:rPr>
          <w:rFonts w:ascii="ＭＳ ゴシック" w:eastAsia="ＭＳ ゴシック" w:hAnsi="ＭＳ ゴシック" w:hint="eastAsia"/>
          <w:b/>
          <w:spacing w:val="2"/>
        </w:rPr>
        <w:t>二酸化硫黄</w:t>
      </w:r>
      <w:r w:rsidR="00872053" w:rsidRPr="003E1626">
        <w:rPr>
          <w:rFonts w:ascii="ＭＳ ゴシック" w:eastAsia="ＭＳ ゴシック" w:hAnsi="ＭＳ ゴシック" w:hint="eastAsia"/>
          <w:b/>
          <w:spacing w:val="2"/>
        </w:rPr>
        <w:t>（SO</w:t>
      </w:r>
      <w:r w:rsidR="00872053" w:rsidRPr="003E1626">
        <w:rPr>
          <w:rFonts w:ascii="ＭＳ ゴシック" w:eastAsia="ＭＳ ゴシック" w:hAnsi="ＭＳ ゴシック" w:hint="eastAsia"/>
          <w:b/>
          <w:spacing w:val="2"/>
          <w:vertAlign w:val="subscript"/>
        </w:rPr>
        <w:t>2</w:t>
      </w:r>
      <w:r w:rsidR="00872053" w:rsidRPr="003E1626">
        <w:rPr>
          <w:rFonts w:ascii="ＭＳ ゴシック" w:eastAsia="ＭＳ ゴシック" w:hAnsi="ＭＳ ゴシック"/>
          <w:b/>
          <w:spacing w:val="2"/>
        </w:rPr>
        <w:t>）</w:t>
      </w:r>
      <w:r w:rsidR="009B1DB3" w:rsidRPr="003E1626">
        <w:rPr>
          <w:rFonts w:ascii="ＭＳ ゴシック" w:eastAsia="ＭＳ ゴシック" w:hAnsi="ＭＳ ゴシック" w:hint="eastAsia"/>
          <w:b/>
          <w:spacing w:val="2"/>
        </w:rPr>
        <w:t>・一酸化炭素</w:t>
      </w:r>
      <w:r w:rsidR="00872053" w:rsidRPr="003E1626">
        <w:rPr>
          <w:rFonts w:ascii="ＭＳ ゴシック" w:eastAsia="ＭＳ ゴシック" w:hAnsi="ＭＳ ゴシック" w:hint="eastAsia"/>
          <w:b/>
          <w:spacing w:val="2"/>
        </w:rPr>
        <w:t>（CO）</w:t>
      </w:r>
    </w:p>
    <w:p w14:paraId="4292C7AE" w14:textId="3116E3A1" w:rsidR="004D5796" w:rsidRPr="008573A7" w:rsidRDefault="00081ABC" w:rsidP="004A479B">
      <w:pPr>
        <w:ind w:leftChars="100" w:left="210" w:firstLineChars="100" w:firstLine="210"/>
        <w:rPr>
          <w:rFonts w:asciiTheme="minorEastAsia" w:eastAsiaTheme="minorEastAsia" w:hAnsiTheme="minorEastAsia" w:cstheme="majorHAnsi"/>
          <w:color w:val="000000" w:themeColor="text1"/>
          <w:szCs w:val="21"/>
        </w:rPr>
      </w:pPr>
      <w:r w:rsidRPr="003E1626">
        <w:rPr>
          <w:rFonts w:asciiTheme="minorEastAsia" w:eastAsiaTheme="minorEastAsia" w:hAnsiTheme="minorEastAsia" w:cstheme="majorHAnsi" w:hint="eastAsia"/>
          <w:szCs w:val="21"/>
        </w:rPr>
        <w:t>二酸化硫黄</w:t>
      </w:r>
      <w:r w:rsidRPr="008573A7">
        <w:rPr>
          <w:rFonts w:asciiTheme="minorEastAsia" w:eastAsiaTheme="minorEastAsia" w:hAnsiTheme="minorEastAsia" w:cstheme="majorHAnsi" w:hint="eastAsia"/>
          <w:color w:val="000000" w:themeColor="text1"/>
          <w:szCs w:val="21"/>
        </w:rPr>
        <w:t>は全局（一般局</w:t>
      </w:r>
      <w:r w:rsidR="00406D27" w:rsidRPr="008573A7">
        <w:rPr>
          <w:rFonts w:asciiTheme="minorEastAsia" w:eastAsiaTheme="minorEastAsia" w:hAnsiTheme="minorEastAsia" w:cstheme="majorHAnsi" w:hint="eastAsia"/>
          <w:color w:val="000000" w:themeColor="text1"/>
          <w:szCs w:val="21"/>
        </w:rPr>
        <w:t>４</w:t>
      </w:r>
      <w:r w:rsidRPr="008573A7">
        <w:rPr>
          <w:rFonts w:asciiTheme="minorEastAsia" w:eastAsiaTheme="minorEastAsia" w:hAnsiTheme="minorEastAsia" w:cstheme="majorHAnsi" w:hint="eastAsia"/>
          <w:color w:val="000000" w:themeColor="text1"/>
          <w:szCs w:val="21"/>
        </w:rPr>
        <w:t>局、自排局</w:t>
      </w:r>
      <w:r w:rsidR="00406D27" w:rsidRPr="008573A7">
        <w:rPr>
          <w:rFonts w:asciiTheme="minorEastAsia" w:eastAsiaTheme="minorEastAsia" w:hAnsiTheme="minorEastAsia" w:cstheme="majorHAnsi" w:hint="eastAsia"/>
          <w:color w:val="000000" w:themeColor="text1"/>
          <w:szCs w:val="21"/>
        </w:rPr>
        <w:t>１</w:t>
      </w:r>
      <w:r w:rsidRPr="008573A7">
        <w:rPr>
          <w:rFonts w:asciiTheme="minorEastAsia" w:eastAsiaTheme="minorEastAsia" w:hAnsiTheme="minorEastAsia" w:cstheme="majorHAnsi" w:hint="eastAsia"/>
          <w:color w:val="000000" w:themeColor="text1"/>
          <w:szCs w:val="21"/>
        </w:rPr>
        <w:t>局）、一酸化炭素についても全局（自排局</w:t>
      </w:r>
      <w:r w:rsidR="00905F91" w:rsidRPr="008573A7">
        <w:rPr>
          <w:rFonts w:asciiTheme="minorEastAsia" w:eastAsiaTheme="minorEastAsia" w:hAnsiTheme="minorEastAsia" w:cstheme="majorHAnsi" w:hint="eastAsia"/>
          <w:color w:val="000000" w:themeColor="text1"/>
          <w:szCs w:val="21"/>
        </w:rPr>
        <w:t>３</w:t>
      </w:r>
      <w:r w:rsidRPr="008573A7">
        <w:rPr>
          <w:rFonts w:asciiTheme="minorEastAsia" w:eastAsiaTheme="minorEastAsia" w:hAnsiTheme="minorEastAsia" w:cstheme="majorHAnsi" w:hint="eastAsia"/>
          <w:color w:val="000000" w:themeColor="text1"/>
          <w:szCs w:val="21"/>
        </w:rPr>
        <w:t>局）で引き続き環境基準を達成しました。</w:t>
      </w:r>
    </w:p>
    <w:p w14:paraId="1403350E" w14:textId="77777777" w:rsidR="00081ABC" w:rsidRPr="003E1626" w:rsidRDefault="00081ABC" w:rsidP="004A479B">
      <w:pPr>
        <w:ind w:leftChars="100" w:left="210" w:firstLineChars="100" w:firstLine="210"/>
        <w:rPr>
          <w:rFonts w:asciiTheme="minorEastAsia" w:eastAsiaTheme="minorEastAsia" w:hAnsiTheme="minorEastAsia" w:cstheme="majorHAnsi"/>
          <w:szCs w:val="21"/>
        </w:rPr>
      </w:pPr>
      <w:r w:rsidRPr="008573A7">
        <w:rPr>
          <w:rFonts w:asciiTheme="minorEastAsia" w:eastAsiaTheme="minorEastAsia" w:hAnsiTheme="minorEastAsia" w:cstheme="majorHAnsi" w:hint="eastAsia"/>
          <w:color w:val="000000" w:themeColor="text1"/>
          <w:szCs w:val="21"/>
        </w:rPr>
        <w:t>また、年平均濃度についても、環境基準</w:t>
      </w:r>
      <w:r w:rsidR="00942362" w:rsidRPr="008573A7">
        <w:rPr>
          <w:rFonts w:asciiTheme="minorEastAsia" w:eastAsiaTheme="minorEastAsia" w:hAnsiTheme="minorEastAsia" w:cstheme="majorHAnsi" w:hint="eastAsia"/>
          <w:color w:val="000000" w:themeColor="text1"/>
          <w:szCs w:val="21"/>
        </w:rPr>
        <w:t>値（二酸化硫黄：0.</w:t>
      </w:r>
      <w:r w:rsidR="00942362">
        <w:rPr>
          <w:rFonts w:asciiTheme="minorEastAsia" w:eastAsiaTheme="minorEastAsia" w:hAnsiTheme="minorEastAsia" w:cstheme="majorHAnsi" w:hint="eastAsia"/>
          <w:szCs w:val="21"/>
        </w:rPr>
        <w:t>04ppm、一酸化炭素：10ppm）</w:t>
      </w:r>
      <w:r w:rsidRPr="003E1626">
        <w:rPr>
          <w:rFonts w:asciiTheme="minorEastAsia" w:eastAsiaTheme="minorEastAsia" w:hAnsiTheme="minorEastAsia" w:cstheme="majorHAnsi" w:hint="eastAsia"/>
          <w:szCs w:val="21"/>
        </w:rPr>
        <w:t>を大きく下回る水準で推移しています</w:t>
      </w:r>
      <w:r w:rsidRPr="003E1626">
        <w:rPr>
          <w:rFonts w:asciiTheme="minorEastAsia" w:eastAsiaTheme="minorEastAsia" w:hAnsiTheme="minorEastAsia" w:cstheme="majorHAnsi"/>
          <w:szCs w:val="21"/>
        </w:rPr>
        <w:t>（図</w:t>
      </w:r>
      <w:r w:rsidRPr="003E1626">
        <w:rPr>
          <w:rFonts w:asciiTheme="minorEastAsia" w:eastAsiaTheme="minorEastAsia" w:hAnsiTheme="minorEastAsia" w:cstheme="majorHAnsi" w:hint="eastAsia"/>
          <w:szCs w:val="21"/>
        </w:rPr>
        <w:t>5-1</w:t>
      </w:r>
      <w:r w:rsidRPr="003E1626">
        <w:rPr>
          <w:rFonts w:asciiTheme="minorEastAsia" w:eastAsiaTheme="minorEastAsia" w:hAnsiTheme="minorEastAsia" w:cstheme="majorHAnsi"/>
          <w:szCs w:val="21"/>
        </w:rPr>
        <w:t>、図</w:t>
      </w:r>
      <w:r w:rsidRPr="003E1626">
        <w:rPr>
          <w:rFonts w:asciiTheme="minorEastAsia" w:eastAsiaTheme="minorEastAsia" w:hAnsiTheme="minorEastAsia" w:cstheme="majorHAnsi" w:hint="eastAsia"/>
          <w:szCs w:val="21"/>
        </w:rPr>
        <w:t>5-2</w:t>
      </w:r>
      <w:r w:rsidRPr="003E1626">
        <w:rPr>
          <w:rFonts w:asciiTheme="minorEastAsia" w:eastAsiaTheme="minorEastAsia" w:hAnsiTheme="minorEastAsia" w:cstheme="majorHAnsi"/>
          <w:szCs w:val="21"/>
        </w:rPr>
        <w:t>）</w:t>
      </w:r>
      <w:r w:rsidRPr="003E1626">
        <w:rPr>
          <w:rFonts w:asciiTheme="minorEastAsia" w:eastAsiaTheme="minorEastAsia" w:hAnsiTheme="minorEastAsia" w:cstheme="majorHAnsi" w:hint="eastAsia"/>
          <w:szCs w:val="21"/>
        </w:rPr>
        <w:t>。</w:t>
      </w:r>
    </w:p>
    <w:p w14:paraId="5A172191" w14:textId="7340F629" w:rsidR="001C2984" w:rsidRPr="003E1626" w:rsidRDefault="00533833" w:rsidP="0022571C">
      <w:pPr>
        <w:jc w:val="center"/>
      </w:pPr>
      <w:r>
        <w:rPr>
          <w:noProof/>
        </w:rPr>
        <w:drawing>
          <wp:inline distT="0" distB="0" distL="0" distR="0" wp14:anchorId="33B462BD" wp14:editId="3B52D1A2">
            <wp:extent cx="4694555" cy="2152015"/>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4555" cy="2152015"/>
                    </a:xfrm>
                    <a:prstGeom prst="rect">
                      <a:avLst/>
                    </a:prstGeom>
                    <a:noFill/>
                    <a:ln>
                      <a:noFill/>
                    </a:ln>
                  </pic:spPr>
                </pic:pic>
              </a:graphicData>
            </a:graphic>
          </wp:inline>
        </w:drawing>
      </w:r>
    </w:p>
    <w:p w14:paraId="296A85C2" w14:textId="26B68046" w:rsidR="004A479B" w:rsidRPr="000F6B8E" w:rsidRDefault="000F6B8E" w:rsidP="000F6B8E">
      <w:pPr>
        <w:spacing w:line="240" w:lineRule="exact"/>
        <w:ind w:firstLineChars="1300" w:firstLine="2340"/>
        <w:jc w:val="left"/>
        <w:rPr>
          <w:rFonts w:asciiTheme="majorEastAsia" w:eastAsiaTheme="majorEastAsia" w:hAnsiTheme="majorEastAsia"/>
          <w:bCs/>
          <w:sz w:val="18"/>
          <w:szCs w:val="18"/>
        </w:rPr>
      </w:pPr>
      <w:r w:rsidRPr="000F6B8E">
        <w:rPr>
          <w:rFonts w:asciiTheme="majorEastAsia" w:eastAsiaTheme="majorEastAsia" w:hAnsiTheme="majorEastAsia" w:hint="eastAsia"/>
          <w:bCs/>
          <w:sz w:val="18"/>
          <w:szCs w:val="18"/>
        </w:rPr>
        <w:t>注．</w:t>
      </w:r>
      <w:r w:rsidR="00DC1D8D" w:rsidRPr="000F6B8E">
        <w:rPr>
          <w:rFonts w:asciiTheme="majorEastAsia" w:eastAsiaTheme="majorEastAsia" w:hAnsiTheme="majorEastAsia" w:hint="eastAsia"/>
          <w:bCs/>
          <w:sz w:val="18"/>
          <w:szCs w:val="18"/>
        </w:rPr>
        <w:t>平成25、26年度は一般局12局、自排局2局</w:t>
      </w:r>
    </w:p>
    <w:p w14:paraId="15602769" w14:textId="725572B8" w:rsidR="00CA20AC" w:rsidRPr="008573A7" w:rsidRDefault="000F6B8E" w:rsidP="000F6B8E">
      <w:pPr>
        <w:spacing w:line="240" w:lineRule="exact"/>
        <w:jc w:val="left"/>
        <w:rPr>
          <w:rFonts w:asciiTheme="majorEastAsia" w:eastAsiaTheme="majorEastAsia" w:hAnsiTheme="majorEastAsia"/>
          <w:bCs/>
          <w:color w:val="000000" w:themeColor="text1"/>
          <w:sz w:val="18"/>
          <w:szCs w:val="18"/>
        </w:rPr>
      </w:pPr>
      <w:r w:rsidRPr="000F6B8E">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 xml:space="preserve">                          </w:t>
      </w:r>
      <w:r w:rsidR="00A95230" w:rsidRPr="008573A7">
        <w:rPr>
          <w:rFonts w:asciiTheme="majorEastAsia" w:eastAsiaTheme="majorEastAsia" w:hAnsiTheme="majorEastAsia" w:hint="eastAsia"/>
          <w:bCs/>
          <w:color w:val="000000" w:themeColor="text1"/>
          <w:sz w:val="18"/>
          <w:szCs w:val="18"/>
        </w:rPr>
        <w:t xml:space="preserve">　</w:t>
      </w:r>
      <w:r w:rsidRPr="008573A7">
        <w:rPr>
          <w:rFonts w:asciiTheme="majorEastAsia" w:eastAsiaTheme="majorEastAsia" w:hAnsiTheme="majorEastAsia" w:hint="eastAsia"/>
          <w:bCs/>
          <w:color w:val="000000" w:themeColor="text1"/>
          <w:sz w:val="18"/>
          <w:szCs w:val="18"/>
        </w:rPr>
        <w:t>平成27年度</w:t>
      </w:r>
      <w:r w:rsidR="00DC1D8D" w:rsidRPr="008573A7">
        <w:rPr>
          <w:rFonts w:asciiTheme="majorEastAsia" w:eastAsiaTheme="majorEastAsia" w:hAnsiTheme="majorEastAsia" w:hint="eastAsia"/>
          <w:bCs/>
          <w:color w:val="000000" w:themeColor="text1"/>
          <w:sz w:val="18"/>
          <w:szCs w:val="18"/>
        </w:rPr>
        <w:t>から令和３年度</w:t>
      </w:r>
      <w:r w:rsidRPr="008573A7">
        <w:rPr>
          <w:rFonts w:asciiTheme="majorEastAsia" w:eastAsiaTheme="majorEastAsia" w:hAnsiTheme="majorEastAsia" w:hint="eastAsia"/>
          <w:bCs/>
          <w:color w:val="000000" w:themeColor="text1"/>
          <w:sz w:val="18"/>
          <w:szCs w:val="18"/>
        </w:rPr>
        <w:t>は一般局10局、自排局2局</w:t>
      </w:r>
    </w:p>
    <w:p w14:paraId="5E7C6C89" w14:textId="6EA2B9AE" w:rsidR="00406D27" w:rsidRPr="008573A7" w:rsidRDefault="00406D27" w:rsidP="000F6B8E">
      <w:pPr>
        <w:spacing w:line="240" w:lineRule="exact"/>
        <w:jc w:val="left"/>
        <w:rPr>
          <w:rFonts w:asciiTheme="majorEastAsia" w:eastAsiaTheme="majorEastAsia" w:hAnsiTheme="majorEastAsia"/>
          <w:bCs/>
          <w:color w:val="000000" w:themeColor="text1"/>
          <w:sz w:val="18"/>
          <w:szCs w:val="18"/>
        </w:rPr>
      </w:pPr>
      <w:r w:rsidRPr="008573A7">
        <w:rPr>
          <w:rFonts w:asciiTheme="majorEastAsia" w:eastAsiaTheme="majorEastAsia" w:hAnsiTheme="majorEastAsia" w:hint="eastAsia"/>
          <w:bCs/>
          <w:color w:val="000000" w:themeColor="text1"/>
          <w:sz w:val="18"/>
          <w:szCs w:val="18"/>
        </w:rPr>
        <w:t xml:space="preserve">　                           </w:t>
      </w:r>
      <w:r w:rsidRPr="008573A7">
        <w:rPr>
          <w:rFonts w:asciiTheme="majorEastAsia" w:eastAsiaTheme="majorEastAsia" w:hAnsiTheme="majorEastAsia"/>
          <w:bCs/>
          <w:color w:val="000000" w:themeColor="text1"/>
          <w:sz w:val="18"/>
          <w:szCs w:val="18"/>
        </w:rPr>
        <w:t xml:space="preserve"> </w:t>
      </w:r>
      <w:r w:rsidRPr="008573A7">
        <w:rPr>
          <w:rFonts w:asciiTheme="majorEastAsia" w:eastAsiaTheme="majorEastAsia" w:hAnsiTheme="majorEastAsia" w:hint="eastAsia"/>
          <w:bCs/>
          <w:color w:val="000000" w:themeColor="text1"/>
          <w:sz w:val="18"/>
          <w:szCs w:val="18"/>
        </w:rPr>
        <w:t>令和４年度は一般局</w:t>
      </w:r>
      <w:r w:rsidRPr="008573A7">
        <w:rPr>
          <w:rFonts w:asciiTheme="majorEastAsia" w:eastAsiaTheme="majorEastAsia" w:hAnsiTheme="majorEastAsia"/>
          <w:bCs/>
          <w:color w:val="000000" w:themeColor="text1"/>
          <w:sz w:val="18"/>
          <w:szCs w:val="18"/>
        </w:rPr>
        <w:t>4</w:t>
      </w:r>
      <w:r w:rsidRPr="008573A7">
        <w:rPr>
          <w:rFonts w:asciiTheme="majorEastAsia" w:eastAsiaTheme="majorEastAsia" w:hAnsiTheme="majorEastAsia" w:hint="eastAsia"/>
          <w:bCs/>
          <w:color w:val="000000" w:themeColor="text1"/>
          <w:sz w:val="18"/>
          <w:szCs w:val="18"/>
        </w:rPr>
        <w:t>局、自排局</w:t>
      </w:r>
      <w:r w:rsidRPr="008573A7">
        <w:rPr>
          <w:rFonts w:asciiTheme="majorEastAsia" w:eastAsiaTheme="majorEastAsia" w:hAnsiTheme="majorEastAsia"/>
          <w:bCs/>
          <w:color w:val="000000" w:themeColor="text1"/>
          <w:sz w:val="18"/>
          <w:szCs w:val="18"/>
        </w:rPr>
        <w:t>1</w:t>
      </w:r>
      <w:r w:rsidRPr="008573A7">
        <w:rPr>
          <w:rFonts w:asciiTheme="majorEastAsia" w:eastAsiaTheme="majorEastAsia" w:hAnsiTheme="majorEastAsia" w:hint="eastAsia"/>
          <w:bCs/>
          <w:color w:val="000000" w:themeColor="text1"/>
          <w:sz w:val="18"/>
          <w:szCs w:val="18"/>
        </w:rPr>
        <w:t>局</w:t>
      </w:r>
      <w:r w:rsidR="00DC1D8D" w:rsidRPr="008573A7">
        <w:rPr>
          <w:rFonts w:asciiTheme="majorEastAsia" w:eastAsiaTheme="majorEastAsia" w:hAnsiTheme="majorEastAsia" w:hint="eastAsia"/>
          <w:bCs/>
          <w:color w:val="000000" w:themeColor="text1"/>
          <w:sz w:val="18"/>
          <w:szCs w:val="18"/>
        </w:rPr>
        <w:t>の平均</w:t>
      </w:r>
      <w:r w:rsidRPr="008573A7">
        <w:rPr>
          <w:rFonts w:asciiTheme="majorEastAsia" w:eastAsiaTheme="majorEastAsia" w:hAnsiTheme="majorEastAsia" w:hint="eastAsia"/>
          <w:bCs/>
          <w:color w:val="000000" w:themeColor="text1"/>
          <w:sz w:val="18"/>
          <w:szCs w:val="18"/>
        </w:rPr>
        <w:t>である。</w:t>
      </w:r>
    </w:p>
    <w:p w14:paraId="24D4B67F" w14:textId="77777777" w:rsidR="00286100" w:rsidRDefault="00286100" w:rsidP="00E13874">
      <w:pPr>
        <w:spacing w:line="120" w:lineRule="exact"/>
        <w:jc w:val="left"/>
        <w:rPr>
          <w:rFonts w:asciiTheme="majorEastAsia" w:eastAsiaTheme="majorEastAsia" w:hAnsiTheme="majorEastAsia"/>
          <w:bCs/>
          <w:sz w:val="18"/>
          <w:szCs w:val="18"/>
        </w:rPr>
      </w:pPr>
    </w:p>
    <w:p w14:paraId="0F69E754" w14:textId="77777777" w:rsidR="00CA20AC" w:rsidRPr="00CA20AC" w:rsidRDefault="00CA20AC" w:rsidP="00CA20AC">
      <w:pPr>
        <w:jc w:val="center"/>
        <w:rPr>
          <w:rFonts w:asciiTheme="majorEastAsia" w:eastAsiaTheme="majorEastAsia" w:hAnsiTheme="majorEastAsia"/>
          <w:sz w:val="18"/>
          <w:szCs w:val="18"/>
        </w:rPr>
      </w:pPr>
      <w:r w:rsidRPr="003E1626">
        <w:rPr>
          <w:rFonts w:eastAsia="HG丸ｺﾞｼｯｸM-PRO" w:hint="eastAsia"/>
          <w:b/>
          <w:bCs/>
        </w:rPr>
        <w:t>図</w:t>
      </w:r>
      <w:r w:rsidRPr="003E1626">
        <w:rPr>
          <w:rFonts w:ascii="HG丸ｺﾞｼｯｸM-PRO" w:eastAsia="HG丸ｺﾞｼｯｸM-PRO" w:hint="eastAsia"/>
          <w:b/>
          <w:bCs/>
        </w:rPr>
        <w:t xml:space="preserve">５－1　</w:t>
      </w:r>
      <w:r w:rsidRPr="003E1626">
        <w:rPr>
          <w:rFonts w:eastAsia="HG丸ｺﾞｼｯｸM-PRO" w:hint="eastAsia"/>
          <w:b/>
          <w:bCs/>
        </w:rPr>
        <w:t>二酸化硫黄の年平均濃度の推移</w:t>
      </w:r>
    </w:p>
    <w:p w14:paraId="6CDC360A" w14:textId="7D07AA8C" w:rsidR="00ED161E" w:rsidRDefault="00ED161E" w:rsidP="00CA20AC">
      <w:pPr>
        <w:rPr>
          <w:rFonts w:asciiTheme="majorEastAsia" w:eastAsiaTheme="majorEastAsia" w:hAnsiTheme="majorEastAsia"/>
          <w:sz w:val="18"/>
          <w:szCs w:val="18"/>
        </w:rPr>
      </w:pPr>
    </w:p>
    <w:p w14:paraId="2A26AA55" w14:textId="77777777" w:rsidR="00733F3C" w:rsidRDefault="00733F3C" w:rsidP="00CA20AC">
      <w:pPr>
        <w:rPr>
          <w:rFonts w:asciiTheme="majorEastAsia" w:eastAsiaTheme="majorEastAsia" w:hAnsiTheme="majorEastAsia"/>
          <w:sz w:val="18"/>
          <w:szCs w:val="18"/>
        </w:rPr>
      </w:pPr>
    </w:p>
    <w:p w14:paraId="57120422" w14:textId="344B46D6" w:rsidR="00367F6E" w:rsidRDefault="009F147E" w:rsidP="0022571C">
      <w:pPr>
        <w:jc w:val="center"/>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99200" behindDoc="0" locked="0" layoutInCell="1" allowOverlap="1" wp14:anchorId="1C326FC2" wp14:editId="2933A9FD">
                <wp:simplePos x="0" y="0"/>
                <wp:positionH relativeFrom="column">
                  <wp:posOffset>3775710</wp:posOffset>
                </wp:positionH>
                <wp:positionV relativeFrom="paragraph">
                  <wp:posOffset>177165</wp:posOffset>
                </wp:positionV>
                <wp:extent cx="1209675"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09675" cy="323850"/>
                        </a:xfrm>
                        <a:prstGeom prst="rect">
                          <a:avLst/>
                        </a:prstGeom>
                        <a:noFill/>
                        <a:ln w="6350">
                          <a:noFill/>
                        </a:ln>
                      </wps:spPr>
                      <wps:txbx>
                        <w:txbxContent>
                          <w:p w14:paraId="5EB38231" w14:textId="4E8E028A" w:rsidR="009F147E" w:rsidRPr="008573A7" w:rsidRDefault="009F147E" w:rsidP="009F147E">
                            <w:pPr>
                              <w:rPr>
                                <w:color w:val="000000" w:themeColor="text1"/>
                              </w:rPr>
                            </w:pPr>
                            <w:r w:rsidRPr="008573A7">
                              <w:rPr>
                                <w:rFonts w:hint="eastAsia"/>
                                <w:color w:val="000000" w:themeColor="text1"/>
                              </w:rPr>
                              <w:t>自排局３局平均</w:t>
                            </w:r>
                          </w:p>
                          <w:p w14:paraId="04D80470" w14:textId="31929038" w:rsidR="009F147E" w:rsidRDefault="009F14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26FC2" id="_x0000_t202" coordsize="21600,21600" o:spt="202" path="m,l,21600r21600,l21600,xe">
                <v:stroke joinstyle="miter"/>
                <v:path gradientshapeok="t" o:connecttype="rect"/>
              </v:shapetype>
              <v:shape id="テキスト ボックス 3" o:spid="_x0000_s1028" type="#_x0000_t202" style="position:absolute;left:0;text-align:left;margin-left:297.3pt;margin-top:13.95pt;width:95.25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" filled="f" stroked="f" strokeweight=".5pt">
                <v:textbox>
                  <w:txbxContent>
                    <w:p w14:paraId="5EB38231" w14:textId="4E8E028A" w:rsidR="009F147E" w:rsidRPr="008573A7" w:rsidRDefault="009F147E" w:rsidP="009F147E">
                      <w:pPr>
                        <w:rPr>
                          <w:color w:val="000000" w:themeColor="text1"/>
                        </w:rPr>
                      </w:pPr>
                      <w:r w:rsidRPr="008573A7">
                        <w:rPr>
                          <w:rFonts w:hint="eastAsia"/>
                          <w:color w:val="000000" w:themeColor="text1"/>
                        </w:rPr>
                        <w:t>自排局３局平均</w:t>
                      </w:r>
                    </w:p>
                    <w:p w14:paraId="04D80470" w14:textId="31929038" w:rsidR="009F147E" w:rsidRDefault="009F147E"/>
                  </w:txbxContent>
                </v:textbox>
              </v:shape>
            </w:pict>
          </mc:Fallback>
        </mc:AlternateContent>
      </w:r>
      <w:r w:rsidR="00753F3B">
        <w:rPr>
          <w:rFonts w:asciiTheme="majorEastAsia" w:eastAsiaTheme="majorEastAsia" w:hAnsiTheme="majorEastAsia"/>
          <w:noProof/>
          <w:sz w:val="18"/>
          <w:szCs w:val="18"/>
        </w:rPr>
        <w:drawing>
          <wp:inline distT="0" distB="0" distL="0" distR="0" wp14:anchorId="1035DC41" wp14:editId="58D9BD98">
            <wp:extent cx="4645660" cy="2200910"/>
            <wp:effectExtent l="0" t="0" r="2540" b="889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45660" cy="2200910"/>
                    </a:xfrm>
                    <a:prstGeom prst="rect">
                      <a:avLst/>
                    </a:prstGeom>
                    <a:noFill/>
                    <a:ln>
                      <a:noFill/>
                    </a:ln>
                  </pic:spPr>
                </pic:pic>
              </a:graphicData>
            </a:graphic>
          </wp:inline>
        </w:drawing>
      </w:r>
    </w:p>
    <w:p w14:paraId="4B9328D0" w14:textId="3A55ECE5" w:rsidR="000F6B8E" w:rsidRPr="00BB0F11" w:rsidRDefault="00BB0F11" w:rsidP="00BB0F11">
      <w:pPr>
        <w:spacing w:line="240" w:lineRule="exact"/>
        <w:jc w:val="left"/>
        <w:rPr>
          <w:rFonts w:ascii="ＭＳ ゴシック" w:eastAsia="ＭＳ ゴシック" w:hAnsi="ＭＳ ゴシック"/>
          <w:bCs/>
          <w:sz w:val="18"/>
          <w:szCs w:val="18"/>
        </w:rPr>
      </w:pPr>
      <w:r w:rsidRPr="00BB0F11">
        <w:rPr>
          <w:rFonts w:ascii="ＭＳ ゴシック" w:eastAsia="ＭＳ ゴシック" w:hAnsi="ＭＳ ゴシック" w:hint="eastAsia"/>
          <w:bCs/>
          <w:sz w:val="18"/>
          <w:szCs w:val="18"/>
        </w:rPr>
        <w:t xml:space="preserve">　　</w:t>
      </w:r>
      <w:r>
        <w:rPr>
          <w:rFonts w:ascii="ＭＳ ゴシック" w:eastAsia="ＭＳ ゴシック" w:hAnsi="ＭＳ ゴシック" w:hint="eastAsia"/>
          <w:bCs/>
          <w:sz w:val="18"/>
          <w:szCs w:val="18"/>
        </w:rPr>
        <w:t xml:space="preserve">　　　　　　　　　　　　</w:t>
      </w:r>
    </w:p>
    <w:p w14:paraId="67919006" w14:textId="77777777" w:rsidR="008F1C53" w:rsidRPr="00286100" w:rsidRDefault="008F1C53" w:rsidP="00E13874">
      <w:pPr>
        <w:spacing w:line="80" w:lineRule="exact"/>
        <w:jc w:val="center"/>
        <w:rPr>
          <w:rFonts w:eastAsia="HG丸ｺﾞｼｯｸM-PRO"/>
          <w:b/>
          <w:bCs/>
          <w:sz w:val="16"/>
          <w:szCs w:val="16"/>
        </w:rPr>
      </w:pPr>
    </w:p>
    <w:p w14:paraId="564F1590" w14:textId="77777777" w:rsidR="008631FF" w:rsidRDefault="005B6082" w:rsidP="00BB0F11">
      <w:pPr>
        <w:jc w:val="center"/>
        <w:rPr>
          <w:rFonts w:eastAsia="HG丸ｺﾞｼｯｸM-PRO"/>
          <w:b/>
          <w:bCs/>
        </w:rPr>
      </w:pPr>
      <w:r w:rsidRPr="003E1626">
        <w:rPr>
          <w:rFonts w:eastAsia="HG丸ｺﾞｼｯｸM-PRO" w:hint="eastAsia"/>
          <w:b/>
          <w:bCs/>
        </w:rPr>
        <w:t>図</w:t>
      </w:r>
      <w:r w:rsidR="004147BC" w:rsidRPr="003E1626">
        <w:rPr>
          <w:rFonts w:ascii="HG丸ｺﾞｼｯｸM-PRO" w:eastAsia="HG丸ｺﾞｼｯｸM-PRO" w:hint="eastAsia"/>
          <w:b/>
          <w:bCs/>
        </w:rPr>
        <w:t>５</w:t>
      </w:r>
      <w:r w:rsidR="00A94733" w:rsidRPr="003E1626">
        <w:rPr>
          <w:rFonts w:ascii="HG丸ｺﾞｼｯｸM-PRO" w:eastAsia="HG丸ｺﾞｼｯｸM-PRO" w:hint="eastAsia"/>
          <w:b/>
          <w:bCs/>
        </w:rPr>
        <w:t>－2</w:t>
      </w:r>
      <w:r w:rsidRPr="003E1626">
        <w:rPr>
          <w:rFonts w:ascii="HG丸ｺﾞｼｯｸM-PRO" w:eastAsia="HG丸ｺﾞｼｯｸM-PRO" w:hint="eastAsia"/>
          <w:b/>
          <w:bCs/>
        </w:rPr>
        <w:t xml:space="preserve">　</w:t>
      </w:r>
      <w:r w:rsidRPr="003E1626">
        <w:rPr>
          <w:rFonts w:eastAsia="HG丸ｺﾞｼｯｸM-PRO" w:hint="eastAsia"/>
          <w:b/>
          <w:bCs/>
        </w:rPr>
        <w:t>一酸化炭素</w:t>
      </w:r>
      <w:r w:rsidR="009E5397" w:rsidRPr="003E1626">
        <w:rPr>
          <w:rFonts w:eastAsia="HG丸ｺﾞｼｯｸM-PRO" w:hint="eastAsia"/>
          <w:b/>
          <w:bCs/>
        </w:rPr>
        <w:t>の年平均</w:t>
      </w:r>
      <w:r w:rsidRPr="003E1626">
        <w:rPr>
          <w:rFonts w:eastAsia="HG丸ｺﾞｼｯｸM-PRO" w:hint="eastAsia"/>
          <w:b/>
          <w:bCs/>
        </w:rPr>
        <w:t>濃度の推移</w:t>
      </w:r>
    </w:p>
    <w:p w14:paraId="32FB17EB" w14:textId="77777777" w:rsidR="00B66E96" w:rsidRDefault="00B66E96" w:rsidP="00BB0F11">
      <w:pPr>
        <w:jc w:val="center"/>
        <w:rPr>
          <w:rFonts w:eastAsia="HG丸ｺﾞｼｯｸM-PRO"/>
          <w:b/>
          <w:bCs/>
        </w:rPr>
      </w:pPr>
    </w:p>
    <w:p w14:paraId="65D16DB5" w14:textId="77777777" w:rsidR="00B66E96" w:rsidRDefault="00B66E96" w:rsidP="00BB0F11">
      <w:pPr>
        <w:jc w:val="center"/>
        <w:rPr>
          <w:rFonts w:eastAsia="HG丸ｺﾞｼｯｸM-PRO"/>
          <w:b/>
          <w:bCs/>
        </w:rPr>
      </w:pPr>
    </w:p>
    <w:p w14:paraId="4BF0A716" w14:textId="77777777" w:rsidR="00B66E96" w:rsidRPr="003E1626" w:rsidRDefault="00B66E96" w:rsidP="00BB0F11">
      <w:pPr>
        <w:jc w:val="center"/>
        <w:rPr>
          <w:rFonts w:eastAsia="HG丸ｺﾞｼｯｸM-PRO"/>
          <w:b/>
          <w:bCs/>
        </w:rPr>
      </w:pPr>
    </w:p>
    <w:sectPr w:rsidR="00B66E96" w:rsidRPr="003E1626" w:rsidSect="00F52E0A">
      <w:headerReference w:type="even" r:id="rId21"/>
      <w:headerReference w:type="default" r:id="rId22"/>
      <w:footerReference w:type="even" r:id="rId23"/>
      <w:footerReference w:type="default" r:id="rId24"/>
      <w:headerReference w:type="first" r:id="rId25"/>
      <w:footerReference w:type="first" r:id="rId26"/>
      <w:pgSz w:w="11906" w:h="16838" w:code="9"/>
      <w:pgMar w:top="567" w:right="1134" w:bottom="284" w:left="1134" w:header="284" w:footer="567"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8EE1E" w14:textId="77777777" w:rsidR="001C2D82" w:rsidRDefault="001C2D82">
      <w:r>
        <w:separator/>
      </w:r>
    </w:p>
  </w:endnote>
  <w:endnote w:type="continuationSeparator" w:id="0">
    <w:p w14:paraId="19C9C787" w14:textId="77777777" w:rsidR="001C2D82" w:rsidRDefault="001C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2A8CE" w14:textId="77777777" w:rsidR="00AE35BC" w:rsidRDefault="00B6652C" w:rsidP="00B92C23">
    <w:pPr>
      <w:pStyle w:val="a4"/>
      <w:framePr w:wrap="around" w:vAnchor="text" w:hAnchor="margin" w:xAlign="center" w:y="1"/>
      <w:rPr>
        <w:rStyle w:val="a5"/>
      </w:rPr>
    </w:pPr>
    <w:r>
      <w:rPr>
        <w:rStyle w:val="a5"/>
      </w:rPr>
      <w:fldChar w:fldCharType="begin"/>
    </w:r>
    <w:r w:rsidR="00AE35BC">
      <w:rPr>
        <w:rStyle w:val="a5"/>
      </w:rPr>
      <w:instrText xml:space="preserve">PAGE  </w:instrText>
    </w:r>
    <w:r>
      <w:rPr>
        <w:rStyle w:val="a5"/>
      </w:rPr>
      <w:fldChar w:fldCharType="end"/>
    </w:r>
  </w:p>
  <w:p w14:paraId="3EB29943" w14:textId="77777777" w:rsidR="00AE35BC" w:rsidRDefault="00AE35B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2FB38" w14:textId="66530ACB" w:rsidR="00AE35BC" w:rsidRDefault="00B6652C" w:rsidP="00B213C0">
    <w:pPr>
      <w:pStyle w:val="a4"/>
      <w:framePr w:wrap="around" w:vAnchor="text" w:hAnchor="page" w:x="5815" w:y="32"/>
      <w:rPr>
        <w:rStyle w:val="a5"/>
      </w:rPr>
    </w:pPr>
    <w:r>
      <w:rPr>
        <w:rStyle w:val="a5"/>
      </w:rPr>
      <w:fldChar w:fldCharType="begin"/>
    </w:r>
    <w:r w:rsidR="00AE35BC">
      <w:rPr>
        <w:rStyle w:val="a5"/>
      </w:rPr>
      <w:instrText xml:space="preserve">PAGE  </w:instrText>
    </w:r>
    <w:r>
      <w:rPr>
        <w:rStyle w:val="a5"/>
      </w:rPr>
      <w:fldChar w:fldCharType="separate"/>
    </w:r>
    <w:r w:rsidR="00BC7C4A">
      <w:rPr>
        <w:rStyle w:val="a5"/>
        <w:noProof/>
      </w:rPr>
      <w:t>7</w:t>
    </w:r>
    <w:r>
      <w:rPr>
        <w:rStyle w:val="a5"/>
      </w:rPr>
      <w:fldChar w:fldCharType="end"/>
    </w:r>
  </w:p>
  <w:p w14:paraId="59FC5C53" w14:textId="77777777" w:rsidR="00AE35BC" w:rsidRDefault="00AE35B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E695" w14:textId="77777777" w:rsidR="00F613CF" w:rsidRDefault="00F613C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E6825" w14:textId="77777777" w:rsidR="001C2D82" w:rsidRDefault="001C2D82">
      <w:r>
        <w:separator/>
      </w:r>
    </w:p>
  </w:footnote>
  <w:footnote w:type="continuationSeparator" w:id="0">
    <w:p w14:paraId="32FF67C9" w14:textId="77777777" w:rsidR="001C2D82" w:rsidRDefault="001C2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3FDD6" w14:textId="77777777" w:rsidR="00F613CF" w:rsidRDefault="00F613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D1B42" w14:textId="77777777" w:rsidR="00F613CF" w:rsidRDefault="00F613C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77F24" w14:textId="77777777" w:rsidR="00F613CF" w:rsidRDefault="00F613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E4"/>
    <w:rsid w:val="000000C4"/>
    <w:rsid w:val="00011D3C"/>
    <w:rsid w:val="000169E0"/>
    <w:rsid w:val="00017A26"/>
    <w:rsid w:val="0002146D"/>
    <w:rsid w:val="00024D44"/>
    <w:rsid w:val="00031789"/>
    <w:rsid w:val="00032F92"/>
    <w:rsid w:val="000376C0"/>
    <w:rsid w:val="000407FB"/>
    <w:rsid w:val="00043BAE"/>
    <w:rsid w:val="00055139"/>
    <w:rsid w:val="000562C2"/>
    <w:rsid w:val="00056BFD"/>
    <w:rsid w:val="0006699C"/>
    <w:rsid w:val="00071E27"/>
    <w:rsid w:val="00081ABC"/>
    <w:rsid w:val="00081C42"/>
    <w:rsid w:val="00081EDB"/>
    <w:rsid w:val="00083E7B"/>
    <w:rsid w:val="0008587F"/>
    <w:rsid w:val="000869FB"/>
    <w:rsid w:val="00091CF2"/>
    <w:rsid w:val="00093103"/>
    <w:rsid w:val="0009501B"/>
    <w:rsid w:val="0009709F"/>
    <w:rsid w:val="000A3634"/>
    <w:rsid w:val="000A3E4B"/>
    <w:rsid w:val="000A7030"/>
    <w:rsid w:val="000B11E6"/>
    <w:rsid w:val="000B2FD9"/>
    <w:rsid w:val="000B6017"/>
    <w:rsid w:val="000B680E"/>
    <w:rsid w:val="000C0F7A"/>
    <w:rsid w:val="000C16A8"/>
    <w:rsid w:val="000C653E"/>
    <w:rsid w:val="000C75B9"/>
    <w:rsid w:val="000C77EF"/>
    <w:rsid w:val="000C7BE1"/>
    <w:rsid w:val="000D00AC"/>
    <w:rsid w:val="000D41AE"/>
    <w:rsid w:val="000D465A"/>
    <w:rsid w:val="000D6263"/>
    <w:rsid w:val="000E09AB"/>
    <w:rsid w:val="000E1064"/>
    <w:rsid w:val="000F0AAF"/>
    <w:rsid w:val="000F53E9"/>
    <w:rsid w:val="000F5957"/>
    <w:rsid w:val="000F5DF7"/>
    <w:rsid w:val="000F638A"/>
    <w:rsid w:val="000F6B8E"/>
    <w:rsid w:val="00100F32"/>
    <w:rsid w:val="001024F2"/>
    <w:rsid w:val="0010486E"/>
    <w:rsid w:val="00107D63"/>
    <w:rsid w:val="00110B47"/>
    <w:rsid w:val="00111101"/>
    <w:rsid w:val="0011276C"/>
    <w:rsid w:val="001130B2"/>
    <w:rsid w:val="00114AF7"/>
    <w:rsid w:val="001207E8"/>
    <w:rsid w:val="001208B9"/>
    <w:rsid w:val="001208BE"/>
    <w:rsid w:val="001235B5"/>
    <w:rsid w:val="0012640C"/>
    <w:rsid w:val="00126AC7"/>
    <w:rsid w:val="001305BB"/>
    <w:rsid w:val="00135BC5"/>
    <w:rsid w:val="00136315"/>
    <w:rsid w:val="00137146"/>
    <w:rsid w:val="001375AD"/>
    <w:rsid w:val="0013761A"/>
    <w:rsid w:val="0014159E"/>
    <w:rsid w:val="00142008"/>
    <w:rsid w:val="001426C6"/>
    <w:rsid w:val="001437CD"/>
    <w:rsid w:val="0014512C"/>
    <w:rsid w:val="00146907"/>
    <w:rsid w:val="001541B7"/>
    <w:rsid w:val="00154269"/>
    <w:rsid w:val="0015575A"/>
    <w:rsid w:val="00162FC9"/>
    <w:rsid w:val="00164BEF"/>
    <w:rsid w:val="001651F3"/>
    <w:rsid w:val="00167120"/>
    <w:rsid w:val="001728D8"/>
    <w:rsid w:val="00172BAD"/>
    <w:rsid w:val="001752CF"/>
    <w:rsid w:val="0017538F"/>
    <w:rsid w:val="00176960"/>
    <w:rsid w:val="00176AC0"/>
    <w:rsid w:val="001775E5"/>
    <w:rsid w:val="001817E2"/>
    <w:rsid w:val="00181D22"/>
    <w:rsid w:val="00183D53"/>
    <w:rsid w:val="00184ABB"/>
    <w:rsid w:val="00184B29"/>
    <w:rsid w:val="0018642F"/>
    <w:rsid w:val="00186856"/>
    <w:rsid w:val="00187599"/>
    <w:rsid w:val="0019003B"/>
    <w:rsid w:val="001905F5"/>
    <w:rsid w:val="00192C67"/>
    <w:rsid w:val="00194054"/>
    <w:rsid w:val="001948EA"/>
    <w:rsid w:val="0019771F"/>
    <w:rsid w:val="001A138A"/>
    <w:rsid w:val="001A1E84"/>
    <w:rsid w:val="001A49A0"/>
    <w:rsid w:val="001B56C4"/>
    <w:rsid w:val="001B795E"/>
    <w:rsid w:val="001C1C85"/>
    <w:rsid w:val="001C2984"/>
    <w:rsid w:val="001C2A8E"/>
    <w:rsid w:val="001C2BD0"/>
    <w:rsid w:val="001C2D82"/>
    <w:rsid w:val="001C2FE9"/>
    <w:rsid w:val="001D3FA5"/>
    <w:rsid w:val="001E6224"/>
    <w:rsid w:val="001E7B1B"/>
    <w:rsid w:val="002020E6"/>
    <w:rsid w:val="0020294A"/>
    <w:rsid w:val="00207580"/>
    <w:rsid w:val="00207FE1"/>
    <w:rsid w:val="002102A2"/>
    <w:rsid w:val="00214C69"/>
    <w:rsid w:val="0021584B"/>
    <w:rsid w:val="00217E1A"/>
    <w:rsid w:val="00220DD5"/>
    <w:rsid w:val="00222510"/>
    <w:rsid w:val="002228B2"/>
    <w:rsid w:val="00222D54"/>
    <w:rsid w:val="00223A3C"/>
    <w:rsid w:val="0022571C"/>
    <w:rsid w:val="002267AB"/>
    <w:rsid w:val="002313CD"/>
    <w:rsid w:val="002345C0"/>
    <w:rsid w:val="0023560C"/>
    <w:rsid w:val="00235B98"/>
    <w:rsid w:val="002369E3"/>
    <w:rsid w:val="002370C5"/>
    <w:rsid w:val="002402AE"/>
    <w:rsid w:val="00240728"/>
    <w:rsid w:val="00240F25"/>
    <w:rsid w:val="00241258"/>
    <w:rsid w:val="002433AF"/>
    <w:rsid w:val="0024400D"/>
    <w:rsid w:val="00247D07"/>
    <w:rsid w:val="00251F5E"/>
    <w:rsid w:val="00254E63"/>
    <w:rsid w:val="00257932"/>
    <w:rsid w:val="00260635"/>
    <w:rsid w:val="00261493"/>
    <w:rsid w:val="002635B9"/>
    <w:rsid w:val="0026416F"/>
    <w:rsid w:val="00264E14"/>
    <w:rsid w:val="00265D6D"/>
    <w:rsid w:val="00267FF2"/>
    <w:rsid w:val="00271F43"/>
    <w:rsid w:val="00275487"/>
    <w:rsid w:val="002768E9"/>
    <w:rsid w:val="00277557"/>
    <w:rsid w:val="0028060A"/>
    <w:rsid w:val="00281086"/>
    <w:rsid w:val="00282E0B"/>
    <w:rsid w:val="00284BAF"/>
    <w:rsid w:val="00286100"/>
    <w:rsid w:val="00287595"/>
    <w:rsid w:val="00290644"/>
    <w:rsid w:val="00293ED0"/>
    <w:rsid w:val="00297D2B"/>
    <w:rsid w:val="002A0B6E"/>
    <w:rsid w:val="002A40C5"/>
    <w:rsid w:val="002B6B6C"/>
    <w:rsid w:val="002C1BF7"/>
    <w:rsid w:val="002C3983"/>
    <w:rsid w:val="002C705D"/>
    <w:rsid w:val="002C7655"/>
    <w:rsid w:val="002D00D4"/>
    <w:rsid w:val="002D1F0A"/>
    <w:rsid w:val="002D2BE9"/>
    <w:rsid w:val="002D4A08"/>
    <w:rsid w:val="002D4DC3"/>
    <w:rsid w:val="002D4E39"/>
    <w:rsid w:val="002E3925"/>
    <w:rsid w:val="002F31EF"/>
    <w:rsid w:val="002F4F77"/>
    <w:rsid w:val="002F6012"/>
    <w:rsid w:val="00304D24"/>
    <w:rsid w:val="00313CFB"/>
    <w:rsid w:val="00314D8D"/>
    <w:rsid w:val="003166D5"/>
    <w:rsid w:val="0031771D"/>
    <w:rsid w:val="00317F16"/>
    <w:rsid w:val="00321D30"/>
    <w:rsid w:val="00322DD7"/>
    <w:rsid w:val="00324FD4"/>
    <w:rsid w:val="0032523A"/>
    <w:rsid w:val="003253AD"/>
    <w:rsid w:val="00330B28"/>
    <w:rsid w:val="00331D2E"/>
    <w:rsid w:val="00332EEA"/>
    <w:rsid w:val="00333185"/>
    <w:rsid w:val="00333969"/>
    <w:rsid w:val="00333CB0"/>
    <w:rsid w:val="00334F07"/>
    <w:rsid w:val="00340A4C"/>
    <w:rsid w:val="00350A6D"/>
    <w:rsid w:val="003552D8"/>
    <w:rsid w:val="00357A70"/>
    <w:rsid w:val="003625A3"/>
    <w:rsid w:val="00364E31"/>
    <w:rsid w:val="00367F6E"/>
    <w:rsid w:val="003700AD"/>
    <w:rsid w:val="00370BCA"/>
    <w:rsid w:val="00374259"/>
    <w:rsid w:val="003745E9"/>
    <w:rsid w:val="00374FC9"/>
    <w:rsid w:val="00386FCE"/>
    <w:rsid w:val="00396686"/>
    <w:rsid w:val="003A17DD"/>
    <w:rsid w:val="003A37B2"/>
    <w:rsid w:val="003B3892"/>
    <w:rsid w:val="003B5A36"/>
    <w:rsid w:val="003B6581"/>
    <w:rsid w:val="003B6D08"/>
    <w:rsid w:val="003C2DD1"/>
    <w:rsid w:val="003C5A2A"/>
    <w:rsid w:val="003C6B91"/>
    <w:rsid w:val="003C7C82"/>
    <w:rsid w:val="003C7CD5"/>
    <w:rsid w:val="003D1CB0"/>
    <w:rsid w:val="003D2E89"/>
    <w:rsid w:val="003D38E2"/>
    <w:rsid w:val="003D5AD0"/>
    <w:rsid w:val="003D6EC2"/>
    <w:rsid w:val="003E1626"/>
    <w:rsid w:val="003E6928"/>
    <w:rsid w:val="003E7B5A"/>
    <w:rsid w:val="003F5DC6"/>
    <w:rsid w:val="003F6034"/>
    <w:rsid w:val="003F6CDC"/>
    <w:rsid w:val="00406D27"/>
    <w:rsid w:val="00413CC2"/>
    <w:rsid w:val="0041466F"/>
    <w:rsid w:val="004147BC"/>
    <w:rsid w:val="004151EB"/>
    <w:rsid w:val="004161D0"/>
    <w:rsid w:val="00422760"/>
    <w:rsid w:val="00422E0F"/>
    <w:rsid w:val="00423AB4"/>
    <w:rsid w:val="004242A0"/>
    <w:rsid w:val="004279BB"/>
    <w:rsid w:val="00430CB8"/>
    <w:rsid w:val="00431E85"/>
    <w:rsid w:val="00434839"/>
    <w:rsid w:val="004406FE"/>
    <w:rsid w:val="0044107B"/>
    <w:rsid w:val="0044290F"/>
    <w:rsid w:val="00443096"/>
    <w:rsid w:val="00443A87"/>
    <w:rsid w:val="00443AAF"/>
    <w:rsid w:val="00445460"/>
    <w:rsid w:val="0044650D"/>
    <w:rsid w:val="00446A00"/>
    <w:rsid w:val="0044762E"/>
    <w:rsid w:val="00456010"/>
    <w:rsid w:val="004572AE"/>
    <w:rsid w:val="00460A4A"/>
    <w:rsid w:val="00461638"/>
    <w:rsid w:val="00471A7A"/>
    <w:rsid w:val="00473D0F"/>
    <w:rsid w:val="004748DA"/>
    <w:rsid w:val="00485760"/>
    <w:rsid w:val="00486162"/>
    <w:rsid w:val="0048776E"/>
    <w:rsid w:val="00494958"/>
    <w:rsid w:val="00494B37"/>
    <w:rsid w:val="004952ED"/>
    <w:rsid w:val="00495BF1"/>
    <w:rsid w:val="004A0BEE"/>
    <w:rsid w:val="004A17E1"/>
    <w:rsid w:val="004A4112"/>
    <w:rsid w:val="004A479B"/>
    <w:rsid w:val="004A5808"/>
    <w:rsid w:val="004A76D2"/>
    <w:rsid w:val="004A787A"/>
    <w:rsid w:val="004B0582"/>
    <w:rsid w:val="004B1549"/>
    <w:rsid w:val="004B5EFC"/>
    <w:rsid w:val="004B798E"/>
    <w:rsid w:val="004C638C"/>
    <w:rsid w:val="004D0F43"/>
    <w:rsid w:val="004D1424"/>
    <w:rsid w:val="004D2493"/>
    <w:rsid w:val="004D298A"/>
    <w:rsid w:val="004D2B78"/>
    <w:rsid w:val="004D456B"/>
    <w:rsid w:val="004D4907"/>
    <w:rsid w:val="004D5796"/>
    <w:rsid w:val="004D67F0"/>
    <w:rsid w:val="004E0821"/>
    <w:rsid w:val="004E79C6"/>
    <w:rsid w:val="004E7FB5"/>
    <w:rsid w:val="004F0C4C"/>
    <w:rsid w:val="004F4171"/>
    <w:rsid w:val="004F41AF"/>
    <w:rsid w:val="004F5EA4"/>
    <w:rsid w:val="004F6E61"/>
    <w:rsid w:val="004F76E9"/>
    <w:rsid w:val="0050203E"/>
    <w:rsid w:val="00504B52"/>
    <w:rsid w:val="00505FC7"/>
    <w:rsid w:val="00507FB6"/>
    <w:rsid w:val="005140B4"/>
    <w:rsid w:val="005147C9"/>
    <w:rsid w:val="00516CB6"/>
    <w:rsid w:val="00516D20"/>
    <w:rsid w:val="005172BB"/>
    <w:rsid w:val="00517D0F"/>
    <w:rsid w:val="00521701"/>
    <w:rsid w:val="005249A4"/>
    <w:rsid w:val="00524AC6"/>
    <w:rsid w:val="00533833"/>
    <w:rsid w:val="00534295"/>
    <w:rsid w:val="0053607D"/>
    <w:rsid w:val="00537124"/>
    <w:rsid w:val="00542F7C"/>
    <w:rsid w:val="005440F5"/>
    <w:rsid w:val="00544EEE"/>
    <w:rsid w:val="00545FCB"/>
    <w:rsid w:val="00546EA1"/>
    <w:rsid w:val="00547336"/>
    <w:rsid w:val="00547A7D"/>
    <w:rsid w:val="005502FD"/>
    <w:rsid w:val="00554D0F"/>
    <w:rsid w:val="0056217B"/>
    <w:rsid w:val="00562AA3"/>
    <w:rsid w:val="00565C18"/>
    <w:rsid w:val="00570FAA"/>
    <w:rsid w:val="00573261"/>
    <w:rsid w:val="00574957"/>
    <w:rsid w:val="00575ACC"/>
    <w:rsid w:val="0057666D"/>
    <w:rsid w:val="0057700B"/>
    <w:rsid w:val="005800F0"/>
    <w:rsid w:val="00581129"/>
    <w:rsid w:val="00581CD5"/>
    <w:rsid w:val="00585237"/>
    <w:rsid w:val="00586903"/>
    <w:rsid w:val="00587E28"/>
    <w:rsid w:val="0059028C"/>
    <w:rsid w:val="00590C3A"/>
    <w:rsid w:val="00593749"/>
    <w:rsid w:val="00594D5B"/>
    <w:rsid w:val="00594E03"/>
    <w:rsid w:val="00595FA3"/>
    <w:rsid w:val="005979D3"/>
    <w:rsid w:val="00597C88"/>
    <w:rsid w:val="005A0037"/>
    <w:rsid w:val="005A5CE5"/>
    <w:rsid w:val="005B03C5"/>
    <w:rsid w:val="005B1642"/>
    <w:rsid w:val="005B2925"/>
    <w:rsid w:val="005B3BCC"/>
    <w:rsid w:val="005B6082"/>
    <w:rsid w:val="005B6806"/>
    <w:rsid w:val="005B7EB9"/>
    <w:rsid w:val="005C04A4"/>
    <w:rsid w:val="005C08D8"/>
    <w:rsid w:val="005C25A9"/>
    <w:rsid w:val="005C3014"/>
    <w:rsid w:val="005C3517"/>
    <w:rsid w:val="005C3FBF"/>
    <w:rsid w:val="005C4849"/>
    <w:rsid w:val="005C6BBB"/>
    <w:rsid w:val="005C75C1"/>
    <w:rsid w:val="005C7B99"/>
    <w:rsid w:val="005C7C33"/>
    <w:rsid w:val="005D037A"/>
    <w:rsid w:val="005D0D8A"/>
    <w:rsid w:val="005D3C80"/>
    <w:rsid w:val="005D54C0"/>
    <w:rsid w:val="005D7AE9"/>
    <w:rsid w:val="005E4F0B"/>
    <w:rsid w:val="005E704A"/>
    <w:rsid w:val="005F1A30"/>
    <w:rsid w:val="005F2DBC"/>
    <w:rsid w:val="005F3179"/>
    <w:rsid w:val="005F3F7B"/>
    <w:rsid w:val="005F5BD1"/>
    <w:rsid w:val="005F6F69"/>
    <w:rsid w:val="00600089"/>
    <w:rsid w:val="0060206E"/>
    <w:rsid w:val="006034C6"/>
    <w:rsid w:val="006043E4"/>
    <w:rsid w:val="0060682A"/>
    <w:rsid w:val="00610F48"/>
    <w:rsid w:val="006119F7"/>
    <w:rsid w:val="00614AF1"/>
    <w:rsid w:val="00616425"/>
    <w:rsid w:val="00620968"/>
    <w:rsid w:val="0062254C"/>
    <w:rsid w:val="0062672F"/>
    <w:rsid w:val="00640F73"/>
    <w:rsid w:val="00641042"/>
    <w:rsid w:val="0064316F"/>
    <w:rsid w:val="0064448F"/>
    <w:rsid w:val="0065058F"/>
    <w:rsid w:val="0065090C"/>
    <w:rsid w:val="00654A91"/>
    <w:rsid w:val="006555C6"/>
    <w:rsid w:val="00655D4D"/>
    <w:rsid w:val="00656BA8"/>
    <w:rsid w:val="00662F1D"/>
    <w:rsid w:val="0066336E"/>
    <w:rsid w:val="0067143F"/>
    <w:rsid w:val="00673446"/>
    <w:rsid w:val="00675DE3"/>
    <w:rsid w:val="006760AD"/>
    <w:rsid w:val="00677B56"/>
    <w:rsid w:val="00687311"/>
    <w:rsid w:val="006904D0"/>
    <w:rsid w:val="00690A0E"/>
    <w:rsid w:val="00697DFA"/>
    <w:rsid w:val="00697FFD"/>
    <w:rsid w:val="006A428E"/>
    <w:rsid w:val="006A5564"/>
    <w:rsid w:val="006A6887"/>
    <w:rsid w:val="006C0F77"/>
    <w:rsid w:val="006D25E3"/>
    <w:rsid w:val="006D3614"/>
    <w:rsid w:val="006D3A86"/>
    <w:rsid w:val="006D4490"/>
    <w:rsid w:val="006D475F"/>
    <w:rsid w:val="006D5DD9"/>
    <w:rsid w:val="006D750C"/>
    <w:rsid w:val="006D796B"/>
    <w:rsid w:val="006E5ECD"/>
    <w:rsid w:val="006E6E37"/>
    <w:rsid w:val="006E7633"/>
    <w:rsid w:val="006F4DB6"/>
    <w:rsid w:val="006F7FB7"/>
    <w:rsid w:val="00702A9A"/>
    <w:rsid w:val="007043EF"/>
    <w:rsid w:val="00704453"/>
    <w:rsid w:val="00706A71"/>
    <w:rsid w:val="00713004"/>
    <w:rsid w:val="007133E0"/>
    <w:rsid w:val="00713E0C"/>
    <w:rsid w:val="00714057"/>
    <w:rsid w:val="00717417"/>
    <w:rsid w:val="0072780A"/>
    <w:rsid w:val="00730166"/>
    <w:rsid w:val="007303AD"/>
    <w:rsid w:val="00730CE8"/>
    <w:rsid w:val="00731911"/>
    <w:rsid w:val="00731E21"/>
    <w:rsid w:val="00733F3C"/>
    <w:rsid w:val="00735C81"/>
    <w:rsid w:val="007368A0"/>
    <w:rsid w:val="007400FD"/>
    <w:rsid w:val="0074595A"/>
    <w:rsid w:val="00746FA8"/>
    <w:rsid w:val="0075040B"/>
    <w:rsid w:val="0075259E"/>
    <w:rsid w:val="00753413"/>
    <w:rsid w:val="00753F3B"/>
    <w:rsid w:val="00764B6F"/>
    <w:rsid w:val="00764D4D"/>
    <w:rsid w:val="00767082"/>
    <w:rsid w:val="00767101"/>
    <w:rsid w:val="007706E6"/>
    <w:rsid w:val="0077105B"/>
    <w:rsid w:val="00772C6C"/>
    <w:rsid w:val="00774852"/>
    <w:rsid w:val="00774A70"/>
    <w:rsid w:val="007777BF"/>
    <w:rsid w:val="00777DEB"/>
    <w:rsid w:val="007809C7"/>
    <w:rsid w:val="00780B97"/>
    <w:rsid w:val="00783078"/>
    <w:rsid w:val="00784CA1"/>
    <w:rsid w:val="007854E6"/>
    <w:rsid w:val="0078642E"/>
    <w:rsid w:val="007A4E0B"/>
    <w:rsid w:val="007A66FA"/>
    <w:rsid w:val="007B1DD3"/>
    <w:rsid w:val="007B227A"/>
    <w:rsid w:val="007B2405"/>
    <w:rsid w:val="007B24D5"/>
    <w:rsid w:val="007B6474"/>
    <w:rsid w:val="007C0BA3"/>
    <w:rsid w:val="007C25A9"/>
    <w:rsid w:val="007C6CF9"/>
    <w:rsid w:val="007C7386"/>
    <w:rsid w:val="007D478A"/>
    <w:rsid w:val="007D58B4"/>
    <w:rsid w:val="007E1892"/>
    <w:rsid w:val="007E4609"/>
    <w:rsid w:val="007E6D3C"/>
    <w:rsid w:val="007E7A93"/>
    <w:rsid w:val="007E7DBA"/>
    <w:rsid w:val="007F0246"/>
    <w:rsid w:val="007F09D8"/>
    <w:rsid w:val="007F0BFB"/>
    <w:rsid w:val="007F4DAF"/>
    <w:rsid w:val="00801F28"/>
    <w:rsid w:val="0080458D"/>
    <w:rsid w:val="0080488A"/>
    <w:rsid w:val="008049E1"/>
    <w:rsid w:val="008071C8"/>
    <w:rsid w:val="00807F16"/>
    <w:rsid w:val="00811CDE"/>
    <w:rsid w:val="00812402"/>
    <w:rsid w:val="00812A71"/>
    <w:rsid w:val="00816718"/>
    <w:rsid w:val="0082420E"/>
    <w:rsid w:val="00831BFB"/>
    <w:rsid w:val="0083300F"/>
    <w:rsid w:val="008362F4"/>
    <w:rsid w:val="00840DFA"/>
    <w:rsid w:val="00843822"/>
    <w:rsid w:val="00845ECA"/>
    <w:rsid w:val="00852C72"/>
    <w:rsid w:val="00853173"/>
    <w:rsid w:val="00853CF1"/>
    <w:rsid w:val="0085454B"/>
    <w:rsid w:val="008568E7"/>
    <w:rsid w:val="008569FC"/>
    <w:rsid w:val="008573A7"/>
    <w:rsid w:val="008631FF"/>
    <w:rsid w:val="00864197"/>
    <w:rsid w:val="00865820"/>
    <w:rsid w:val="008664DC"/>
    <w:rsid w:val="00867C5A"/>
    <w:rsid w:val="00871446"/>
    <w:rsid w:val="00872053"/>
    <w:rsid w:val="0087778B"/>
    <w:rsid w:val="00877CFF"/>
    <w:rsid w:val="0088106D"/>
    <w:rsid w:val="008847B1"/>
    <w:rsid w:val="008848A7"/>
    <w:rsid w:val="0088516D"/>
    <w:rsid w:val="0088590F"/>
    <w:rsid w:val="00886061"/>
    <w:rsid w:val="00892755"/>
    <w:rsid w:val="00892AD1"/>
    <w:rsid w:val="008930D4"/>
    <w:rsid w:val="008937E6"/>
    <w:rsid w:val="008947FC"/>
    <w:rsid w:val="00894B2F"/>
    <w:rsid w:val="00896884"/>
    <w:rsid w:val="008A1F9B"/>
    <w:rsid w:val="008A3AC2"/>
    <w:rsid w:val="008B0B4D"/>
    <w:rsid w:val="008B2C93"/>
    <w:rsid w:val="008B7AED"/>
    <w:rsid w:val="008C0225"/>
    <w:rsid w:val="008C66E0"/>
    <w:rsid w:val="008D0365"/>
    <w:rsid w:val="008D469B"/>
    <w:rsid w:val="008D5258"/>
    <w:rsid w:val="008E0205"/>
    <w:rsid w:val="008E1787"/>
    <w:rsid w:val="008E1846"/>
    <w:rsid w:val="008E1BAD"/>
    <w:rsid w:val="008E4D10"/>
    <w:rsid w:val="008E5A09"/>
    <w:rsid w:val="008E68FB"/>
    <w:rsid w:val="008E69A5"/>
    <w:rsid w:val="008F1C53"/>
    <w:rsid w:val="008F298D"/>
    <w:rsid w:val="008F2B5B"/>
    <w:rsid w:val="008F351D"/>
    <w:rsid w:val="008F68EE"/>
    <w:rsid w:val="00905D32"/>
    <w:rsid w:val="00905F91"/>
    <w:rsid w:val="00906182"/>
    <w:rsid w:val="009063E8"/>
    <w:rsid w:val="00906411"/>
    <w:rsid w:val="00911FFA"/>
    <w:rsid w:val="009166B9"/>
    <w:rsid w:val="00917716"/>
    <w:rsid w:val="009202E9"/>
    <w:rsid w:val="00920F25"/>
    <w:rsid w:val="009214B1"/>
    <w:rsid w:val="00926B01"/>
    <w:rsid w:val="00927575"/>
    <w:rsid w:val="009363B1"/>
    <w:rsid w:val="00937C70"/>
    <w:rsid w:val="00940279"/>
    <w:rsid w:val="00942362"/>
    <w:rsid w:val="009428BB"/>
    <w:rsid w:val="009465F5"/>
    <w:rsid w:val="009516E8"/>
    <w:rsid w:val="00952FBD"/>
    <w:rsid w:val="00954217"/>
    <w:rsid w:val="009602EE"/>
    <w:rsid w:val="00966794"/>
    <w:rsid w:val="00966C8F"/>
    <w:rsid w:val="00966FB5"/>
    <w:rsid w:val="00967FD5"/>
    <w:rsid w:val="0097028C"/>
    <w:rsid w:val="00970A0B"/>
    <w:rsid w:val="009726AF"/>
    <w:rsid w:val="009740A0"/>
    <w:rsid w:val="0097418A"/>
    <w:rsid w:val="00974F68"/>
    <w:rsid w:val="00981BB0"/>
    <w:rsid w:val="009821C8"/>
    <w:rsid w:val="00983D65"/>
    <w:rsid w:val="00983DC0"/>
    <w:rsid w:val="009851EA"/>
    <w:rsid w:val="00985549"/>
    <w:rsid w:val="009870B3"/>
    <w:rsid w:val="0099273A"/>
    <w:rsid w:val="00994B7D"/>
    <w:rsid w:val="00995105"/>
    <w:rsid w:val="00997445"/>
    <w:rsid w:val="009A0356"/>
    <w:rsid w:val="009A38A1"/>
    <w:rsid w:val="009A5A61"/>
    <w:rsid w:val="009A6367"/>
    <w:rsid w:val="009B068F"/>
    <w:rsid w:val="009B1DB3"/>
    <w:rsid w:val="009B33F1"/>
    <w:rsid w:val="009B734A"/>
    <w:rsid w:val="009C04AD"/>
    <w:rsid w:val="009C12ED"/>
    <w:rsid w:val="009C2C68"/>
    <w:rsid w:val="009C373B"/>
    <w:rsid w:val="009C523E"/>
    <w:rsid w:val="009D2D78"/>
    <w:rsid w:val="009D568C"/>
    <w:rsid w:val="009E164F"/>
    <w:rsid w:val="009E2204"/>
    <w:rsid w:val="009E2CE7"/>
    <w:rsid w:val="009E4F8D"/>
    <w:rsid w:val="009E5397"/>
    <w:rsid w:val="009E7E84"/>
    <w:rsid w:val="009F0BBA"/>
    <w:rsid w:val="009F0E8F"/>
    <w:rsid w:val="009F147E"/>
    <w:rsid w:val="009F1FEE"/>
    <w:rsid w:val="009F3132"/>
    <w:rsid w:val="009F37DA"/>
    <w:rsid w:val="009F383C"/>
    <w:rsid w:val="009F3F2B"/>
    <w:rsid w:val="009F57BD"/>
    <w:rsid w:val="009F59F0"/>
    <w:rsid w:val="00A0129D"/>
    <w:rsid w:val="00A02872"/>
    <w:rsid w:val="00A02B61"/>
    <w:rsid w:val="00A03947"/>
    <w:rsid w:val="00A06D1A"/>
    <w:rsid w:val="00A07B59"/>
    <w:rsid w:val="00A07F66"/>
    <w:rsid w:val="00A1341B"/>
    <w:rsid w:val="00A15C32"/>
    <w:rsid w:val="00A17708"/>
    <w:rsid w:val="00A20842"/>
    <w:rsid w:val="00A21E0C"/>
    <w:rsid w:val="00A22E0F"/>
    <w:rsid w:val="00A230A0"/>
    <w:rsid w:val="00A25906"/>
    <w:rsid w:val="00A25EB5"/>
    <w:rsid w:val="00A260DC"/>
    <w:rsid w:val="00A262BD"/>
    <w:rsid w:val="00A27265"/>
    <w:rsid w:val="00A3006C"/>
    <w:rsid w:val="00A300E8"/>
    <w:rsid w:val="00A32F05"/>
    <w:rsid w:val="00A419DE"/>
    <w:rsid w:val="00A4236D"/>
    <w:rsid w:val="00A46342"/>
    <w:rsid w:val="00A46BE5"/>
    <w:rsid w:val="00A50342"/>
    <w:rsid w:val="00A50510"/>
    <w:rsid w:val="00A509EE"/>
    <w:rsid w:val="00A550F0"/>
    <w:rsid w:val="00A55BC9"/>
    <w:rsid w:val="00A62051"/>
    <w:rsid w:val="00A62C95"/>
    <w:rsid w:val="00A64765"/>
    <w:rsid w:val="00A66D1D"/>
    <w:rsid w:val="00A700BA"/>
    <w:rsid w:val="00A71AC3"/>
    <w:rsid w:val="00A72302"/>
    <w:rsid w:val="00A72C56"/>
    <w:rsid w:val="00A74FDC"/>
    <w:rsid w:val="00A81233"/>
    <w:rsid w:val="00A94733"/>
    <w:rsid w:val="00A95230"/>
    <w:rsid w:val="00A9526D"/>
    <w:rsid w:val="00A96C80"/>
    <w:rsid w:val="00A9725E"/>
    <w:rsid w:val="00A976F7"/>
    <w:rsid w:val="00A97707"/>
    <w:rsid w:val="00A97AAA"/>
    <w:rsid w:val="00AA1346"/>
    <w:rsid w:val="00AB0F7D"/>
    <w:rsid w:val="00AB4655"/>
    <w:rsid w:val="00AB730B"/>
    <w:rsid w:val="00AC2AFB"/>
    <w:rsid w:val="00AC419C"/>
    <w:rsid w:val="00AC6227"/>
    <w:rsid w:val="00AD4C26"/>
    <w:rsid w:val="00AD5552"/>
    <w:rsid w:val="00AD5621"/>
    <w:rsid w:val="00AD6900"/>
    <w:rsid w:val="00AD73B9"/>
    <w:rsid w:val="00AE02C4"/>
    <w:rsid w:val="00AE0F43"/>
    <w:rsid w:val="00AE1853"/>
    <w:rsid w:val="00AE1EAC"/>
    <w:rsid w:val="00AE35BC"/>
    <w:rsid w:val="00AE70CE"/>
    <w:rsid w:val="00AE7505"/>
    <w:rsid w:val="00AF1F1A"/>
    <w:rsid w:val="00AF2371"/>
    <w:rsid w:val="00AF2BE4"/>
    <w:rsid w:val="00B03617"/>
    <w:rsid w:val="00B04DF6"/>
    <w:rsid w:val="00B066AA"/>
    <w:rsid w:val="00B06925"/>
    <w:rsid w:val="00B12535"/>
    <w:rsid w:val="00B151EB"/>
    <w:rsid w:val="00B16B5C"/>
    <w:rsid w:val="00B17DA8"/>
    <w:rsid w:val="00B2122E"/>
    <w:rsid w:val="00B213C0"/>
    <w:rsid w:val="00B2275C"/>
    <w:rsid w:val="00B229E9"/>
    <w:rsid w:val="00B22AF8"/>
    <w:rsid w:val="00B231F4"/>
    <w:rsid w:val="00B237D8"/>
    <w:rsid w:val="00B3566A"/>
    <w:rsid w:val="00B37AF8"/>
    <w:rsid w:val="00B40450"/>
    <w:rsid w:val="00B41A24"/>
    <w:rsid w:val="00B4298E"/>
    <w:rsid w:val="00B4442C"/>
    <w:rsid w:val="00B469FF"/>
    <w:rsid w:val="00B52056"/>
    <w:rsid w:val="00B52182"/>
    <w:rsid w:val="00B54A30"/>
    <w:rsid w:val="00B56452"/>
    <w:rsid w:val="00B62A70"/>
    <w:rsid w:val="00B62EAD"/>
    <w:rsid w:val="00B64505"/>
    <w:rsid w:val="00B6652C"/>
    <w:rsid w:val="00B66E96"/>
    <w:rsid w:val="00B67DF9"/>
    <w:rsid w:val="00B7016D"/>
    <w:rsid w:val="00B70DF3"/>
    <w:rsid w:val="00B7122F"/>
    <w:rsid w:val="00B71F58"/>
    <w:rsid w:val="00B75702"/>
    <w:rsid w:val="00B82117"/>
    <w:rsid w:val="00B82324"/>
    <w:rsid w:val="00B841F3"/>
    <w:rsid w:val="00B920D6"/>
    <w:rsid w:val="00B92C23"/>
    <w:rsid w:val="00B95B47"/>
    <w:rsid w:val="00BA02B2"/>
    <w:rsid w:val="00BA4081"/>
    <w:rsid w:val="00BA4156"/>
    <w:rsid w:val="00BA4B7D"/>
    <w:rsid w:val="00BA5707"/>
    <w:rsid w:val="00BA6C0B"/>
    <w:rsid w:val="00BA729B"/>
    <w:rsid w:val="00BB0AC7"/>
    <w:rsid w:val="00BB0F11"/>
    <w:rsid w:val="00BB3020"/>
    <w:rsid w:val="00BB5B22"/>
    <w:rsid w:val="00BB5DB8"/>
    <w:rsid w:val="00BB5E94"/>
    <w:rsid w:val="00BC0760"/>
    <w:rsid w:val="00BC32F5"/>
    <w:rsid w:val="00BC485F"/>
    <w:rsid w:val="00BC6A14"/>
    <w:rsid w:val="00BC7C4A"/>
    <w:rsid w:val="00BD2A56"/>
    <w:rsid w:val="00BD4379"/>
    <w:rsid w:val="00BD5C86"/>
    <w:rsid w:val="00BD77A2"/>
    <w:rsid w:val="00BE20EB"/>
    <w:rsid w:val="00BE3747"/>
    <w:rsid w:val="00BE4A44"/>
    <w:rsid w:val="00BE4BDB"/>
    <w:rsid w:val="00BF263F"/>
    <w:rsid w:val="00BF3A7C"/>
    <w:rsid w:val="00BF7473"/>
    <w:rsid w:val="00C02AD2"/>
    <w:rsid w:val="00C0345C"/>
    <w:rsid w:val="00C05F21"/>
    <w:rsid w:val="00C1134A"/>
    <w:rsid w:val="00C12122"/>
    <w:rsid w:val="00C13D1C"/>
    <w:rsid w:val="00C13DBB"/>
    <w:rsid w:val="00C168C5"/>
    <w:rsid w:val="00C174D6"/>
    <w:rsid w:val="00C238C8"/>
    <w:rsid w:val="00C31E8F"/>
    <w:rsid w:val="00C33104"/>
    <w:rsid w:val="00C333A1"/>
    <w:rsid w:val="00C3349B"/>
    <w:rsid w:val="00C41E6F"/>
    <w:rsid w:val="00C43100"/>
    <w:rsid w:val="00C5013C"/>
    <w:rsid w:val="00C51DB6"/>
    <w:rsid w:val="00C5552F"/>
    <w:rsid w:val="00C62F6F"/>
    <w:rsid w:val="00C63645"/>
    <w:rsid w:val="00C651CB"/>
    <w:rsid w:val="00C6571E"/>
    <w:rsid w:val="00C768D8"/>
    <w:rsid w:val="00C81D65"/>
    <w:rsid w:val="00C8218B"/>
    <w:rsid w:val="00C8688E"/>
    <w:rsid w:val="00C90A39"/>
    <w:rsid w:val="00C912BE"/>
    <w:rsid w:val="00C91BB4"/>
    <w:rsid w:val="00C93ACF"/>
    <w:rsid w:val="00C93C7C"/>
    <w:rsid w:val="00C940FB"/>
    <w:rsid w:val="00C949AA"/>
    <w:rsid w:val="00C96541"/>
    <w:rsid w:val="00C966B9"/>
    <w:rsid w:val="00C97137"/>
    <w:rsid w:val="00C97A8E"/>
    <w:rsid w:val="00CA1F9A"/>
    <w:rsid w:val="00CA20AC"/>
    <w:rsid w:val="00CA416B"/>
    <w:rsid w:val="00CA4992"/>
    <w:rsid w:val="00CB1697"/>
    <w:rsid w:val="00CB2A2F"/>
    <w:rsid w:val="00CD1D04"/>
    <w:rsid w:val="00CD2D13"/>
    <w:rsid w:val="00CD3579"/>
    <w:rsid w:val="00CD5759"/>
    <w:rsid w:val="00CD6385"/>
    <w:rsid w:val="00CE1E6A"/>
    <w:rsid w:val="00CE2FB1"/>
    <w:rsid w:val="00CE6FC2"/>
    <w:rsid w:val="00CF02AC"/>
    <w:rsid w:val="00CF2455"/>
    <w:rsid w:val="00CF250B"/>
    <w:rsid w:val="00CF3FE8"/>
    <w:rsid w:val="00CF52C2"/>
    <w:rsid w:val="00CF786B"/>
    <w:rsid w:val="00D00D10"/>
    <w:rsid w:val="00D01BDB"/>
    <w:rsid w:val="00D036A5"/>
    <w:rsid w:val="00D040C4"/>
    <w:rsid w:val="00D04F2F"/>
    <w:rsid w:val="00D0523F"/>
    <w:rsid w:val="00D06965"/>
    <w:rsid w:val="00D069B6"/>
    <w:rsid w:val="00D118A3"/>
    <w:rsid w:val="00D1433D"/>
    <w:rsid w:val="00D14691"/>
    <w:rsid w:val="00D23292"/>
    <w:rsid w:val="00D25F27"/>
    <w:rsid w:val="00D27726"/>
    <w:rsid w:val="00D27D46"/>
    <w:rsid w:val="00D30BD5"/>
    <w:rsid w:val="00D322C0"/>
    <w:rsid w:val="00D34E15"/>
    <w:rsid w:val="00D369C5"/>
    <w:rsid w:val="00D44CA4"/>
    <w:rsid w:val="00D46CF3"/>
    <w:rsid w:val="00D470E3"/>
    <w:rsid w:val="00D4762A"/>
    <w:rsid w:val="00D50156"/>
    <w:rsid w:val="00D514B5"/>
    <w:rsid w:val="00D55037"/>
    <w:rsid w:val="00D55B35"/>
    <w:rsid w:val="00D603D8"/>
    <w:rsid w:val="00D648CF"/>
    <w:rsid w:val="00D64A51"/>
    <w:rsid w:val="00D64DA6"/>
    <w:rsid w:val="00D65430"/>
    <w:rsid w:val="00D67EDD"/>
    <w:rsid w:val="00D72BD8"/>
    <w:rsid w:val="00D811EF"/>
    <w:rsid w:val="00D825A5"/>
    <w:rsid w:val="00D8272E"/>
    <w:rsid w:val="00D872A4"/>
    <w:rsid w:val="00D93CC8"/>
    <w:rsid w:val="00DA06F7"/>
    <w:rsid w:val="00DA149C"/>
    <w:rsid w:val="00DA1D1C"/>
    <w:rsid w:val="00DA4982"/>
    <w:rsid w:val="00DA4AFA"/>
    <w:rsid w:val="00DA6FB8"/>
    <w:rsid w:val="00DB0075"/>
    <w:rsid w:val="00DB0B28"/>
    <w:rsid w:val="00DB222A"/>
    <w:rsid w:val="00DB785C"/>
    <w:rsid w:val="00DC1D8D"/>
    <w:rsid w:val="00DC2294"/>
    <w:rsid w:val="00DC707C"/>
    <w:rsid w:val="00DD01EA"/>
    <w:rsid w:val="00DD351D"/>
    <w:rsid w:val="00DD4210"/>
    <w:rsid w:val="00DE0E8B"/>
    <w:rsid w:val="00DE419C"/>
    <w:rsid w:val="00DE43F0"/>
    <w:rsid w:val="00DF166F"/>
    <w:rsid w:val="00DF18CD"/>
    <w:rsid w:val="00DF1EF5"/>
    <w:rsid w:val="00DF29AA"/>
    <w:rsid w:val="00DF477F"/>
    <w:rsid w:val="00DF54EF"/>
    <w:rsid w:val="00DF64B0"/>
    <w:rsid w:val="00E028AD"/>
    <w:rsid w:val="00E04F45"/>
    <w:rsid w:val="00E06E36"/>
    <w:rsid w:val="00E136B9"/>
    <w:rsid w:val="00E13874"/>
    <w:rsid w:val="00E14880"/>
    <w:rsid w:val="00E179A1"/>
    <w:rsid w:val="00E17D7C"/>
    <w:rsid w:val="00E20181"/>
    <w:rsid w:val="00E2558C"/>
    <w:rsid w:val="00E269B5"/>
    <w:rsid w:val="00E35794"/>
    <w:rsid w:val="00E41B37"/>
    <w:rsid w:val="00E4220E"/>
    <w:rsid w:val="00E42E35"/>
    <w:rsid w:val="00E440B3"/>
    <w:rsid w:val="00E50A91"/>
    <w:rsid w:val="00E50AFC"/>
    <w:rsid w:val="00E529E4"/>
    <w:rsid w:val="00E54FA8"/>
    <w:rsid w:val="00E551BF"/>
    <w:rsid w:val="00E5672D"/>
    <w:rsid w:val="00E60FB3"/>
    <w:rsid w:val="00E61960"/>
    <w:rsid w:val="00E63D8C"/>
    <w:rsid w:val="00E64DD8"/>
    <w:rsid w:val="00E65AF4"/>
    <w:rsid w:val="00E67BCF"/>
    <w:rsid w:val="00E67C22"/>
    <w:rsid w:val="00E70B4E"/>
    <w:rsid w:val="00E73308"/>
    <w:rsid w:val="00E83040"/>
    <w:rsid w:val="00E85726"/>
    <w:rsid w:val="00E85DA2"/>
    <w:rsid w:val="00E87BB4"/>
    <w:rsid w:val="00E932E6"/>
    <w:rsid w:val="00E97519"/>
    <w:rsid w:val="00E976FE"/>
    <w:rsid w:val="00EA0697"/>
    <w:rsid w:val="00EA3C1D"/>
    <w:rsid w:val="00EA3F03"/>
    <w:rsid w:val="00EA47A3"/>
    <w:rsid w:val="00EA6539"/>
    <w:rsid w:val="00EB03DB"/>
    <w:rsid w:val="00EB2273"/>
    <w:rsid w:val="00EB2F91"/>
    <w:rsid w:val="00EB5205"/>
    <w:rsid w:val="00EB52C0"/>
    <w:rsid w:val="00EC33B0"/>
    <w:rsid w:val="00EC5E16"/>
    <w:rsid w:val="00ED058D"/>
    <w:rsid w:val="00ED05D5"/>
    <w:rsid w:val="00ED161E"/>
    <w:rsid w:val="00ED188F"/>
    <w:rsid w:val="00ED216C"/>
    <w:rsid w:val="00ED2809"/>
    <w:rsid w:val="00ED6243"/>
    <w:rsid w:val="00ED7ADE"/>
    <w:rsid w:val="00EE0CFC"/>
    <w:rsid w:val="00EE4FE7"/>
    <w:rsid w:val="00EE63E4"/>
    <w:rsid w:val="00EE646A"/>
    <w:rsid w:val="00EE6F45"/>
    <w:rsid w:val="00EF312F"/>
    <w:rsid w:val="00EF4328"/>
    <w:rsid w:val="00EF5F61"/>
    <w:rsid w:val="00EF693A"/>
    <w:rsid w:val="00EF6CAA"/>
    <w:rsid w:val="00EF723D"/>
    <w:rsid w:val="00F01216"/>
    <w:rsid w:val="00F01300"/>
    <w:rsid w:val="00F025D5"/>
    <w:rsid w:val="00F02695"/>
    <w:rsid w:val="00F0273A"/>
    <w:rsid w:val="00F040B6"/>
    <w:rsid w:val="00F11538"/>
    <w:rsid w:val="00F170AC"/>
    <w:rsid w:val="00F178F2"/>
    <w:rsid w:val="00F21722"/>
    <w:rsid w:val="00F24250"/>
    <w:rsid w:val="00F24B14"/>
    <w:rsid w:val="00F24BC2"/>
    <w:rsid w:val="00F24C5C"/>
    <w:rsid w:val="00F2631F"/>
    <w:rsid w:val="00F2652E"/>
    <w:rsid w:val="00F27279"/>
    <w:rsid w:val="00F33510"/>
    <w:rsid w:val="00F35465"/>
    <w:rsid w:val="00F36EA9"/>
    <w:rsid w:val="00F477CE"/>
    <w:rsid w:val="00F517B0"/>
    <w:rsid w:val="00F51D92"/>
    <w:rsid w:val="00F52E0A"/>
    <w:rsid w:val="00F613CF"/>
    <w:rsid w:val="00F62D65"/>
    <w:rsid w:val="00F64BF5"/>
    <w:rsid w:val="00F712CC"/>
    <w:rsid w:val="00F738D5"/>
    <w:rsid w:val="00F73EFF"/>
    <w:rsid w:val="00F740FA"/>
    <w:rsid w:val="00F777E4"/>
    <w:rsid w:val="00F77E7D"/>
    <w:rsid w:val="00F86085"/>
    <w:rsid w:val="00F874E0"/>
    <w:rsid w:val="00F92544"/>
    <w:rsid w:val="00F96AFB"/>
    <w:rsid w:val="00F97644"/>
    <w:rsid w:val="00F97E5F"/>
    <w:rsid w:val="00FA0CBF"/>
    <w:rsid w:val="00FA4450"/>
    <w:rsid w:val="00FA62C1"/>
    <w:rsid w:val="00FA658F"/>
    <w:rsid w:val="00FB66FD"/>
    <w:rsid w:val="00FC217C"/>
    <w:rsid w:val="00FC255B"/>
    <w:rsid w:val="00FC43D6"/>
    <w:rsid w:val="00FC72A4"/>
    <w:rsid w:val="00FD1B18"/>
    <w:rsid w:val="00FD241B"/>
    <w:rsid w:val="00FD37D7"/>
    <w:rsid w:val="00FD5166"/>
    <w:rsid w:val="00FD61F9"/>
    <w:rsid w:val="00FD7E0A"/>
    <w:rsid w:val="00FE0AB1"/>
    <w:rsid w:val="00FE19E2"/>
    <w:rsid w:val="00FE4CCB"/>
    <w:rsid w:val="00FE7510"/>
    <w:rsid w:val="00FE7CC7"/>
    <w:rsid w:val="00FF159B"/>
    <w:rsid w:val="00FF5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0996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213C0"/>
    <w:pPr>
      <w:tabs>
        <w:tab w:val="center" w:pos="4252"/>
        <w:tab w:val="right" w:pos="8504"/>
      </w:tabs>
      <w:snapToGrid w:val="0"/>
    </w:pPr>
  </w:style>
  <w:style w:type="paragraph" w:styleId="a4">
    <w:name w:val="footer"/>
    <w:basedOn w:val="a"/>
    <w:rsid w:val="00B213C0"/>
    <w:pPr>
      <w:tabs>
        <w:tab w:val="center" w:pos="4252"/>
        <w:tab w:val="right" w:pos="8504"/>
      </w:tabs>
      <w:snapToGrid w:val="0"/>
    </w:pPr>
  </w:style>
  <w:style w:type="character" w:styleId="a5">
    <w:name w:val="page number"/>
    <w:basedOn w:val="a0"/>
    <w:rsid w:val="00B213C0"/>
  </w:style>
  <w:style w:type="paragraph" w:styleId="a6">
    <w:name w:val="Balloon Text"/>
    <w:basedOn w:val="a"/>
    <w:link w:val="a7"/>
    <w:rsid w:val="002345C0"/>
    <w:rPr>
      <w:rFonts w:ascii="Arial" w:eastAsia="ＭＳ ゴシック" w:hAnsi="Arial"/>
      <w:sz w:val="18"/>
      <w:szCs w:val="18"/>
    </w:rPr>
  </w:style>
  <w:style w:type="character" w:customStyle="1" w:styleId="a7">
    <w:name w:val="吹き出し (文字)"/>
    <w:link w:val="a6"/>
    <w:rsid w:val="002345C0"/>
    <w:rPr>
      <w:rFonts w:ascii="Arial" w:eastAsia="ＭＳ ゴシック" w:hAnsi="Arial" w:cs="Times New Roman"/>
      <w:kern w:val="2"/>
      <w:sz w:val="18"/>
      <w:szCs w:val="18"/>
    </w:rPr>
  </w:style>
  <w:style w:type="table" w:styleId="a8">
    <w:name w:val="Table Grid"/>
    <w:basedOn w:val="a1"/>
    <w:rsid w:val="00B40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rsid w:val="00BE4A44"/>
    <w:rPr>
      <w:sz w:val="18"/>
      <w:szCs w:val="18"/>
    </w:rPr>
  </w:style>
  <w:style w:type="paragraph" w:styleId="aa">
    <w:name w:val="annotation text"/>
    <w:basedOn w:val="a"/>
    <w:link w:val="ab"/>
    <w:rsid w:val="00BE4A44"/>
    <w:pPr>
      <w:jc w:val="left"/>
    </w:pPr>
  </w:style>
  <w:style w:type="character" w:customStyle="1" w:styleId="ab">
    <w:name w:val="コメント文字列 (文字)"/>
    <w:basedOn w:val="a0"/>
    <w:link w:val="aa"/>
    <w:rsid w:val="00BE4A44"/>
    <w:rPr>
      <w:kern w:val="2"/>
      <w:sz w:val="21"/>
      <w:szCs w:val="24"/>
    </w:rPr>
  </w:style>
  <w:style w:type="paragraph" w:styleId="ac">
    <w:name w:val="annotation subject"/>
    <w:basedOn w:val="aa"/>
    <w:next w:val="aa"/>
    <w:link w:val="ad"/>
    <w:rsid w:val="00BE4A44"/>
    <w:rPr>
      <w:b/>
      <w:bCs/>
    </w:rPr>
  </w:style>
  <w:style w:type="character" w:customStyle="1" w:styleId="ad">
    <w:name w:val="コメント内容 (文字)"/>
    <w:basedOn w:val="ab"/>
    <w:link w:val="ac"/>
    <w:rsid w:val="00BE4A44"/>
    <w:rPr>
      <w:b/>
      <w:bCs/>
      <w:kern w:val="2"/>
      <w:sz w:val="21"/>
      <w:szCs w:val="24"/>
    </w:rPr>
  </w:style>
  <w:style w:type="paragraph" w:styleId="ae">
    <w:name w:val="Revision"/>
    <w:hidden/>
    <w:uiPriority w:val="99"/>
    <w:semiHidden/>
    <w:rsid w:val="009A5A61"/>
    <w:rPr>
      <w:kern w:val="2"/>
      <w:sz w:val="21"/>
      <w:szCs w:val="24"/>
    </w:rPr>
  </w:style>
  <w:style w:type="paragraph" w:styleId="af">
    <w:name w:val="List Paragraph"/>
    <w:basedOn w:val="a"/>
    <w:uiPriority w:val="34"/>
    <w:qFormat/>
    <w:rsid w:val="00AE0F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09675">
      <w:bodyDiv w:val="1"/>
      <w:marLeft w:val="0"/>
      <w:marRight w:val="0"/>
      <w:marTop w:val="0"/>
      <w:marBottom w:val="0"/>
      <w:divBdr>
        <w:top w:val="none" w:sz="0" w:space="0" w:color="auto"/>
        <w:left w:val="none" w:sz="0" w:space="0" w:color="auto"/>
        <w:bottom w:val="none" w:sz="0" w:space="0" w:color="auto"/>
        <w:right w:val="none" w:sz="0" w:space="0" w:color="auto"/>
      </w:divBdr>
    </w:div>
    <w:div w:id="1396317212">
      <w:bodyDiv w:val="1"/>
      <w:marLeft w:val="0"/>
      <w:marRight w:val="0"/>
      <w:marTop w:val="0"/>
      <w:marBottom w:val="0"/>
      <w:divBdr>
        <w:top w:val="none" w:sz="0" w:space="0" w:color="auto"/>
        <w:left w:val="none" w:sz="0" w:space="0" w:color="auto"/>
        <w:bottom w:val="none" w:sz="0" w:space="0" w:color="auto"/>
        <w:right w:val="none" w:sz="0" w:space="0" w:color="auto"/>
      </w:divBdr>
    </w:div>
    <w:div w:id="1492596115">
      <w:bodyDiv w:val="1"/>
      <w:marLeft w:val="0"/>
      <w:marRight w:val="0"/>
      <w:marTop w:val="0"/>
      <w:marBottom w:val="0"/>
      <w:divBdr>
        <w:top w:val="none" w:sz="0" w:space="0" w:color="auto"/>
        <w:left w:val="none" w:sz="0" w:space="0" w:color="auto"/>
        <w:bottom w:val="none" w:sz="0" w:space="0" w:color="auto"/>
        <w:right w:val="none" w:sz="0" w:space="0" w:color="auto"/>
      </w:divBdr>
    </w:div>
    <w:div w:id="168231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2FCE0-2F3D-45A5-9315-67BE8C9AF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3174</Words>
  <Characters>671</Characters>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2023-06-26T04:39:00Z</dcterms:created>
  <dcterms:modified xsi:type="dcterms:W3CDTF">2023-07-13T09:40:00Z</dcterms:modified>
</cp:coreProperties>
</file>