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4B2DEA1E"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251D01">
        <w:rPr>
          <w:rFonts w:ascii="ＭＳ 明朝" w:eastAsia="ＭＳ 明朝" w:hAnsi="ＭＳ 明朝" w:hint="eastAsia"/>
        </w:rPr>
        <w:t>大気・騒音振動合同</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EB300F" w:rsidRDefault="003D1989">
      <w:pPr>
        <w:rPr>
          <w:rFonts w:ascii="ＭＳ 明朝" w:eastAsia="ＭＳ 明朝" w:hAnsi="ＭＳ 明朝"/>
        </w:rPr>
      </w:pPr>
    </w:p>
    <w:p w14:paraId="6CE8D6C4" w14:textId="7E434703" w:rsidR="009D5FC3" w:rsidRPr="00EB300F" w:rsidRDefault="00CA7CD6">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EB48FF">
        <w:rPr>
          <w:rFonts w:ascii="ＭＳ 明朝" w:eastAsia="ＭＳ 明朝" w:hAnsi="ＭＳ 明朝"/>
        </w:rPr>
        <w:t>令和</w:t>
      </w:r>
      <w:r w:rsidR="00427B43">
        <w:rPr>
          <w:rFonts w:ascii="ＭＳ 明朝" w:eastAsia="ＭＳ 明朝" w:hAnsi="ＭＳ 明朝" w:hint="eastAsia"/>
        </w:rPr>
        <w:t>５</w:t>
      </w:r>
      <w:r w:rsidR="00EB48FF">
        <w:rPr>
          <w:rFonts w:ascii="ＭＳ 明朝" w:eastAsia="ＭＳ 明朝" w:hAnsi="ＭＳ 明朝"/>
        </w:rPr>
        <w:t>年</w:t>
      </w:r>
      <w:r w:rsidR="00427B43">
        <w:rPr>
          <w:rFonts w:ascii="ＭＳ 明朝" w:eastAsia="ＭＳ 明朝" w:hAnsi="ＭＳ 明朝" w:hint="eastAsia"/>
        </w:rPr>
        <w:t>12</w:t>
      </w:r>
      <w:r w:rsidR="003D1989" w:rsidRPr="00EB300F">
        <w:rPr>
          <w:rFonts w:ascii="ＭＳ 明朝" w:eastAsia="ＭＳ 明朝" w:hAnsi="ＭＳ 明朝"/>
        </w:rPr>
        <w:t>月</w:t>
      </w:r>
      <w:r w:rsidR="00427B43">
        <w:rPr>
          <w:rFonts w:ascii="ＭＳ 明朝" w:eastAsia="ＭＳ 明朝" w:hAnsi="ＭＳ 明朝" w:hint="eastAsia"/>
        </w:rPr>
        <w:t>20</w:t>
      </w:r>
      <w:r w:rsidR="0087397B">
        <w:rPr>
          <w:rFonts w:ascii="ＭＳ 明朝" w:eastAsia="ＭＳ 明朝" w:hAnsi="ＭＳ 明朝"/>
        </w:rPr>
        <w:t>日（</w:t>
      </w:r>
      <w:r w:rsidR="005421F8">
        <w:rPr>
          <w:rFonts w:ascii="ＭＳ 明朝" w:eastAsia="ＭＳ 明朝" w:hAnsi="ＭＳ 明朝" w:hint="eastAsia"/>
        </w:rPr>
        <w:t>水</w:t>
      </w:r>
      <w:r w:rsidR="003D1989" w:rsidRPr="00CB4131">
        <w:rPr>
          <w:rFonts w:ascii="ＭＳ 明朝" w:eastAsia="ＭＳ 明朝" w:hAnsi="ＭＳ 明朝"/>
        </w:rPr>
        <w:t>）</w:t>
      </w:r>
      <w:r w:rsidR="00790C51" w:rsidRPr="00E24395">
        <w:rPr>
          <w:rFonts w:ascii="ＭＳ 明朝" w:eastAsia="ＭＳ 明朝" w:hAnsi="ＭＳ 明朝"/>
        </w:rPr>
        <w:t>1</w:t>
      </w:r>
      <w:r w:rsidR="00790C51" w:rsidRPr="00E24395">
        <w:rPr>
          <w:rFonts w:ascii="ＭＳ 明朝" w:eastAsia="ＭＳ 明朝" w:hAnsi="ＭＳ 明朝" w:hint="eastAsia"/>
        </w:rPr>
        <w:t>0</w:t>
      </w:r>
      <w:r w:rsidR="00790C51" w:rsidRPr="00E24395">
        <w:rPr>
          <w:rFonts w:ascii="ＭＳ 明朝" w:eastAsia="ＭＳ 明朝" w:hAnsi="ＭＳ 明朝"/>
        </w:rPr>
        <w:t>時00分～12時15分</w:t>
      </w:r>
    </w:p>
    <w:p w14:paraId="3B83FFBC" w14:textId="77777777" w:rsidR="00B638A0" w:rsidRPr="00EB300F"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791432D1" w:rsidR="003D1989" w:rsidRPr="00FC4CC1" w:rsidRDefault="00B638A0" w:rsidP="00427B43">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427B43">
        <w:rPr>
          <w:rFonts w:ascii="ＭＳ 明朝" w:eastAsia="ＭＳ 明朝" w:hAnsi="ＭＳ 明朝" w:hint="eastAsia"/>
        </w:rPr>
        <w:t>近藤会長　塩見委員</w:t>
      </w:r>
      <w:r w:rsidR="00427B43">
        <w:rPr>
          <w:rFonts w:ascii="Century" w:eastAsia="ＭＳ 明朝" w:hAnsi="Century" w:hint="eastAsia"/>
          <w:szCs w:val="21"/>
        </w:rPr>
        <w:t xml:space="preserve">　山本</w:t>
      </w:r>
      <w:r w:rsidR="00427B43">
        <w:rPr>
          <w:rFonts w:ascii="Century" w:eastAsia="ＭＳ 明朝" w:hAnsi="Century"/>
          <w:szCs w:val="21"/>
        </w:rPr>
        <w:t>委員</w:t>
      </w:r>
      <w:r w:rsidR="00427B43">
        <w:rPr>
          <w:rFonts w:ascii="Century" w:eastAsia="ＭＳ 明朝" w:hAnsi="Century" w:hint="eastAsia"/>
          <w:szCs w:val="21"/>
        </w:rPr>
        <w:t xml:space="preserve">　吉田委員</w:t>
      </w:r>
    </w:p>
    <w:p w14:paraId="428452C2" w14:textId="77777777" w:rsidR="00CA7CD6" w:rsidRPr="00EB300F" w:rsidRDefault="00CA7CD6" w:rsidP="005C4F31">
      <w:pPr>
        <w:autoSpaceDE w:val="0"/>
        <w:autoSpaceDN w:val="0"/>
        <w:adjustRightInd w:val="0"/>
        <w:ind w:firstLineChars="468" w:firstLine="1470"/>
        <w:jc w:val="left"/>
        <w:rPr>
          <w:rFonts w:ascii="ＭＳ 明朝" w:eastAsia="ＭＳ 明朝" w:hAnsi="ＭＳ 明朝" w:cs="ＭＳ 明朝"/>
          <w:color w:val="000000"/>
          <w:kern w:val="0"/>
          <w:szCs w:val="21"/>
        </w:rPr>
      </w:pPr>
      <w:r w:rsidRPr="005C4F31">
        <w:rPr>
          <w:rFonts w:ascii="ＭＳ 明朝" w:eastAsia="ＭＳ 明朝" w:hAnsi="ＭＳ 明朝" w:cs="ＭＳ 明朝"/>
          <w:color w:val="000000"/>
          <w:spacing w:val="52"/>
          <w:kern w:val="0"/>
          <w:szCs w:val="21"/>
          <w:fitText w:val="1470" w:id="-1583600895"/>
        </w:rPr>
        <w:t>連絡会委</w:t>
      </w:r>
      <w:r w:rsidRPr="005C4F31">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3C631B8B"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3EFB41BF" w14:textId="3171430F" w:rsidR="00CA7CD6" w:rsidRDefault="00B638A0" w:rsidP="003F1E93">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p>
    <w:p w14:paraId="3091E2F2" w14:textId="77777777" w:rsidR="00790C51" w:rsidRDefault="00790C51" w:rsidP="00790C51">
      <w:pPr>
        <w:ind w:leftChars="100" w:left="1470" w:hangingChars="600" w:hanging="1260"/>
        <w:rPr>
          <w:rFonts w:ascii="Century" w:eastAsia="ＭＳ 明朝" w:hAnsi="Century"/>
          <w:szCs w:val="21"/>
        </w:rPr>
      </w:pPr>
      <w:r>
        <w:rPr>
          <w:rFonts w:ascii="ＭＳ 明朝" w:eastAsia="ＭＳ 明朝" w:hAnsi="ＭＳ 明朝" w:hint="eastAsia"/>
        </w:rPr>
        <w:t>（１）</w:t>
      </w:r>
      <w:r w:rsidRPr="003F1E93">
        <w:rPr>
          <w:rFonts w:ascii="Century" w:eastAsia="ＭＳ 明朝" w:hAnsi="Century" w:hint="eastAsia"/>
          <w:szCs w:val="21"/>
        </w:rPr>
        <w:t>大阪・夢洲地区特定複合観光施設設置運営事業環境影響評価</w:t>
      </w:r>
      <w:r>
        <w:rPr>
          <w:rFonts w:ascii="Century" w:eastAsia="ＭＳ 明朝" w:hAnsi="Century" w:hint="eastAsia"/>
          <w:szCs w:val="21"/>
        </w:rPr>
        <w:t>準備書</w:t>
      </w:r>
      <w:r w:rsidRPr="009340B0">
        <w:rPr>
          <w:rFonts w:ascii="Century" w:eastAsia="ＭＳ 明朝" w:hAnsi="Century"/>
          <w:szCs w:val="21"/>
        </w:rPr>
        <w:t>について</w:t>
      </w:r>
    </w:p>
    <w:p w14:paraId="67BC240B" w14:textId="77777777" w:rsidR="00790C51" w:rsidRDefault="00790C51" w:rsidP="00790C51">
      <w:pPr>
        <w:ind w:firstLineChars="100" w:firstLine="210"/>
        <w:rPr>
          <w:rFonts w:ascii="Century" w:eastAsia="ＭＳ 明朝" w:hAnsi="Century"/>
          <w:szCs w:val="21"/>
        </w:rPr>
      </w:pPr>
      <w:r>
        <w:rPr>
          <w:rFonts w:ascii="Century" w:eastAsia="ＭＳ 明朝" w:hAnsi="Century" w:hint="eastAsia"/>
          <w:szCs w:val="21"/>
        </w:rPr>
        <w:t>（２）</w:t>
      </w:r>
      <w:r w:rsidRPr="008354A1">
        <w:rPr>
          <w:rFonts w:ascii="Century" w:eastAsia="ＭＳ 明朝" w:hAnsi="Century" w:hint="eastAsia"/>
          <w:szCs w:val="21"/>
        </w:rPr>
        <w:t>南港発電所更新計画に係る環境影響評価方法書について</w:t>
      </w:r>
    </w:p>
    <w:p w14:paraId="0BAE1615" w14:textId="612674A2" w:rsidR="00790C51" w:rsidRPr="00790C51" w:rsidRDefault="00790C51" w:rsidP="00790C51">
      <w:pPr>
        <w:ind w:firstLineChars="100" w:firstLine="210"/>
        <w:rPr>
          <w:rFonts w:ascii="Century" w:eastAsia="ＭＳ 明朝" w:hAnsi="Century"/>
          <w:szCs w:val="21"/>
        </w:rPr>
      </w:pPr>
      <w:r>
        <w:rPr>
          <w:rFonts w:ascii="Century" w:eastAsia="ＭＳ 明朝" w:hAnsi="Century" w:hint="eastAsia"/>
          <w:szCs w:val="21"/>
        </w:rPr>
        <w:t>（３）</w:t>
      </w:r>
      <w:r w:rsidRPr="008354A1">
        <w:rPr>
          <w:rFonts w:ascii="Century" w:eastAsia="ＭＳ 明朝" w:hAnsi="Century" w:hint="eastAsia"/>
          <w:szCs w:val="21"/>
        </w:rPr>
        <w:t>咲洲東地区埋立事業環境影響評価方法書について</w:t>
      </w:r>
    </w:p>
    <w:p w14:paraId="48160F2F" w14:textId="77777777" w:rsidR="00CA7CD6" w:rsidRPr="00E10647" w:rsidRDefault="00CA7CD6" w:rsidP="00CA7CD6">
      <w:pPr>
        <w:ind w:firstLineChars="700" w:firstLine="1470"/>
        <w:rPr>
          <w:rFonts w:ascii="ＭＳ 明朝" w:eastAsia="ＭＳ 明朝" w:hAnsi="ＭＳ 明朝"/>
        </w:rPr>
      </w:pPr>
    </w:p>
    <w:p w14:paraId="61D2599C" w14:textId="54DF120C" w:rsidR="00220C98"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r w:rsidR="00790C51">
        <w:rPr>
          <w:rFonts w:ascii="ＭＳ 明朝" w:eastAsia="ＭＳ 明朝" w:hAnsi="ＭＳ 明朝" w:hint="eastAsia"/>
        </w:rPr>
        <w:t>（</w:t>
      </w:r>
      <w:r w:rsidR="00790C51" w:rsidRPr="003F1E93">
        <w:rPr>
          <w:rFonts w:ascii="Century" w:eastAsia="ＭＳ 明朝" w:hAnsi="Century" w:hint="eastAsia"/>
          <w:szCs w:val="21"/>
        </w:rPr>
        <w:t>大阪・夢洲地区特定複合観光施設設置運営事業</w:t>
      </w:r>
      <w:r w:rsidR="00790C51">
        <w:rPr>
          <w:rFonts w:ascii="Century" w:eastAsia="ＭＳ 明朝" w:hAnsi="Century" w:hint="eastAsia"/>
          <w:szCs w:val="21"/>
        </w:rPr>
        <w:t>に限る</w:t>
      </w:r>
      <w:r w:rsidR="00790C51">
        <w:rPr>
          <w:rFonts w:ascii="ＭＳ 明朝" w:eastAsia="ＭＳ 明朝" w:hAnsi="ＭＳ 明朝" w:hint="eastAsia"/>
        </w:rPr>
        <w:t>）</w:t>
      </w:r>
    </w:p>
    <w:p w14:paraId="6E12E2D4" w14:textId="440F9B93" w:rsidR="009639D0" w:rsidRPr="00427B43" w:rsidRDefault="002B14BC" w:rsidP="002B14BC">
      <w:pPr>
        <w:ind w:firstLineChars="100" w:firstLine="210"/>
        <w:rPr>
          <w:rFonts w:ascii="ＭＳ 明朝" w:eastAsia="ＭＳ 明朝" w:hAnsi="ＭＳ 明朝"/>
        </w:rPr>
      </w:pPr>
      <w:r w:rsidRPr="00427B43">
        <w:rPr>
          <w:rFonts w:ascii="ＭＳ 明朝" w:eastAsia="ＭＳ 明朝" w:hAnsi="ＭＳ 明朝" w:hint="eastAsia"/>
        </w:rPr>
        <w:t xml:space="preserve">・　</w:t>
      </w:r>
      <w:r w:rsidR="009639D0" w:rsidRPr="00427B43">
        <w:rPr>
          <w:rFonts w:ascii="ＭＳ 明朝" w:eastAsia="ＭＳ 明朝" w:hAnsi="ＭＳ 明朝" w:hint="eastAsia"/>
        </w:rPr>
        <w:t>提出された住民意見について事務局から説明を行った。</w:t>
      </w:r>
    </w:p>
    <w:p w14:paraId="505ADC4C" w14:textId="31DD3A9C" w:rsidR="005752FC" w:rsidRPr="008B6DF5" w:rsidRDefault="005752FC" w:rsidP="005B1BA3">
      <w:pPr>
        <w:ind w:leftChars="100" w:left="420" w:hangingChars="100" w:hanging="210"/>
        <w:rPr>
          <w:rFonts w:ascii="ＭＳ 明朝" w:eastAsia="ＭＳ 明朝" w:hAnsi="ＭＳ 明朝"/>
        </w:rPr>
      </w:pPr>
      <w:r w:rsidRPr="00427B43">
        <w:rPr>
          <w:rFonts w:ascii="ＭＳ 明朝" w:eastAsia="ＭＳ 明朝" w:hAnsi="ＭＳ 明朝" w:hint="eastAsia"/>
        </w:rPr>
        <w:t>・</w:t>
      </w:r>
      <w:r w:rsidR="00FC4CC1" w:rsidRPr="00427B43">
        <w:rPr>
          <w:rFonts w:ascii="ＭＳ 明朝" w:eastAsia="ＭＳ 明朝" w:hAnsi="ＭＳ 明朝" w:hint="eastAsia"/>
        </w:rPr>
        <w:t xml:space="preserve">　</w:t>
      </w:r>
      <w:r w:rsidR="00427B43" w:rsidRPr="00427B43">
        <w:rPr>
          <w:rFonts w:ascii="ＭＳ 明朝" w:eastAsia="ＭＳ 明朝" w:hAnsi="ＭＳ 明朝" w:hint="eastAsia"/>
        </w:rPr>
        <w:t>全般事項</w:t>
      </w:r>
      <w:r w:rsidR="00FC4CC1" w:rsidRPr="00427B43">
        <w:rPr>
          <w:rFonts w:ascii="ＭＳ 明朝" w:eastAsia="ＭＳ 明朝" w:hAnsi="ＭＳ 明朝" w:hint="eastAsia"/>
        </w:rPr>
        <w:t>、大気質、騒音、振動、低周波音、地球環境、気</w:t>
      </w:r>
      <w:r w:rsidR="00FC4CC1" w:rsidRPr="00790C51">
        <w:rPr>
          <w:rFonts w:ascii="ＭＳ 明朝" w:eastAsia="ＭＳ 明朝" w:hAnsi="ＭＳ 明朝" w:hint="eastAsia"/>
        </w:rPr>
        <w:t>象</w:t>
      </w:r>
      <w:r w:rsidR="00427B43" w:rsidRPr="00790C51">
        <w:rPr>
          <w:rFonts w:ascii="ＭＳ 明朝" w:eastAsia="ＭＳ 明朝" w:hAnsi="ＭＳ 明朝" w:hint="eastAsia"/>
        </w:rPr>
        <w:t>（風害を含む）</w:t>
      </w:r>
      <w:r w:rsidR="00FC4CC1" w:rsidRPr="00790C51">
        <w:rPr>
          <w:rFonts w:ascii="ＭＳ 明朝" w:eastAsia="ＭＳ 明朝" w:hAnsi="ＭＳ 明朝" w:hint="eastAsia"/>
        </w:rPr>
        <w:t>、自然</w:t>
      </w:r>
      <w:r w:rsidR="00FC4CC1" w:rsidRPr="00427B43">
        <w:rPr>
          <w:rFonts w:ascii="ＭＳ 明朝" w:eastAsia="ＭＳ 明朝" w:hAnsi="ＭＳ 明朝" w:hint="eastAsia"/>
        </w:rPr>
        <w:t>とのふれあい活動の場に係る</w:t>
      </w:r>
      <w:r w:rsidR="00427B43" w:rsidRPr="00427B43">
        <w:rPr>
          <w:rFonts w:ascii="ＭＳ 明朝" w:eastAsia="ＭＳ 明朝" w:hAnsi="ＭＳ 明朝" w:hint="eastAsia"/>
        </w:rPr>
        <w:t>準備書</w:t>
      </w:r>
      <w:r w:rsidR="00FC4CC1" w:rsidRPr="00427B43">
        <w:rPr>
          <w:rFonts w:ascii="ＭＳ 明朝" w:eastAsia="ＭＳ 明朝" w:hAnsi="ＭＳ 明朝" w:hint="eastAsia"/>
        </w:rPr>
        <w:t>の内容について、審議を行い、指摘・意見を次のとおり取りま</w:t>
      </w:r>
      <w:r w:rsidR="00FC4CC1" w:rsidRPr="008B6DF5">
        <w:rPr>
          <w:rFonts w:ascii="ＭＳ 明朝" w:eastAsia="ＭＳ 明朝" w:hAnsi="ＭＳ 明朝" w:hint="eastAsia"/>
        </w:rPr>
        <w:t>とめた。</w:t>
      </w:r>
    </w:p>
    <w:p w14:paraId="0986BC92" w14:textId="343D1AA3" w:rsidR="00D83A0B" w:rsidRPr="008B6DF5" w:rsidRDefault="00D83A0B" w:rsidP="00D83A0B">
      <w:pPr>
        <w:ind w:leftChars="100" w:left="420" w:hangingChars="100" w:hanging="210"/>
        <w:rPr>
          <w:rFonts w:ascii="ＭＳ 明朝" w:eastAsia="ＭＳ 明朝" w:hAnsi="ＭＳ 明朝"/>
        </w:rPr>
      </w:pPr>
      <w:r w:rsidRPr="008B6DF5">
        <w:rPr>
          <w:rFonts w:ascii="ＭＳ 明朝" w:eastAsia="ＭＳ 明朝" w:hAnsi="ＭＳ 明朝" w:hint="eastAsia"/>
        </w:rPr>
        <w:t>〔</w:t>
      </w:r>
      <w:r w:rsidR="00391F2B" w:rsidRPr="008B6DF5">
        <w:rPr>
          <w:rFonts w:ascii="ＭＳ 明朝" w:eastAsia="ＭＳ 明朝" w:hAnsi="ＭＳ 明朝" w:hint="eastAsia"/>
        </w:rPr>
        <w:t>交通計画</w:t>
      </w:r>
      <w:r w:rsidRPr="008B6DF5">
        <w:rPr>
          <w:rFonts w:ascii="ＭＳ 明朝" w:eastAsia="ＭＳ 明朝" w:hAnsi="ＭＳ 明朝" w:hint="eastAsia"/>
        </w:rPr>
        <w:t>について〕</w:t>
      </w:r>
    </w:p>
    <w:p w14:paraId="7D60E32A" w14:textId="08F7B92C" w:rsidR="00391F2B" w:rsidRPr="00427B43" w:rsidRDefault="00391F2B" w:rsidP="00EB3B61">
      <w:pPr>
        <w:ind w:leftChars="200" w:left="630" w:hangingChars="100" w:hanging="210"/>
        <w:rPr>
          <w:rFonts w:ascii="ＭＳ 明朝" w:eastAsia="ＭＳ 明朝" w:hAnsi="ＭＳ 明朝"/>
          <w:highlight w:val="yellow"/>
        </w:rPr>
      </w:pPr>
      <w:r w:rsidRPr="008B6DF5">
        <w:rPr>
          <w:rFonts w:ascii="ＭＳ 明朝" w:eastAsia="ＭＳ 明朝" w:hAnsi="ＭＳ 明朝" w:hint="eastAsia"/>
        </w:rPr>
        <w:t>・　予測時期として来場</w:t>
      </w:r>
      <w:r w:rsidRPr="00155AFF">
        <w:rPr>
          <w:rFonts w:ascii="ＭＳ 明朝" w:eastAsia="ＭＳ 明朝" w:hAnsi="ＭＳ 明朝" w:hint="eastAsia"/>
        </w:rPr>
        <w:t>者が多い「大規模イベント開催時」を対象としており、問題</w:t>
      </w:r>
      <w:r w:rsidRPr="000B79C6">
        <w:rPr>
          <w:rFonts w:ascii="ＭＳ 明朝" w:eastAsia="ＭＳ 明朝" w:hAnsi="ＭＳ 明朝" w:hint="eastAsia"/>
        </w:rPr>
        <w:t>はないが、事業者提出資料において、供用時は自家用車の台数が多いと想定されていることから、事業者が計画している</w:t>
      </w:r>
      <w:r w:rsidRPr="00EC15C5">
        <w:rPr>
          <w:rFonts w:ascii="Century" w:eastAsia="ＭＳ 明朝" w:hAnsi="Century"/>
        </w:rPr>
        <w:t>ICT</w:t>
      </w:r>
      <w:r w:rsidRPr="000B79C6">
        <w:rPr>
          <w:rFonts w:ascii="ＭＳ 明朝" w:eastAsia="ＭＳ 明朝" w:hAnsi="ＭＳ 明朝" w:hint="eastAsia"/>
        </w:rPr>
        <w:t>による公共交通利用促進対策を確実に実施し、自家用車等の走行台数の抑制を図られたい。</w:t>
      </w:r>
    </w:p>
    <w:p w14:paraId="13F001A7" w14:textId="7E2D3E70" w:rsidR="00911ABC" w:rsidRPr="00540608" w:rsidRDefault="00911ABC" w:rsidP="00911ABC">
      <w:pPr>
        <w:ind w:leftChars="100" w:left="420" w:hangingChars="100" w:hanging="210"/>
        <w:rPr>
          <w:rFonts w:ascii="ＭＳ 明朝" w:eastAsia="ＭＳ 明朝" w:hAnsi="ＭＳ 明朝"/>
        </w:rPr>
      </w:pPr>
      <w:r w:rsidRPr="00540608">
        <w:rPr>
          <w:rFonts w:ascii="ＭＳ 明朝" w:eastAsia="ＭＳ 明朝" w:hAnsi="ＭＳ 明朝" w:hint="eastAsia"/>
        </w:rPr>
        <w:t>〔大気質について〕</w:t>
      </w:r>
    </w:p>
    <w:p w14:paraId="03B3632A" w14:textId="178A93F8" w:rsidR="00911ABC" w:rsidRDefault="00911ABC" w:rsidP="00D83A0B">
      <w:pPr>
        <w:ind w:left="630" w:hanging="210"/>
        <w:rPr>
          <w:rFonts w:ascii="ＭＳ 明朝" w:eastAsia="ＭＳ 明朝" w:hAnsi="ＭＳ 明朝"/>
        </w:rPr>
      </w:pPr>
      <w:r w:rsidRPr="00540608">
        <w:rPr>
          <w:rFonts w:ascii="ＭＳ 明朝" w:eastAsia="ＭＳ 明朝" w:hAnsi="ＭＳ 明朝" w:hint="eastAsia"/>
        </w:rPr>
        <w:t xml:space="preserve">・　</w:t>
      </w:r>
      <w:r w:rsidR="00540608" w:rsidRPr="00540608">
        <w:rPr>
          <w:rFonts w:ascii="ＭＳ 明朝" w:eastAsia="ＭＳ 明朝" w:hAnsi="ＭＳ 明朝" w:hint="eastAsia"/>
        </w:rPr>
        <w:t>施設の供用に伴う影響など大気質に及ぶ影響の予測にあたっては、気象モデルの風向・風速（予測地点の風速の補正値）について適切に設定した上で再予測を行い、その結果を評価書で示す必要がある</w:t>
      </w:r>
      <w:r w:rsidRPr="00540608">
        <w:rPr>
          <w:rFonts w:ascii="ＭＳ 明朝" w:eastAsia="ＭＳ 明朝" w:hAnsi="ＭＳ 明朝"/>
        </w:rPr>
        <w:t>。</w:t>
      </w:r>
    </w:p>
    <w:p w14:paraId="212BA3A1" w14:textId="71AADEC3" w:rsidR="00645231" w:rsidRPr="00613855" w:rsidRDefault="00797E64" w:rsidP="00613855">
      <w:pPr>
        <w:ind w:left="630" w:hanging="210"/>
        <w:rPr>
          <w:rFonts w:ascii="ＭＳ 明朝" w:eastAsia="ＭＳ 明朝" w:hAnsi="ＭＳ 明朝"/>
          <w:szCs w:val="21"/>
        </w:rPr>
      </w:pPr>
      <w:r w:rsidRPr="00302A88">
        <w:rPr>
          <w:rFonts w:ascii="ＭＳ 明朝" w:eastAsia="ＭＳ 明朝" w:hAnsi="ＭＳ 明朝" w:hint="eastAsia"/>
          <w:szCs w:val="21"/>
        </w:rPr>
        <w:t xml:space="preserve">・　</w:t>
      </w:r>
      <w:r w:rsidRPr="00BC39AF">
        <w:rPr>
          <w:rFonts w:ascii="ＭＳ 明朝" w:eastAsia="ＭＳ 明朝" w:hAnsi="ＭＳ 明朝" w:hint="eastAsia"/>
          <w:szCs w:val="21"/>
        </w:rPr>
        <w:t>施設の供用について、</w:t>
      </w:r>
      <w:r w:rsidRPr="00BC39AF">
        <w:rPr>
          <w:rFonts w:ascii="Century" w:eastAsia="ＭＳ 明朝" w:hAnsi="Century"/>
          <w:szCs w:val="21"/>
        </w:rPr>
        <w:t>No.1</w:t>
      </w:r>
      <w:r w:rsidRPr="00BC39AF">
        <w:rPr>
          <w:rFonts w:ascii="Century" w:eastAsia="ＭＳ 明朝" w:hAnsi="Century" w:hint="eastAsia"/>
          <w:szCs w:val="21"/>
        </w:rPr>
        <w:t>、</w:t>
      </w:r>
      <w:r w:rsidRPr="00BC39AF">
        <w:rPr>
          <w:rFonts w:ascii="Century" w:eastAsia="ＭＳ 明朝" w:hAnsi="Century"/>
          <w:szCs w:val="21"/>
        </w:rPr>
        <w:t>No.6</w:t>
      </w:r>
      <w:r w:rsidRPr="00BC39AF">
        <w:rPr>
          <w:rFonts w:ascii="Century" w:eastAsia="ＭＳ 明朝" w:hAnsi="Century" w:hint="eastAsia"/>
          <w:szCs w:val="21"/>
        </w:rPr>
        <w:t>及び最大着地濃度地点</w:t>
      </w:r>
      <w:r w:rsidRPr="00BC39AF">
        <w:rPr>
          <w:rFonts w:ascii="ＭＳ 明朝" w:eastAsia="ＭＳ 明朝" w:hAnsi="ＭＳ 明朝" w:hint="eastAsia"/>
          <w:szCs w:val="21"/>
        </w:rPr>
        <w:t>における</w:t>
      </w:r>
      <w:r w:rsidRPr="00BC39AF">
        <w:rPr>
          <w:rFonts w:ascii="Century" w:eastAsia="ＭＳ 明朝" w:hAnsi="Century"/>
        </w:rPr>
        <w:t>NO</w:t>
      </w:r>
      <w:r w:rsidRPr="00BC39AF">
        <w:rPr>
          <w:rFonts w:ascii="Century" w:eastAsia="ＭＳ 明朝" w:hAnsi="Century"/>
          <w:vertAlign w:val="subscript"/>
        </w:rPr>
        <w:t>2</w:t>
      </w:r>
      <w:r w:rsidRPr="00BC39AF">
        <w:rPr>
          <w:rFonts w:ascii="ＭＳ 明朝" w:eastAsia="ＭＳ 明朝" w:hAnsi="ＭＳ 明朝" w:hint="eastAsia"/>
          <w:szCs w:val="21"/>
        </w:rPr>
        <w:t>濃度については、</w:t>
      </w:r>
      <w:r w:rsidRPr="00BC39AF">
        <w:rPr>
          <w:rFonts w:ascii="Century" w:eastAsia="ＭＳ 明朝" w:hAnsi="Century"/>
          <w:color w:val="000000" w:themeColor="text1"/>
          <w:szCs w:val="21"/>
        </w:rPr>
        <w:t>BG</w:t>
      </w:r>
      <w:r w:rsidR="005E51AA">
        <w:rPr>
          <w:rFonts w:ascii="Century" w:eastAsia="ＭＳ 明朝" w:hAnsi="Century" w:hint="eastAsia"/>
          <w:color w:val="000000" w:themeColor="text1"/>
          <w:szCs w:val="21"/>
        </w:rPr>
        <w:t>（バックグラウンド）</w:t>
      </w:r>
      <w:r w:rsidRPr="00BC39AF">
        <w:rPr>
          <w:rFonts w:ascii="ＭＳ 明朝" w:eastAsia="ＭＳ 明朝" w:hAnsi="ＭＳ 明朝" w:hint="eastAsia"/>
          <w:color w:val="000000" w:themeColor="text1"/>
          <w:szCs w:val="21"/>
        </w:rPr>
        <w:t>濃度の年平均値から算出した</w:t>
      </w:r>
      <w:r w:rsidRPr="00BC39AF">
        <w:rPr>
          <w:rFonts w:ascii="ＭＳ 明朝" w:eastAsia="ＭＳ 明朝" w:hAnsi="ＭＳ 明朝" w:hint="eastAsia"/>
          <w:szCs w:val="21"/>
        </w:rPr>
        <w:t>日平均値</w:t>
      </w:r>
      <w:r w:rsidRPr="00302A88">
        <w:rPr>
          <w:rFonts w:ascii="ＭＳ 明朝" w:eastAsia="ＭＳ 明朝" w:hAnsi="ＭＳ 明朝" w:hint="eastAsia"/>
          <w:szCs w:val="21"/>
        </w:rPr>
        <w:t>の年間</w:t>
      </w:r>
      <w:r w:rsidRPr="00302A88">
        <w:rPr>
          <w:rFonts w:ascii="Century" w:eastAsia="ＭＳ 明朝" w:hAnsi="Century"/>
          <w:szCs w:val="21"/>
        </w:rPr>
        <w:t>98%</w:t>
      </w:r>
      <w:r w:rsidRPr="00302A88">
        <w:rPr>
          <w:rFonts w:ascii="ＭＳ 明朝" w:eastAsia="ＭＳ 明朝" w:hAnsi="ＭＳ 明朝"/>
          <w:szCs w:val="21"/>
        </w:rPr>
        <w:t>値</w:t>
      </w:r>
      <w:r w:rsidRPr="00302A88">
        <w:rPr>
          <w:rFonts w:ascii="ＭＳ 明朝" w:eastAsia="ＭＳ 明朝" w:hAnsi="ＭＳ 明朝" w:hint="eastAsia"/>
          <w:szCs w:val="21"/>
        </w:rPr>
        <w:t>が</w:t>
      </w:r>
      <w:r w:rsidRPr="00302A88">
        <w:rPr>
          <w:rFonts w:ascii="Century" w:eastAsia="ＭＳ 明朝" w:hAnsi="Century" w:hint="eastAsia"/>
          <w:szCs w:val="21"/>
        </w:rPr>
        <w:t>0</w:t>
      </w:r>
      <w:r w:rsidRPr="00302A88">
        <w:rPr>
          <w:rFonts w:ascii="Century" w:eastAsia="ＭＳ 明朝" w:hAnsi="Century"/>
          <w:szCs w:val="21"/>
        </w:rPr>
        <w:t>.043</w:t>
      </w:r>
      <w:r w:rsidRPr="00302A88">
        <w:rPr>
          <w:rFonts w:ascii="Century" w:eastAsia="ＭＳ 明朝" w:hAnsi="Century" w:hint="eastAsia"/>
          <w:szCs w:val="21"/>
        </w:rPr>
        <w:t>～</w:t>
      </w:r>
      <w:r w:rsidRPr="00302A88">
        <w:rPr>
          <w:rFonts w:ascii="Century" w:eastAsia="ＭＳ 明朝" w:hAnsi="Century" w:hint="eastAsia"/>
          <w:szCs w:val="21"/>
        </w:rPr>
        <w:t>0</w:t>
      </w:r>
      <w:r w:rsidRPr="00302A88">
        <w:rPr>
          <w:rFonts w:ascii="Century" w:eastAsia="ＭＳ 明朝" w:hAnsi="Century"/>
          <w:szCs w:val="21"/>
        </w:rPr>
        <w:t>.044ppm</w:t>
      </w:r>
      <w:r w:rsidRPr="00302A88">
        <w:rPr>
          <w:rFonts w:ascii="Century" w:eastAsia="ＭＳ 明朝" w:hAnsi="Century" w:hint="eastAsia"/>
          <w:szCs w:val="21"/>
        </w:rPr>
        <w:t>となり、環境基準値を下回っているが、</w:t>
      </w:r>
      <w:r w:rsidRPr="00302A88">
        <w:rPr>
          <w:rFonts w:ascii="ＭＳ 明朝" w:eastAsia="ＭＳ 明朝" w:hAnsi="ＭＳ 明朝"/>
          <w:szCs w:val="21"/>
        </w:rPr>
        <w:t>大阪市</w:t>
      </w:r>
      <w:r w:rsidRPr="00302A88">
        <w:rPr>
          <w:rFonts w:ascii="ＭＳ 明朝" w:eastAsia="ＭＳ 明朝" w:hAnsi="ＭＳ 明朝" w:hint="eastAsia"/>
          <w:szCs w:val="21"/>
        </w:rPr>
        <w:t>の</w:t>
      </w:r>
      <w:r w:rsidRPr="00302A88">
        <w:rPr>
          <w:rFonts w:ascii="ＭＳ 明朝" w:eastAsia="ＭＳ 明朝" w:hAnsi="ＭＳ 明朝"/>
          <w:szCs w:val="21"/>
        </w:rPr>
        <w:t>環境基本計画の目標値を超えることとなる</w:t>
      </w:r>
      <w:r w:rsidRPr="00302A88">
        <w:rPr>
          <w:rFonts w:ascii="ＭＳ 明朝" w:eastAsia="ＭＳ 明朝" w:hAnsi="ＭＳ 明朝" w:hint="eastAsia"/>
          <w:szCs w:val="21"/>
        </w:rPr>
        <w:t>。</w:t>
      </w:r>
      <w:r w:rsidRPr="00302A88">
        <w:rPr>
          <w:rFonts w:ascii="ＭＳ 明朝" w:eastAsia="ＭＳ 明朝" w:hAnsi="ＭＳ 明朝"/>
          <w:szCs w:val="21"/>
        </w:rPr>
        <w:t>このため、空調熱源については、施設供用時点における最新の低</w:t>
      </w:r>
      <w:r w:rsidRPr="00302A88">
        <w:rPr>
          <w:rFonts w:ascii="Century" w:eastAsia="ＭＳ 明朝" w:hAnsi="Century"/>
          <w:szCs w:val="21"/>
        </w:rPr>
        <w:t>NOx</w:t>
      </w:r>
      <w:r w:rsidRPr="00302A88">
        <w:rPr>
          <w:rFonts w:ascii="ＭＳ 明朝" w:eastAsia="ＭＳ 明朝" w:hAnsi="ＭＳ 明朝"/>
          <w:szCs w:val="21"/>
        </w:rPr>
        <w:t>機器の採用や、</w:t>
      </w:r>
      <w:r w:rsidRPr="00302A88">
        <w:rPr>
          <w:rFonts w:ascii="ＭＳ 明朝" w:eastAsia="ＭＳ 明朝" w:hAnsi="ＭＳ 明朝" w:hint="eastAsia"/>
          <w:szCs w:val="21"/>
        </w:rPr>
        <w:t>太陽光発電などの再生可能エネルギーの積極的導入等</w:t>
      </w:r>
      <w:r w:rsidRPr="00302A88">
        <w:rPr>
          <w:rFonts w:ascii="ＭＳ 明朝" w:eastAsia="ＭＳ 明朝" w:hAnsi="ＭＳ 明朝"/>
          <w:szCs w:val="21"/>
        </w:rPr>
        <w:t>の環境保全対策を徹底し、周辺地域への影響を最小限にとどめるよう環境保全に配慮</w:t>
      </w:r>
      <w:r w:rsidRPr="00302A88">
        <w:rPr>
          <w:rFonts w:ascii="ＭＳ 明朝" w:eastAsia="ＭＳ 明朝" w:hAnsi="ＭＳ 明朝" w:hint="eastAsia"/>
          <w:szCs w:val="21"/>
        </w:rPr>
        <w:t>されたい。</w:t>
      </w:r>
    </w:p>
    <w:p w14:paraId="4F73D51B" w14:textId="6008FBA3" w:rsidR="00BE1241" w:rsidRDefault="00BE1241" w:rsidP="00D83A0B">
      <w:pPr>
        <w:ind w:left="630" w:hanging="210"/>
        <w:rPr>
          <w:rFonts w:ascii="ＭＳ 明朝" w:eastAsia="ＭＳ 明朝" w:hAnsi="ＭＳ 明朝"/>
          <w:szCs w:val="21"/>
        </w:rPr>
      </w:pPr>
      <w:r>
        <w:rPr>
          <w:rFonts w:ascii="ＭＳ 明朝" w:eastAsia="ＭＳ 明朝" w:hAnsi="ＭＳ 明朝" w:hint="eastAsia"/>
          <w:szCs w:val="21"/>
        </w:rPr>
        <w:t>・</w:t>
      </w:r>
      <w:r w:rsidRPr="008C3F0F">
        <w:rPr>
          <w:rFonts w:ascii="ＭＳ 明朝" w:eastAsia="ＭＳ 明朝" w:hAnsi="ＭＳ 明朝" w:hint="eastAsia"/>
          <w:szCs w:val="21"/>
        </w:rPr>
        <w:t xml:space="preserve">　</w:t>
      </w:r>
      <w:r w:rsidRPr="008C3F0F">
        <w:rPr>
          <w:rFonts w:ascii="Century" w:eastAsia="ＭＳ 明朝" w:hAnsi="Century"/>
          <w:szCs w:val="21"/>
        </w:rPr>
        <w:t>No.2</w:t>
      </w:r>
      <w:r w:rsidRPr="008C3F0F">
        <w:rPr>
          <w:rFonts w:ascii="Century" w:eastAsia="ＭＳ 明朝" w:hAnsi="Century" w:hint="eastAsia"/>
          <w:szCs w:val="21"/>
        </w:rPr>
        <w:t>、</w:t>
      </w:r>
      <w:r w:rsidRPr="008C3F0F">
        <w:rPr>
          <w:rFonts w:ascii="Century" w:eastAsia="ＭＳ 明朝" w:hAnsi="Century" w:hint="eastAsia"/>
          <w:szCs w:val="21"/>
        </w:rPr>
        <w:t>No.3</w:t>
      </w:r>
      <w:r w:rsidRPr="008C3F0F">
        <w:rPr>
          <w:rFonts w:ascii="Century" w:eastAsia="ＭＳ 明朝" w:hAnsi="Century" w:hint="eastAsia"/>
          <w:szCs w:val="21"/>
        </w:rPr>
        <w:t>及び</w:t>
      </w:r>
      <w:r w:rsidRPr="008C3F0F">
        <w:rPr>
          <w:rFonts w:ascii="Century" w:eastAsia="ＭＳ 明朝" w:hAnsi="Century"/>
          <w:szCs w:val="21"/>
        </w:rPr>
        <w:t>No.5</w:t>
      </w:r>
      <w:r w:rsidRPr="008C3F0F">
        <w:rPr>
          <w:rFonts w:ascii="ＭＳ 明朝" w:eastAsia="ＭＳ 明朝" w:hAnsi="ＭＳ 明朝" w:hint="eastAsia"/>
          <w:szCs w:val="21"/>
        </w:rPr>
        <w:t>における</w:t>
      </w:r>
      <w:r w:rsidRPr="008C3F0F">
        <w:rPr>
          <w:rFonts w:ascii="Century" w:eastAsia="ＭＳ 明朝" w:hAnsi="Century"/>
        </w:rPr>
        <w:t>NO</w:t>
      </w:r>
      <w:r w:rsidRPr="008C3F0F">
        <w:rPr>
          <w:rFonts w:ascii="Century" w:eastAsia="ＭＳ 明朝" w:hAnsi="Century"/>
          <w:vertAlign w:val="subscript"/>
        </w:rPr>
        <w:t>2</w:t>
      </w:r>
      <w:r w:rsidRPr="008C3F0F">
        <w:rPr>
          <w:rFonts w:ascii="ＭＳ 明朝" w:eastAsia="ＭＳ 明朝" w:hAnsi="ＭＳ 明朝" w:hint="eastAsia"/>
          <w:szCs w:val="21"/>
        </w:rPr>
        <w:t>濃度については、日平均値の年間</w:t>
      </w:r>
      <w:r w:rsidRPr="008C3F0F">
        <w:rPr>
          <w:rFonts w:ascii="Century" w:eastAsia="ＭＳ 明朝" w:hAnsi="Century"/>
          <w:szCs w:val="21"/>
        </w:rPr>
        <w:t>98</w:t>
      </w:r>
      <w:r>
        <w:rPr>
          <w:rFonts w:ascii="ＭＳ 明朝" w:eastAsia="ＭＳ 明朝" w:hAnsi="ＭＳ 明朝" w:hint="eastAsia"/>
          <w:szCs w:val="21"/>
        </w:rPr>
        <w:t>％</w:t>
      </w:r>
      <w:r w:rsidRPr="008C3F0F">
        <w:rPr>
          <w:rFonts w:ascii="ＭＳ 明朝" w:eastAsia="ＭＳ 明朝" w:hAnsi="ＭＳ 明朝"/>
          <w:szCs w:val="21"/>
        </w:rPr>
        <w:t>値</w:t>
      </w:r>
      <w:r w:rsidRPr="008C3F0F">
        <w:rPr>
          <w:rFonts w:ascii="ＭＳ 明朝" w:eastAsia="ＭＳ 明朝" w:hAnsi="ＭＳ 明朝" w:hint="eastAsia"/>
          <w:szCs w:val="21"/>
        </w:rPr>
        <w:t>が</w:t>
      </w:r>
      <w:r w:rsidRPr="000E1890">
        <w:rPr>
          <w:rFonts w:ascii="ＭＳ 明朝" w:eastAsia="ＭＳ 明朝" w:hAnsi="ＭＳ 明朝" w:hint="eastAsia"/>
          <w:color w:val="000000" w:themeColor="text1"/>
          <w:szCs w:val="21"/>
        </w:rPr>
        <w:t>【本事業による影響】で</w:t>
      </w:r>
      <w:r w:rsidRPr="008C3F0F">
        <w:rPr>
          <w:rFonts w:ascii="ＭＳ 明朝" w:eastAsia="ＭＳ 明朝" w:hAnsi="ＭＳ 明朝" w:hint="eastAsia"/>
          <w:color w:val="000000" w:themeColor="text1"/>
          <w:szCs w:val="21"/>
        </w:rPr>
        <w:t>は</w:t>
      </w:r>
      <w:r w:rsidRPr="008C3F0F">
        <w:rPr>
          <w:rFonts w:ascii="Century" w:eastAsia="ＭＳ 明朝" w:hAnsi="Century" w:hint="eastAsia"/>
          <w:szCs w:val="21"/>
        </w:rPr>
        <w:t>0</w:t>
      </w:r>
      <w:r w:rsidRPr="008C3F0F">
        <w:rPr>
          <w:rFonts w:ascii="Century" w:eastAsia="ＭＳ 明朝" w:hAnsi="Century"/>
          <w:szCs w:val="21"/>
        </w:rPr>
        <w:t>.041</w:t>
      </w:r>
      <w:r w:rsidRPr="008C3F0F">
        <w:rPr>
          <w:rFonts w:ascii="Century" w:eastAsia="ＭＳ 明朝" w:hAnsi="Century" w:hint="eastAsia"/>
          <w:szCs w:val="21"/>
        </w:rPr>
        <w:t>～</w:t>
      </w:r>
      <w:r w:rsidRPr="008C3F0F">
        <w:rPr>
          <w:rFonts w:ascii="Century" w:eastAsia="ＭＳ 明朝" w:hAnsi="Century" w:hint="eastAsia"/>
          <w:szCs w:val="21"/>
        </w:rPr>
        <w:t>0</w:t>
      </w:r>
      <w:r w:rsidRPr="008C3F0F">
        <w:rPr>
          <w:rFonts w:ascii="Century" w:eastAsia="ＭＳ 明朝" w:hAnsi="Century"/>
          <w:szCs w:val="21"/>
        </w:rPr>
        <w:t>.04</w:t>
      </w:r>
      <w:r w:rsidRPr="008C3F0F">
        <w:rPr>
          <w:rFonts w:ascii="Century" w:eastAsia="ＭＳ 明朝" w:hAnsi="Century" w:hint="eastAsia"/>
          <w:szCs w:val="21"/>
        </w:rPr>
        <w:t>4</w:t>
      </w:r>
      <w:r w:rsidRPr="008C3F0F">
        <w:rPr>
          <w:rFonts w:ascii="Century" w:eastAsia="ＭＳ 明朝" w:hAnsi="Century"/>
          <w:szCs w:val="21"/>
        </w:rPr>
        <w:t>ppm</w:t>
      </w:r>
      <w:r w:rsidRPr="008C3F0F">
        <w:rPr>
          <w:rFonts w:ascii="Century" w:eastAsia="ＭＳ 明朝" w:hAnsi="Century" w:hint="eastAsia"/>
          <w:szCs w:val="21"/>
        </w:rPr>
        <w:t>、</w:t>
      </w:r>
      <w:r w:rsidRPr="000E1890">
        <w:rPr>
          <w:rFonts w:ascii="ＭＳ 明朝" w:eastAsia="ＭＳ 明朝" w:hAnsi="ＭＳ 明朝" w:hint="eastAsia"/>
          <w:color w:val="000000" w:themeColor="text1"/>
          <w:szCs w:val="21"/>
        </w:rPr>
        <w:t>【夢洲内において実施される他事業と</w:t>
      </w:r>
      <w:r w:rsidRPr="000E1890">
        <w:rPr>
          <w:rFonts w:ascii="ＭＳ 明朝" w:eastAsia="ＭＳ 明朝" w:hAnsi="ＭＳ 明朝" w:hint="eastAsia"/>
          <w:color w:val="000000" w:themeColor="text1"/>
          <w:szCs w:val="21"/>
        </w:rPr>
        <w:lastRenderedPageBreak/>
        <w:t>の複合的な影響】</w:t>
      </w:r>
      <w:r w:rsidRPr="006B1C9B">
        <w:rPr>
          <w:rFonts w:ascii="ＭＳ 明朝" w:eastAsia="ＭＳ 明朝" w:hAnsi="ＭＳ 明朝" w:hint="eastAsia"/>
          <w:color w:val="000000" w:themeColor="text1"/>
          <w:szCs w:val="21"/>
        </w:rPr>
        <w:t>で</w:t>
      </w:r>
      <w:r w:rsidRPr="008C3F0F">
        <w:rPr>
          <w:rFonts w:ascii="Century" w:eastAsia="ＭＳ 明朝" w:hAnsi="Century" w:hint="eastAsia"/>
          <w:color w:val="000000" w:themeColor="text1"/>
          <w:szCs w:val="21"/>
        </w:rPr>
        <w:t>0</w:t>
      </w:r>
      <w:r w:rsidRPr="008C3F0F">
        <w:rPr>
          <w:rFonts w:ascii="Century" w:eastAsia="ＭＳ 明朝" w:hAnsi="Century"/>
          <w:color w:val="000000" w:themeColor="text1"/>
          <w:szCs w:val="21"/>
        </w:rPr>
        <w:t>.041</w:t>
      </w:r>
      <w:r w:rsidRPr="008C3F0F">
        <w:rPr>
          <w:rFonts w:ascii="Century" w:eastAsia="ＭＳ 明朝" w:hAnsi="Century" w:hint="eastAsia"/>
          <w:color w:val="000000" w:themeColor="text1"/>
          <w:szCs w:val="21"/>
        </w:rPr>
        <w:t>～</w:t>
      </w:r>
      <w:r w:rsidRPr="008C3F0F">
        <w:rPr>
          <w:rFonts w:ascii="Century" w:eastAsia="ＭＳ 明朝" w:hAnsi="Century" w:hint="eastAsia"/>
          <w:color w:val="000000" w:themeColor="text1"/>
          <w:szCs w:val="21"/>
        </w:rPr>
        <w:t>0</w:t>
      </w:r>
      <w:r w:rsidRPr="008C3F0F">
        <w:rPr>
          <w:rFonts w:ascii="Century" w:eastAsia="ＭＳ 明朝" w:hAnsi="Century"/>
          <w:color w:val="000000" w:themeColor="text1"/>
          <w:szCs w:val="21"/>
        </w:rPr>
        <w:t>.04</w:t>
      </w:r>
      <w:r w:rsidRPr="008C3F0F">
        <w:rPr>
          <w:rFonts w:ascii="Century" w:eastAsia="ＭＳ 明朝" w:hAnsi="Century" w:hint="eastAsia"/>
          <w:color w:val="000000" w:themeColor="text1"/>
          <w:szCs w:val="21"/>
        </w:rPr>
        <w:t>5</w:t>
      </w:r>
      <w:r w:rsidRPr="008C3F0F">
        <w:rPr>
          <w:rFonts w:ascii="Century" w:eastAsia="ＭＳ 明朝" w:hAnsi="Century"/>
          <w:color w:val="000000" w:themeColor="text1"/>
          <w:szCs w:val="21"/>
        </w:rPr>
        <w:t>ppm</w:t>
      </w:r>
      <w:r w:rsidRPr="008C3F0F">
        <w:rPr>
          <w:rFonts w:ascii="Century" w:eastAsia="ＭＳ 明朝" w:hAnsi="Century" w:hint="eastAsia"/>
          <w:szCs w:val="21"/>
        </w:rPr>
        <w:t>とな</w:t>
      </w:r>
      <w:r w:rsidRPr="00027BF9">
        <w:rPr>
          <w:rFonts w:ascii="Century" w:eastAsia="ＭＳ 明朝" w:hAnsi="Century" w:hint="eastAsia"/>
          <w:szCs w:val="21"/>
        </w:rPr>
        <w:t>り、環境基準値を下回っているが、</w:t>
      </w:r>
      <w:r w:rsidRPr="00027BF9">
        <w:rPr>
          <w:rFonts w:ascii="ＭＳ 明朝" w:eastAsia="ＭＳ 明朝" w:hAnsi="ＭＳ 明朝"/>
          <w:szCs w:val="21"/>
        </w:rPr>
        <w:t>大阪市</w:t>
      </w:r>
      <w:r w:rsidRPr="00027BF9">
        <w:rPr>
          <w:rFonts w:ascii="ＭＳ 明朝" w:eastAsia="ＭＳ 明朝" w:hAnsi="ＭＳ 明朝" w:hint="eastAsia"/>
          <w:szCs w:val="21"/>
        </w:rPr>
        <w:t>の</w:t>
      </w:r>
      <w:r w:rsidRPr="00027BF9">
        <w:rPr>
          <w:rFonts w:ascii="ＭＳ 明朝" w:eastAsia="ＭＳ 明朝" w:hAnsi="ＭＳ 明朝"/>
          <w:szCs w:val="21"/>
        </w:rPr>
        <w:t>環境基本計画の目標値を超えることとなる</w:t>
      </w:r>
      <w:r w:rsidRPr="00BD3327">
        <w:rPr>
          <w:rFonts w:ascii="ＭＳ 明朝" w:eastAsia="ＭＳ 明朝" w:hAnsi="ＭＳ 明朝"/>
          <w:szCs w:val="21"/>
        </w:rPr>
        <w:t>ため、工事関連車両については、</w:t>
      </w:r>
      <w:r w:rsidRPr="00C965F2">
        <w:rPr>
          <w:rFonts w:ascii="ＭＳ 明朝" w:eastAsia="ＭＳ 明朝" w:hAnsi="ＭＳ 明朝"/>
          <w:szCs w:val="21"/>
        </w:rPr>
        <w:t>通行時間帯の配慮及び走行ルートの適切な設定並びに運行管理を徹底、交通渋滞の抑制等対策を確実に実施</w:t>
      </w:r>
      <w:r w:rsidRPr="00C965F2">
        <w:rPr>
          <w:rFonts w:ascii="ＭＳ 明朝" w:eastAsia="ＭＳ 明朝" w:hAnsi="ＭＳ 明朝" w:hint="eastAsia"/>
          <w:szCs w:val="21"/>
        </w:rPr>
        <w:t>することで、</w:t>
      </w:r>
      <w:r w:rsidRPr="00BD3327">
        <w:rPr>
          <w:rFonts w:ascii="ＭＳ 明朝" w:eastAsia="ＭＳ 明朝" w:hAnsi="ＭＳ 明朝" w:hint="eastAsia"/>
          <w:szCs w:val="21"/>
        </w:rPr>
        <w:t>周辺地域への影響を最小限にとどめるよう環境保全に配慮されたい</w:t>
      </w:r>
    </w:p>
    <w:p w14:paraId="1C52A90B" w14:textId="2EAA6AB3" w:rsidR="00BE1241" w:rsidRDefault="00BE1241" w:rsidP="00BE1241">
      <w:pPr>
        <w:ind w:leftChars="100" w:left="420" w:hanging="210"/>
        <w:rPr>
          <w:rFonts w:ascii="ＭＳ 明朝" w:eastAsia="ＭＳ 明朝" w:hAnsi="ＭＳ 明朝"/>
        </w:rPr>
      </w:pPr>
      <w:r>
        <w:rPr>
          <w:rFonts w:ascii="ＭＳ 明朝" w:eastAsia="ＭＳ 明朝" w:hAnsi="ＭＳ 明朝" w:hint="eastAsia"/>
        </w:rPr>
        <w:t>〔騒音について〕</w:t>
      </w:r>
    </w:p>
    <w:p w14:paraId="24E4CC08" w14:textId="77777777" w:rsidR="00BE1241" w:rsidRPr="008B114F" w:rsidRDefault="00BE1241" w:rsidP="00BE1241">
      <w:pPr>
        <w:widowControl/>
        <w:ind w:leftChars="200" w:left="630" w:hangingChars="100" w:hanging="210"/>
        <w:rPr>
          <w:rFonts w:ascii="ＭＳ 明朝" w:eastAsia="ＭＳ 明朝" w:hAnsi="ＭＳ 明朝"/>
        </w:rPr>
      </w:pPr>
      <w:r w:rsidRPr="00DA39F7">
        <w:rPr>
          <w:rFonts w:ascii="ＭＳ 明朝" w:eastAsia="ＭＳ 明朝" w:hAnsi="ＭＳ 明朝" w:hint="eastAsia"/>
        </w:rPr>
        <w:t xml:space="preserve">・　</w:t>
      </w:r>
      <w:r w:rsidRPr="004B5D46">
        <w:rPr>
          <w:rFonts w:ascii="ＭＳ 明朝" w:eastAsia="ＭＳ 明朝" w:hAnsi="ＭＳ 明朝" w:hint="eastAsia"/>
        </w:rPr>
        <w:t>コンサート・花火に伴う騒音</w:t>
      </w:r>
      <w:r w:rsidRPr="008B114F">
        <w:rPr>
          <w:rFonts w:ascii="ＭＳ 明朝" w:eastAsia="ＭＳ 明朝" w:hAnsi="ＭＳ 明朝" w:hint="eastAsia"/>
        </w:rPr>
        <w:t>についての事後調査を、供用時（集客を見込む大規模イベント開催時）に此花区ほか適切な環境保全施設等において実施する必要がある。</w:t>
      </w:r>
    </w:p>
    <w:p w14:paraId="63D60759" w14:textId="0A794B61" w:rsidR="00BE1241" w:rsidRDefault="00BE1241" w:rsidP="00BE1241">
      <w:pPr>
        <w:ind w:leftChars="200" w:left="630" w:hanging="210"/>
        <w:rPr>
          <w:rFonts w:ascii="ＭＳ 明朝" w:eastAsia="ＭＳ 明朝" w:hAnsi="ＭＳ 明朝"/>
        </w:rPr>
      </w:pPr>
      <w:r w:rsidRPr="008B114F">
        <w:rPr>
          <w:rFonts w:ascii="ＭＳ 明朝" w:eastAsia="ＭＳ 明朝" w:hAnsi="ＭＳ 明朝" w:hint="eastAsia"/>
        </w:rPr>
        <w:t>・　事業計画地周辺には住居等の環境保全施設が存在しないが、開催日時の周知・開催時間の配慮だけでなく、風の影響も考慮して、音響設備の出力レベルの設定や使用台数の制限など適切な対応を検討されたい</w:t>
      </w:r>
      <w:r w:rsidR="001B131D">
        <w:rPr>
          <w:rFonts w:ascii="ＭＳ 明朝" w:eastAsia="ＭＳ 明朝" w:hAnsi="ＭＳ 明朝" w:hint="eastAsia"/>
        </w:rPr>
        <w:t>。</w:t>
      </w:r>
    </w:p>
    <w:p w14:paraId="6110A9AB" w14:textId="47DE9655" w:rsidR="001B131D" w:rsidRDefault="001B131D" w:rsidP="001B131D">
      <w:pPr>
        <w:ind w:leftChars="200" w:left="630" w:hanging="210"/>
        <w:rPr>
          <w:rFonts w:ascii="Century" w:eastAsia="ＭＳ 明朝" w:hAnsi="Century"/>
        </w:rPr>
      </w:pPr>
      <w:r w:rsidRPr="000C36F6">
        <w:rPr>
          <w:rFonts w:ascii="ＭＳ 明朝" w:eastAsia="ＭＳ 明朝" w:hAnsi="ＭＳ 明朝" w:hint="eastAsia"/>
        </w:rPr>
        <w:t xml:space="preserve">・　</w:t>
      </w:r>
      <w:r w:rsidRPr="000C36F6">
        <w:rPr>
          <w:rFonts w:ascii="Century" w:eastAsia="ＭＳ 明朝" w:hAnsi="Century"/>
        </w:rPr>
        <w:t>No.</w:t>
      </w:r>
      <w:r w:rsidRPr="000C36F6">
        <w:rPr>
          <w:rFonts w:ascii="Century" w:eastAsia="ＭＳ 明朝" w:hAnsi="Century" w:hint="eastAsia"/>
        </w:rPr>
        <w:t>5</w:t>
      </w:r>
      <w:r w:rsidRPr="000C36F6">
        <w:rPr>
          <w:rFonts w:ascii="Century" w:eastAsia="ＭＳ 明朝" w:hAnsi="Century" w:hint="eastAsia"/>
        </w:rPr>
        <w:t>地点周辺区間の遮音壁（高さ</w:t>
      </w:r>
      <w:r w:rsidRPr="000C36F6">
        <w:rPr>
          <w:rFonts w:ascii="Century" w:eastAsia="ＭＳ 明朝" w:hAnsi="Century" w:hint="eastAsia"/>
        </w:rPr>
        <w:t>1.5m</w:t>
      </w:r>
      <w:r w:rsidRPr="000C36F6">
        <w:rPr>
          <w:rFonts w:ascii="Century" w:eastAsia="ＭＳ 明朝" w:hAnsi="Century" w:hint="eastAsia"/>
        </w:rPr>
        <w:t>）について、</w:t>
      </w:r>
      <w:r w:rsidRPr="000C36F6">
        <w:rPr>
          <w:rFonts w:ascii="ＭＳ 明朝" w:eastAsia="ＭＳ 明朝" w:hAnsi="ＭＳ 明朝" w:hint="eastAsia"/>
        </w:rPr>
        <w:t>現地調査時点で</w:t>
      </w:r>
      <w:r w:rsidRPr="000C36F6">
        <w:rPr>
          <w:rFonts w:ascii="Century" w:eastAsia="ＭＳ 明朝" w:hAnsi="Century" w:hint="eastAsia"/>
        </w:rPr>
        <w:t>は未設置であったため、日本音響学会式（</w:t>
      </w:r>
      <w:r w:rsidRPr="000C36F6">
        <w:rPr>
          <w:rFonts w:ascii="Century" w:eastAsia="ＭＳ 明朝" w:hAnsi="Century" w:hint="eastAsia"/>
        </w:rPr>
        <w:t>ASJ</w:t>
      </w:r>
      <w:r w:rsidRPr="000C36F6">
        <w:rPr>
          <w:rFonts w:ascii="Century" w:eastAsia="ＭＳ 明朝" w:hAnsi="Century"/>
        </w:rPr>
        <w:t xml:space="preserve"> </w:t>
      </w:r>
      <w:r w:rsidRPr="000C36F6">
        <w:rPr>
          <w:rFonts w:ascii="Century" w:eastAsia="ＭＳ 明朝" w:hAnsi="Century" w:hint="eastAsia"/>
        </w:rPr>
        <w:t>RTN-Model</w:t>
      </w:r>
      <w:r w:rsidRPr="000C36F6">
        <w:rPr>
          <w:rFonts w:ascii="Century" w:eastAsia="ＭＳ 明朝" w:hAnsi="Century"/>
        </w:rPr>
        <w:t xml:space="preserve"> </w:t>
      </w:r>
      <w:r w:rsidRPr="000C36F6">
        <w:rPr>
          <w:rFonts w:ascii="Century" w:eastAsia="ＭＳ 明朝" w:hAnsi="Century" w:hint="eastAsia"/>
        </w:rPr>
        <w:t>2018</w:t>
      </w:r>
      <w:r w:rsidRPr="000C36F6">
        <w:rPr>
          <w:rFonts w:ascii="Century" w:eastAsia="ＭＳ 明朝" w:hAnsi="Century" w:hint="eastAsia"/>
        </w:rPr>
        <w:t>）にて予測評価していたが、現在、遮音壁は設置済みであるため、遮音壁の減衰効果を実測にて確認し、評価書に反映する必要がある。</w:t>
      </w:r>
    </w:p>
    <w:p w14:paraId="55950F3D" w14:textId="2B0A770D" w:rsidR="004150CD" w:rsidRDefault="004150CD" w:rsidP="001B131D">
      <w:pPr>
        <w:ind w:leftChars="200" w:left="630" w:hanging="210"/>
        <w:rPr>
          <w:rFonts w:ascii="ＭＳ 明朝" w:eastAsia="ＭＳ 明朝" w:hAnsi="ＭＳ 明朝"/>
        </w:rPr>
      </w:pPr>
      <w:r>
        <w:rPr>
          <w:rFonts w:ascii="Century" w:eastAsia="ＭＳ 明朝" w:hAnsi="Century" w:hint="eastAsia"/>
        </w:rPr>
        <w:t>・</w:t>
      </w:r>
      <w:r w:rsidRPr="00E978AA">
        <w:rPr>
          <w:rFonts w:ascii="ＭＳ 明朝" w:eastAsia="ＭＳ 明朝" w:hAnsi="ＭＳ 明朝" w:hint="eastAsia"/>
        </w:rPr>
        <w:t xml:space="preserve">　本事業による評価結果では</w:t>
      </w:r>
      <w:r w:rsidRPr="00E978AA">
        <w:rPr>
          <w:rFonts w:ascii="Century" w:eastAsia="ＭＳ 明朝" w:hAnsi="Century"/>
        </w:rPr>
        <w:t>No.</w:t>
      </w:r>
      <w:r w:rsidRPr="00E978AA">
        <w:rPr>
          <w:rFonts w:ascii="Century" w:eastAsia="ＭＳ 明朝" w:hAnsi="Century" w:hint="eastAsia"/>
        </w:rPr>
        <w:t>2</w:t>
      </w:r>
      <w:r w:rsidRPr="00E978AA">
        <w:rPr>
          <w:rFonts w:ascii="Century" w:eastAsia="ＭＳ 明朝" w:hAnsi="Century" w:hint="eastAsia"/>
        </w:rPr>
        <w:t>、</w:t>
      </w:r>
      <w:r w:rsidRPr="00E978AA">
        <w:rPr>
          <w:rFonts w:ascii="ＭＳ 明朝" w:eastAsia="ＭＳ 明朝" w:hAnsi="ＭＳ 明朝" w:hint="eastAsia"/>
        </w:rPr>
        <w:t>夢洲内において実施される他事業との複合的な影響による評価結果では、</w:t>
      </w:r>
      <w:r w:rsidRPr="00E978AA">
        <w:rPr>
          <w:rFonts w:ascii="Century" w:eastAsia="ＭＳ 明朝" w:hAnsi="Century"/>
        </w:rPr>
        <w:t>No.</w:t>
      </w:r>
      <w:r w:rsidRPr="00E978AA">
        <w:rPr>
          <w:rFonts w:ascii="Century" w:eastAsia="ＭＳ 明朝" w:hAnsi="Century" w:hint="eastAsia"/>
        </w:rPr>
        <w:t>2</w:t>
      </w:r>
      <w:r w:rsidRPr="00E978AA">
        <w:rPr>
          <w:rFonts w:ascii="ＭＳ 明朝" w:eastAsia="ＭＳ 明朝" w:hAnsi="ＭＳ 明朝"/>
        </w:rPr>
        <w:t>と</w:t>
      </w:r>
      <w:r w:rsidRPr="00E978AA">
        <w:rPr>
          <w:rFonts w:ascii="Century" w:eastAsia="ＭＳ 明朝" w:hAnsi="Century"/>
        </w:rPr>
        <w:t>No.</w:t>
      </w:r>
      <w:r w:rsidRPr="00E978AA">
        <w:rPr>
          <w:rFonts w:ascii="Century" w:eastAsia="ＭＳ 明朝" w:hAnsi="Century" w:hint="eastAsia"/>
        </w:rPr>
        <w:t>3</w:t>
      </w:r>
      <w:r w:rsidRPr="00E978AA">
        <w:rPr>
          <w:rFonts w:ascii="ＭＳ 明朝" w:eastAsia="ＭＳ 明朝" w:hAnsi="ＭＳ 明朝"/>
        </w:rPr>
        <w:t>の予測地点において夜間の環境基準値</w:t>
      </w:r>
      <w:r>
        <w:rPr>
          <w:rFonts w:ascii="ＭＳ 明朝" w:eastAsia="ＭＳ 明朝" w:hAnsi="ＭＳ 明朝" w:hint="eastAsia"/>
        </w:rPr>
        <w:t>を</w:t>
      </w:r>
      <w:r w:rsidRPr="00E978AA">
        <w:rPr>
          <w:rFonts w:ascii="ＭＳ 明朝" w:eastAsia="ＭＳ 明朝" w:hAnsi="ＭＳ 明朝"/>
        </w:rPr>
        <w:t>超えている。現況において既に環境基準値と同値又は上回っている地点でもあり、本事業による影響より他事業による影響が大きい面もあるが、関係機関と連携し、工事工程の調整等を行うとともに、夜間については可能な限りこれら幹線道路を避け、高速道路から此花大橋を通行するルートを利用することにより、騒音の影響</w:t>
      </w:r>
      <w:r>
        <w:rPr>
          <w:rFonts w:ascii="ＭＳ 明朝" w:eastAsia="ＭＳ 明朝" w:hAnsi="ＭＳ 明朝" w:hint="eastAsia"/>
        </w:rPr>
        <w:t>を</w:t>
      </w:r>
      <w:r w:rsidRPr="00E978AA">
        <w:rPr>
          <w:rFonts w:ascii="ＭＳ 明朝" w:eastAsia="ＭＳ 明朝" w:hAnsi="ＭＳ 明朝"/>
        </w:rPr>
        <w:t>低減</w:t>
      </w:r>
      <w:r>
        <w:rPr>
          <w:rFonts w:ascii="ＭＳ 明朝" w:eastAsia="ＭＳ 明朝" w:hAnsi="ＭＳ 明朝" w:hint="eastAsia"/>
        </w:rPr>
        <w:t>する</w:t>
      </w:r>
      <w:r w:rsidRPr="00E978AA">
        <w:rPr>
          <w:rFonts w:ascii="ＭＳ 明朝" w:eastAsia="ＭＳ 明朝" w:hAnsi="ＭＳ 明朝" w:hint="eastAsia"/>
        </w:rPr>
        <w:t>必要がある</w:t>
      </w:r>
      <w:r w:rsidRPr="00E978AA">
        <w:rPr>
          <w:rFonts w:ascii="ＭＳ 明朝" w:eastAsia="ＭＳ 明朝" w:hAnsi="ＭＳ 明朝"/>
        </w:rPr>
        <w:t>。</w:t>
      </w:r>
    </w:p>
    <w:p w14:paraId="0609F1C8" w14:textId="66859DE2" w:rsidR="003B7D1D" w:rsidRPr="00522E3D" w:rsidRDefault="003B7D1D" w:rsidP="003B7D1D">
      <w:pPr>
        <w:ind w:leftChars="100" w:left="420" w:hangingChars="100" w:hanging="210"/>
        <w:rPr>
          <w:rFonts w:ascii="ＭＳ 明朝" w:eastAsia="ＭＳ 明朝" w:hAnsi="ＭＳ 明朝"/>
        </w:rPr>
      </w:pPr>
      <w:r w:rsidRPr="00522E3D">
        <w:rPr>
          <w:rFonts w:ascii="ＭＳ 明朝" w:eastAsia="ＭＳ 明朝" w:hAnsi="ＭＳ 明朝" w:hint="eastAsia"/>
        </w:rPr>
        <w:t>〔地球環境について〕</w:t>
      </w:r>
    </w:p>
    <w:p w14:paraId="48452F48" w14:textId="425038BE" w:rsidR="00522E3D" w:rsidRPr="00467DE4" w:rsidRDefault="00522E3D" w:rsidP="00522E3D">
      <w:pPr>
        <w:widowControl/>
        <w:ind w:leftChars="200" w:left="630" w:hangingChars="100" w:hanging="210"/>
        <w:rPr>
          <w:rFonts w:ascii="ＭＳ 明朝" w:eastAsia="ＭＳ 明朝" w:hAnsi="ＭＳ 明朝"/>
        </w:rPr>
      </w:pPr>
      <w:r w:rsidRPr="00522E3D">
        <w:rPr>
          <w:rFonts w:ascii="ＭＳ 明朝" w:eastAsia="ＭＳ 明朝" w:hAnsi="ＭＳ 明朝" w:hint="eastAsia"/>
        </w:rPr>
        <w:t>・　本事</w:t>
      </w:r>
      <w:r w:rsidRPr="00467DE4">
        <w:rPr>
          <w:rFonts w:ascii="ＭＳ 明朝" w:eastAsia="ＭＳ 明朝" w:hAnsi="ＭＳ 明朝" w:hint="eastAsia"/>
        </w:rPr>
        <w:t>業では、二酸化炭素削減目標を約</w:t>
      </w:r>
      <w:r w:rsidRPr="00467DE4">
        <w:rPr>
          <w:rFonts w:ascii="Century" w:eastAsia="ＭＳ 明朝" w:hAnsi="Century"/>
        </w:rPr>
        <w:t>50</w:t>
      </w:r>
      <w:r w:rsidRPr="00467DE4">
        <w:rPr>
          <w:rFonts w:ascii="ＭＳ 明朝" w:eastAsia="ＭＳ 明朝" w:hAnsi="ＭＳ 明朝"/>
        </w:rPr>
        <w:t>％としていることから、事後調査では、準備書で設定した標準的な施設との比較だけでなく、供用後の二酸化炭素排出量を正確に算定した</w:t>
      </w:r>
      <w:r>
        <w:rPr>
          <w:rFonts w:ascii="ＭＳ 明朝" w:eastAsia="ＭＳ 明朝" w:hAnsi="ＭＳ 明朝" w:hint="eastAsia"/>
        </w:rPr>
        <w:t>上</w:t>
      </w:r>
      <w:r w:rsidRPr="00467DE4">
        <w:rPr>
          <w:rFonts w:ascii="ＭＳ 明朝" w:eastAsia="ＭＳ 明朝" w:hAnsi="ＭＳ 明朝" w:hint="eastAsia"/>
        </w:rPr>
        <w:t>で</w:t>
      </w:r>
      <w:r w:rsidRPr="00467DE4">
        <w:rPr>
          <w:rFonts w:ascii="ＭＳ 明朝" w:eastAsia="ＭＳ 明朝" w:hAnsi="ＭＳ 明朝"/>
        </w:rPr>
        <w:t>計画施設の予測結果の妥当性を検証するとともに、削減目標の達成見込みについて評価する必要がある。</w:t>
      </w:r>
    </w:p>
    <w:p w14:paraId="280B5704" w14:textId="3545B22E" w:rsidR="003B7D1D" w:rsidRDefault="00522E3D" w:rsidP="00522E3D">
      <w:pPr>
        <w:ind w:left="630" w:hanging="210"/>
        <w:rPr>
          <w:rFonts w:ascii="ＭＳ 明朝" w:eastAsia="ＭＳ 明朝" w:hAnsi="ＭＳ 明朝"/>
        </w:rPr>
      </w:pPr>
      <w:r w:rsidRPr="00467DE4">
        <w:rPr>
          <w:rFonts w:ascii="ＭＳ 明朝" w:eastAsia="ＭＳ 明朝" w:hAnsi="ＭＳ 明朝" w:hint="eastAsia"/>
        </w:rPr>
        <w:t>・　現時点ではシャトルバスの運行計画が未定であることから、施設関連車両の二酸化炭素排出量の算出範囲を夢洲内に限定しているが、事後調査では、シャトルバスの各地ターミナルと事業計画地間の走行による二酸化炭素排出量を算定する必要がある。</w:t>
      </w:r>
    </w:p>
    <w:p w14:paraId="5F999A2D" w14:textId="77777777" w:rsidR="00E57F1E" w:rsidRPr="00B568F2" w:rsidRDefault="00E57F1E" w:rsidP="00E57F1E">
      <w:pPr>
        <w:widowControl/>
        <w:ind w:leftChars="200" w:left="630" w:hangingChars="100" w:hanging="210"/>
        <w:rPr>
          <w:rFonts w:ascii="ＭＳ 明朝" w:eastAsia="ＭＳ 明朝" w:hAnsi="ＭＳ 明朝"/>
        </w:rPr>
      </w:pPr>
      <w:r w:rsidRPr="00B568F2">
        <w:rPr>
          <w:rFonts w:ascii="ＭＳ 明朝" w:eastAsia="ＭＳ 明朝" w:hAnsi="ＭＳ 明朝" w:hint="eastAsia"/>
        </w:rPr>
        <w:t>・　夢洲</w:t>
      </w:r>
      <w:r w:rsidRPr="00B568F2">
        <w:rPr>
          <w:rFonts w:ascii="Century" w:eastAsia="ＭＳ 明朝" w:hAnsi="Century"/>
        </w:rPr>
        <w:t>1</w:t>
      </w:r>
      <w:r w:rsidRPr="00B568F2">
        <w:rPr>
          <w:rFonts w:ascii="ＭＳ 明朝" w:eastAsia="ＭＳ 明朝" w:hAnsi="ＭＳ 明朝"/>
        </w:rPr>
        <w:t>区で計画している太陽光発電設備の導入はもとより、再生可能エネルギーの調達等を積極的に進めるとともに、省エネルギー機器や高効率機器の導入、建築物における</w:t>
      </w:r>
      <w:r w:rsidRPr="00B568F2">
        <w:rPr>
          <w:rFonts w:ascii="Century" w:eastAsia="ＭＳ 明朝" w:hAnsi="Century"/>
        </w:rPr>
        <w:t>ZEB</w:t>
      </w:r>
      <w:r w:rsidRPr="00B568F2">
        <w:rPr>
          <w:rFonts w:ascii="ＭＳ 明朝" w:eastAsia="ＭＳ 明朝" w:hAnsi="ＭＳ 明朝"/>
        </w:rPr>
        <w:t>（</w:t>
      </w:r>
      <w:r>
        <w:rPr>
          <w:rFonts w:ascii="ＭＳ 明朝" w:eastAsia="ＭＳ 明朝" w:hAnsi="ＭＳ 明朝" w:hint="eastAsia"/>
        </w:rPr>
        <w:t>ネット・</w:t>
      </w:r>
      <w:r w:rsidRPr="00B568F2">
        <w:rPr>
          <w:rFonts w:ascii="ＭＳ 明朝" w:eastAsia="ＭＳ 明朝" w:hAnsi="ＭＳ 明朝"/>
        </w:rPr>
        <w:t>ゼロ・エネルギー・ビル）化など、徹底した省エネルギー対策</w:t>
      </w:r>
      <w:r w:rsidRPr="00B568F2">
        <w:rPr>
          <w:rFonts w:ascii="ＭＳ 明朝" w:eastAsia="ＭＳ 明朝" w:hAnsi="ＭＳ 明朝" w:hint="eastAsia"/>
        </w:rPr>
        <w:t>に取り組む</w:t>
      </w:r>
      <w:r w:rsidRPr="00B568F2">
        <w:rPr>
          <w:rFonts w:ascii="ＭＳ 明朝" w:eastAsia="ＭＳ 明朝" w:hAnsi="ＭＳ 明朝"/>
        </w:rPr>
        <w:t>必要</w:t>
      </w:r>
      <w:r w:rsidRPr="00B568F2">
        <w:rPr>
          <w:rFonts w:ascii="ＭＳ 明朝" w:eastAsia="ＭＳ 明朝" w:hAnsi="ＭＳ 明朝" w:hint="eastAsia"/>
        </w:rPr>
        <w:t>が</w:t>
      </w:r>
      <w:r w:rsidRPr="00B568F2">
        <w:rPr>
          <w:rFonts w:ascii="ＭＳ 明朝" w:eastAsia="ＭＳ 明朝" w:hAnsi="ＭＳ 明朝"/>
        </w:rPr>
        <w:t>ある。</w:t>
      </w:r>
    </w:p>
    <w:p w14:paraId="22BCAA2F" w14:textId="4DD15E0F" w:rsidR="00E57F1E" w:rsidRPr="00DC0B0B" w:rsidRDefault="00E57F1E" w:rsidP="00E57F1E">
      <w:pPr>
        <w:widowControl/>
        <w:ind w:leftChars="200" w:left="630" w:hangingChars="100" w:hanging="210"/>
        <w:rPr>
          <w:rFonts w:ascii="ＭＳ 明朝" w:eastAsia="ＭＳ 明朝" w:hAnsi="ＭＳ 明朝"/>
        </w:rPr>
      </w:pPr>
      <w:r w:rsidRPr="00B568F2">
        <w:rPr>
          <w:rFonts w:ascii="ＭＳ 明朝" w:eastAsia="ＭＳ 明朝" w:hAnsi="ＭＳ 明朝" w:hint="eastAsia"/>
        </w:rPr>
        <w:t>・　来場者の公共交通利用の促進を図るとともに、シャトルバスの電気自動車（</w:t>
      </w:r>
      <w:r w:rsidRPr="00B568F2">
        <w:rPr>
          <w:rFonts w:ascii="Century" w:eastAsia="ＭＳ 明朝" w:hAnsi="Century"/>
        </w:rPr>
        <w:t>EV</w:t>
      </w:r>
      <w:r w:rsidRPr="00B568F2">
        <w:rPr>
          <w:rFonts w:ascii="ＭＳ 明朝" w:eastAsia="ＭＳ 明朝" w:hAnsi="ＭＳ 明朝"/>
        </w:rPr>
        <w:t>）や燃料電池自動車（</w:t>
      </w:r>
      <w:r w:rsidRPr="00B568F2">
        <w:rPr>
          <w:rFonts w:ascii="Century" w:eastAsia="ＭＳ 明朝" w:hAnsi="Century"/>
        </w:rPr>
        <w:t>FCV</w:t>
      </w:r>
      <w:r w:rsidRPr="00B568F2">
        <w:rPr>
          <w:rFonts w:ascii="ＭＳ 明朝" w:eastAsia="ＭＳ 明朝" w:hAnsi="ＭＳ 明朝"/>
        </w:rPr>
        <w:t>）等の電動車の導入など、さらなる環境保全対策、最新技術の導入により、カーボンニュートラルの早期実現を</w:t>
      </w:r>
      <w:r>
        <w:rPr>
          <w:rFonts w:ascii="ＭＳ 明朝" w:eastAsia="ＭＳ 明朝" w:hAnsi="ＭＳ 明朝" w:hint="eastAsia"/>
        </w:rPr>
        <w:t>めざす</w:t>
      </w:r>
      <w:r w:rsidRPr="00B568F2">
        <w:rPr>
          <w:rFonts w:ascii="ＭＳ 明朝" w:eastAsia="ＭＳ 明朝" w:hAnsi="ＭＳ 明朝"/>
        </w:rPr>
        <w:t>必要がある。</w:t>
      </w:r>
    </w:p>
    <w:p w14:paraId="6294479B" w14:textId="28347928" w:rsidR="00E57F1E" w:rsidRPr="00E57F1E" w:rsidRDefault="00E57F1E" w:rsidP="00522E3D">
      <w:pPr>
        <w:ind w:left="630" w:hanging="210"/>
        <w:rPr>
          <w:rFonts w:ascii="ＭＳ 明朝" w:eastAsia="ＭＳ 明朝" w:hAnsi="ＭＳ 明朝"/>
          <w:highlight w:val="yellow"/>
        </w:rPr>
      </w:pPr>
      <w:r w:rsidRPr="00E57F1E">
        <w:rPr>
          <w:rFonts w:ascii="ＭＳ 明朝" w:eastAsia="ＭＳ 明朝" w:hAnsi="ＭＳ 明朝" w:hint="eastAsia"/>
        </w:rPr>
        <w:t>・　上記以外の気候変動適応策として、事業計画地内における蓄電池設備や自家発電設</w:t>
      </w:r>
      <w:r w:rsidRPr="00E57F1E">
        <w:rPr>
          <w:rFonts w:ascii="ＭＳ 明朝" w:eastAsia="ＭＳ 明朝" w:hAnsi="ＭＳ 明朝" w:hint="eastAsia"/>
        </w:rPr>
        <w:lastRenderedPageBreak/>
        <w:t>備の設置、停電時の非常用電源としての電動車の活用などエネルギー供給の強靭化を図るとともに、気象災害等を考慮した</w:t>
      </w:r>
      <w:r w:rsidRPr="00E57F1E">
        <w:rPr>
          <w:rFonts w:ascii="ＭＳ 明朝" w:eastAsia="ＭＳ 明朝" w:hAnsi="ＭＳ 明朝"/>
        </w:rPr>
        <w:t>BCP（事業継続計画）の対策に取り組まれたい。</w:t>
      </w:r>
    </w:p>
    <w:p w14:paraId="6BA79486" w14:textId="77777777" w:rsidR="00C65F77" w:rsidRPr="00EB300F" w:rsidRDefault="00C65F77" w:rsidP="00CA7CD6">
      <w:pPr>
        <w:autoSpaceDE w:val="0"/>
        <w:autoSpaceDN w:val="0"/>
        <w:adjustRightInd w:val="0"/>
        <w:jc w:val="left"/>
        <w:rPr>
          <w:rFonts w:ascii="ＭＳ 明朝" w:eastAsia="ＭＳ 明朝" w:hAnsi="ＭＳ 明朝" w:cs="ＭＳ 明朝"/>
          <w:color w:val="000000"/>
          <w:kern w:val="0"/>
          <w:szCs w:val="21"/>
        </w:rPr>
      </w:pPr>
    </w:p>
    <w:p w14:paraId="31C9B013"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8A191C">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8A191C">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2479307">
    <w:abstractNumId w:val="1"/>
  </w:num>
  <w:num w:numId="2" w16cid:durableId="2083522428">
    <w:abstractNumId w:val="0"/>
  </w:num>
  <w:num w:numId="3" w16cid:durableId="1432971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E1890"/>
    <w:rsid w:val="00144A3C"/>
    <w:rsid w:val="00151C64"/>
    <w:rsid w:val="00152499"/>
    <w:rsid w:val="00196676"/>
    <w:rsid w:val="001B131D"/>
    <w:rsid w:val="001B47F4"/>
    <w:rsid w:val="001B4AA0"/>
    <w:rsid w:val="001C21E0"/>
    <w:rsid w:val="001E30A8"/>
    <w:rsid w:val="00220C98"/>
    <w:rsid w:val="00221609"/>
    <w:rsid w:val="00251D01"/>
    <w:rsid w:val="002B14BC"/>
    <w:rsid w:val="002C3726"/>
    <w:rsid w:val="002F21F1"/>
    <w:rsid w:val="00391F2B"/>
    <w:rsid w:val="003B7D1D"/>
    <w:rsid w:val="003C7BE9"/>
    <w:rsid w:val="003D1989"/>
    <w:rsid w:val="003D3B0E"/>
    <w:rsid w:val="003F1E93"/>
    <w:rsid w:val="004150CD"/>
    <w:rsid w:val="00427B43"/>
    <w:rsid w:val="00453724"/>
    <w:rsid w:val="00486E06"/>
    <w:rsid w:val="004E3729"/>
    <w:rsid w:val="0050044E"/>
    <w:rsid w:val="00521EE8"/>
    <w:rsid w:val="00522E3D"/>
    <w:rsid w:val="00536183"/>
    <w:rsid w:val="00540608"/>
    <w:rsid w:val="005421F8"/>
    <w:rsid w:val="005451CB"/>
    <w:rsid w:val="005752FC"/>
    <w:rsid w:val="00583282"/>
    <w:rsid w:val="00596985"/>
    <w:rsid w:val="005B1BA3"/>
    <w:rsid w:val="005C4F31"/>
    <w:rsid w:val="005D4FE3"/>
    <w:rsid w:val="005E51AA"/>
    <w:rsid w:val="00613855"/>
    <w:rsid w:val="00617CBF"/>
    <w:rsid w:val="00645231"/>
    <w:rsid w:val="006821D9"/>
    <w:rsid w:val="006C5104"/>
    <w:rsid w:val="006E3804"/>
    <w:rsid w:val="0071604A"/>
    <w:rsid w:val="0073065D"/>
    <w:rsid w:val="00746B24"/>
    <w:rsid w:val="00756B6E"/>
    <w:rsid w:val="00784136"/>
    <w:rsid w:val="00790C51"/>
    <w:rsid w:val="0079450B"/>
    <w:rsid w:val="00797E64"/>
    <w:rsid w:val="0082695C"/>
    <w:rsid w:val="0087397B"/>
    <w:rsid w:val="00874AEE"/>
    <w:rsid w:val="00894425"/>
    <w:rsid w:val="008A191C"/>
    <w:rsid w:val="008B6DF5"/>
    <w:rsid w:val="008C038E"/>
    <w:rsid w:val="008D6803"/>
    <w:rsid w:val="00911ABC"/>
    <w:rsid w:val="00954296"/>
    <w:rsid w:val="009639D0"/>
    <w:rsid w:val="00993DE8"/>
    <w:rsid w:val="009B4C4B"/>
    <w:rsid w:val="009C15E6"/>
    <w:rsid w:val="009D5FC3"/>
    <w:rsid w:val="00A23F74"/>
    <w:rsid w:val="00A323C1"/>
    <w:rsid w:val="00A35933"/>
    <w:rsid w:val="00A61BB9"/>
    <w:rsid w:val="00A65641"/>
    <w:rsid w:val="00AA34BF"/>
    <w:rsid w:val="00B14804"/>
    <w:rsid w:val="00B16697"/>
    <w:rsid w:val="00B638A0"/>
    <w:rsid w:val="00B727EE"/>
    <w:rsid w:val="00BA41FC"/>
    <w:rsid w:val="00BE1241"/>
    <w:rsid w:val="00BF512D"/>
    <w:rsid w:val="00C00873"/>
    <w:rsid w:val="00C51378"/>
    <w:rsid w:val="00C65F77"/>
    <w:rsid w:val="00C91638"/>
    <w:rsid w:val="00CA7CD6"/>
    <w:rsid w:val="00CB4131"/>
    <w:rsid w:val="00CB5AEF"/>
    <w:rsid w:val="00CD0477"/>
    <w:rsid w:val="00D21F80"/>
    <w:rsid w:val="00D76C54"/>
    <w:rsid w:val="00D83A0B"/>
    <w:rsid w:val="00DF5541"/>
    <w:rsid w:val="00E10647"/>
    <w:rsid w:val="00E24648"/>
    <w:rsid w:val="00E57F1E"/>
    <w:rsid w:val="00EB300F"/>
    <w:rsid w:val="00EB3B61"/>
    <w:rsid w:val="00EB48FF"/>
    <w:rsid w:val="00F05DF5"/>
    <w:rsid w:val="00F51986"/>
    <w:rsid w:val="00FC4CC1"/>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2022-08-02T05:01:00Z</dcterms:created>
  <dcterms:modified xsi:type="dcterms:W3CDTF">2024-04-02T02:04:00Z</dcterms:modified>
</cp:coreProperties>
</file>