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DCEE" w14:textId="605A92B3" w:rsidR="001B4AA0" w:rsidRPr="00EB300F"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大阪市環境影響評価専門委員会（</w:t>
      </w:r>
      <w:r w:rsidR="00AB70AC">
        <w:rPr>
          <w:rFonts w:ascii="ＭＳ 明朝" w:eastAsia="ＭＳ 明朝" w:hAnsi="ＭＳ 明朝" w:hint="eastAsia"/>
        </w:rPr>
        <w:t>水質廃棄物</w:t>
      </w:r>
      <w:r w:rsidR="00EB48FF" w:rsidRPr="009340B0">
        <w:rPr>
          <w:rFonts w:ascii="ＭＳ 明朝" w:eastAsia="ＭＳ 明朝" w:hAnsi="ＭＳ 明朝" w:hint="eastAsia"/>
          <w:szCs w:val="21"/>
        </w:rPr>
        <w:t>部会</w:t>
      </w:r>
      <w:r w:rsidRPr="00EB300F">
        <w:rPr>
          <w:rFonts w:ascii="ＭＳ 明朝" w:eastAsia="ＭＳ 明朝" w:hAnsi="ＭＳ 明朝" w:hint="eastAsia"/>
        </w:rPr>
        <w:t>）</w:t>
      </w:r>
      <w:r w:rsidR="00CA7CD6" w:rsidRPr="00EB300F">
        <w:rPr>
          <w:rFonts w:ascii="ＭＳ 明朝" w:eastAsia="ＭＳ 明朝" w:hAnsi="ＭＳ 明朝" w:hint="eastAsia"/>
        </w:rPr>
        <w:t>会議要旨</w:t>
      </w:r>
    </w:p>
    <w:p w14:paraId="4C0B69DB" w14:textId="77777777" w:rsidR="003D1989" w:rsidRPr="00EB300F" w:rsidRDefault="003D1989">
      <w:pPr>
        <w:rPr>
          <w:rFonts w:ascii="ＭＳ 明朝" w:eastAsia="ＭＳ 明朝" w:hAnsi="ＭＳ 明朝"/>
        </w:rPr>
      </w:pPr>
    </w:p>
    <w:p w14:paraId="6CE8D6C4" w14:textId="1315AEEE" w:rsidR="009D5FC3" w:rsidRPr="00EB300F" w:rsidRDefault="00CA7CD6">
      <w:pPr>
        <w:rPr>
          <w:rFonts w:ascii="ＭＳ 明朝" w:eastAsia="ＭＳ 明朝" w:hAnsi="ＭＳ 明朝"/>
        </w:rPr>
      </w:pPr>
      <w:r w:rsidRPr="00EB300F">
        <w:rPr>
          <w:rFonts w:ascii="ＭＳ 明朝" w:eastAsia="ＭＳ 明朝" w:hAnsi="ＭＳ 明朝" w:hint="eastAsia"/>
        </w:rPr>
        <w:t xml:space="preserve">１　</w:t>
      </w:r>
      <w:r w:rsidR="003D1989" w:rsidRPr="00EB300F">
        <w:rPr>
          <w:rFonts w:ascii="ＭＳ 明朝" w:eastAsia="ＭＳ 明朝" w:hAnsi="ＭＳ 明朝" w:hint="eastAsia"/>
        </w:rPr>
        <w:t>日</w:t>
      </w:r>
      <w:r w:rsidRPr="00EB300F">
        <w:rPr>
          <w:rFonts w:ascii="ＭＳ 明朝" w:eastAsia="ＭＳ 明朝" w:hAnsi="ＭＳ 明朝" w:hint="eastAsia"/>
        </w:rPr>
        <w:t xml:space="preserve">　</w:t>
      </w:r>
      <w:r w:rsidR="003D1989" w:rsidRPr="00EB300F">
        <w:rPr>
          <w:rFonts w:ascii="ＭＳ 明朝" w:eastAsia="ＭＳ 明朝" w:hAnsi="ＭＳ 明朝" w:hint="eastAsia"/>
        </w:rPr>
        <w:t>時</w:t>
      </w:r>
      <w:r w:rsidRPr="00EB300F">
        <w:rPr>
          <w:rFonts w:ascii="ＭＳ 明朝" w:eastAsia="ＭＳ 明朝" w:hAnsi="ＭＳ 明朝" w:hint="eastAsia"/>
        </w:rPr>
        <w:t xml:space="preserve">　　</w:t>
      </w:r>
      <w:r w:rsidR="00EB48FF">
        <w:rPr>
          <w:rFonts w:ascii="ＭＳ 明朝" w:eastAsia="ＭＳ 明朝" w:hAnsi="ＭＳ 明朝"/>
        </w:rPr>
        <w:t>令和</w:t>
      </w:r>
      <w:r w:rsidR="00406B39">
        <w:rPr>
          <w:rFonts w:ascii="ＭＳ 明朝" w:eastAsia="ＭＳ 明朝" w:hAnsi="ＭＳ 明朝" w:hint="eastAsia"/>
        </w:rPr>
        <w:t>５</w:t>
      </w:r>
      <w:r w:rsidR="00EB48FF">
        <w:rPr>
          <w:rFonts w:ascii="ＭＳ 明朝" w:eastAsia="ＭＳ 明朝" w:hAnsi="ＭＳ 明朝"/>
        </w:rPr>
        <w:t>年</w:t>
      </w:r>
      <w:r w:rsidR="00406B39">
        <w:rPr>
          <w:rFonts w:ascii="ＭＳ 明朝" w:eastAsia="ＭＳ 明朝" w:hAnsi="ＭＳ 明朝" w:hint="eastAsia"/>
        </w:rPr>
        <w:t>12</w:t>
      </w:r>
      <w:r w:rsidR="003D1989" w:rsidRPr="00EB300F">
        <w:rPr>
          <w:rFonts w:ascii="ＭＳ 明朝" w:eastAsia="ＭＳ 明朝" w:hAnsi="ＭＳ 明朝"/>
        </w:rPr>
        <w:t>月</w:t>
      </w:r>
      <w:r w:rsidR="00406B39">
        <w:rPr>
          <w:rFonts w:ascii="ＭＳ 明朝" w:eastAsia="ＭＳ 明朝" w:hAnsi="ＭＳ 明朝" w:hint="eastAsia"/>
        </w:rPr>
        <w:t>27</w:t>
      </w:r>
      <w:r w:rsidR="0087397B">
        <w:rPr>
          <w:rFonts w:ascii="ＭＳ 明朝" w:eastAsia="ＭＳ 明朝" w:hAnsi="ＭＳ 明朝"/>
        </w:rPr>
        <w:t>日（</w:t>
      </w:r>
      <w:r w:rsidR="005421F8">
        <w:rPr>
          <w:rFonts w:ascii="ＭＳ 明朝" w:eastAsia="ＭＳ 明朝" w:hAnsi="ＭＳ 明朝" w:hint="eastAsia"/>
        </w:rPr>
        <w:t>水</w:t>
      </w:r>
      <w:r w:rsidR="003D1989" w:rsidRPr="00EB300F">
        <w:rPr>
          <w:rFonts w:ascii="ＭＳ 明朝" w:eastAsia="ＭＳ 明朝" w:hAnsi="ＭＳ 明朝"/>
        </w:rPr>
        <w:t>）</w:t>
      </w:r>
      <w:r w:rsidR="00EB48FF" w:rsidRPr="00AB70AC">
        <w:rPr>
          <w:rFonts w:ascii="ＭＳ 明朝" w:eastAsia="ＭＳ 明朝" w:hAnsi="ＭＳ 明朝"/>
        </w:rPr>
        <w:t>1</w:t>
      </w:r>
      <w:r w:rsidR="00406B39">
        <w:rPr>
          <w:rFonts w:ascii="ＭＳ 明朝" w:eastAsia="ＭＳ 明朝" w:hAnsi="ＭＳ 明朝" w:hint="eastAsia"/>
        </w:rPr>
        <w:t>4</w:t>
      </w:r>
      <w:r w:rsidR="003D1989" w:rsidRPr="00AB70AC">
        <w:rPr>
          <w:rFonts w:ascii="ＭＳ 明朝" w:eastAsia="ＭＳ 明朝" w:hAnsi="ＭＳ 明朝"/>
        </w:rPr>
        <w:t>時00分</w:t>
      </w:r>
      <w:r w:rsidR="003D1989" w:rsidRPr="00A8550B">
        <w:rPr>
          <w:rFonts w:ascii="ＭＳ 明朝" w:eastAsia="ＭＳ 明朝" w:hAnsi="ＭＳ 明朝"/>
        </w:rPr>
        <w:t>～</w:t>
      </w:r>
      <w:r w:rsidR="00EB48FF" w:rsidRPr="00A8550B">
        <w:rPr>
          <w:rFonts w:ascii="ＭＳ 明朝" w:eastAsia="ＭＳ 明朝" w:hAnsi="ＭＳ 明朝"/>
        </w:rPr>
        <w:t>1</w:t>
      </w:r>
      <w:r w:rsidR="00B2030E">
        <w:rPr>
          <w:rFonts w:ascii="ＭＳ 明朝" w:eastAsia="ＭＳ 明朝" w:hAnsi="ＭＳ 明朝" w:hint="eastAsia"/>
        </w:rPr>
        <w:t>5</w:t>
      </w:r>
      <w:r w:rsidR="003D1989" w:rsidRPr="00A8550B">
        <w:rPr>
          <w:rFonts w:ascii="ＭＳ 明朝" w:eastAsia="ＭＳ 明朝" w:hAnsi="ＭＳ 明朝"/>
        </w:rPr>
        <w:t>時</w:t>
      </w:r>
      <w:r w:rsidR="00A8550B" w:rsidRPr="00A8550B">
        <w:rPr>
          <w:rFonts w:ascii="ＭＳ 明朝" w:eastAsia="ＭＳ 明朝" w:hAnsi="ＭＳ 明朝" w:hint="eastAsia"/>
        </w:rPr>
        <w:t>25</w:t>
      </w:r>
      <w:r w:rsidR="003D1989" w:rsidRPr="00A8550B">
        <w:rPr>
          <w:rFonts w:ascii="ＭＳ 明朝" w:eastAsia="ＭＳ 明朝" w:hAnsi="ＭＳ 明朝"/>
        </w:rPr>
        <w:t>分</w:t>
      </w:r>
    </w:p>
    <w:p w14:paraId="3B83FFBC" w14:textId="77777777" w:rsidR="00B638A0" w:rsidRPr="00EB300F" w:rsidRDefault="00B638A0" w:rsidP="00B638A0">
      <w:pPr>
        <w:rPr>
          <w:rFonts w:ascii="ＭＳ 明朝" w:eastAsia="ＭＳ 明朝" w:hAnsi="ＭＳ 明朝"/>
        </w:rPr>
      </w:pPr>
    </w:p>
    <w:p w14:paraId="51F6A3BE" w14:textId="77777777" w:rsidR="003D1989" w:rsidRPr="00EB300F" w:rsidRDefault="00B638A0" w:rsidP="00B638A0">
      <w:pPr>
        <w:rPr>
          <w:rFonts w:ascii="ＭＳ 明朝" w:eastAsia="ＭＳ 明朝" w:hAnsi="ＭＳ 明朝"/>
        </w:rPr>
      </w:pPr>
      <w:r w:rsidRPr="00EB300F">
        <w:rPr>
          <w:rFonts w:ascii="ＭＳ 明朝" w:eastAsia="ＭＳ 明朝" w:hAnsi="ＭＳ 明朝" w:hint="eastAsia"/>
        </w:rPr>
        <w:t xml:space="preserve">２　開催場所　</w:t>
      </w:r>
      <w:r w:rsidR="00617CBF">
        <w:rPr>
          <w:rFonts w:ascii="ＭＳ 明朝" w:eastAsia="ＭＳ 明朝" w:hAnsi="ＭＳ 明朝" w:hint="eastAsia"/>
        </w:rPr>
        <w:t>ウェブ</w:t>
      </w:r>
      <w:r w:rsidRPr="00EB300F">
        <w:rPr>
          <w:rFonts w:ascii="ＭＳ 明朝" w:eastAsia="ＭＳ 明朝" w:hAnsi="ＭＳ 明朝" w:hint="eastAsia"/>
        </w:rPr>
        <w:t>会議の方法により</w:t>
      </w:r>
      <w:r w:rsidR="003D1989" w:rsidRPr="00EB300F">
        <w:rPr>
          <w:rFonts w:ascii="ＭＳ 明朝" w:eastAsia="ＭＳ 明朝" w:hAnsi="ＭＳ 明朝"/>
        </w:rPr>
        <w:t>開催</w:t>
      </w:r>
    </w:p>
    <w:p w14:paraId="7DF47EB2" w14:textId="77777777" w:rsidR="003D3B0E" w:rsidRPr="00EB300F" w:rsidRDefault="003D3B0E">
      <w:pPr>
        <w:rPr>
          <w:rFonts w:ascii="ＭＳ 明朝" w:eastAsia="ＭＳ 明朝" w:hAnsi="ＭＳ 明朝"/>
        </w:rPr>
      </w:pPr>
    </w:p>
    <w:p w14:paraId="27AD683A" w14:textId="67021255" w:rsidR="003D1989" w:rsidRDefault="00B638A0" w:rsidP="00521EE8">
      <w:pPr>
        <w:rPr>
          <w:rFonts w:ascii="Century" w:eastAsia="ＭＳ 明朝" w:hAnsi="Century"/>
          <w:szCs w:val="21"/>
        </w:rPr>
      </w:pPr>
      <w:r w:rsidRPr="00EB300F">
        <w:rPr>
          <w:rFonts w:ascii="ＭＳ 明朝" w:eastAsia="ＭＳ 明朝" w:hAnsi="ＭＳ 明朝" w:hint="eastAsia"/>
        </w:rPr>
        <w:t>３</w:t>
      </w:r>
      <w:r w:rsidR="00CA7CD6" w:rsidRPr="00EB300F">
        <w:rPr>
          <w:rFonts w:ascii="ＭＳ 明朝" w:eastAsia="ＭＳ 明朝" w:hAnsi="ＭＳ 明朝" w:hint="eastAsia"/>
        </w:rPr>
        <w:t xml:space="preserve">　出席者　　</w:t>
      </w:r>
      <w:r w:rsidR="003D3B0E" w:rsidRPr="00EB300F">
        <w:rPr>
          <w:rFonts w:ascii="ＭＳ 明朝" w:eastAsia="ＭＳ 明朝" w:hAnsi="ＭＳ 明朝" w:hint="eastAsia"/>
        </w:rPr>
        <w:t>専門委員会委員：</w:t>
      </w:r>
      <w:r w:rsidR="00744A35">
        <w:rPr>
          <w:rFonts w:ascii="Century" w:eastAsia="ＭＳ 明朝" w:hAnsi="Century" w:hint="eastAsia"/>
          <w:szCs w:val="21"/>
        </w:rPr>
        <w:t>貫上</w:t>
      </w:r>
      <w:r w:rsidR="00744A35" w:rsidRPr="00004066">
        <w:rPr>
          <w:rFonts w:ascii="Century" w:eastAsia="ＭＳ 明朝" w:hAnsi="Century" w:hint="eastAsia"/>
          <w:szCs w:val="21"/>
        </w:rPr>
        <w:t>会長職務代理</w:t>
      </w:r>
      <w:r w:rsidR="00744A35">
        <w:rPr>
          <w:rFonts w:ascii="Century" w:eastAsia="ＭＳ 明朝" w:hAnsi="Century" w:hint="eastAsia"/>
          <w:szCs w:val="21"/>
        </w:rPr>
        <w:t xml:space="preserve">　</w:t>
      </w:r>
      <w:r w:rsidR="00521EE8">
        <w:rPr>
          <w:rFonts w:ascii="ＭＳ 明朝" w:eastAsia="ＭＳ 明朝" w:hAnsi="ＭＳ 明朝" w:hint="eastAsia"/>
        </w:rPr>
        <w:t>乾</w:t>
      </w:r>
      <w:r w:rsidR="00EB48FF">
        <w:rPr>
          <w:rFonts w:ascii="Century" w:eastAsia="ＭＳ 明朝" w:hAnsi="Century"/>
          <w:szCs w:val="21"/>
        </w:rPr>
        <w:t>委員</w:t>
      </w:r>
      <w:r w:rsidR="00EB48FF">
        <w:rPr>
          <w:rFonts w:ascii="Century" w:eastAsia="ＭＳ 明朝" w:hAnsi="Century" w:hint="eastAsia"/>
          <w:szCs w:val="21"/>
        </w:rPr>
        <w:t xml:space="preserve">　</w:t>
      </w:r>
      <w:r w:rsidR="00406B39">
        <w:rPr>
          <w:rFonts w:ascii="Century" w:eastAsia="ＭＳ 明朝" w:hAnsi="Century" w:hint="eastAsia"/>
          <w:szCs w:val="21"/>
        </w:rPr>
        <w:t>花嶋</w:t>
      </w:r>
      <w:r w:rsidR="00521EE8">
        <w:rPr>
          <w:rFonts w:ascii="Century" w:eastAsia="ＭＳ 明朝" w:hAnsi="Century" w:hint="eastAsia"/>
          <w:szCs w:val="21"/>
        </w:rPr>
        <w:t>委員</w:t>
      </w:r>
    </w:p>
    <w:p w14:paraId="435CAA94" w14:textId="2435D986" w:rsidR="00875D68" w:rsidRPr="00875D68" w:rsidRDefault="00E21499" w:rsidP="00875D68">
      <w:pPr>
        <w:ind w:firstLineChars="700" w:firstLine="1470"/>
        <w:rPr>
          <w:rFonts w:ascii="ＭＳ 明朝" w:eastAsia="ＭＳ 明朝" w:hAnsi="ＭＳ 明朝"/>
        </w:rPr>
      </w:pPr>
      <w:r w:rsidRPr="00723533">
        <w:rPr>
          <w:rFonts w:ascii="ＭＳ 明朝" w:eastAsia="ＭＳ 明朝" w:hAnsi="ＭＳ 明朝" w:hint="eastAsia"/>
        </w:rPr>
        <w:t>事　業　者　等：中央</w:t>
      </w:r>
      <w:r>
        <w:rPr>
          <w:rFonts w:ascii="ＭＳ 明朝" w:eastAsia="ＭＳ 明朝" w:hAnsi="ＭＳ 明朝" w:hint="eastAsia"/>
        </w:rPr>
        <w:t>復建</w:t>
      </w:r>
      <w:r w:rsidRPr="00723533">
        <w:rPr>
          <w:rFonts w:ascii="ＭＳ 明朝" w:eastAsia="ＭＳ 明朝" w:hAnsi="ＭＳ 明朝" w:hint="eastAsia"/>
        </w:rPr>
        <w:t>コンサルタンツ株式会社</w:t>
      </w:r>
    </w:p>
    <w:p w14:paraId="428452C2" w14:textId="77777777" w:rsidR="00CA7CD6" w:rsidRPr="00EB300F" w:rsidRDefault="00CA7CD6" w:rsidP="005C4F31">
      <w:pPr>
        <w:autoSpaceDE w:val="0"/>
        <w:autoSpaceDN w:val="0"/>
        <w:adjustRightInd w:val="0"/>
        <w:ind w:firstLineChars="468" w:firstLine="1470"/>
        <w:jc w:val="left"/>
        <w:rPr>
          <w:rFonts w:ascii="ＭＳ 明朝" w:eastAsia="ＭＳ 明朝" w:hAnsi="ＭＳ 明朝" w:cs="ＭＳ 明朝"/>
          <w:color w:val="000000"/>
          <w:kern w:val="0"/>
          <w:szCs w:val="21"/>
        </w:rPr>
      </w:pPr>
      <w:r w:rsidRPr="00634055">
        <w:rPr>
          <w:rFonts w:ascii="ＭＳ 明朝" w:eastAsia="ＭＳ 明朝" w:hAnsi="ＭＳ 明朝" w:cs="ＭＳ 明朝"/>
          <w:color w:val="000000"/>
          <w:spacing w:val="52"/>
          <w:kern w:val="0"/>
          <w:szCs w:val="21"/>
          <w:fitText w:val="1470" w:id="-1583600895"/>
        </w:rPr>
        <w:t>連絡会委</w:t>
      </w:r>
      <w:r w:rsidRPr="00634055">
        <w:rPr>
          <w:rFonts w:ascii="ＭＳ 明朝" w:eastAsia="ＭＳ 明朝" w:hAnsi="ＭＳ 明朝" w:cs="ＭＳ 明朝"/>
          <w:color w:val="000000"/>
          <w:spacing w:val="2"/>
          <w:kern w:val="0"/>
          <w:szCs w:val="21"/>
          <w:fitText w:val="1470" w:id="-1583600895"/>
        </w:rPr>
        <w:t>員</w:t>
      </w:r>
      <w:r w:rsidRPr="00EB300F">
        <w:rPr>
          <w:rFonts w:ascii="ＭＳ 明朝" w:eastAsia="ＭＳ 明朝" w:hAnsi="ＭＳ 明朝" w:cs="ＭＳ 明朝"/>
          <w:color w:val="000000"/>
          <w:kern w:val="0"/>
          <w:szCs w:val="21"/>
        </w:rPr>
        <w:t>：</w:t>
      </w:r>
      <w:r w:rsidR="005D4FE3" w:rsidRPr="009340B0">
        <w:rPr>
          <w:rFonts w:ascii="Century" w:eastAsia="ＭＳ 明朝" w:hAnsi="Century"/>
          <w:szCs w:val="21"/>
        </w:rPr>
        <w:t>環境局環境管理部環境管理課長　他</w:t>
      </w:r>
    </w:p>
    <w:p w14:paraId="6967C693" w14:textId="3C631B8B" w:rsidR="00CA7CD6" w:rsidRPr="00EB300F" w:rsidRDefault="00CA7CD6" w:rsidP="00CA7CD6">
      <w:pPr>
        <w:ind w:firstLineChars="700" w:firstLine="1470"/>
        <w:rPr>
          <w:rFonts w:ascii="ＭＳ 明朝" w:eastAsia="ＭＳ 明朝" w:hAnsi="ＭＳ 明朝"/>
        </w:rPr>
      </w:pPr>
      <w:r w:rsidRPr="00EB300F">
        <w:rPr>
          <w:rFonts w:ascii="ＭＳ 明朝" w:eastAsia="ＭＳ 明朝" w:hAnsi="ＭＳ 明朝" w:cs="Times New Roman"/>
          <w:szCs w:val="21"/>
        </w:rPr>
        <w:t>事</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務</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局：環境局環境管理部環境管理課</w:t>
      </w:r>
    </w:p>
    <w:p w14:paraId="4D39D709" w14:textId="77777777" w:rsidR="003D3B0E" w:rsidRPr="00EB300F" w:rsidRDefault="003D3B0E">
      <w:pPr>
        <w:rPr>
          <w:rFonts w:ascii="ＭＳ 明朝" w:eastAsia="ＭＳ 明朝" w:hAnsi="ＭＳ 明朝"/>
        </w:rPr>
      </w:pPr>
    </w:p>
    <w:p w14:paraId="3EFB41BF" w14:textId="5431A8EA" w:rsidR="00CA7CD6" w:rsidRPr="00EB300F" w:rsidRDefault="00B638A0" w:rsidP="003F1E93">
      <w:pPr>
        <w:ind w:left="1470" w:hangingChars="700" w:hanging="1470"/>
        <w:rPr>
          <w:rFonts w:ascii="ＭＳ 明朝" w:eastAsia="ＭＳ 明朝" w:hAnsi="ＭＳ 明朝"/>
        </w:rPr>
      </w:pPr>
      <w:r w:rsidRPr="00EB300F">
        <w:rPr>
          <w:rFonts w:ascii="ＭＳ 明朝" w:eastAsia="ＭＳ 明朝" w:hAnsi="ＭＳ 明朝" w:hint="eastAsia"/>
        </w:rPr>
        <w:t>４</w:t>
      </w:r>
      <w:r w:rsidR="00CA7CD6" w:rsidRPr="00EB300F">
        <w:rPr>
          <w:rFonts w:ascii="ＭＳ 明朝" w:eastAsia="ＭＳ 明朝" w:hAnsi="ＭＳ 明朝" w:hint="eastAsia"/>
        </w:rPr>
        <w:t xml:space="preserve">　議　題　　</w:t>
      </w:r>
      <w:r w:rsidR="003F1E93" w:rsidRPr="003F1E93">
        <w:rPr>
          <w:rFonts w:ascii="Century" w:eastAsia="ＭＳ 明朝" w:hAnsi="Century" w:hint="eastAsia"/>
          <w:szCs w:val="21"/>
        </w:rPr>
        <w:t>大阪・夢洲地区特定複合観光施設設置運営事業環境影響評価</w:t>
      </w:r>
      <w:r w:rsidR="00406B39">
        <w:rPr>
          <w:rFonts w:ascii="Century" w:eastAsia="ＭＳ 明朝" w:hAnsi="Century" w:hint="eastAsia"/>
          <w:szCs w:val="21"/>
        </w:rPr>
        <w:t>準備書</w:t>
      </w:r>
      <w:r w:rsidR="00EB48FF" w:rsidRPr="009340B0">
        <w:rPr>
          <w:rFonts w:ascii="Century" w:eastAsia="ＭＳ 明朝" w:hAnsi="Century"/>
          <w:szCs w:val="21"/>
        </w:rPr>
        <w:t>について</w:t>
      </w:r>
    </w:p>
    <w:p w14:paraId="48160F2F" w14:textId="77777777" w:rsidR="00CA7CD6" w:rsidRPr="00E10647" w:rsidRDefault="00CA7CD6" w:rsidP="00CA7CD6">
      <w:pPr>
        <w:ind w:firstLineChars="700" w:firstLine="1470"/>
        <w:rPr>
          <w:rFonts w:ascii="ＭＳ 明朝" w:eastAsia="ＭＳ 明朝" w:hAnsi="ＭＳ 明朝"/>
        </w:rPr>
      </w:pPr>
    </w:p>
    <w:p w14:paraId="61D2599C" w14:textId="6DAE89C1" w:rsidR="00220C98" w:rsidRDefault="00B638A0" w:rsidP="00CA7CD6">
      <w:pPr>
        <w:rPr>
          <w:rFonts w:ascii="ＭＳ 明朝" w:eastAsia="ＭＳ 明朝" w:hAnsi="ＭＳ 明朝"/>
        </w:rPr>
      </w:pPr>
      <w:r w:rsidRPr="00EB300F">
        <w:rPr>
          <w:rFonts w:ascii="ＭＳ 明朝" w:eastAsia="ＭＳ 明朝" w:hAnsi="ＭＳ 明朝" w:hint="eastAsia"/>
        </w:rPr>
        <w:t>５</w:t>
      </w:r>
      <w:r w:rsidR="00CA7CD6" w:rsidRPr="00EB300F">
        <w:rPr>
          <w:rFonts w:ascii="ＭＳ 明朝" w:eastAsia="ＭＳ 明朝" w:hAnsi="ＭＳ 明朝" w:hint="eastAsia"/>
        </w:rPr>
        <w:t xml:space="preserve">　議事要旨</w:t>
      </w:r>
    </w:p>
    <w:p w14:paraId="5BE79631" w14:textId="59CBF865" w:rsidR="00521EE8" w:rsidRDefault="00521EE8" w:rsidP="00521EE8">
      <w:pPr>
        <w:ind w:leftChars="100" w:left="420" w:hangingChars="100" w:hanging="210"/>
        <w:rPr>
          <w:rFonts w:ascii="ＭＳ 明朝" w:eastAsia="ＭＳ 明朝" w:hAnsi="ＭＳ 明朝"/>
        </w:rPr>
      </w:pPr>
      <w:r>
        <w:rPr>
          <w:rFonts w:ascii="ＭＳ 明朝" w:eastAsia="ＭＳ 明朝" w:hAnsi="ＭＳ 明朝" w:hint="eastAsia"/>
        </w:rPr>
        <w:t>・　提出された意見書及び事業者見解について</w:t>
      </w:r>
      <w:r w:rsidR="00634055">
        <w:rPr>
          <w:rFonts w:ascii="ＭＳ 明朝" w:eastAsia="ＭＳ 明朝" w:hAnsi="ＭＳ 明朝" w:hint="eastAsia"/>
        </w:rPr>
        <w:t>事業者</w:t>
      </w:r>
      <w:r>
        <w:rPr>
          <w:rFonts w:ascii="ＭＳ 明朝" w:eastAsia="ＭＳ 明朝" w:hAnsi="ＭＳ 明朝" w:hint="eastAsia"/>
        </w:rPr>
        <w:t>から説明</w:t>
      </w:r>
      <w:r w:rsidR="00634055">
        <w:rPr>
          <w:rFonts w:ascii="ＭＳ 明朝" w:eastAsia="ＭＳ 明朝" w:hAnsi="ＭＳ 明朝" w:hint="eastAsia"/>
        </w:rPr>
        <w:t>があった。</w:t>
      </w:r>
    </w:p>
    <w:p w14:paraId="33ADB93D" w14:textId="1B66D60C" w:rsidR="00634055" w:rsidRPr="00634055" w:rsidRDefault="00634055" w:rsidP="00634055">
      <w:pPr>
        <w:ind w:leftChars="100" w:left="420" w:hangingChars="100" w:hanging="210"/>
        <w:rPr>
          <w:rFonts w:ascii="ＭＳ 明朝" w:eastAsia="ＭＳ 明朝" w:hAnsi="ＭＳ 明朝"/>
        </w:rPr>
      </w:pPr>
      <w:r>
        <w:rPr>
          <w:rFonts w:ascii="ＭＳ 明朝" w:eastAsia="ＭＳ 明朝" w:hAnsi="ＭＳ 明朝" w:hint="eastAsia"/>
        </w:rPr>
        <w:t>・　準備書の内容等について事業者から説明</w:t>
      </w:r>
      <w:bookmarkStart w:id="0" w:name="_Hlk158891189"/>
      <w:r>
        <w:rPr>
          <w:rFonts w:ascii="ＭＳ 明朝" w:eastAsia="ＭＳ 明朝" w:hAnsi="ＭＳ 明朝" w:hint="eastAsia"/>
        </w:rPr>
        <w:t>があった。</w:t>
      </w:r>
      <w:bookmarkEnd w:id="0"/>
    </w:p>
    <w:p w14:paraId="505ADC4C" w14:textId="1B773A3A" w:rsidR="005752FC" w:rsidRDefault="005752FC" w:rsidP="005B1BA3">
      <w:pPr>
        <w:ind w:leftChars="100" w:left="420" w:hangingChars="100" w:hanging="210"/>
        <w:rPr>
          <w:rFonts w:ascii="ＭＳ 明朝" w:eastAsia="ＭＳ 明朝" w:hAnsi="ＭＳ 明朝"/>
        </w:rPr>
      </w:pPr>
      <w:r>
        <w:rPr>
          <w:rFonts w:ascii="ＭＳ 明朝" w:eastAsia="ＭＳ 明朝" w:hAnsi="ＭＳ 明朝" w:hint="eastAsia"/>
        </w:rPr>
        <w:t>・</w:t>
      </w:r>
      <w:r w:rsidR="00FC4CC1" w:rsidRPr="00FC4CC1">
        <w:rPr>
          <w:rFonts w:ascii="ＭＳ 明朝" w:eastAsia="ＭＳ 明朝" w:hAnsi="ＭＳ 明朝" w:hint="eastAsia"/>
        </w:rPr>
        <w:t xml:space="preserve">　</w:t>
      </w:r>
      <w:r w:rsidR="00521EE8">
        <w:rPr>
          <w:rFonts w:ascii="ＭＳ 明朝" w:eastAsia="ＭＳ 明朝" w:hAnsi="ＭＳ 明朝" w:hint="eastAsia"/>
        </w:rPr>
        <w:t>水質・底質、土壌、廃棄物・残土</w:t>
      </w:r>
      <w:r w:rsidR="00FC4CC1" w:rsidRPr="00FC4CC1">
        <w:rPr>
          <w:rFonts w:ascii="ＭＳ 明朝" w:eastAsia="ＭＳ 明朝" w:hAnsi="ＭＳ 明朝" w:hint="eastAsia"/>
        </w:rPr>
        <w:t>に係る</w:t>
      </w:r>
      <w:r w:rsidR="00FC4CC1">
        <w:rPr>
          <w:rFonts w:ascii="ＭＳ 明朝" w:eastAsia="ＭＳ 明朝" w:hAnsi="ＭＳ 明朝" w:hint="eastAsia"/>
        </w:rPr>
        <w:t>方法書</w:t>
      </w:r>
      <w:r w:rsidR="00FC4CC1" w:rsidRPr="00FC4CC1">
        <w:rPr>
          <w:rFonts w:ascii="ＭＳ 明朝" w:eastAsia="ＭＳ 明朝" w:hAnsi="ＭＳ 明朝" w:hint="eastAsia"/>
        </w:rPr>
        <w:t>の内容について、審議を行い、指摘・意見を次のとおり取りまとめた。</w:t>
      </w:r>
    </w:p>
    <w:p w14:paraId="5F71370D" w14:textId="1F3BB9D8" w:rsidR="00EB3B61" w:rsidRPr="00EB3B61" w:rsidRDefault="00EB3B61" w:rsidP="005B1BA3">
      <w:pPr>
        <w:ind w:leftChars="100" w:left="420" w:hangingChars="100" w:hanging="210"/>
        <w:rPr>
          <w:rFonts w:ascii="ＭＳ 明朝" w:eastAsia="ＭＳ 明朝" w:hAnsi="ＭＳ 明朝"/>
        </w:rPr>
      </w:pPr>
      <w:r>
        <w:rPr>
          <w:rFonts w:ascii="ＭＳ 明朝" w:eastAsia="ＭＳ 明朝" w:hAnsi="ＭＳ 明朝" w:hint="eastAsia"/>
        </w:rPr>
        <w:t>〔</w:t>
      </w:r>
      <w:r w:rsidR="00521EE8">
        <w:rPr>
          <w:rFonts w:ascii="ＭＳ 明朝" w:eastAsia="ＭＳ 明朝" w:hAnsi="ＭＳ 明朝" w:hint="eastAsia"/>
        </w:rPr>
        <w:t>水質・底質</w:t>
      </w:r>
      <w:r>
        <w:rPr>
          <w:rFonts w:ascii="ＭＳ 明朝" w:eastAsia="ＭＳ 明朝" w:hAnsi="ＭＳ 明朝" w:hint="eastAsia"/>
        </w:rPr>
        <w:t>について〕</w:t>
      </w:r>
    </w:p>
    <w:p w14:paraId="095678C7" w14:textId="3F6B3AFA" w:rsidR="005B1BA3" w:rsidRDefault="005B1BA3" w:rsidP="00EB3B61">
      <w:pPr>
        <w:ind w:leftChars="200" w:left="630" w:hangingChars="100" w:hanging="210"/>
        <w:rPr>
          <w:rFonts w:ascii="ＭＳ 明朝" w:eastAsia="ＭＳ 明朝" w:hAnsi="ＭＳ 明朝"/>
        </w:rPr>
      </w:pPr>
      <w:r w:rsidRPr="00D83A0B">
        <w:rPr>
          <w:rFonts w:ascii="ＭＳ 明朝" w:eastAsia="ＭＳ 明朝" w:hAnsi="ＭＳ 明朝" w:hint="eastAsia"/>
        </w:rPr>
        <w:t>・</w:t>
      </w:r>
      <w:r w:rsidR="006C7548" w:rsidRPr="006C7548">
        <w:rPr>
          <w:rFonts w:ascii="ＭＳ 明朝" w:eastAsia="ＭＳ 明朝" w:hAnsi="ＭＳ 明朝" w:hint="eastAsia"/>
        </w:rPr>
        <w:t xml:space="preserve">　工事排水の雨水管から海域への排出可否によらず、公共下水道整備後は、適切な処理を行った上で、計画的に下水道へ排水することにより公共用水域への影響を最小限にとどめるとともに、公共用水域に排水する場合は、適切に事後調査を実施する必要がある。</w:t>
      </w:r>
    </w:p>
    <w:p w14:paraId="0FC261FD" w14:textId="0EC6CC99" w:rsidR="006C7548" w:rsidRDefault="006C7548" w:rsidP="006C7548">
      <w:pPr>
        <w:ind w:leftChars="100" w:left="210"/>
        <w:rPr>
          <w:rFonts w:ascii="ＭＳ 明朝" w:eastAsia="ＭＳ 明朝" w:hAnsi="ＭＳ 明朝"/>
        </w:rPr>
      </w:pPr>
      <w:r>
        <w:rPr>
          <w:rFonts w:ascii="ＭＳ 明朝" w:eastAsia="ＭＳ 明朝" w:hAnsi="ＭＳ 明朝" w:hint="eastAsia"/>
        </w:rPr>
        <w:t>〔土壌について〕</w:t>
      </w:r>
    </w:p>
    <w:p w14:paraId="7BA3B0FE" w14:textId="7C5979BD" w:rsidR="006C7548" w:rsidRPr="006C7548" w:rsidRDefault="006C7548" w:rsidP="00EB3B61">
      <w:pPr>
        <w:ind w:leftChars="200" w:left="630" w:hangingChars="100" w:hanging="210"/>
        <w:rPr>
          <w:rFonts w:ascii="ＭＳ 明朝" w:eastAsia="ＭＳ 明朝" w:hAnsi="ＭＳ 明朝"/>
        </w:rPr>
      </w:pPr>
      <w:r w:rsidRPr="006C7548">
        <w:rPr>
          <w:rFonts w:ascii="ＭＳ 明朝" w:eastAsia="ＭＳ 明朝" w:hAnsi="ＭＳ 明朝" w:hint="eastAsia"/>
        </w:rPr>
        <w:t>・　建設工事に伴い発生する汚染土壌については、飛散防止措置として、評価結果に示された環境保全対策を確実に実施するだけでなく、事業計画地及びその周辺は、更地で建物等がないため、風環境評価基準のランクが全てランク</w:t>
      </w:r>
      <w:r w:rsidR="00D31ADF">
        <w:rPr>
          <w:rFonts w:ascii="ＭＳ 明朝" w:eastAsia="ＭＳ 明朝" w:hAnsi="ＭＳ 明朝" w:hint="eastAsia"/>
        </w:rPr>
        <w:t>４</w:t>
      </w:r>
      <w:r w:rsidRPr="006C7548">
        <w:rPr>
          <w:rFonts w:ascii="ＭＳ 明朝" w:eastAsia="ＭＳ 明朝" w:hAnsi="ＭＳ 明朝"/>
        </w:rPr>
        <w:t>と風が強いことから、汚染土壌が飛散しないよう万全を期されたい。</w:t>
      </w:r>
    </w:p>
    <w:p w14:paraId="0986BC92" w14:textId="1A5F30E8" w:rsidR="00D83A0B" w:rsidRPr="00D83A0B" w:rsidRDefault="00D83A0B" w:rsidP="00D83A0B">
      <w:pPr>
        <w:ind w:leftChars="100" w:left="420" w:hangingChars="100" w:hanging="210"/>
        <w:rPr>
          <w:rFonts w:ascii="ＭＳ 明朝" w:eastAsia="ＭＳ 明朝" w:hAnsi="ＭＳ 明朝"/>
        </w:rPr>
      </w:pPr>
      <w:r>
        <w:rPr>
          <w:rFonts w:ascii="ＭＳ 明朝" w:eastAsia="ＭＳ 明朝" w:hAnsi="ＭＳ 明朝" w:hint="eastAsia"/>
        </w:rPr>
        <w:t>〔</w:t>
      </w:r>
      <w:r w:rsidR="00746B24">
        <w:rPr>
          <w:rFonts w:ascii="ＭＳ 明朝" w:eastAsia="ＭＳ 明朝" w:hAnsi="ＭＳ 明朝" w:hint="eastAsia"/>
        </w:rPr>
        <w:t>廃棄物・残土</w:t>
      </w:r>
      <w:r>
        <w:rPr>
          <w:rFonts w:ascii="ＭＳ 明朝" w:eastAsia="ＭＳ 明朝" w:hAnsi="ＭＳ 明朝" w:hint="eastAsia"/>
        </w:rPr>
        <w:t>について〕</w:t>
      </w:r>
    </w:p>
    <w:p w14:paraId="7840E362" w14:textId="18F54E2D" w:rsidR="00D83A0B" w:rsidRPr="00D31ADF" w:rsidRDefault="00CD0477" w:rsidP="00746B24">
      <w:pPr>
        <w:ind w:leftChars="200" w:left="630" w:hangingChars="100" w:hanging="210"/>
        <w:rPr>
          <w:rFonts w:ascii="ＭＳ 明朝" w:eastAsia="ＭＳ 明朝" w:hAnsi="ＭＳ 明朝"/>
        </w:rPr>
      </w:pPr>
      <w:r w:rsidRPr="00D83A0B">
        <w:rPr>
          <w:rFonts w:ascii="ＭＳ 明朝" w:eastAsia="ＭＳ 明朝" w:hAnsi="ＭＳ 明朝" w:hint="eastAsia"/>
        </w:rPr>
        <w:t>・</w:t>
      </w:r>
      <w:r w:rsidR="00D31ADF" w:rsidRPr="00D31ADF">
        <w:rPr>
          <w:rFonts w:ascii="ＭＳ 明朝" w:eastAsia="ＭＳ 明朝" w:hAnsi="ＭＳ 明朝" w:hint="eastAsia"/>
        </w:rPr>
        <w:t xml:space="preserve">　施設供用時における廃棄物の排出量が、大阪市における一般廃棄物排出量（令和</w:t>
      </w:r>
      <w:r w:rsidR="00D31ADF" w:rsidRPr="00D31ADF">
        <w:rPr>
          <w:rFonts w:ascii="ＭＳ 明朝" w:eastAsia="ＭＳ 明朝" w:hAnsi="ＭＳ 明朝"/>
        </w:rPr>
        <w:t>3年度）の1.2％にもなると予測されていることから、「大阪市一般廃棄物処理基本計画（令和</w:t>
      </w:r>
      <w:r w:rsidR="00D31ADF">
        <w:rPr>
          <w:rFonts w:ascii="ＭＳ 明朝" w:eastAsia="ＭＳ 明朝" w:hAnsi="ＭＳ 明朝" w:hint="eastAsia"/>
        </w:rPr>
        <w:t>２</w:t>
      </w:r>
      <w:r w:rsidR="00D31ADF" w:rsidRPr="00D31ADF">
        <w:rPr>
          <w:rFonts w:ascii="ＭＳ 明朝" w:eastAsia="ＭＳ 明朝" w:hAnsi="ＭＳ 明朝"/>
        </w:rPr>
        <w:t>年</w:t>
      </w:r>
      <w:r w:rsidR="00D31ADF">
        <w:rPr>
          <w:rFonts w:ascii="ＭＳ 明朝" w:eastAsia="ＭＳ 明朝" w:hAnsi="ＭＳ 明朝" w:hint="eastAsia"/>
        </w:rPr>
        <w:t>３</w:t>
      </w:r>
      <w:r w:rsidR="00D31ADF" w:rsidRPr="00D31ADF">
        <w:rPr>
          <w:rFonts w:ascii="ＭＳ 明朝" w:eastAsia="ＭＳ 明朝" w:hAnsi="ＭＳ 明朝"/>
        </w:rPr>
        <w:t>月）」に示される基本方針に即して、</w:t>
      </w:r>
      <w:r w:rsidR="00D31ADF">
        <w:rPr>
          <w:rFonts w:ascii="ＭＳ 明朝" w:eastAsia="ＭＳ 明朝" w:hAnsi="ＭＳ 明朝" w:hint="eastAsia"/>
        </w:rPr>
        <w:t>２Ｒ</w:t>
      </w:r>
      <w:r w:rsidR="00D31ADF" w:rsidRPr="00D31ADF">
        <w:rPr>
          <w:rFonts w:ascii="ＭＳ 明朝" w:eastAsia="ＭＳ 明朝" w:hAnsi="ＭＳ 明朝"/>
        </w:rPr>
        <w:t>（発生抑制・再使用）の取組を積極的に促進するとともに、特にリサイクル率が低く処分量が多いと予測された厨芥類やプラスチック類については、施設供用時において最も効果的な分別・リサイクルに取り組み、処分量の削減に努められたい。</w:t>
      </w:r>
    </w:p>
    <w:p w14:paraId="56945D3A" w14:textId="34DE3C00" w:rsidR="00746B24" w:rsidRDefault="00746B24" w:rsidP="00746B24">
      <w:pPr>
        <w:ind w:leftChars="200" w:left="630" w:hangingChars="100" w:hanging="210"/>
        <w:rPr>
          <w:rFonts w:ascii="ＭＳ 明朝" w:eastAsia="ＭＳ 明朝" w:hAnsi="ＭＳ 明朝"/>
        </w:rPr>
      </w:pPr>
      <w:r>
        <w:rPr>
          <w:rFonts w:ascii="ＭＳ 明朝" w:eastAsia="ＭＳ 明朝" w:hAnsi="ＭＳ 明朝" w:hint="eastAsia"/>
        </w:rPr>
        <w:t>・</w:t>
      </w:r>
      <w:r w:rsidR="00D31ADF" w:rsidRPr="00D31ADF">
        <w:rPr>
          <w:rFonts w:ascii="ＭＳ 明朝" w:eastAsia="ＭＳ 明朝" w:hAnsi="ＭＳ 明朝" w:hint="eastAsia"/>
        </w:rPr>
        <w:t xml:space="preserve">　本事業で発生する残土うち最大約</w:t>
      </w:r>
      <w:r w:rsidR="00D31ADF" w:rsidRPr="00D31ADF">
        <w:rPr>
          <w:rFonts w:ascii="ＭＳ 明朝" w:eastAsia="ＭＳ 明朝" w:hAnsi="ＭＳ 明朝"/>
        </w:rPr>
        <w:t>50万</w:t>
      </w:r>
      <w:r w:rsidR="00D31ADF">
        <w:rPr>
          <w:rFonts w:ascii="ＭＳ 明朝" w:eastAsia="ＭＳ 明朝" w:hAnsi="ＭＳ 明朝" w:hint="eastAsia"/>
        </w:rPr>
        <w:t>m</w:t>
      </w:r>
      <w:r w:rsidR="00D31ADF" w:rsidRPr="00D31ADF">
        <w:rPr>
          <w:rFonts w:ascii="ＭＳ 明朝" w:eastAsia="ＭＳ 明朝" w:hAnsi="ＭＳ 明朝"/>
          <w:vertAlign w:val="superscript"/>
        </w:rPr>
        <w:t>3</w:t>
      </w:r>
      <w:r w:rsidR="00D31ADF" w:rsidRPr="00D31ADF">
        <w:rPr>
          <w:rFonts w:ascii="ＭＳ 明朝" w:eastAsia="ＭＳ 明朝" w:hAnsi="ＭＳ 明朝" w:hint="eastAsia"/>
        </w:rPr>
        <w:t>は、大阪・関西万博開催期間等において夢洲島内での移動が制限されることを理由に、夢洲島外で処分する計画としている</w:t>
      </w:r>
      <w:r w:rsidR="00D31ADF" w:rsidRPr="00D31ADF">
        <w:rPr>
          <w:rFonts w:ascii="ＭＳ 明朝" w:eastAsia="ＭＳ 明朝" w:hAnsi="ＭＳ 明朝" w:hint="eastAsia"/>
        </w:rPr>
        <w:lastRenderedPageBreak/>
        <w:t>ことから、その期間等における工事中の残土の発生抑制対策を検討するとともに、夢洲島内で埋立材として再利用できるよう仮置き場を最大限確保し、また、夢洲島外で処分する場合であっても浄化等処理施設において処理・再利用を実施することにより、最終処分量（埋立量）ゼロをめざす必要がある。</w:t>
      </w:r>
    </w:p>
    <w:p w14:paraId="1D24CE32" w14:textId="38B15B4F" w:rsidR="003B7D1D" w:rsidRPr="003B7D1D" w:rsidRDefault="00D31ADF" w:rsidP="00D31ADF">
      <w:pPr>
        <w:ind w:leftChars="200" w:left="630" w:hangingChars="100" w:hanging="210"/>
        <w:rPr>
          <w:rFonts w:ascii="ＭＳ 明朝" w:eastAsia="ＭＳ 明朝" w:hAnsi="ＭＳ 明朝"/>
        </w:rPr>
      </w:pPr>
      <w:r>
        <w:rPr>
          <w:rFonts w:ascii="ＭＳ 明朝" w:eastAsia="ＭＳ 明朝" w:hAnsi="ＭＳ 明朝" w:hint="eastAsia"/>
        </w:rPr>
        <w:t xml:space="preserve">・　</w:t>
      </w:r>
      <w:r w:rsidRPr="00D31ADF">
        <w:rPr>
          <w:rFonts w:ascii="ＭＳ 明朝" w:eastAsia="ＭＳ 明朝" w:hAnsi="ＭＳ 明朝" w:hint="eastAsia"/>
        </w:rPr>
        <w:t>本事業の杭工事により発生する建設汚泥は、大阪市域における年間発生量（令和元年度）の約</w:t>
      </w:r>
      <w:r>
        <w:rPr>
          <w:rFonts w:ascii="ＭＳ 明朝" w:eastAsia="ＭＳ 明朝" w:hAnsi="ＭＳ 明朝" w:hint="eastAsia"/>
        </w:rPr>
        <w:t>２</w:t>
      </w:r>
      <w:r w:rsidRPr="00D31ADF">
        <w:rPr>
          <w:rFonts w:ascii="ＭＳ 明朝" w:eastAsia="ＭＳ 明朝" w:hAnsi="ＭＳ 明朝"/>
        </w:rPr>
        <w:t>倍にあたる約120万</w:t>
      </w:r>
      <w:r w:rsidRPr="00D31ADF">
        <w:rPr>
          <w:rFonts w:ascii="ＭＳ 明朝" w:eastAsia="ＭＳ 明朝" w:hAnsi="ＭＳ 明朝" w:hint="eastAsia"/>
        </w:rPr>
        <w:t>㎥と予測されることから、発生量が少ない杭工法の採用による発生抑制はもとより、埋立地特例区域から発生する汚泥を処理する際には、予め、分析項目や頻度など処理先の受入基準を適合することの確認方法について中間処理業者等と十分調整の上、可能な限り再生利用し、最終処分量を低減する必要がある。</w:t>
      </w:r>
    </w:p>
    <w:p w14:paraId="6BA79486" w14:textId="77777777" w:rsidR="00C65F77" w:rsidRPr="00EB300F" w:rsidRDefault="00C65F77" w:rsidP="00CA7CD6">
      <w:pPr>
        <w:autoSpaceDE w:val="0"/>
        <w:autoSpaceDN w:val="0"/>
        <w:adjustRightInd w:val="0"/>
        <w:jc w:val="left"/>
        <w:rPr>
          <w:rFonts w:ascii="ＭＳ 明朝" w:eastAsia="ＭＳ 明朝" w:hAnsi="ＭＳ 明朝" w:cs="ＭＳ 明朝"/>
          <w:color w:val="000000"/>
          <w:kern w:val="0"/>
          <w:szCs w:val="21"/>
        </w:rPr>
      </w:pPr>
    </w:p>
    <w:p w14:paraId="31C9B013" w14:textId="77777777" w:rsidR="00CA7CD6" w:rsidRPr="00EB300F" w:rsidRDefault="00B638A0" w:rsidP="00CA7CD6">
      <w:pPr>
        <w:autoSpaceDE w:val="0"/>
        <w:autoSpaceDN w:val="0"/>
        <w:adjustRightInd w:val="0"/>
        <w:jc w:val="left"/>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21749003" w14:textId="77777777" w:rsidR="00CA7CD6" w:rsidRPr="00EB300F" w:rsidRDefault="00CA7CD6" w:rsidP="00CA7CD6">
      <w:pPr>
        <w:autoSpaceDE w:val="0"/>
        <w:autoSpaceDN w:val="0"/>
        <w:adjustRightInd w:val="0"/>
        <w:ind w:firstLineChars="200" w:firstLine="420"/>
        <w:jc w:val="left"/>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7E1209B9" w14:textId="77777777" w:rsidR="008A191C" w:rsidRPr="008A191C" w:rsidRDefault="008A191C" w:rsidP="008A191C">
      <w:pPr>
        <w:ind w:firstLineChars="200" w:firstLine="420"/>
        <w:rPr>
          <w:rFonts w:ascii="ＭＳ 明朝" w:eastAsia="ＭＳ 明朝" w:hAnsi="ＭＳ 明朝" w:cs="ＭＳ 明朝"/>
          <w:color w:val="000000"/>
          <w:kern w:val="0"/>
          <w:szCs w:val="21"/>
        </w:rPr>
      </w:pPr>
      <w:r w:rsidRPr="008A191C">
        <w:rPr>
          <w:rFonts w:ascii="ＭＳ 明朝" w:eastAsia="ＭＳ 明朝" w:hAnsi="ＭＳ 明朝" w:cs="ＭＳ 明朝" w:hint="eastAsia"/>
          <w:color w:val="000000"/>
          <w:kern w:val="0"/>
          <w:szCs w:val="21"/>
        </w:rPr>
        <w:t>住所　〒</w:t>
      </w:r>
      <w:r w:rsidRPr="008A191C">
        <w:rPr>
          <w:rFonts w:ascii="ＭＳ 明朝" w:eastAsia="ＭＳ 明朝" w:hAnsi="ＭＳ 明朝" w:cs="ＭＳ 明朝"/>
          <w:color w:val="000000"/>
          <w:kern w:val="0"/>
          <w:szCs w:val="21"/>
        </w:rPr>
        <w:t>559-0034　大阪市住之江区南港北２‐１‐10　ATCビルO's棟南館５階</w:t>
      </w:r>
    </w:p>
    <w:p w14:paraId="278D3164" w14:textId="150BEAB5" w:rsidR="003D3B0E" w:rsidRPr="00EB300F" w:rsidRDefault="008A191C" w:rsidP="008A191C">
      <w:pPr>
        <w:ind w:firstLineChars="200" w:firstLine="420"/>
        <w:rPr>
          <w:rFonts w:ascii="ＭＳ 明朝" w:eastAsia="ＭＳ 明朝" w:hAnsi="ＭＳ 明朝" w:cs="Century"/>
          <w:szCs w:val="21"/>
        </w:rPr>
      </w:pPr>
      <w:r w:rsidRPr="008A191C">
        <w:rPr>
          <w:rFonts w:ascii="ＭＳ 明朝" w:eastAsia="ＭＳ 明朝" w:hAnsi="ＭＳ 明朝" w:cs="ＭＳ 明朝" w:hint="eastAsia"/>
          <w:color w:val="000000"/>
          <w:kern w:val="0"/>
          <w:szCs w:val="21"/>
        </w:rPr>
        <w:t xml:space="preserve">電話　</w:t>
      </w:r>
      <w:r w:rsidRPr="008A191C">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93FB" w14:textId="77777777" w:rsidR="003D1989" w:rsidRDefault="003D1989" w:rsidP="003D1989">
      <w:r>
        <w:separator/>
      </w:r>
    </w:p>
  </w:endnote>
  <w:endnote w:type="continuationSeparator" w:id="0">
    <w:p w14:paraId="24A4142C"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869E" w14:textId="77777777" w:rsidR="003D1989" w:rsidRDefault="003D1989" w:rsidP="003D1989">
      <w:r>
        <w:separator/>
      </w:r>
    </w:p>
  </w:footnote>
  <w:footnote w:type="continuationSeparator" w:id="0">
    <w:p w14:paraId="2520D05F"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16286"/>
    <w:multiLevelType w:val="hybridMultilevel"/>
    <w:tmpl w:val="BE4E380E"/>
    <w:lvl w:ilvl="0" w:tplc="7424E5B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709113898">
    <w:abstractNumId w:val="1"/>
  </w:num>
  <w:num w:numId="2" w16cid:durableId="264579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EF"/>
    <w:rsid w:val="00144A3C"/>
    <w:rsid w:val="00152499"/>
    <w:rsid w:val="001B47F4"/>
    <w:rsid w:val="001B4AA0"/>
    <w:rsid w:val="001C21E0"/>
    <w:rsid w:val="001E30A8"/>
    <w:rsid w:val="00220C98"/>
    <w:rsid w:val="00221609"/>
    <w:rsid w:val="002C3726"/>
    <w:rsid w:val="003B7D1D"/>
    <w:rsid w:val="003D1989"/>
    <w:rsid w:val="003D3B0E"/>
    <w:rsid w:val="003F1E93"/>
    <w:rsid w:val="00406B39"/>
    <w:rsid w:val="00453724"/>
    <w:rsid w:val="00486E06"/>
    <w:rsid w:val="00521EE8"/>
    <w:rsid w:val="00536183"/>
    <w:rsid w:val="005421F8"/>
    <w:rsid w:val="005451CB"/>
    <w:rsid w:val="005752FC"/>
    <w:rsid w:val="00583282"/>
    <w:rsid w:val="00596985"/>
    <w:rsid w:val="005B1BA3"/>
    <w:rsid w:val="005C4F31"/>
    <w:rsid w:val="005D4FE3"/>
    <w:rsid w:val="00617CBF"/>
    <w:rsid w:val="00634055"/>
    <w:rsid w:val="006821D9"/>
    <w:rsid w:val="006C5104"/>
    <w:rsid w:val="006C7548"/>
    <w:rsid w:val="006E3804"/>
    <w:rsid w:val="0071604A"/>
    <w:rsid w:val="0073065D"/>
    <w:rsid w:val="00744A35"/>
    <w:rsid w:val="00746B24"/>
    <w:rsid w:val="00756B6E"/>
    <w:rsid w:val="00784136"/>
    <w:rsid w:val="0079450B"/>
    <w:rsid w:val="0087397B"/>
    <w:rsid w:val="00874AEE"/>
    <w:rsid w:val="00875D68"/>
    <w:rsid w:val="00894425"/>
    <w:rsid w:val="008A191C"/>
    <w:rsid w:val="008D6803"/>
    <w:rsid w:val="00911ABC"/>
    <w:rsid w:val="009C15E6"/>
    <w:rsid w:val="009D5FC3"/>
    <w:rsid w:val="00A23F74"/>
    <w:rsid w:val="00A323C1"/>
    <w:rsid w:val="00A35933"/>
    <w:rsid w:val="00A61BB9"/>
    <w:rsid w:val="00A65641"/>
    <w:rsid w:val="00A8550B"/>
    <w:rsid w:val="00AA34BF"/>
    <w:rsid w:val="00AB70AC"/>
    <w:rsid w:val="00B14804"/>
    <w:rsid w:val="00B16697"/>
    <w:rsid w:val="00B2030E"/>
    <w:rsid w:val="00B638A0"/>
    <w:rsid w:val="00B727EE"/>
    <w:rsid w:val="00BA41FC"/>
    <w:rsid w:val="00BF512D"/>
    <w:rsid w:val="00C00873"/>
    <w:rsid w:val="00C65F77"/>
    <w:rsid w:val="00C91638"/>
    <w:rsid w:val="00CA7CD6"/>
    <w:rsid w:val="00CB5AEF"/>
    <w:rsid w:val="00CD0477"/>
    <w:rsid w:val="00D21F80"/>
    <w:rsid w:val="00D31ADF"/>
    <w:rsid w:val="00D76C54"/>
    <w:rsid w:val="00D83A0B"/>
    <w:rsid w:val="00E10647"/>
    <w:rsid w:val="00E21499"/>
    <w:rsid w:val="00E24648"/>
    <w:rsid w:val="00EB300F"/>
    <w:rsid w:val="00EB3B61"/>
    <w:rsid w:val="00EB48FF"/>
    <w:rsid w:val="00F51986"/>
    <w:rsid w:val="00FC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D2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3913">
      <w:bodyDiv w:val="1"/>
      <w:marLeft w:val="0"/>
      <w:marRight w:val="0"/>
      <w:marTop w:val="0"/>
      <w:marBottom w:val="0"/>
      <w:divBdr>
        <w:top w:val="none" w:sz="0" w:space="0" w:color="auto"/>
        <w:left w:val="none" w:sz="0" w:space="0" w:color="auto"/>
        <w:bottom w:val="none" w:sz="0" w:space="0" w:color="auto"/>
        <w:right w:val="none" w:sz="0" w:space="0" w:color="auto"/>
      </w:divBdr>
    </w:div>
    <w:div w:id="721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2022-08-02T05:00:00Z</dcterms:created>
  <dcterms:modified xsi:type="dcterms:W3CDTF">2024-02-20T06:00:00Z</dcterms:modified>
</cp:coreProperties>
</file>