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5109" w14:textId="77777777" w:rsidR="0011016D" w:rsidRPr="0036640A" w:rsidRDefault="0011016D" w:rsidP="0011016D">
      <w:pPr>
        <w:ind w:left="425"/>
        <w:jc w:val="center"/>
        <w:rPr>
          <w:rFonts w:asciiTheme="minorEastAsia" w:hAnsiTheme="minorEastAsia"/>
          <w:sz w:val="24"/>
        </w:rPr>
      </w:pPr>
      <w:r w:rsidRPr="0036640A">
        <w:rPr>
          <w:rFonts w:asciiTheme="minorEastAsia" w:hAnsiTheme="minorEastAsia" w:hint="eastAsia"/>
          <w:sz w:val="24"/>
        </w:rPr>
        <w:t>特 記 仕 様 書</w:t>
      </w:r>
    </w:p>
    <w:p w14:paraId="65577780" w14:textId="3C39AD99" w:rsidR="00666FE2" w:rsidRPr="0036640A" w:rsidRDefault="00666FE2" w:rsidP="0011016D">
      <w:pPr>
        <w:ind w:left="425"/>
        <w:jc w:val="center"/>
        <w:rPr>
          <w:rFonts w:asciiTheme="minorEastAsia" w:hAnsiTheme="minorEastAsia"/>
          <w:sz w:val="24"/>
          <w:szCs w:val="24"/>
        </w:rPr>
      </w:pPr>
      <w:r w:rsidRPr="0036640A">
        <w:rPr>
          <w:rFonts w:asciiTheme="minorEastAsia" w:hAnsiTheme="minorEastAsia" w:hint="eastAsia"/>
          <w:sz w:val="24"/>
          <w:szCs w:val="24"/>
        </w:rPr>
        <w:t>（週休２日工事</w:t>
      </w:r>
      <w:r w:rsidR="001F7D51" w:rsidRPr="0036640A">
        <w:rPr>
          <w:rFonts w:asciiTheme="minorEastAsia" w:hAnsiTheme="minorEastAsia" w:cs="Courier New" w:hint="eastAsia"/>
          <w:sz w:val="24"/>
          <w:szCs w:val="24"/>
        </w:rPr>
        <w:t>（</w:t>
      </w:r>
      <w:r w:rsidR="0036640A" w:rsidRPr="0036640A">
        <w:rPr>
          <w:rFonts w:ascii="ＭＳ 明朝" w:eastAsia="ＭＳ 明朝" w:hAnsi="ＭＳ 明朝" w:cs="MS-Mincho" w:hint="eastAsia"/>
          <w:kern w:val="0"/>
          <w:sz w:val="24"/>
          <w:szCs w:val="24"/>
        </w:rPr>
        <w:t>休日確保評価</w:t>
      </w:r>
      <w:r w:rsidR="00B8755B" w:rsidRPr="0036640A">
        <w:rPr>
          <w:rFonts w:ascii="ＭＳ 明朝" w:eastAsia="ＭＳ 明朝" w:hAnsi="ＭＳ 明朝" w:cs="MS-Mincho" w:hint="eastAsia"/>
          <w:kern w:val="0"/>
          <w:sz w:val="24"/>
          <w:szCs w:val="24"/>
        </w:rPr>
        <w:t>型</w:t>
      </w:r>
      <w:r w:rsidR="001F7D51" w:rsidRPr="0036640A">
        <w:rPr>
          <w:rFonts w:asciiTheme="minorEastAsia" w:hAnsiTheme="minorEastAsia" w:cs="Courier New" w:hint="eastAsia"/>
          <w:sz w:val="24"/>
          <w:szCs w:val="24"/>
        </w:rPr>
        <w:t>）</w:t>
      </w:r>
      <w:r w:rsidRPr="0036640A">
        <w:rPr>
          <w:rFonts w:asciiTheme="minorEastAsia" w:hAnsiTheme="minorEastAsia" w:hint="eastAsia"/>
          <w:sz w:val="24"/>
          <w:szCs w:val="24"/>
        </w:rPr>
        <w:t>）</w:t>
      </w:r>
    </w:p>
    <w:p w14:paraId="31438878" w14:textId="77777777" w:rsidR="0011016D" w:rsidRPr="0036640A" w:rsidRDefault="0011016D" w:rsidP="0011016D">
      <w:pPr>
        <w:rPr>
          <w:rFonts w:asciiTheme="minorEastAsia" w:hAnsiTheme="minorEastAsia"/>
        </w:rPr>
      </w:pPr>
    </w:p>
    <w:p w14:paraId="06D73CA6" w14:textId="6032BBD8" w:rsidR="00785BE5" w:rsidRPr="0036640A" w:rsidRDefault="00785BE5" w:rsidP="00C4292C">
      <w:pPr>
        <w:rPr>
          <w:rFonts w:asciiTheme="minorEastAsia" w:hAnsiTheme="minorEastAsia"/>
        </w:rPr>
      </w:pPr>
    </w:p>
    <w:p w14:paraId="3B4841BE" w14:textId="56E7F9C0" w:rsidR="00642A2B" w:rsidRPr="0036640A" w:rsidRDefault="005E3AC8" w:rsidP="00890007">
      <w:pPr>
        <w:autoSpaceDE w:val="0"/>
        <w:autoSpaceDN w:val="0"/>
        <w:adjustRightInd w:val="0"/>
        <w:ind w:firstLineChars="67" w:firstLine="141"/>
        <w:jc w:val="left"/>
        <w:rPr>
          <w:rFonts w:asciiTheme="minorEastAsia" w:hAnsiTheme="minorEastAsia" w:cs="MS-Mincho"/>
          <w:kern w:val="0"/>
          <w:szCs w:val="21"/>
        </w:rPr>
      </w:pPr>
      <w:r w:rsidRPr="0036640A">
        <w:rPr>
          <w:rFonts w:asciiTheme="minorEastAsia" w:hAnsiTheme="minorEastAsia" w:hint="eastAsia"/>
          <w:szCs w:val="21"/>
        </w:rPr>
        <w:t>本工事は、建設業の労働環境を改善し、担い手の確保を図るための取組として、工事現場における週休２日の確保に取組む工事（以下「週休２日工事」という。）</w:t>
      </w:r>
      <w:r w:rsidR="00146A3E" w:rsidRPr="0036640A">
        <w:rPr>
          <w:rFonts w:asciiTheme="minorEastAsia" w:hAnsiTheme="minorEastAsia" w:hint="eastAsia"/>
          <w:szCs w:val="21"/>
        </w:rPr>
        <w:t>である。</w:t>
      </w:r>
    </w:p>
    <w:p w14:paraId="23D5B107" w14:textId="77777777" w:rsidR="00785BE5" w:rsidRPr="0036640A" w:rsidRDefault="00785BE5" w:rsidP="005B6B91">
      <w:pPr>
        <w:autoSpaceDE w:val="0"/>
        <w:autoSpaceDN w:val="0"/>
        <w:adjustRightInd w:val="0"/>
        <w:ind w:leftChars="100" w:left="420" w:hangingChars="100" w:hanging="210"/>
        <w:jc w:val="left"/>
        <w:rPr>
          <w:rFonts w:asciiTheme="minorEastAsia" w:hAnsiTheme="minorEastAsia"/>
        </w:rPr>
      </w:pPr>
    </w:p>
    <w:p w14:paraId="68293B9B" w14:textId="174249C0" w:rsidR="005E3AC8" w:rsidRPr="0036640A" w:rsidRDefault="005E3AC8" w:rsidP="00890007">
      <w:pPr>
        <w:autoSpaceDE w:val="0"/>
        <w:autoSpaceDN w:val="0"/>
        <w:adjustRightInd w:val="0"/>
        <w:jc w:val="left"/>
        <w:rPr>
          <w:rFonts w:asciiTheme="minorEastAsia" w:hAnsiTheme="minorEastAsia" w:cs="MS-Mincho"/>
          <w:kern w:val="0"/>
          <w:szCs w:val="21"/>
        </w:rPr>
      </w:pPr>
      <w:r w:rsidRPr="0036640A">
        <w:rPr>
          <w:rFonts w:asciiTheme="minorEastAsia" w:hAnsiTheme="minorEastAsia" w:cs="MS-Mincho" w:hint="eastAsia"/>
          <w:kern w:val="0"/>
          <w:szCs w:val="21"/>
        </w:rPr>
        <w:t xml:space="preserve">１　</w:t>
      </w:r>
      <w:r w:rsidR="00271AFB" w:rsidRPr="0036640A">
        <w:rPr>
          <w:rFonts w:asciiTheme="minorEastAsia" w:hAnsiTheme="minorEastAsia" w:cs="MS-Mincho" w:hint="eastAsia"/>
          <w:kern w:val="0"/>
          <w:szCs w:val="21"/>
        </w:rPr>
        <w:t>発注</w:t>
      </w:r>
      <w:r w:rsidRPr="0036640A">
        <w:rPr>
          <w:rFonts w:asciiTheme="minorEastAsia" w:hAnsiTheme="minorEastAsia" w:cs="MS-Mincho" w:hint="eastAsia"/>
          <w:kern w:val="0"/>
          <w:szCs w:val="21"/>
        </w:rPr>
        <w:t>方式</w:t>
      </w:r>
    </w:p>
    <w:p w14:paraId="0CB3816E" w14:textId="44CC3F92" w:rsidR="005E3AC8" w:rsidRPr="0036640A" w:rsidRDefault="0036640A" w:rsidP="00271AFB">
      <w:pPr>
        <w:pStyle w:val="a3"/>
        <w:autoSpaceDE w:val="0"/>
        <w:autoSpaceDN w:val="0"/>
        <w:adjustRightInd w:val="0"/>
        <w:ind w:leftChars="0" w:left="426" w:firstLineChars="100" w:firstLine="210"/>
        <w:jc w:val="left"/>
        <w:rPr>
          <w:rFonts w:asciiTheme="minorEastAsia" w:hAnsiTheme="minorEastAsia" w:cs="MS-Mincho"/>
          <w:kern w:val="0"/>
          <w:szCs w:val="20"/>
        </w:rPr>
      </w:pPr>
      <w:r w:rsidRPr="0036640A">
        <w:rPr>
          <w:rFonts w:ascii="ＭＳ 明朝" w:eastAsia="ＭＳ 明朝" w:hAnsi="ＭＳ 明朝" w:cs="MS-Mincho" w:hint="eastAsia"/>
          <w:kern w:val="0"/>
          <w:szCs w:val="21"/>
        </w:rPr>
        <w:t>発注者が、月単位の週休２日に取り組むことを指定する</w:t>
      </w:r>
      <w:r w:rsidR="00283B8D">
        <w:rPr>
          <w:rFonts w:ascii="ＭＳ 明朝" w:eastAsia="ＭＳ 明朝" w:hAnsi="ＭＳ 明朝" w:cs="MS-Mincho" w:hint="eastAsia"/>
          <w:kern w:val="0"/>
          <w:szCs w:val="21"/>
        </w:rPr>
        <w:t>「休日確保評価型」</w:t>
      </w:r>
      <w:r w:rsidR="00337DB5" w:rsidRPr="0036640A">
        <w:rPr>
          <w:rFonts w:asciiTheme="minorEastAsia" w:hAnsiTheme="minorEastAsia" w:cs="MS-Mincho" w:hint="eastAsia"/>
          <w:kern w:val="0"/>
          <w:szCs w:val="20"/>
        </w:rPr>
        <w:t>とする。</w:t>
      </w:r>
    </w:p>
    <w:p w14:paraId="51BAE315" w14:textId="62FF4AB0" w:rsidR="007C22AA" w:rsidRPr="0036640A" w:rsidRDefault="007C22AA" w:rsidP="00B60989">
      <w:pPr>
        <w:autoSpaceDE w:val="0"/>
        <w:autoSpaceDN w:val="0"/>
        <w:adjustRightInd w:val="0"/>
        <w:jc w:val="left"/>
        <w:rPr>
          <w:rFonts w:asciiTheme="minorEastAsia" w:hAnsiTheme="minorEastAsia" w:cs="MS-Mincho"/>
          <w:kern w:val="0"/>
          <w:szCs w:val="20"/>
        </w:rPr>
      </w:pPr>
      <w:r w:rsidRPr="0036640A">
        <w:rPr>
          <w:rFonts w:asciiTheme="minorEastAsia" w:hAnsiTheme="minorEastAsia" w:cs="MS-Mincho" w:hint="eastAsia"/>
          <w:kern w:val="0"/>
          <w:szCs w:val="20"/>
        </w:rPr>
        <w:t xml:space="preserve">　　　　　　　　　　　　　　　</w:t>
      </w:r>
    </w:p>
    <w:p w14:paraId="50F325C6" w14:textId="42641747" w:rsidR="00271AFB" w:rsidRPr="0036640A" w:rsidRDefault="00271AFB" w:rsidP="00271AFB">
      <w:pPr>
        <w:autoSpaceDE w:val="0"/>
        <w:autoSpaceDN w:val="0"/>
        <w:adjustRightInd w:val="0"/>
        <w:jc w:val="left"/>
        <w:rPr>
          <w:rFonts w:asciiTheme="minorEastAsia" w:hAnsiTheme="minorEastAsia" w:cs="MS-Mincho"/>
          <w:kern w:val="0"/>
          <w:szCs w:val="21"/>
        </w:rPr>
      </w:pPr>
      <w:r w:rsidRPr="0036640A">
        <w:rPr>
          <w:rFonts w:asciiTheme="minorEastAsia" w:hAnsiTheme="minorEastAsia" w:cs="MS-Mincho" w:hint="eastAsia"/>
          <w:kern w:val="0"/>
          <w:szCs w:val="21"/>
        </w:rPr>
        <w:t>２　対象期間</w:t>
      </w:r>
    </w:p>
    <w:p w14:paraId="7911AD04" w14:textId="5DF61E18" w:rsidR="00271AFB" w:rsidRPr="0036640A" w:rsidRDefault="00271AFB" w:rsidP="00B8755B">
      <w:pPr>
        <w:pStyle w:val="a3"/>
        <w:autoSpaceDE w:val="0"/>
        <w:autoSpaceDN w:val="0"/>
        <w:adjustRightInd w:val="0"/>
        <w:ind w:leftChars="0" w:left="426" w:firstLineChars="100" w:firstLine="210"/>
        <w:jc w:val="left"/>
        <w:rPr>
          <w:rFonts w:asciiTheme="minorEastAsia" w:hAnsiTheme="minorEastAsia" w:cs="MS-Mincho"/>
          <w:kern w:val="0"/>
          <w:szCs w:val="20"/>
        </w:rPr>
      </w:pPr>
      <w:r w:rsidRPr="0036640A">
        <w:rPr>
          <w:rFonts w:asciiTheme="minorEastAsia" w:hAnsiTheme="minorEastAsia" w:cs="MS-Mincho" w:hint="eastAsia"/>
          <w:kern w:val="0"/>
          <w:szCs w:val="20"/>
        </w:rPr>
        <w:t>現場着手日（現場事務所の設置、</w:t>
      </w:r>
      <w:r w:rsidR="00090997" w:rsidRPr="0036640A">
        <w:rPr>
          <w:rFonts w:asciiTheme="minorEastAsia" w:hAnsiTheme="minorEastAsia" w:cs="MS-Mincho" w:hint="eastAsia"/>
          <w:kern w:val="0"/>
          <w:szCs w:val="20"/>
        </w:rPr>
        <w:t>工事現場測量、</w:t>
      </w:r>
      <w:r w:rsidRPr="0036640A">
        <w:rPr>
          <w:rFonts w:asciiTheme="minorEastAsia" w:hAnsiTheme="minorEastAsia" w:cs="MS-Mincho" w:hint="eastAsia"/>
          <w:kern w:val="0"/>
          <w:szCs w:val="20"/>
        </w:rPr>
        <w:t>資機材の搬入</w:t>
      </w:r>
      <w:r w:rsidR="005F3BF8">
        <w:rPr>
          <w:rFonts w:asciiTheme="minorEastAsia" w:hAnsiTheme="minorEastAsia" w:cs="MS-Mincho" w:hint="eastAsia"/>
          <w:kern w:val="0"/>
          <w:szCs w:val="20"/>
        </w:rPr>
        <w:t>又は</w:t>
      </w:r>
      <w:r w:rsidRPr="0036640A">
        <w:rPr>
          <w:rFonts w:asciiTheme="minorEastAsia" w:hAnsiTheme="minorEastAsia" w:cs="MS-Mincho" w:hint="eastAsia"/>
          <w:kern w:val="0"/>
          <w:szCs w:val="20"/>
        </w:rPr>
        <w:t>仮設工事の開始等、現場で作業を開始した日）から工事完成日までの期間とする。</w:t>
      </w:r>
      <w:r w:rsidR="00B8755B" w:rsidRPr="0036640A">
        <w:rPr>
          <w:rFonts w:asciiTheme="minorEastAsia" w:hAnsiTheme="minorEastAsia" w:cs="MS-Mincho" w:hint="eastAsia"/>
          <w:kern w:val="0"/>
          <w:szCs w:val="20"/>
        </w:rPr>
        <w:t>ただし</w:t>
      </w:r>
      <w:r w:rsidRPr="0036640A">
        <w:rPr>
          <w:rFonts w:asciiTheme="minorEastAsia" w:hAnsiTheme="minorEastAsia" w:cs="MS-Mincho" w:hint="eastAsia"/>
          <w:kern w:val="0"/>
          <w:szCs w:val="20"/>
        </w:rPr>
        <w:t>、年末年始６日間、夏季休暇３日間、工場製作のみを実施している期間、工事全体を一時中止している期間のほか、発注者が対象外としている内容に該当する期間（受注者の責によらず現場作業を余儀なくされる期間等）は含まないものとする。</w:t>
      </w:r>
    </w:p>
    <w:p w14:paraId="3627628C" w14:textId="77777777" w:rsidR="00271AFB" w:rsidRPr="0036640A" w:rsidRDefault="00271AFB" w:rsidP="00271AFB">
      <w:pPr>
        <w:autoSpaceDE w:val="0"/>
        <w:autoSpaceDN w:val="0"/>
        <w:adjustRightInd w:val="0"/>
        <w:jc w:val="left"/>
        <w:rPr>
          <w:rFonts w:asciiTheme="minorEastAsia" w:hAnsiTheme="minorEastAsia" w:cs="MS-Mincho"/>
          <w:kern w:val="0"/>
          <w:sz w:val="20"/>
          <w:szCs w:val="20"/>
        </w:rPr>
      </w:pPr>
    </w:p>
    <w:p w14:paraId="1FFC6483" w14:textId="1CFDEF05" w:rsidR="00271AFB" w:rsidRPr="0036640A" w:rsidRDefault="00271AFB" w:rsidP="00271AFB">
      <w:pPr>
        <w:autoSpaceDE w:val="0"/>
        <w:autoSpaceDN w:val="0"/>
        <w:adjustRightInd w:val="0"/>
        <w:jc w:val="left"/>
        <w:rPr>
          <w:rFonts w:asciiTheme="minorEastAsia" w:hAnsiTheme="minorEastAsia" w:cs="MS-Mincho"/>
          <w:kern w:val="0"/>
          <w:szCs w:val="21"/>
        </w:rPr>
      </w:pPr>
      <w:r w:rsidRPr="0036640A">
        <w:rPr>
          <w:rFonts w:asciiTheme="minorEastAsia" w:hAnsiTheme="minorEastAsia" w:cs="MS-Mincho" w:hint="eastAsia"/>
          <w:kern w:val="0"/>
          <w:szCs w:val="21"/>
        </w:rPr>
        <w:t>３　用語の定義</w:t>
      </w:r>
    </w:p>
    <w:p w14:paraId="51E65D49" w14:textId="77777777" w:rsidR="00271AFB" w:rsidRPr="0036640A"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kern w:val="0"/>
          <w:szCs w:val="20"/>
        </w:rPr>
      </w:pPr>
      <w:r w:rsidRPr="0036640A">
        <w:rPr>
          <w:rFonts w:asciiTheme="minorEastAsia" w:hAnsiTheme="minorEastAsia" w:cs="MS-Mincho" w:hint="eastAsia"/>
          <w:kern w:val="0"/>
          <w:szCs w:val="20"/>
        </w:rPr>
        <w:t>「現場閉所」</w:t>
      </w:r>
    </w:p>
    <w:p w14:paraId="0D95A186" w14:textId="77777777" w:rsidR="00271AFB" w:rsidRPr="0036640A" w:rsidRDefault="00271AFB" w:rsidP="00271AFB">
      <w:pPr>
        <w:pStyle w:val="a3"/>
        <w:autoSpaceDE w:val="0"/>
        <w:autoSpaceDN w:val="0"/>
        <w:adjustRightInd w:val="0"/>
        <w:ind w:leftChars="0" w:left="776" w:firstLineChars="100" w:firstLine="210"/>
        <w:jc w:val="left"/>
        <w:rPr>
          <w:rFonts w:asciiTheme="minorEastAsia" w:hAnsiTheme="minorEastAsia" w:cs="MS-Mincho"/>
          <w:kern w:val="0"/>
          <w:szCs w:val="20"/>
        </w:rPr>
      </w:pPr>
      <w:r w:rsidRPr="0036640A">
        <w:rPr>
          <w:rFonts w:asciiTheme="minorEastAsia" w:hAnsiTheme="minorEastAsia" w:cs="MS-Mincho" w:hint="eastAsia"/>
          <w:kern w:val="0"/>
          <w:szCs w:val="20"/>
        </w:rPr>
        <w:t>巡回パトロールや保守点検等、現場管理上必要な作業を行う場合を除き、現場や事務所での事務作業を含めて、１日を通して当該工事に係る作業を行っていない状態をいう。</w:t>
      </w:r>
    </w:p>
    <w:p w14:paraId="406249A7" w14:textId="5D317173" w:rsidR="00271AFB" w:rsidRPr="0036640A"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kern w:val="0"/>
          <w:szCs w:val="20"/>
        </w:rPr>
      </w:pPr>
      <w:r w:rsidRPr="0036640A">
        <w:rPr>
          <w:rFonts w:asciiTheme="minorEastAsia" w:hAnsiTheme="minorEastAsia" w:cs="MS-Mincho" w:hint="eastAsia"/>
          <w:kern w:val="0"/>
          <w:szCs w:val="20"/>
        </w:rPr>
        <w:t>「４週８休</w:t>
      </w:r>
      <w:bookmarkStart w:id="0" w:name="_Hlk177486146"/>
      <w:r w:rsidR="002B22F7" w:rsidRPr="0036640A">
        <w:rPr>
          <w:rFonts w:asciiTheme="minorEastAsia" w:hAnsiTheme="minorEastAsia" w:cs="MS-Mincho" w:hint="eastAsia"/>
          <w:kern w:val="0"/>
          <w:szCs w:val="20"/>
        </w:rPr>
        <w:t>以上</w:t>
      </w:r>
      <w:bookmarkEnd w:id="0"/>
      <w:r w:rsidRPr="0036640A">
        <w:rPr>
          <w:rFonts w:asciiTheme="minorEastAsia" w:hAnsiTheme="minorEastAsia" w:cs="MS-Mincho" w:hint="eastAsia"/>
          <w:kern w:val="0"/>
          <w:szCs w:val="20"/>
        </w:rPr>
        <w:t>」</w:t>
      </w:r>
    </w:p>
    <w:p w14:paraId="1B1AA97C" w14:textId="04F050A0" w:rsidR="002B22F7" w:rsidRPr="0036640A" w:rsidRDefault="00271AFB" w:rsidP="00B8755B">
      <w:pPr>
        <w:pStyle w:val="a3"/>
        <w:autoSpaceDE w:val="0"/>
        <w:autoSpaceDN w:val="0"/>
        <w:adjustRightInd w:val="0"/>
        <w:ind w:leftChars="0" w:left="776" w:firstLineChars="100" w:firstLine="210"/>
        <w:jc w:val="left"/>
        <w:rPr>
          <w:rFonts w:ascii="ＭＳ 明朝" w:eastAsia="ＭＳ 明朝" w:hAnsi="ＭＳ 明朝" w:cs="MS-Mincho"/>
          <w:kern w:val="0"/>
          <w:szCs w:val="21"/>
        </w:rPr>
      </w:pPr>
      <w:r w:rsidRPr="0036640A">
        <w:rPr>
          <w:rFonts w:asciiTheme="minorEastAsia" w:hAnsiTheme="minorEastAsia" w:cs="MS-Mincho" w:hint="eastAsia"/>
          <w:kern w:val="0"/>
          <w:szCs w:val="20"/>
        </w:rPr>
        <w:t>対象期間内の現場閉所日数の割合</w:t>
      </w:r>
      <w:bookmarkStart w:id="1" w:name="_Hlk177486140"/>
      <w:r w:rsidR="002B22F7" w:rsidRPr="0036640A">
        <w:rPr>
          <w:rFonts w:asciiTheme="minorEastAsia" w:hAnsiTheme="minorEastAsia" w:cs="MS-Mincho" w:hint="eastAsia"/>
          <w:kern w:val="0"/>
          <w:szCs w:val="20"/>
        </w:rPr>
        <w:t>（以下「現場閉所率」という。）</w:t>
      </w:r>
      <w:bookmarkEnd w:id="1"/>
      <w:r w:rsidRPr="0036640A">
        <w:rPr>
          <w:rFonts w:asciiTheme="minorEastAsia" w:hAnsiTheme="minorEastAsia" w:cs="MS-Mincho" w:hint="eastAsia"/>
          <w:kern w:val="0"/>
          <w:szCs w:val="20"/>
        </w:rPr>
        <w:t>が、28.5</w:t>
      </w:r>
      <w:r w:rsidR="00916E17">
        <w:rPr>
          <w:rFonts w:asciiTheme="minorEastAsia" w:hAnsiTheme="minorEastAsia" w:cs="MS-Mincho" w:hint="eastAsia"/>
          <w:color w:val="000000" w:themeColor="text1"/>
          <w:kern w:val="0"/>
          <w:szCs w:val="20"/>
        </w:rPr>
        <w:t>％</w:t>
      </w:r>
      <w:r w:rsidRPr="0036640A">
        <w:rPr>
          <w:rFonts w:asciiTheme="minorEastAsia" w:hAnsiTheme="minorEastAsia" w:cs="MS-Mincho" w:hint="eastAsia"/>
          <w:kern w:val="0"/>
          <w:szCs w:val="20"/>
        </w:rPr>
        <w:t>（８日/28日）以上の水準に達する状態をいう。</w:t>
      </w:r>
      <w:r w:rsidR="00B8755B" w:rsidRPr="0036640A">
        <w:rPr>
          <w:rFonts w:ascii="ＭＳ 明朝" w:eastAsia="ＭＳ 明朝" w:hAnsi="ＭＳ 明朝" w:cs="MS-Mincho" w:hint="eastAsia"/>
          <w:kern w:val="0"/>
          <w:szCs w:val="21"/>
        </w:rPr>
        <w:t>ただし、暦上の土曜日及び日曜日の合計日数の割合が</w:t>
      </w:r>
      <w:r w:rsidR="00B8755B" w:rsidRPr="0036640A">
        <w:rPr>
          <w:rFonts w:ascii="ＭＳ 明朝" w:eastAsia="ＭＳ 明朝" w:hAnsi="ＭＳ 明朝" w:cs="MS-Mincho"/>
          <w:kern w:val="0"/>
          <w:szCs w:val="21"/>
        </w:rPr>
        <w:t>28.5</w:t>
      </w:r>
      <w:r w:rsidR="00B8755B" w:rsidRPr="0036640A">
        <w:rPr>
          <w:rFonts w:ascii="ＭＳ 明朝" w:eastAsia="ＭＳ 明朝" w:hAnsi="ＭＳ 明朝" w:cs="MS-Mincho" w:hint="eastAsia"/>
          <w:kern w:val="0"/>
          <w:szCs w:val="21"/>
        </w:rPr>
        <w:t>％に満たない月においては、</w:t>
      </w:r>
      <w:r w:rsidR="00D82F8D" w:rsidRPr="00D82F8D">
        <w:rPr>
          <w:rFonts w:ascii="ＭＳ 明朝" w:eastAsia="ＭＳ 明朝" w:hAnsi="ＭＳ 明朝" w:cs="MS-Mincho" w:hint="eastAsia"/>
          <w:kern w:val="0"/>
          <w:szCs w:val="21"/>
        </w:rPr>
        <w:t>当該月の土曜日及び日曜日の合計日数以上の現場閉所を行っていれば、達成しているとみなす</w:t>
      </w:r>
      <w:r w:rsidR="00B8755B" w:rsidRPr="0036640A">
        <w:rPr>
          <w:rFonts w:ascii="ＭＳ 明朝" w:eastAsia="ＭＳ 明朝" w:hAnsi="ＭＳ 明朝" w:cs="MS-Mincho" w:hint="eastAsia"/>
          <w:kern w:val="0"/>
          <w:szCs w:val="21"/>
        </w:rPr>
        <w:t>。</w:t>
      </w:r>
    </w:p>
    <w:p w14:paraId="66DD6742" w14:textId="77777777" w:rsidR="002B22F7" w:rsidRPr="0036640A" w:rsidRDefault="002B22F7" w:rsidP="002B22F7">
      <w:pPr>
        <w:pStyle w:val="a3"/>
        <w:autoSpaceDE w:val="0"/>
        <w:autoSpaceDN w:val="0"/>
        <w:adjustRightInd w:val="0"/>
        <w:ind w:leftChars="366" w:left="769" w:firstLineChars="98" w:firstLine="206"/>
        <w:jc w:val="left"/>
        <w:rPr>
          <w:rFonts w:asciiTheme="minorEastAsia" w:hAnsiTheme="minorEastAsia" w:cs="MS-Mincho"/>
          <w:kern w:val="0"/>
          <w:szCs w:val="20"/>
        </w:rPr>
      </w:pPr>
      <w:r w:rsidRPr="0036640A">
        <w:rPr>
          <w:rFonts w:asciiTheme="minorEastAsia" w:hAnsiTheme="minorEastAsia" w:cs="MS-Mincho" w:hint="eastAsia"/>
          <w:kern w:val="0"/>
          <w:szCs w:val="20"/>
        </w:rPr>
        <w:t>なお、現場閉所率の算定においては、降雨、降雪等による予定外の現場閉所日や猛暑による作業不能日についても、現場閉所日数に含めるものとする。</w:t>
      </w:r>
    </w:p>
    <w:p w14:paraId="296432B9" w14:textId="6D139A28" w:rsidR="00271AFB" w:rsidRPr="0036640A" w:rsidRDefault="00B8755B" w:rsidP="00B8755B">
      <w:pPr>
        <w:autoSpaceDE w:val="0"/>
        <w:autoSpaceDN w:val="0"/>
        <w:adjustRightInd w:val="0"/>
        <w:ind w:firstLineChars="100" w:firstLine="210"/>
        <w:jc w:val="left"/>
        <w:rPr>
          <w:rFonts w:asciiTheme="minorEastAsia" w:hAnsiTheme="minorEastAsia" w:cs="MS-Mincho"/>
          <w:kern w:val="0"/>
          <w:szCs w:val="20"/>
        </w:rPr>
      </w:pPr>
      <w:r w:rsidRPr="0036640A">
        <w:rPr>
          <w:rFonts w:asciiTheme="minorEastAsia" w:hAnsiTheme="minorEastAsia" w:cs="MS-Mincho" w:hint="eastAsia"/>
          <w:kern w:val="0"/>
          <w:szCs w:val="20"/>
        </w:rPr>
        <w:t>（3）</w:t>
      </w:r>
      <w:r w:rsidR="00271AFB" w:rsidRPr="0036640A">
        <w:rPr>
          <w:rFonts w:asciiTheme="minorEastAsia" w:hAnsiTheme="minorEastAsia" w:cs="MS-Mincho" w:hint="eastAsia"/>
          <w:kern w:val="0"/>
          <w:szCs w:val="20"/>
        </w:rPr>
        <w:t>「</w:t>
      </w:r>
      <w:r w:rsidR="00337DB5" w:rsidRPr="0036640A">
        <w:rPr>
          <w:rFonts w:asciiTheme="minorEastAsia" w:hAnsiTheme="minorEastAsia" w:cs="MS-Mincho" w:hint="eastAsia"/>
          <w:kern w:val="0"/>
          <w:szCs w:val="20"/>
        </w:rPr>
        <w:t>通期の</w:t>
      </w:r>
      <w:r w:rsidR="00271AFB" w:rsidRPr="0036640A">
        <w:rPr>
          <w:rFonts w:asciiTheme="minorEastAsia" w:hAnsiTheme="minorEastAsia" w:cs="MS-Mincho" w:hint="eastAsia"/>
          <w:kern w:val="0"/>
          <w:szCs w:val="20"/>
        </w:rPr>
        <w:t>週休２日」</w:t>
      </w:r>
    </w:p>
    <w:p w14:paraId="03FAA18D" w14:textId="4867E62B" w:rsidR="00271AFB" w:rsidRPr="0036640A" w:rsidRDefault="00271AFB" w:rsidP="00271AFB">
      <w:pPr>
        <w:pStyle w:val="a3"/>
        <w:autoSpaceDE w:val="0"/>
        <w:autoSpaceDN w:val="0"/>
        <w:adjustRightInd w:val="0"/>
        <w:ind w:leftChars="0" w:left="776" w:firstLineChars="100" w:firstLine="210"/>
        <w:jc w:val="left"/>
        <w:rPr>
          <w:rFonts w:asciiTheme="minorEastAsia" w:hAnsiTheme="minorEastAsia" w:cs="MS-Mincho"/>
          <w:kern w:val="0"/>
          <w:szCs w:val="20"/>
        </w:rPr>
      </w:pPr>
      <w:r w:rsidRPr="0036640A">
        <w:rPr>
          <w:rFonts w:asciiTheme="minorEastAsia" w:hAnsiTheme="minorEastAsia" w:cs="MS-Mincho" w:hint="eastAsia"/>
          <w:kern w:val="0"/>
          <w:szCs w:val="20"/>
        </w:rPr>
        <w:t>対象期間において、４週８休以上の現場閉所を行ったと認められる状態をいう。</w:t>
      </w:r>
    </w:p>
    <w:p w14:paraId="349A603A" w14:textId="70E1E3EA" w:rsidR="00337DB5" w:rsidRPr="0036640A" w:rsidRDefault="00B8755B" w:rsidP="00B8755B">
      <w:pPr>
        <w:autoSpaceDE w:val="0"/>
        <w:autoSpaceDN w:val="0"/>
        <w:adjustRightInd w:val="0"/>
        <w:ind w:firstLineChars="100" w:firstLine="210"/>
        <w:jc w:val="left"/>
        <w:rPr>
          <w:rFonts w:asciiTheme="minorEastAsia" w:hAnsiTheme="minorEastAsia" w:cs="MS-Mincho"/>
          <w:kern w:val="0"/>
          <w:szCs w:val="20"/>
        </w:rPr>
      </w:pPr>
      <w:r w:rsidRPr="0036640A">
        <w:rPr>
          <w:rFonts w:asciiTheme="minorEastAsia" w:hAnsiTheme="minorEastAsia" w:cs="MS-Mincho" w:hint="eastAsia"/>
          <w:kern w:val="0"/>
          <w:szCs w:val="20"/>
        </w:rPr>
        <w:t>（4）</w:t>
      </w:r>
      <w:r w:rsidR="00337DB5" w:rsidRPr="0036640A">
        <w:rPr>
          <w:rFonts w:asciiTheme="minorEastAsia" w:hAnsiTheme="minorEastAsia" w:cs="MS-Mincho" w:hint="eastAsia"/>
          <w:kern w:val="0"/>
          <w:szCs w:val="20"/>
        </w:rPr>
        <w:t>「</w:t>
      </w:r>
      <w:bookmarkStart w:id="2" w:name="_Hlk177486222"/>
      <w:r w:rsidR="00337DB5" w:rsidRPr="0036640A">
        <w:rPr>
          <w:rFonts w:asciiTheme="minorEastAsia" w:hAnsiTheme="minorEastAsia" w:cs="MS-Mincho" w:hint="eastAsia"/>
          <w:kern w:val="0"/>
          <w:szCs w:val="20"/>
        </w:rPr>
        <w:t>月単位の週休２日」</w:t>
      </w:r>
    </w:p>
    <w:p w14:paraId="063FC703" w14:textId="4DFC7C5B" w:rsidR="00B8755B" w:rsidRPr="0036640A" w:rsidRDefault="00337DB5" w:rsidP="0036640A">
      <w:pPr>
        <w:pStyle w:val="a3"/>
        <w:autoSpaceDE w:val="0"/>
        <w:autoSpaceDN w:val="0"/>
        <w:adjustRightInd w:val="0"/>
        <w:ind w:leftChars="0" w:left="798" w:firstLineChars="91" w:firstLine="191"/>
        <w:jc w:val="left"/>
        <w:rPr>
          <w:rFonts w:asciiTheme="minorEastAsia" w:hAnsiTheme="minorEastAsia" w:cs="MS-Mincho"/>
          <w:kern w:val="0"/>
          <w:szCs w:val="20"/>
        </w:rPr>
      </w:pPr>
      <w:r w:rsidRPr="0036640A">
        <w:rPr>
          <w:rFonts w:asciiTheme="minorEastAsia" w:hAnsiTheme="minorEastAsia" w:cs="MS-Mincho" w:hint="eastAsia"/>
          <w:kern w:val="0"/>
          <w:szCs w:val="20"/>
        </w:rPr>
        <w:t>対象期間の全ての月で４週８休以上の現場閉所を行ったと認められる状態をいう。</w:t>
      </w:r>
      <w:bookmarkEnd w:id="2"/>
    </w:p>
    <w:p w14:paraId="104F5373" w14:textId="77777777" w:rsidR="00756DDA" w:rsidRPr="0036640A" w:rsidRDefault="00756DDA" w:rsidP="00271AFB">
      <w:pPr>
        <w:autoSpaceDE w:val="0"/>
        <w:autoSpaceDN w:val="0"/>
        <w:adjustRightInd w:val="0"/>
        <w:jc w:val="left"/>
        <w:rPr>
          <w:rFonts w:asciiTheme="minorEastAsia" w:hAnsiTheme="minorEastAsia" w:cs="MS-Mincho"/>
          <w:kern w:val="0"/>
          <w:szCs w:val="20"/>
        </w:rPr>
      </w:pPr>
    </w:p>
    <w:p w14:paraId="14BE93C8" w14:textId="40FEB4F4" w:rsidR="00F255ED" w:rsidRPr="0036640A" w:rsidRDefault="00327BEE" w:rsidP="00271AFB">
      <w:pPr>
        <w:autoSpaceDE w:val="0"/>
        <w:autoSpaceDN w:val="0"/>
        <w:adjustRightInd w:val="0"/>
        <w:jc w:val="left"/>
        <w:rPr>
          <w:rFonts w:asciiTheme="minorEastAsia" w:hAnsiTheme="minorEastAsia" w:cs="MS-Mincho"/>
          <w:kern w:val="0"/>
          <w:szCs w:val="20"/>
        </w:rPr>
      </w:pPr>
      <w:r w:rsidRPr="0036640A">
        <w:rPr>
          <w:rFonts w:asciiTheme="minorEastAsia" w:hAnsiTheme="minorEastAsia" w:cs="MS-Mincho" w:hint="eastAsia"/>
          <w:kern w:val="0"/>
          <w:szCs w:val="20"/>
        </w:rPr>
        <w:t>４</w:t>
      </w:r>
      <w:r w:rsidR="00271AFB" w:rsidRPr="0036640A">
        <w:rPr>
          <w:rFonts w:asciiTheme="minorEastAsia" w:hAnsiTheme="minorEastAsia" w:cs="MS-Mincho" w:hint="eastAsia"/>
          <w:kern w:val="0"/>
          <w:szCs w:val="20"/>
        </w:rPr>
        <w:t xml:space="preserve">　週休２日工事の取組内容</w:t>
      </w:r>
    </w:p>
    <w:p w14:paraId="38CA4436" w14:textId="6EB48097" w:rsidR="00B60989" w:rsidRPr="0036640A"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6640A">
        <w:rPr>
          <w:rFonts w:asciiTheme="minorEastAsia" w:hAnsiTheme="minorEastAsia" w:cs="MS-Mincho" w:hint="eastAsia"/>
          <w:kern w:val="0"/>
          <w:szCs w:val="20"/>
        </w:rPr>
        <w:t>受注者（以下「実施事業者」という。）は、当該工事において週休２日を確保するよう努めなければならない。</w:t>
      </w:r>
    </w:p>
    <w:p w14:paraId="17AB6BB6" w14:textId="1DB619F1" w:rsidR="00B60989" w:rsidRPr="0036640A"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6640A">
        <w:rPr>
          <w:rFonts w:asciiTheme="minorEastAsia" w:hAnsiTheme="minorEastAsia" w:cs="MS-Mincho" w:hint="eastAsia"/>
          <w:kern w:val="0"/>
          <w:szCs w:val="20"/>
        </w:rPr>
        <w:t>実施事業者は、契約した工期の中で週休２日工事を実施するものとし、週休２日の確保を事由にした工期の変更</w:t>
      </w:r>
      <w:r w:rsidR="00B60989" w:rsidRPr="0036640A">
        <w:rPr>
          <w:rFonts w:asciiTheme="minorEastAsia" w:hAnsiTheme="minorEastAsia" w:cs="MS-Mincho" w:hint="eastAsia"/>
          <w:kern w:val="0"/>
          <w:szCs w:val="20"/>
        </w:rPr>
        <w:t>は認めない</w:t>
      </w:r>
      <w:r w:rsidRPr="0036640A">
        <w:rPr>
          <w:rFonts w:asciiTheme="minorEastAsia" w:hAnsiTheme="minorEastAsia" w:cs="MS-Mincho" w:hint="eastAsia"/>
          <w:kern w:val="0"/>
          <w:szCs w:val="20"/>
        </w:rPr>
        <w:t>。</w:t>
      </w:r>
    </w:p>
    <w:p w14:paraId="5249CEB4" w14:textId="6E0DFA68" w:rsidR="00B60989" w:rsidRPr="0036640A"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6640A">
        <w:rPr>
          <w:rFonts w:asciiTheme="minorEastAsia" w:hAnsiTheme="minorEastAsia" w:cs="MS-Mincho" w:hint="eastAsia"/>
          <w:kern w:val="0"/>
          <w:szCs w:val="20"/>
        </w:rPr>
        <w:t>実施事業者は、週休２日の確保について施工計画書に記載する。</w:t>
      </w:r>
    </w:p>
    <w:p w14:paraId="28E5A563" w14:textId="6BF2879F" w:rsidR="00271AFB" w:rsidRPr="0036640A"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6640A">
        <w:rPr>
          <w:rFonts w:asciiTheme="minorEastAsia" w:hAnsiTheme="minorEastAsia" w:cs="MS-Mincho" w:hint="eastAsia"/>
          <w:kern w:val="0"/>
          <w:szCs w:val="20"/>
        </w:rPr>
        <w:t>実施事業者は、「現場閉所（計画・実績）書」（様式２）により、当月の現場閉所計画に</w:t>
      </w:r>
      <w:r w:rsidRPr="0036640A">
        <w:rPr>
          <w:rFonts w:asciiTheme="minorEastAsia" w:hAnsiTheme="minorEastAsia" w:cs="MS-Mincho" w:hint="eastAsia"/>
          <w:kern w:val="0"/>
          <w:szCs w:val="20"/>
        </w:rPr>
        <w:lastRenderedPageBreak/>
        <w:t>ついては前月</w:t>
      </w:r>
      <w:r w:rsidRPr="0036640A">
        <w:rPr>
          <w:rFonts w:asciiTheme="minorEastAsia" w:hAnsiTheme="minorEastAsia" w:cs="MS-Mincho"/>
          <w:kern w:val="0"/>
          <w:szCs w:val="20"/>
        </w:rPr>
        <w:t>20日</w:t>
      </w:r>
      <w:r w:rsidRPr="0036640A">
        <w:rPr>
          <w:rFonts w:asciiTheme="minorEastAsia" w:hAnsiTheme="minorEastAsia" w:cs="MS-Mincho" w:hint="eastAsia"/>
          <w:kern w:val="0"/>
          <w:szCs w:val="20"/>
        </w:rPr>
        <w:t>までに、当月の現場閉所実績については翌月の５日までに監督職員に提出する。ただし、現場着手月の現場閉所計画は現場着手の前日までに、工事完成月の現場閉所実績は工事完成日に提出するものとする。</w:t>
      </w:r>
      <w:r w:rsidR="00E77FDB" w:rsidRPr="0036640A">
        <w:rPr>
          <w:rFonts w:asciiTheme="minorEastAsia" w:hAnsiTheme="minorEastAsia" w:cs="Courier New" w:hint="eastAsia"/>
        </w:rPr>
        <w:t>なお、監督職員から別途指示がある場合は、速やかに提出するものとする。</w:t>
      </w:r>
    </w:p>
    <w:p w14:paraId="0D069558" w14:textId="5899EF27" w:rsidR="00271AFB" w:rsidRPr="0036640A"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kern w:val="0"/>
          <w:szCs w:val="20"/>
        </w:rPr>
      </w:pPr>
      <w:r w:rsidRPr="0036640A">
        <w:rPr>
          <w:rFonts w:asciiTheme="minorEastAsia" w:hAnsiTheme="minorEastAsia" w:cs="MS-Mincho" w:hint="eastAsia"/>
          <w:kern w:val="0"/>
          <w:szCs w:val="20"/>
        </w:rPr>
        <w:t>天候や緊急対応等により、休日を変更する場合は速やかに監督職員に連絡する。なお、休日に作業を行う場合は、代休を取得することとする。</w:t>
      </w:r>
    </w:p>
    <w:p w14:paraId="509C044B" w14:textId="2082E10A" w:rsidR="00271AFB" w:rsidRPr="0036640A"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kern w:val="0"/>
          <w:szCs w:val="20"/>
        </w:rPr>
      </w:pPr>
      <w:r w:rsidRPr="0036640A">
        <w:rPr>
          <w:rFonts w:asciiTheme="minorEastAsia" w:hAnsiTheme="minorEastAsia" w:cs="MS-Mincho" w:hint="eastAsia"/>
          <w:kern w:val="0"/>
          <w:szCs w:val="20"/>
        </w:rPr>
        <w:t>実施事業者は、以下の記載例を参考に、工事現場の見やすい場所に週休２日工事である旨を明示するものとする。</w:t>
      </w:r>
    </w:p>
    <w:p w14:paraId="7E1D6099" w14:textId="5800034A" w:rsidR="00271AFB" w:rsidRPr="0036640A" w:rsidRDefault="00651B15" w:rsidP="00271AFB">
      <w:pPr>
        <w:autoSpaceDE w:val="0"/>
        <w:autoSpaceDN w:val="0"/>
        <w:adjustRightInd w:val="0"/>
        <w:jc w:val="left"/>
        <w:rPr>
          <w:rFonts w:asciiTheme="minorEastAsia" w:hAnsiTheme="minorEastAsia" w:cs="MS-Mincho"/>
          <w:kern w:val="0"/>
          <w:sz w:val="20"/>
          <w:szCs w:val="20"/>
        </w:rPr>
      </w:pPr>
      <w:r w:rsidRPr="0036640A">
        <w:rPr>
          <w:rFonts w:asciiTheme="minorEastAsia" w:hAnsiTheme="minorEastAsia" w:cs="MS-Mincho" w:hint="eastAsia"/>
          <w:noProof/>
          <w:kern w:val="0"/>
          <w:sz w:val="20"/>
          <w:szCs w:val="20"/>
        </w:rPr>
        <mc:AlternateContent>
          <mc:Choice Requires="wps">
            <w:drawing>
              <wp:anchor distT="0" distB="0" distL="114300" distR="114300" simplePos="0" relativeHeight="251662336" behindDoc="0" locked="0" layoutInCell="1" allowOverlap="1" wp14:anchorId="6060BC47" wp14:editId="57F89612">
                <wp:simplePos x="0" y="0"/>
                <wp:positionH relativeFrom="margin">
                  <wp:posOffset>970280</wp:posOffset>
                </wp:positionH>
                <wp:positionV relativeFrom="paragraph">
                  <wp:posOffset>10160</wp:posOffset>
                </wp:positionV>
                <wp:extent cx="3960000" cy="1222375"/>
                <wp:effectExtent l="0" t="0" r="21590" b="15875"/>
                <wp:wrapNone/>
                <wp:docPr id="3" name="テキスト ボックス 3"/>
                <wp:cNvGraphicFramePr/>
                <a:graphic xmlns:a="http://schemas.openxmlformats.org/drawingml/2006/main">
                  <a:graphicData uri="http://schemas.microsoft.com/office/word/2010/wordprocessingShape">
                    <wps:wsp>
                      <wps:cNvSpPr txBox="1"/>
                      <wps:spPr>
                        <a:xfrm>
                          <a:off x="0" y="0"/>
                          <a:ext cx="3960000" cy="1222375"/>
                        </a:xfrm>
                        <a:prstGeom prst="rect">
                          <a:avLst/>
                        </a:prstGeom>
                        <a:noFill/>
                        <a:ln w="12700">
                          <a:solidFill>
                            <a:prstClr val="black"/>
                          </a:solidFill>
                        </a:ln>
                        <a:effectLst/>
                      </wps:spPr>
                      <wps:txbx>
                        <w:txbxContent>
                          <w:p w14:paraId="5C452571" w14:textId="5DF2E52F" w:rsidR="00271AFB" w:rsidRPr="00C439D1" w:rsidRDefault="00271AFB" w:rsidP="00271AFB">
                            <w:pPr>
                              <w:autoSpaceDE w:val="0"/>
                              <w:autoSpaceDN w:val="0"/>
                              <w:adjustRightInd w:val="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週休２日工事</w:t>
                            </w:r>
                          </w:p>
                          <w:p w14:paraId="1782F3DE" w14:textId="77777777" w:rsidR="00131B1F"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この工事は、建設業の労働環境を改善するため、</w:t>
                            </w:r>
                          </w:p>
                          <w:p w14:paraId="63BA4367" w14:textId="517F30E0" w:rsidR="00271AFB" w:rsidRPr="00C439D1"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週休２日の確保に取</w:t>
                            </w:r>
                            <w:r w:rsidR="00D82F8D">
                              <w:rPr>
                                <w:rFonts w:ascii="ＭＳ 明朝" w:eastAsia="ＭＳ 明朝" w:hAnsi="ＭＳ 明朝" w:cs="MS-Mincho" w:hint="eastAsia"/>
                                <w:bCs/>
                                <w:color w:val="000000" w:themeColor="text1"/>
                                <w:kern w:val="0"/>
                                <w:szCs w:val="21"/>
                              </w:rPr>
                              <w:t>り</w:t>
                            </w:r>
                            <w:r w:rsidRPr="00C439D1">
                              <w:rPr>
                                <w:rFonts w:ascii="ＭＳ 明朝" w:eastAsia="ＭＳ 明朝" w:hAnsi="ＭＳ 明朝" w:cs="MS-Mincho" w:hint="eastAsia"/>
                                <w:bCs/>
                                <w:color w:val="000000" w:themeColor="text1"/>
                                <w:kern w:val="0"/>
                                <w:szCs w:val="21"/>
                              </w:rPr>
                              <w:t>組む工事です。</w:t>
                            </w:r>
                          </w:p>
                          <w:p w14:paraId="7BB8C112"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発注者</w:t>
                            </w:r>
                            <w:r w:rsidRPr="00C439D1">
                              <w:rPr>
                                <w:rFonts w:ascii="ＭＳ 明朝" w:eastAsia="ＭＳ 明朝" w:hAnsi="ＭＳ 明朝" w:cs="MS-Mincho"/>
                                <w:bCs/>
                                <w:color w:val="000000" w:themeColor="text1"/>
                                <w:kern w:val="0"/>
                                <w:szCs w:val="21"/>
                              </w:rPr>
                              <w:t>：大阪市○○局</w:t>
                            </w:r>
                            <w:r w:rsidRPr="00C439D1">
                              <w:rPr>
                                <w:rFonts w:ascii="ＭＳ 明朝" w:eastAsia="ＭＳ 明朝" w:hAnsi="ＭＳ 明朝" w:cs="MS-Mincho" w:hint="eastAsia"/>
                                <w:bCs/>
                                <w:color w:val="000000" w:themeColor="text1"/>
                                <w:kern w:val="0"/>
                                <w:szCs w:val="21"/>
                              </w:rPr>
                              <w:t xml:space="preserve">　</w:t>
                            </w:r>
                          </w:p>
                          <w:p w14:paraId="79D3DD00"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 w:val="20"/>
                                <w:szCs w:val="20"/>
                              </w:rPr>
                            </w:pPr>
                            <w:r w:rsidRPr="00C439D1">
                              <w:rPr>
                                <w:rFonts w:ascii="ＭＳ 明朝" w:eastAsia="ＭＳ 明朝" w:hAnsi="ＭＳ 明朝" w:cs="MS-Mincho" w:hint="eastAsia"/>
                                <w:bCs/>
                                <w:color w:val="000000" w:themeColor="text1"/>
                                <w:kern w:val="0"/>
                                <w:szCs w:val="21"/>
                              </w:rPr>
                              <w:t>受注者</w:t>
                            </w:r>
                            <w:r w:rsidRPr="00C439D1">
                              <w:rPr>
                                <w:rFonts w:ascii="ＭＳ 明朝" w:eastAsia="ＭＳ 明朝" w:hAnsi="ＭＳ 明朝" w:cs="MS-Mincho"/>
                                <w:bCs/>
                                <w:color w:val="000000" w:themeColor="text1"/>
                                <w:kern w:val="0"/>
                                <w:szCs w:val="21"/>
                              </w:rPr>
                              <w:t>：○○○○</w:t>
                            </w:r>
                            <w:r w:rsidRPr="00C439D1">
                              <w:rPr>
                                <w:rFonts w:ascii="ＭＳ 明朝" w:eastAsia="ＭＳ 明朝" w:hAnsi="ＭＳ 明朝" w:cs="MS-Mincho" w:hint="eastAsia"/>
                                <w:bCs/>
                                <w:color w:val="000000" w:themeColor="text1"/>
                                <w:kern w:val="0"/>
                                <w:szCs w:val="21"/>
                              </w:rPr>
                              <w:t xml:space="preserve">　</w:t>
                            </w:r>
                            <w:r w:rsidRPr="00C439D1">
                              <w:rPr>
                                <w:rFonts w:ascii="ＭＳ 明朝" w:eastAsia="ＭＳ 明朝" w:hAnsi="ＭＳ 明朝" w:cs="MS-Mincho" w:hint="eastAsia"/>
                                <w:bCs/>
                                <w:color w:val="000000" w:themeColor="text1"/>
                                <w:kern w:val="0"/>
                                <w:sz w:val="20"/>
                                <w:szCs w:val="20"/>
                              </w:rPr>
                              <w:t xml:space="preserve">　</w:t>
                            </w:r>
                            <w:r w:rsidRPr="00C439D1">
                              <w:rPr>
                                <w:rFonts w:ascii="ＭＳ 明朝" w:eastAsia="ＭＳ 明朝" w:hAnsi="ＭＳ 明朝" w:cs="MS-Mincho"/>
                                <w:bCs/>
                                <w:color w:val="000000" w:themeColor="text1"/>
                                <w:kern w:val="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0BC47" id="_x0000_t202" coordsize="21600,21600" o:spt="202" path="m,l,21600r21600,l21600,xe">
                <v:stroke joinstyle="miter"/>
                <v:path gradientshapeok="t" o:connecttype="rect"/>
              </v:shapetype>
              <v:shape id="テキスト ボックス 3" o:spid="_x0000_s1026" type="#_x0000_t202" style="position:absolute;margin-left:76.4pt;margin-top:.8pt;width:311.8pt;height:9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" filled="f" strokeweight="1pt">
                <v:textbox>
                  <w:txbxContent>
                    <w:p w14:paraId="5C452571" w14:textId="5DF2E52F" w:rsidR="00271AFB" w:rsidRPr="00C439D1" w:rsidRDefault="00271AFB" w:rsidP="00271AFB">
                      <w:pPr>
                        <w:autoSpaceDE w:val="0"/>
                        <w:autoSpaceDN w:val="0"/>
                        <w:adjustRightInd w:val="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週休２日工事</w:t>
                      </w:r>
                    </w:p>
                    <w:p w14:paraId="1782F3DE" w14:textId="77777777" w:rsidR="00131B1F"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この工事は、建設業の労働環境を改善するため、</w:t>
                      </w:r>
                    </w:p>
                    <w:p w14:paraId="63BA4367" w14:textId="517F30E0" w:rsidR="00271AFB" w:rsidRPr="00C439D1"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週休２日の確保に取</w:t>
                      </w:r>
                      <w:r w:rsidR="00D82F8D">
                        <w:rPr>
                          <w:rFonts w:ascii="ＭＳ 明朝" w:eastAsia="ＭＳ 明朝" w:hAnsi="ＭＳ 明朝" w:cs="MS-Mincho" w:hint="eastAsia"/>
                          <w:bCs/>
                          <w:color w:val="000000" w:themeColor="text1"/>
                          <w:kern w:val="0"/>
                          <w:szCs w:val="21"/>
                        </w:rPr>
                        <w:t>り</w:t>
                      </w:r>
                      <w:r w:rsidRPr="00C439D1">
                        <w:rPr>
                          <w:rFonts w:ascii="ＭＳ 明朝" w:eastAsia="ＭＳ 明朝" w:hAnsi="ＭＳ 明朝" w:cs="MS-Mincho" w:hint="eastAsia"/>
                          <w:bCs/>
                          <w:color w:val="000000" w:themeColor="text1"/>
                          <w:kern w:val="0"/>
                          <w:szCs w:val="21"/>
                        </w:rPr>
                        <w:t>組む工事です。</w:t>
                      </w:r>
                    </w:p>
                    <w:p w14:paraId="7BB8C112"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発注者</w:t>
                      </w:r>
                      <w:r w:rsidRPr="00C439D1">
                        <w:rPr>
                          <w:rFonts w:ascii="ＭＳ 明朝" w:eastAsia="ＭＳ 明朝" w:hAnsi="ＭＳ 明朝" w:cs="MS-Mincho"/>
                          <w:bCs/>
                          <w:color w:val="000000" w:themeColor="text1"/>
                          <w:kern w:val="0"/>
                          <w:szCs w:val="21"/>
                        </w:rPr>
                        <w:t>：大阪市○○局</w:t>
                      </w:r>
                      <w:r w:rsidRPr="00C439D1">
                        <w:rPr>
                          <w:rFonts w:ascii="ＭＳ 明朝" w:eastAsia="ＭＳ 明朝" w:hAnsi="ＭＳ 明朝" w:cs="MS-Mincho" w:hint="eastAsia"/>
                          <w:bCs/>
                          <w:color w:val="000000" w:themeColor="text1"/>
                          <w:kern w:val="0"/>
                          <w:szCs w:val="21"/>
                        </w:rPr>
                        <w:t xml:space="preserve">　</w:t>
                      </w:r>
                    </w:p>
                    <w:p w14:paraId="79D3DD00"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 w:val="20"/>
                          <w:szCs w:val="20"/>
                        </w:rPr>
                      </w:pPr>
                      <w:r w:rsidRPr="00C439D1">
                        <w:rPr>
                          <w:rFonts w:ascii="ＭＳ 明朝" w:eastAsia="ＭＳ 明朝" w:hAnsi="ＭＳ 明朝" w:cs="MS-Mincho" w:hint="eastAsia"/>
                          <w:bCs/>
                          <w:color w:val="000000" w:themeColor="text1"/>
                          <w:kern w:val="0"/>
                          <w:szCs w:val="21"/>
                        </w:rPr>
                        <w:t>受注者</w:t>
                      </w:r>
                      <w:r w:rsidRPr="00C439D1">
                        <w:rPr>
                          <w:rFonts w:ascii="ＭＳ 明朝" w:eastAsia="ＭＳ 明朝" w:hAnsi="ＭＳ 明朝" w:cs="MS-Mincho"/>
                          <w:bCs/>
                          <w:color w:val="000000" w:themeColor="text1"/>
                          <w:kern w:val="0"/>
                          <w:szCs w:val="21"/>
                        </w:rPr>
                        <w:t>：○○○○</w:t>
                      </w:r>
                      <w:r w:rsidRPr="00C439D1">
                        <w:rPr>
                          <w:rFonts w:ascii="ＭＳ 明朝" w:eastAsia="ＭＳ 明朝" w:hAnsi="ＭＳ 明朝" w:cs="MS-Mincho" w:hint="eastAsia"/>
                          <w:bCs/>
                          <w:color w:val="000000" w:themeColor="text1"/>
                          <w:kern w:val="0"/>
                          <w:szCs w:val="21"/>
                        </w:rPr>
                        <w:t xml:space="preserve">　</w:t>
                      </w:r>
                      <w:r w:rsidRPr="00C439D1">
                        <w:rPr>
                          <w:rFonts w:ascii="ＭＳ 明朝" w:eastAsia="ＭＳ 明朝" w:hAnsi="ＭＳ 明朝" w:cs="MS-Mincho" w:hint="eastAsia"/>
                          <w:bCs/>
                          <w:color w:val="000000" w:themeColor="text1"/>
                          <w:kern w:val="0"/>
                          <w:sz w:val="20"/>
                          <w:szCs w:val="20"/>
                        </w:rPr>
                        <w:t xml:space="preserve">　</w:t>
                      </w:r>
                      <w:r w:rsidRPr="00C439D1">
                        <w:rPr>
                          <w:rFonts w:ascii="ＭＳ 明朝" w:eastAsia="ＭＳ 明朝" w:hAnsi="ＭＳ 明朝" w:cs="MS-Mincho"/>
                          <w:bCs/>
                          <w:color w:val="000000" w:themeColor="text1"/>
                          <w:kern w:val="0"/>
                          <w:sz w:val="20"/>
                          <w:szCs w:val="20"/>
                        </w:rPr>
                        <w:t xml:space="preserve">　</w:t>
                      </w:r>
                    </w:p>
                  </w:txbxContent>
                </v:textbox>
                <w10:wrap anchorx="margin"/>
              </v:shape>
            </w:pict>
          </mc:Fallback>
        </mc:AlternateContent>
      </w:r>
    </w:p>
    <w:p w14:paraId="480FC16C" w14:textId="77777777" w:rsidR="00271AFB" w:rsidRPr="0036640A" w:rsidRDefault="00271AFB" w:rsidP="00271AFB">
      <w:pPr>
        <w:autoSpaceDE w:val="0"/>
        <w:autoSpaceDN w:val="0"/>
        <w:adjustRightInd w:val="0"/>
        <w:jc w:val="left"/>
        <w:rPr>
          <w:rFonts w:asciiTheme="minorEastAsia" w:hAnsiTheme="minorEastAsia" w:cs="MS-Mincho"/>
          <w:kern w:val="0"/>
          <w:sz w:val="20"/>
          <w:szCs w:val="20"/>
        </w:rPr>
      </w:pPr>
    </w:p>
    <w:p w14:paraId="1F7C1F2F" w14:textId="77777777" w:rsidR="00271AFB" w:rsidRPr="0036640A" w:rsidRDefault="00271AFB" w:rsidP="00271AFB">
      <w:pPr>
        <w:autoSpaceDE w:val="0"/>
        <w:autoSpaceDN w:val="0"/>
        <w:adjustRightInd w:val="0"/>
        <w:jc w:val="left"/>
        <w:rPr>
          <w:rFonts w:asciiTheme="minorEastAsia" w:hAnsiTheme="minorEastAsia" w:cs="MS-Mincho"/>
          <w:kern w:val="0"/>
          <w:sz w:val="20"/>
          <w:szCs w:val="20"/>
        </w:rPr>
      </w:pPr>
    </w:p>
    <w:p w14:paraId="77C50478" w14:textId="77777777" w:rsidR="00271AFB" w:rsidRPr="0036640A" w:rsidRDefault="00271AFB" w:rsidP="00271AFB">
      <w:pPr>
        <w:autoSpaceDE w:val="0"/>
        <w:autoSpaceDN w:val="0"/>
        <w:adjustRightInd w:val="0"/>
        <w:jc w:val="left"/>
        <w:rPr>
          <w:rFonts w:asciiTheme="minorEastAsia" w:hAnsiTheme="minorEastAsia" w:cs="MS-Mincho"/>
          <w:kern w:val="0"/>
          <w:sz w:val="20"/>
          <w:szCs w:val="20"/>
        </w:rPr>
      </w:pPr>
    </w:p>
    <w:p w14:paraId="5C496AD9" w14:textId="77777777" w:rsidR="00271AFB" w:rsidRPr="0036640A" w:rsidRDefault="00271AFB" w:rsidP="00271AFB">
      <w:pPr>
        <w:autoSpaceDE w:val="0"/>
        <w:autoSpaceDN w:val="0"/>
        <w:adjustRightInd w:val="0"/>
        <w:ind w:left="284" w:hangingChars="142" w:hanging="284"/>
        <w:jc w:val="left"/>
        <w:rPr>
          <w:rFonts w:asciiTheme="minorEastAsia" w:hAnsiTheme="minorEastAsia" w:cs="MS-Mincho"/>
          <w:kern w:val="0"/>
          <w:sz w:val="20"/>
          <w:szCs w:val="20"/>
        </w:rPr>
      </w:pPr>
    </w:p>
    <w:p w14:paraId="7A168321" w14:textId="19CBBCFC" w:rsidR="00271AFB" w:rsidRPr="0036640A" w:rsidRDefault="00271AFB" w:rsidP="00271AFB">
      <w:pPr>
        <w:autoSpaceDE w:val="0"/>
        <w:autoSpaceDN w:val="0"/>
        <w:adjustRightInd w:val="0"/>
        <w:ind w:left="284" w:hangingChars="142" w:hanging="284"/>
        <w:jc w:val="left"/>
        <w:rPr>
          <w:rFonts w:asciiTheme="minorEastAsia" w:hAnsiTheme="minorEastAsia" w:cs="MS-Mincho"/>
          <w:kern w:val="0"/>
          <w:sz w:val="20"/>
          <w:szCs w:val="20"/>
        </w:rPr>
      </w:pPr>
    </w:p>
    <w:p w14:paraId="5198722B" w14:textId="294C490A" w:rsidR="00271AFB" w:rsidRPr="0036640A" w:rsidRDefault="00731BF4" w:rsidP="00B60989">
      <w:pPr>
        <w:autoSpaceDE w:val="0"/>
        <w:autoSpaceDN w:val="0"/>
        <w:adjustRightInd w:val="0"/>
        <w:ind w:leftChars="100" w:left="735" w:hangingChars="250" w:hanging="525"/>
        <w:jc w:val="left"/>
        <w:rPr>
          <w:rFonts w:asciiTheme="minorEastAsia" w:hAnsiTheme="minorEastAsia" w:cs="MS-Mincho"/>
          <w:kern w:val="0"/>
          <w:szCs w:val="20"/>
        </w:rPr>
      </w:pPr>
      <w:r w:rsidRPr="0036640A">
        <w:rPr>
          <w:rFonts w:asciiTheme="minorEastAsia" w:hAnsiTheme="minorEastAsia" w:cs="MS-Mincho" w:hint="eastAsia"/>
          <w:kern w:val="0"/>
          <w:szCs w:val="20"/>
        </w:rPr>
        <w:t>（</w:t>
      </w:r>
      <w:r w:rsidR="00B60989" w:rsidRPr="0036640A">
        <w:rPr>
          <w:rFonts w:asciiTheme="minorEastAsia" w:hAnsiTheme="minorEastAsia" w:cs="MS-Mincho" w:hint="eastAsia"/>
          <w:kern w:val="0"/>
          <w:szCs w:val="20"/>
        </w:rPr>
        <w:t>7</w:t>
      </w:r>
      <w:r w:rsidRPr="0036640A">
        <w:rPr>
          <w:rFonts w:asciiTheme="minorEastAsia" w:hAnsiTheme="minorEastAsia" w:cs="MS-Mincho" w:hint="eastAsia"/>
          <w:kern w:val="0"/>
          <w:szCs w:val="20"/>
        </w:rPr>
        <w:t>）</w:t>
      </w:r>
      <w:r w:rsidR="00271AFB" w:rsidRPr="0036640A">
        <w:rPr>
          <w:rFonts w:asciiTheme="minorEastAsia" w:hAnsiTheme="minorEastAsia" w:cs="MS-Mincho" w:hint="eastAsia"/>
          <w:kern w:val="0"/>
          <w:szCs w:val="20"/>
        </w:rPr>
        <w:t>週休２日実施の履行確認は、</w:t>
      </w:r>
      <w:r w:rsidRPr="0036640A">
        <w:rPr>
          <w:rFonts w:asciiTheme="minorEastAsia" w:hAnsiTheme="minorEastAsia" w:cs="Courier New" w:hint="eastAsia"/>
          <w:szCs w:val="21"/>
        </w:rPr>
        <w:t>実施事業者より提出された「現場閉所（計画・実績）書」（様式２）</w:t>
      </w:r>
      <w:r w:rsidR="00271AFB" w:rsidRPr="0036640A">
        <w:rPr>
          <w:rFonts w:asciiTheme="minorEastAsia" w:hAnsiTheme="minorEastAsia" w:cs="MS-Mincho" w:hint="eastAsia"/>
          <w:kern w:val="0"/>
          <w:szCs w:val="20"/>
        </w:rPr>
        <w:t>により</w:t>
      </w:r>
      <w:r w:rsidRPr="0036640A">
        <w:rPr>
          <w:rFonts w:asciiTheme="minorEastAsia" w:hAnsiTheme="minorEastAsia" w:cs="Courier New" w:hint="eastAsia"/>
          <w:szCs w:val="21"/>
        </w:rPr>
        <w:t>監督職員が</w:t>
      </w:r>
      <w:r w:rsidR="00271AFB" w:rsidRPr="0036640A">
        <w:rPr>
          <w:rFonts w:asciiTheme="minorEastAsia" w:hAnsiTheme="minorEastAsia" w:cs="MS-Mincho" w:hint="eastAsia"/>
          <w:kern w:val="0"/>
          <w:szCs w:val="20"/>
        </w:rPr>
        <w:t>行う。</w:t>
      </w:r>
    </w:p>
    <w:p w14:paraId="098B4F24" w14:textId="100A688D" w:rsidR="00890007" w:rsidRPr="0036640A" w:rsidRDefault="00890007" w:rsidP="000849F2">
      <w:pPr>
        <w:autoSpaceDE w:val="0"/>
        <w:autoSpaceDN w:val="0"/>
        <w:adjustRightInd w:val="0"/>
        <w:jc w:val="left"/>
        <w:rPr>
          <w:rFonts w:asciiTheme="minorEastAsia" w:hAnsiTheme="minorEastAsia"/>
          <w:szCs w:val="21"/>
        </w:rPr>
      </w:pPr>
    </w:p>
    <w:p w14:paraId="7A599AE6" w14:textId="2F6944F8" w:rsidR="00F50190" w:rsidRPr="0036640A" w:rsidRDefault="00327BEE" w:rsidP="000849F2">
      <w:pPr>
        <w:autoSpaceDE w:val="0"/>
        <w:autoSpaceDN w:val="0"/>
        <w:adjustRightInd w:val="0"/>
        <w:jc w:val="left"/>
        <w:rPr>
          <w:rFonts w:asciiTheme="minorEastAsia" w:hAnsiTheme="minorEastAsia"/>
          <w:szCs w:val="21"/>
        </w:rPr>
      </w:pPr>
      <w:r w:rsidRPr="0036640A">
        <w:rPr>
          <w:rFonts w:asciiTheme="minorEastAsia" w:hAnsiTheme="minorEastAsia" w:cs="MS-Mincho" w:hint="eastAsia"/>
          <w:kern w:val="0"/>
          <w:szCs w:val="20"/>
        </w:rPr>
        <w:t>５</w:t>
      </w:r>
      <w:r w:rsidR="00F50190" w:rsidRPr="0036640A">
        <w:rPr>
          <w:rFonts w:asciiTheme="minorEastAsia" w:hAnsiTheme="minorEastAsia" w:cs="Courier New" w:hint="eastAsia"/>
          <w:szCs w:val="21"/>
        </w:rPr>
        <w:t xml:space="preserve">　週休２日工事に要する費用の計上</w:t>
      </w:r>
    </w:p>
    <w:p w14:paraId="77CE494C" w14:textId="4CB54C29" w:rsidR="00B43F70" w:rsidRPr="0036640A" w:rsidRDefault="0036640A" w:rsidP="0036640A">
      <w:pPr>
        <w:pStyle w:val="a3"/>
        <w:autoSpaceDE w:val="0"/>
        <w:autoSpaceDN w:val="0"/>
        <w:adjustRightInd w:val="0"/>
        <w:ind w:leftChars="0" w:left="426" w:firstLineChars="100" w:firstLine="210"/>
        <w:jc w:val="left"/>
        <w:rPr>
          <w:rFonts w:asciiTheme="minorEastAsia" w:hAnsiTheme="minorEastAsia" w:cs="Courier New"/>
          <w:szCs w:val="21"/>
        </w:rPr>
      </w:pPr>
      <w:r w:rsidRPr="0036640A">
        <w:rPr>
          <w:rFonts w:asciiTheme="minorEastAsia" w:hAnsiTheme="minorEastAsia" w:cs="Courier New" w:hint="eastAsia"/>
          <w:szCs w:val="21"/>
        </w:rPr>
        <w:t>当初設計金額は月単位の週休２日の達成を前提として、</w:t>
      </w:r>
      <w:r w:rsidRPr="0036640A">
        <w:rPr>
          <w:rFonts w:ascii="ＭＳ 明朝" w:eastAsia="ＭＳ 明朝" w:hAnsi="ＭＳ 明朝" w:cs="MS-Mincho" w:hint="eastAsia"/>
          <w:kern w:val="0"/>
          <w:szCs w:val="21"/>
        </w:rPr>
        <w:t>月単位の週休２日の補正係数を乗じた補正を行い、</w:t>
      </w:r>
      <w:r w:rsidRPr="0036640A">
        <w:rPr>
          <w:rFonts w:asciiTheme="minorEastAsia" w:hAnsiTheme="minorEastAsia" w:cs="Courier New" w:hint="eastAsia"/>
          <w:szCs w:val="21"/>
        </w:rPr>
        <w:t>算出している。</w:t>
      </w:r>
    </w:p>
    <w:p w14:paraId="7B8EDB66" w14:textId="1C218BCA" w:rsidR="00F50190" w:rsidRPr="0036640A" w:rsidRDefault="007C22AA" w:rsidP="00F50190">
      <w:pPr>
        <w:pStyle w:val="a3"/>
        <w:autoSpaceDE w:val="0"/>
        <w:autoSpaceDN w:val="0"/>
        <w:adjustRightInd w:val="0"/>
        <w:ind w:leftChars="0" w:left="426" w:firstLineChars="100" w:firstLine="210"/>
        <w:jc w:val="left"/>
        <w:rPr>
          <w:rFonts w:asciiTheme="minorEastAsia" w:hAnsiTheme="minorEastAsia" w:cs="Courier New"/>
          <w:szCs w:val="21"/>
        </w:rPr>
      </w:pPr>
      <w:r w:rsidRPr="0036640A">
        <w:rPr>
          <w:rFonts w:asciiTheme="minorEastAsia" w:hAnsiTheme="minorEastAsia" w:cs="Courier New" w:hint="eastAsia"/>
          <w:szCs w:val="21"/>
        </w:rPr>
        <w:t>現場閉所の達成状況を確認後、</w:t>
      </w:r>
      <w:r w:rsidR="0036640A" w:rsidRPr="0036640A">
        <w:rPr>
          <w:rFonts w:ascii="ＭＳ 明朝" w:eastAsia="ＭＳ 明朝" w:hAnsi="ＭＳ 明朝" w:cs="MS-Mincho" w:hint="eastAsia"/>
          <w:kern w:val="0"/>
          <w:szCs w:val="21"/>
        </w:rPr>
        <w:t>月単位の週休２日が未達成のものは、当該補正を減額変更する。</w:t>
      </w:r>
    </w:p>
    <w:p w14:paraId="5E354698" w14:textId="6C62093A" w:rsidR="00EF50A9" w:rsidRPr="0036640A" w:rsidRDefault="00EF50A9" w:rsidP="00EF50A9">
      <w:pPr>
        <w:autoSpaceDE w:val="0"/>
        <w:autoSpaceDN w:val="0"/>
        <w:adjustRightInd w:val="0"/>
        <w:jc w:val="left"/>
        <w:rPr>
          <w:rFonts w:asciiTheme="minorEastAsia" w:hAnsiTheme="minorEastAsia" w:cs="MS-Mincho"/>
          <w:kern w:val="0"/>
          <w:szCs w:val="21"/>
        </w:rPr>
      </w:pPr>
      <w:r w:rsidRPr="0036640A">
        <w:rPr>
          <w:rFonts w:asciiTheme="minorEastAsia" w:hAnsiTheme="minorEastAsia" w:cs="MS-Mincho" w:hint="eastAsia"/>
          <w:noProof/>
          <w:kern w:val="0"/>
          <w:szCs w:val="21"/>
        </w:rPr>
        <mc:AlternateContent>
          <mc:Choice Requires="wps">
            <w:drawing>
              <wp:anchor distT="0" distB="0" distL="114300" distR="114300" simplePos="0" relativeHeight="251663360" behindDoc="0" locked="0" layoutInCell="1" allowOverlap="1" wp14:anchorId="0808DD8D" wp14:editId="5AAC77D0">
                <wp:simplePos x="0" y="0"/>
                <wp:positionH relativeFrom="column">
                  <wp:posOffset>375285</wp:posOffset>
                </wp:positionH>
                <wp:positionV relativeFrom="paragraph">
                  <wp:posOffset>33020</wp:posOffset>
                </wp:positionV>
                <wp:extent cx="4001414" cy="333375"/>
                <wp:effectExtent l="0" t="0" r="18415" b="28575"/>
                <wp:wrapNone/>
                <wp:docPr id="2" name="テキスト ボックス 2"/>
                <wp:cNvGraphicFramePr/>
                <a:graphic xmlns:a="http://schemas.openxmlformats.org/drawingml/2006/main">
                  <a:graphicData uri="http://schemas.microsoft.com/office/word/2010/wordprocessingShape">
                    <wps:wsp>
                      <wps:cNvSpPr txBox="1"/>
                      <wps:spPr>
                        <a:xfrm>
                          <a:off x="0" y="0"/>
                          <a:ext cx="4001414" cy="333375"/>
                        </a:xfrm>
                        <a:prstGeom prst="rect">
                          <a:avLst/>
                        </a:prstGeom>
                        <a:noFill/>
                        <a:ln w="6350">
                          <a:solidFill>
                            <a:prstClr val="black"/>
                          </a:solidFill>
                        </a:ln>
                      </wps:spPr>
                      <wps:txbx>
                        <w:txbxContent>
                          <w:p w14:paraId="7059C1F1" w14:textId="102E46FB" w:rsidR="00EF50A9" w:rsidRPr="00C439D1" w:rsidRDefault="008549E0">
                            <w:pPr>
                              <w:rPr>
                                <w:rFonts w:ascii="ＭＳ ゴシック" w:eastAsia="ＭＳ ゴシック" w:hAnsi="ＭＳ ゴシック"/>
                                <w:color w:val="000000" w:themeColor="text1"/>
                              </w:rPr>
                            </w:pPr>
                            <w:r w:rsidRPr="00D51FD1">
                              <w:rPr>
                                <w:rFonts w:ascii="ＭＳ ゴシック" w:eastAsia="ＭＳ ゴシック" w:hAnsi="ＭＳ ゴシック" w:hint="eastAsia"/>
                                <w:color w:val="000000" w:themeColor="text1"/>
                              </w:rPr>
                              <w:t>※</w:t>
                            </w:r>
                            <w:r w:rsidR="00EF50A9" w:rsidRPr="00D51FD1">
                              <w:rPr>
                                <w:rFonts w:ascii="ＭＳ ゴシック" w:eastAsia="ＭＳ ゴシック" w:hAnsi="ＭＳ ゴシック" w:hint="eastAsia"/>
                                <w:color w:val="000000" w:themeColor="text1"/>
                              </w:rPr>
                              <w:t>費用計上の</w:t>
                            </w:r>
                            <w:r w:rsidR="00EF50A9" w:rsidRPr="00D51FD1">
                              <w:rPr>
                                <w:rFonts w:ascii="ＭＳ ゴシック" w:eastAsia="ＭＳ ゴシック" w:hAnsi="ＭＳ ゴシック"/>
                                <w:color w:val="000000" w:themeColor="text1"/>
                              </w:rPr>
                              <w:t>対象外</w:t>
                            </w:r>
                            <w:r w:rsidR="00EF50A9" w:rsidRPr="00D51FD1">
                              <w:rPr>
                                <w:rFonts w:ascii="ＭＳ ゴシック" w:eastAsia="ＭＳ ゴシック" w:hAnsi="ＭＳ ゴシック" w:hint="eastAsia"/>
                                <w:color w:val="000000" w:themeColor="text1"/>
                              </w:rPr>
                              <w:t>工事の</w:t>
                            </w:r>
                            <w:r w:rsidR="00EF50A9" w:rsidRPr="00D51FD1">
                              <w:rPr>
                                <w:rFonts w:ascii="ＭＳ ゴシック" w:eastAsia="ＭＳ ゴシック" w:hAnsi="ＭＳ ゴシック"/>
                                <w:color w:val="000000" w:themeColor="text1"/>
                              </w:rPr>
                              <w:t>場合</w:t>
                            </w:r>
                            <w:r w:rsidR="000D4855" w:rsidRPr="00D51FD1">
                              <w:rPr>
                                <w:rFonts w:ascii="ＭＳ ゴシック" w:eastAsia="ＭＳ ゴシック" w:hAnsi="ＭＳ ゴシック" w:hint="eastAsia"/>
                                <w:color w:val="000000" w:themeColor="text1"/>
                              </w:rPr>
                              <w:t>は</w:t>
                            </w:r>
                            <w:r w:rsidR="00EF50A9" w:rsidRPr="00D51FD1">
                              <w:rPr>
                                <w:rFonts w:ascii="ＭＳ ゴシック" w:eastAsia="ＭＳ ゴシック" w:hAnsi="ＭＳ ゴシック"/>
                                <w:color w:val="000000" w:themeColor="text1"/>
                              </w:rPr>
                              <w:t>、</w:t>
                            </w:r>
                            <w:r w:rsidR="000D4855" w:rsidRPr="00D51FD1">
                              <w:rPr>
                                <w:rFonts w:ascii="ＭＳ ゴシック" w:eastAsia="ＭＳ ゴシック" w:hAnsi="ＭＳ ゴシック" w:hint="eastAsia"/>
                                <w:color w:val="000000" w:themeColor="text1"/>
                              </w:rPr>
                              <w:t>本</w:t>
                            </w:r>
                            <w:r w:rsidR="00EF50A9" w:rsidRPr="00D51FD1">
                              <w:rPr>
                                <w:rFonts w:ascii="ＭＳ ゴシック" w:eastAsia="ＭＳ ゴシック" w:hAnsi="ＭＳ ゴシック"/>
                                <w:color w:val="000000" w:themeColor="text1"/>
                              </w:rPr>
                              <w:t>項を削除</w:t>
                            </w:r>
                            <w:r w:rsidR="00EF50A9" w:rsidRPr="00D51FD1">
                              <w:rPr>
                                <w:rFonts w:ascii="ＭＳ ゴシック" w:eastAsia="ＭＳ ゴシック" w:hAnsi="ＭＳ ゴシック" w:hint="eastAsia"/>
                                <w:color w:val="000000" w:themeColor="text1"/>
                              </w:rPr>
                              <w:t>し</w:t>
                            </w:r>
                            <w:r w:rsidR="00EF50A9" w:rsidRPr="00D51FD1">
                              <w:rPr>
                                <w:rFonts w:ascii="ＭＳ ゴシック" w:eastAsia="ＭＳ ゴシック" w:hAnsi="ＭＳ ゴシック"/>
                                <w:color w:val="000000" w:themeColor="text1"/>
                              </w:rPr>
                              <w:t>使用</w:t>
                            </w:r>
                            <w:r w:rsidR="00EF50A9" w:rsidRPr="00D51FD1">
                              <w:rPr>
                                <w:rFonts w:ascii="ＭＳ ゴシック" w:eastAsia="ＭＳ ゴシック" w:hAnsi="ＭＳ ゴシック" w:hint="eastAsia"/>
                                <w:color w:val="000000" w:themeColor="text1"/>
                              </w:rPr>
                              <w:t>すること</w:t>
                            </w:r>
                            <w:r w:rsidR="00EF50A9" w:rsidRPr="00D51FD1">
                              <w:rPr>
                                <w:rFonts w:ascii="ＭＳ ゴシック" w:eastAsia="ＭＳ ゴシック" w:hAnsi="ＭＳ ゴシック"/>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DD8D" id="テキスト ボックス 2" o:spid="_x0000_s1027" type="#_x0000_t202" style="position:absolute;margin-left:29.55pt;margin-top:2.6pt;width:315.0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" filled="f" strokeweight=".5pt">
                <v:textbox>
                  <w:txbxContent>
                    <w:p w14:paraId="7059C1F1" w14:textId="102E46FB" w:rsidR="00EF50A9" w:rsidRPr="00C439D1" w:rsidRDefault="008549E0">
                      <w:pPr>
                        <w:rPr>
                          <w:rFonts w:ascii="ＭＳ ゴシック" w:eastAsia="ＭＳ ゴシック" w:hAnsi="ＭＳ ゴシック"/>
                          <w:color w:val="000000" w:themeColor="text1"/>
                        </w:rPr>
                      </w:pPr>
                      <w:r w:rsidRPr="00D51FD1">
                        <w:rPr>
                          <w:rFonts w:ascii="ＭＳ ゴシック" w:eastAsia="ＭＳ ゴシック" w:hAnsi="ＭＳ ゴシック" w:hint="eastAsia"/>
                          <w:color w:val="000000" w:themeColor="text1"/>
                        </w:rPr>
                        <w:t>※</w:t>
                      </w:r>
                      <w:r w:rsidR="00EF50A9" w:rsidRPr="00D51FD1">
                        <w:rPr>
                          <w:rFonts w:ascii="ＭＳ ゴシック" w:eastAsia="ＭＳ ゴシック" w:hAnsi="ＭＳ ゴシック" w:hint="eastAsia"/>
                          <w:color w:val="000000" w:themeColor="text1"/>
                        </w:rPr>
                        <w:t>費用計上の</w:t>
                      </w:r>
                      <w:r w:rsidR="00EF50A9" w:rsidRPr="00D51FD1">
                        <w:rPr>
                          <w:rFonts w:ascii="ＭＳ ゴシック" w:eastAsia="ＭＳ ゴシック" w:hAnsi="ＭＳ ゴシック"/>
                          <w:color w:val="000000" w:themeColor="text1"/>
                        </w:rPr>
                        <w:t>対象外</w:t>
                      </w:r>
                      <w:r w:rsidR="00EF50A9" w:rsidRPr="00D51FD1">
                        <w:rPr>
                          <w:rFonts w:ascii="ＭＳ ゴシック" w:eastAsia="ＭＳ ゴシック" w:hAnsi="ＭＳ ゴシック" w:hint="eastAsia"/>
                          <w:color w:val="000000" w:themeColor="text1"/>
                        </w:rPr>
                        <w:t>工事の</w:t>
                      </w:r>
                      <w:r w:rsidR="00EF50A9" w:rsidRPr="00D51FD1">
                        <w:rPr>
                          <w:rFonts w:ascii="ＭＳ ゴシック" w:eastAsia="ＭＳ ゴシック" w:hAnsi="ＭＳ ゴシック"/>
                          <w:color w:val="000000" w:themeColor="text1"/>
                        </w:rPr>
                        <w:t>場合</w:t>
                      </w:r>
                      <w:r w:rsidR="000D4855" w:rsidRPr="00D51FD1">
                        <w:rPr>
                          <w:rFonts w:ascii="ＭＳ ゴシック" w:eastAsia="ＭＳ ゴシック" w:hAnsi="ＭＳ ゴシック" w:hint="eastAsia"/>
                          <w:color w:val="000000" w:themeColor="text1"/>
                        </w:rPr>
                        <w:t>は</w:t>
                      </w:r>
                      <w:r w:rsidR="00EF50A9" w:rsidRPr="00D51FD1">
                        <w:rPr>
                          <w:rFonts w:ascii="ＭＳ ゴシック" w:eastAsia="ＭＳ ゴシック" w:hAnsi="ＭＳ ゴシック"/>
                          <w:color w:val="000000" w:themeColor="text1"/>
                        </w:rPr>
                        <w:t>、</w:t>
                      </w:r>
                      <w:r w:rsidR="000D4855" w:rsidRPr="00D51FD1">
                        <w:rPr>
                          <w:rFonts w:ascii="ＭＳ ゴシック" w:eastAsia="ＭＳ ゴシック" w:hAnsi="ＭＳ ゴシック" w:hint="eastAsia"/>
                          <w:color w:val="000000" w:themeColor="text1"/>
                        </w:rPr>
                        <w:t>本</w:t>
                      </w:r>
                      <w:r w:rsidR="00EF50A9" w:rsidRPr="00D51FD1">
                        <w:rPr>
                          <w:rFonts w:ascii="ＭＳ ゴシック" w:eastAsia="ＭＳ ゴシック" w:hAnsi="ＭＳ ゴシック"/>
                          <w:color w:val="000000" w:themeColor="text1"/>
                        </w:rPr>
                        <w:t>項を削除</w:t>
                      </w:r>
                      <w:r w:rsidR="00EF50A9" w:rsidRPr="00D51FD1">
                        <w:rPr>
                          <w:rFonts w:ascii="ＭＳ ゴシック" w:eastAsia="ＭＳ ゴシック" w:hAnsi="ＭＳ ゴシック" w:hint="eastAsia"/>
                          <w:color w:val="000000" w:themeColor="text1"/>
                        </w:rPr>
                        <w:t>し</w:t>
                      </w:r>
                      <w:r w:rsidR="00EF50A9" w:rsidRPr="00D51FD1">
                        <w:rPr>
                          <w:rFonts w:ascii="ＭＳ ゴシック" w:eastAsia="ＭＳ ゴシック" w:hAnsi="ＭＳ ゴシック"/>
                          <w:color w:val="000000" w:themeColor="text1"/>
                        </w:rPr>
                        <w:t>使用</w:t>
                      </w:r>
                      <w:r w:rsidR="00EF50A9" w:rsidRPr="00D51FD1">
                        <w:rPr>
                          <w:rFonts w:ascii="ＭＳ ゴシック" w:eastAsia="ＭＳ ゴシック" w:hAnsi="ＭＳ ゴシック" w:hint="eastAsia"/>
                          <w:color w:val="000000" w:themeColor="text1"/>
                        </w:rPr>
                        <w:t>すること</w:t>
                      </w:r>
                      <w:r w:rsidR="00EF50A9" w:rsidRPr="00D51FD1">
                        <w:rPr>
                          <w:rFonts w:ascii="ＭＳ ゴシック" w:eastAsia="ＭＳ ゴシック" w:hAnsi="ＭＳ ゴシック"/>
                          <w:color w:val="000000" w:themeColor="text1"/>
                        </w:rPr>
                        <w:t>。</w:t>
                      </w:r>
                    </w:p>
                  </w:txbxContent>
                </v:textbox>
              </v:shape>
            </w:pict>
          </mc:Fallback>
        </mc:AlternateContent>
      </w:r>
    </w:p>
    <w:p w14:paraId="104A1E0E" w14:textId="77777777" w:rsidR="00FA7557" w:rsidRPr="0036640A" w:rsidRDefault="00FA7557" w:rsidP="000849F2">
      <w:pPr>
        <w:autoSpaceDE w:val="0"/>
        <w:autoSpaceDN w:val="0"/>
        <w:adjustRightInd w:val="0"/>
        <w:jc w:val="left"/>
        <w:rPr>
          <w:rFonts w:asciiTheme="minorEastAsia" w:hAnsiTheme="minorEastAsia"/>
          <w:szCs w:val="21"/>
        </w:rPr>
      </w:pPr>
    </w:p>
    <w:p w14:paraId="2767FB39" w14:textId="6A3B7CD5" w:rsidR="00890007" w:rsidRPr="0036640A" w:rsidRDefault="00327BEE" w:rsidP="00890007">
      <w:pPr>
        <w:autoSpaceDE w:val="0"/>
        <w:autoSpaceDN w:val="0"/>
        <w:adjustRightInd w:val="0"/>
        <w:jc w:val="left"/>
        <w:rPr>
          <w:rFonts w:asciiTheme="minorEastAsia" w:hAnsiTheme="minorEastAsia" w:cs="MS-Mincho"/>
          <w:kern w:val="0"/>
          <w:szCs w:val="21"/>
        </w:rPr>
      </w:pPr>
      <w:r w:rsidRPr="0036640A">
        <w:rPr>
          <w:rFonts w:asciiTheme="minorEastAsia" w:hAnsiTheme="minorEastAsia" w:cs="MS-Mincho" w:hint="eastAsia"/>
          <w:kern w:val="0"/>
          <w:szCs w:val="20"/>
        </w:rPr>
        <w:t>６</w:t>
      </w:r>
      <w:r w:rsidR="00890007" w:rsidRPr="0036640A">
        <w:rPr>
          <w:rFonts w:asciiTheme="minorEastAsia" w:hAnsiTheme="minorEastAsia" w:cs="MS-Mincho" w:hint="eastAsia"/>
          <w:kern w:val="0"/>
          <w:szCs w:val="21"/>
        </w:rPr>
        <w:t xml:space="preserve">　その他</w:t>
      </w:r>
    </w:p>
    <w:p w14:paraId="625CE292" w14:textId="57B91CF3" w:rsidR="00223EA7" w:rsidRPr="0036640A" w:rsidRDefault="00890007" w:rsidP="00655306">
      <w:pPr>
        <w:autoSpaceDE w:val="0"/>
        <w:autoSpaceDN w:val="0"/>
        <w:adjustRightInd w:val="0"/>
        <w:ind w:leftChars="132" w:left="277" w:firstLineChars="200" w:firstLine="420"/>
        <w:jc w:val="left"/>
        <w:rPr>
          <w:rFonts w:asciiTheme="minorEastAsia" w:hAnsiTheme="minorEastAsia"/>
          <w:szCs w:val="21"/>
        </w:rPr>
      </w:pPr>
      <w:r w:rsidRPr="0036640A">
        <w:rPr>
          <w:rFonts w:asciiTheme="minorEastAsia" w:hAnsiTheme="minorEastAsia" w:hint="eastAsia"/>
          <w:szCs w:val="21"/>
        </w:rPr>
        <w:t>特記仕様書</w:t>
      </w:r>
      <w:r w:rsidR="00A96544" w:rsidRPr="0036640A">
        <w:rPr>
          <w:rFonts w:asciiTheme="minorEastAsia" w:hAnsiTheme="minorEastAsia" w:hint="eastAsia"/>
          <w:szCs w:val="21"/>
        </w:rPr>
        <w:t>に</w:t>
      </w:r>
      <w:r w:rsidRPr="0036640A">
        <w:rPr>
          <w:rFonts w:asciiTheme="minorEastAsia" w:hAnsiTheme="minorEastAsia" w:hint="eastAsia"/>
          <w:szCs w:val="21"/>
        </w:rPr>
        <w:t>記載の外</w:t>
      </w:r>
      <w:r w:rsidR="00A96544" w:rsidRPr="0036640A">
        <w:rPr>
          <w:rFonts w:asciiTheme="minorEastAsia" w:hAnsiTheme="minorEastAsia" w:hint="eastAsia"/>
          <w:szCs w:val="21"/>
        </w:rPr>
        <w:t>は</w:t>
      </w:r>
      <w:r w:rsidR="00657D62" w:rsidRPr="0036640A">
        <w:rPr>
          <w:rFonts w:asciiTheme="minorEastAsia" w:hAnsiTheme="minorEastAsia" w:hint="eastAsia"/>
          <w:szCs w:val="21"/>
        </w:rPr>
        <w:t>、</w:t>
      </w:r>
      <w:r w:rsidRPr="0036640A">
        <w:rPr>
          <w:rFonts w:asciiTheme="minorEastAsia" w:hAnsiTheme="minorEastAsia" w:hint="eastAsia"/>
          <w:szCs w:val="21"/>
        </w:rPr>
        <w:t>「大阪市週休２日工事実施要領」</w:t>
      </w:r>
      <w:r w:rsidR="00A96544" w:rsidRPr="0036640A">
        <w:rPr>
          <w:rFonts w:asciiTheme="minorEastAsia" w:hAnsiTheme="minorEastAsia" w:hint="eastAsia"/>
          <w:szCs w:val="21"/>
        </w:rPr>
        <w:t>による</w:t>
      </w:r>
      <w:r w:rsidRPr="0036640A">
        <w:rPr>
          <w:rFonts w:asciiTheme="minorEastAsia" w:hAnsiTheme="minorEastAsia" w:hint="eastAsia"/>
          <w:szCs w:val="21"/>
        </w:rPr>
        <w:t>。</w:t>
      </w:r>
    </w:p>
    <w:sectPr w:rsidR="00223EA7" w:rsidRPr="0036640A" w:rsidSect="00113D4D">
      <w:pgSz w:w="11906" w:h="16838"/>
      <w:pgMar w:top="1418" w:right="1134"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008E" w14:textId="77777777" w:rsidR="00512D5E" w:rsidRDefault="00512D5E" w:rsidP="009710E1">
      <w:r>
        <w:separator/>
      </w:r>
    </w:p>
  </w:endnote>
  <w:endnote w:type="continuationSeparator" w:id="0">
    <w:p w14:paraId="200F11A6" w14:textId="77777777" w:rsidR="00512D5E" w:rsidRDefault="00512D5E" w:rsidP="0097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F446" w14:textId="77777777" w:rsidR="00512D5E" w:rsidRDefault="00512D5E" w:rsidP="009710E1">
      <w:r>
        <w:separator/>
      </w:r>
    </w:p>
  </w:footnote>
  <w:footnote w:type="continuationSeparator" w:id="0">
    <w:p w14:paraId="3AE1336A" w14:textId="77777777" w:rsidR="00512D5E" w:rsidRDefault="00512D5E" w:rsidP="0097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AD"/>
    <w:multiLevelType w:val="hybridMultilevel"/>
    <w:tmpl w:val="94EA65A2"/>
    <w:lvl w:ilvl="0" w:tplc="A82C24D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17695A"/>
    <w:multiLevelType w:val="hybridMultilevel"/>
    <w:tmpl w:val="D27099A0"/>
    <w:lvl w:ilvl="0" w:tplc="2452D6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913772"/>
    <w:multiLevelType w:val="hybridMultilevel"/>
    <w:tmpl w:val="B66A6FFA"/>
    <w:lvl w:ilvl="0" w:tplc="066E0608">
      <w:start w:val="1"/>
      <w:numFmt w:val="decimal"/>
      <w:lvlText w:val="（%1）"/>
      <w:lvlJc w:val="left"/>
      <w:pPr>
        <w:ind w:left="420" w:hanging="420"/>
      </w:pPr>
      <w:rPr>
        <w:rFonts w:hint="default"/>
      </w:rPr>
    </w:lvl>
    <w:lvl w:ilvl="1" w:tplc="6318F78C">
      <w:start w:val="1"/>
      <w:numFmt w:val="decimal"/>
      <w:lvlText w:val="(%2)"/>
      <w:lvlJc w:val="left"/>
      <w:pPr>
        <w:ind w:left="915" w:hanging="49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9A6D57"/>
    <w:multiLevelType w:val="hybridMultilevel"/>
    <w:tmpl w:val="FD60DE4A"/>
    <w:lvl w:ilvl="0" w:tplc="066E0608">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B60ABB"/>
    <w:multiLevelType w:val="hybridMultilevel"/>
    <w:tmpl w:val="FC8E6D6C"/>
    <w:lvl w:ilvl="0" w:tplc="066E0608">
      <w:start w:val="1"/>
      <w:numFmt w:val="decimal"/>
      <w:lvlText w:val="（%1）"/>
      <w:lvlJc w:val="left"/>
      <w:pPr>
        <w:ind w:left="420" w:hanging="420"/>
      </w:pPr>
      <w:rPr>
        <w:rFonts w:hint="default"/>
      </w:rPr>
    </w:lvl>
    <w:lvl w:ilvl="1" w:tplc="F226436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3C2F2D"/>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55526210"/>
    <w:multiLevelType w:val="hybridMultilevel"/>
    <w:tmpl w:val="4AC00916"/>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5A566CDC"/>
    <w:multiLevelType w:val="hybridMultilevel"/>
    <w:tmpl w:val="2918C142"/>
    <w:lvl w:ilvl="0" w:tplc="066E0608">
      <w:start w:val="1"/>
      <w:numFmt w:val="decimal"/>
      <w:lvlText w:val="（%1）"/>
      <w:lvlJc w:val="left"/>
      <w:pPr>
        <w:ind w:left="420" w:hanging="420"/>
      </w:pPr>
      <w:rPr>
        <w:rFonts w:hint="default"/>
      </w:rPr>
    </w:lvl>
    <w:lvl w:ilvl="1" w:tplc="C3565E2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572B85"/>
    <w:multiLevelType w:val="multilevel"/>
    <w:tmpl w:val="2FFA1006"/>
    <w:lvl w:ilvl="0">
      <w:start w:val="1"/>
      <w:numFmt w:val="decimalFullWidth"/>
      <w:suff w:val="nothing"/>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0EF6B6D"/>
    <w:multiLevelType w:val="hybridMultilevel"/>
    <w:tmpl w:val="50A8D2CC"/>
    <w:lvl w:ilvl="0" w:tplc="C3565E26">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67561A7C"/>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1" w15:restartNumberingAfterBreak="0">
    <w:nsid w:val="6E922045"/>
    <w:multiLevelType w:val="hybridMultilevel"/>
    <w:tmpl w:val="CD30580E"/>
    <w:lvl w:ilvl="0" w:tplc="22D2595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2225D34"/>
    <w:multiLevelType w:val="hybridMultilevel"/>
    <w:tmpl w:val="3B92DBB4"/>
    <w:lvl w:ilvl="0" w:tplc="D82EE06C">
      <w:start w:val="1"/>
      <w:numFmt w:val="decimalFullWidth"/>
      <w:lvlText w:val="第%1条"/>
      <w:lvlJc w:val="left"/>
      <w:pPr>
        <w:ind w:left="420" w:hanging="420"/>
      </w:pPr>
      <w:rPr>
        <w:rFonts w:hint="default"/>
      </w:rPr>
    </w:lvl>
    <w:lvl w:ilvl="1" w:tplc="066E060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B64902"/>
    <w:multiLevelType w:val="hybridMultilevel"/>
    <w:tmpl w:val="EFB82FB2"/>
    <w:lvl w:ilvl="0" w:tplc="554CC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254641">
    <w:abstractNumId w:val="8"/>
  </w:num>
  <w:num w:numId="2" w16cid:durableId="1737585268">
    <w:abstractNumId w:val="1"/>
  </w:num>
  <w:num w:numId="3" w16cid:durableId="801266404">
    <w:abstractNumId w:val="0"/>
  </w:num>
  <w:num w:numId="4" w16cid:durableId="196625645">
    <w:abstractNumId w:val="11"/>
  </w:num>
  <w:num w:numId="5" w16cid:durableId="247619848">
    <w:abstractNumId w:val="12"/>
  </w:num>
  <w:num w:numId="6" w16cid:durableId="1134640384">
    <w:abstractNumId w:val="3"/>
  </w:num>
  <w:num w:numId="7" w16cid:durableId="1967815053">
    <w:abstractNumId w:val="9"/>
  </w:num>
  <w:num w:numId="8" w16cid:durableId="1295057784">
    <w:abstractNumId w:val="2"/>
  </w:num>
  <w:num w:numId="9" w16cid:durableId="2020544237">
    <w:abstractNumId w:val="13"/>
  </w:num>
  <w:num w:numId="10" w16cid:durableId="1427381185">
    <w:abstractNumId w:val="4"/>
  </w:num>
  <w:num w:numId="11" w16cid:durableId="144325548">
    <w:abstractNumId w:val="7"/>
  </w:num>
  <w:num w:numId="12" w16cid:durableId="1111821054">
    <w:abstractNumId w:val="6"/>
  </w:num>
  <w:num w:numId="13" w16cid:durableId="192235376">
    <w:abstractNumId w:val="5"/>
  </w:num>
  <w:num w:numId="14" w16cid:durableId="530845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6D"/>
    <w:rsid w:val="000849F2"/>
    <w:rsid w:val="000871AD"/>
    <w:rsid w:val="00090997"/>
    <w:rsid w:val="00091D0F"/>
    <w:rsid w:val="000A1204"/>
    <w:rsid w:val="000C1935"/>
    <w:rsid w:val="000D4855"/>
    <w:rsid w:val="000D5FC7"/>
    <w:rsid w:val="0011016D"/>
    <w:rsid w:val="001135D2"/>
    <w:rsid w:val="00113D4D"/>
    <w:rsid w:val="001216CD"/>
    <w:rsid w:val="00131B1F"/>
    <w:rsid w:val="00146A3E"/>
    <w:rsid w:val="0019243A"/>
    <w:rsid w:val="00192617"/>
    <w:rsid w:val="001F7D51"/>
    <w:rsid w:val="00223EA7"/>
    <w:rsid w:val="00271AFB"/>
    <w:rsid w:val="00283B8D"/>
    <w:rsid w:val="0028791C"/>
    <w:rsid w:val="002B22F7"/>
    <w:rsid w:val="002D0857"/>
    <w:rsid w:val="002E1D19"/>
    <w:rsid w:val="00327BEE"/>
    <w:rsid w:val="00336698"/>
    <w:rsid w:val="00337DB5"/>
    <w:rsid w:val="0036640A"/>
    <w:rsid w:val="0046326C"/>
    <w:rsid w:val="00464BFC"/>
    <w:rsid w:val="004B10D6"/>
    <w:rsid w:val="004F200A"/>
    <w:rsid w:val="004F6100"/>
    <w:rsid w:val="005110D8"/>
    <w:rsid w:val="00512D5E"/>
    <w:rsid w:val="0053121B"/>
    <w:rsid w:val="00563EE0"/>
    <w:rsid w:val="005B6B91"/>
    <w:rsid w:val="005D518F"/>
    <w:rsid w:val="005D59AC"/>
    <w:rsid w:val="005E3AC8"/>
    <w:rsid w:val="005F3BF8"/>
    <w:rsid w:val="006332E9"/>
    <w:rsid w:val="00642A2B"/>
    <w:rsid w:val="00651B15"/>
    <w:rsid w:val="00653C24"/>
    <w:rsid w:val="00655306"/>
    <w:rsid w:val="00657D62"/>
    <w:rsid w:val="00666FE2"/>
    <w:rsid w:val="00673285"/>
    <w:rsid w:val="0069007F"/>
    <w:rsid w:val="006C3424"/>
    <w:rsid w:val="006C7009"/>
    <w:rsid w:val="007208B0"/>
    <w:rsid w:val="00731BF4"/>
    <w:rsid w:val="00740768"/>
    <w:rsid w:val="007546F8"/>
    <w:rsid w:val="00756DDA"/>
    <w:rsid w:val="00785BE5"/>
    <w:rsid w:val="007A5B82"/>
    <w:rsid w:val="007C22AA"/>
    <w:rsid w:val="007E1F1D"/>
    <w:rsid w:val="007E396D"/>
    <w:rsid w:val="008549E0"/>
    <w:rsid w:val="0087454C"/>
    <w:rsid w:val="00890007"/>
    <w:rsid w:val="00891740"/>
    <w:rsid w:val="008953B5"/>
    <w:rsid w:val="008956C9"/>
    <w:rsid w:val="008D00B6"/>
    <w:rsid w:val="00914E8F"/>
    <w:rsid w:val="00916E17"/>
    <w:rsid w:val="009222CB"/>
    <w:rsid w:val="00962691"/>
    <w:rsid w:val="009710E1"/>
    <w:rsid w:val="009E3A15"/>
    <w:rsid w:val="00A02228"/>
    <w:rsid w:val="00A04692"/>
    <w:rsid w:val="00A6564B"/>
    <w:rsid w:val="00A96544"/>
    <w:rsid w:val="00AD1BA3"/>
    <w:rsid w:val="00B22A28"/>
    <w:rsid w:val="00B43F70"/>
    <w:rsid w:val="00B47B24"/>
    <w:rsid w:val="00B60989"/>
    <w:rsid w:val="00B81F37"/>
    <w:rsid w:val="00B874DF"/>
    <w:rsid w:val="00B8755B"/>
    <w:rsid w:val="00BB7E59"/>
    <w:rsid w:val="00BF688E"/>
    <w:rsid w:val="00C1540C"/>
    <w:rsid w:val="00C344DC"/>
    <w:rsid w:val="00C4292C"/>
    <w:rsid w:val="00C439D1"/>
    <w:rsid w:val="00C5729D"/>
    <w:rsid w:val="00C61D0D"/>
    <w:rsid w:val="00C906A4"/>
    <w:rsid w:val="00C94C66"/>
    <w:rsid w:val="00CC277E"/>
    <w:rsid w:val="00CD564B"/>
    <w:rsid w:val="00CF0D7B"/>
    <w:rsid w:val="00D02FDA"/>
    <w:rsid w:val="00D0676B"/>
    <w:rsid w:val="00D31D95"/>
    <w:rsid w:val="00D51FD1"/>
    <w:rsid w:val="00D558DD"/>
    <w:rsid w:val="00D61482"/>
    <w:rsid w:val="00D82F8D"/>
    <w:rsid w:val="00DB0403"/>
    <w:rsid w:val="00DB394D"/>
    <w:rsid w:val="00DD784A"/>
    <w:rsid w:val="00E172E6"/>
    <w:rsid w:val="00E22243"/>
    <w:rsid w:val="00E40371"/>
    <w:rsid w:val="00E40F13"/>
    <w:rsid w:val="00E77FDB"/>
    <w:rsid w:val="00EA71DC"/>
    <w:rsid w:val="00EF1BE6"/>
    <w:rsid w:val="00EF50A9"/>
    <w:rsid w:val="00F255ED"/>
    <w:rsid w:val="00F3761A"/>
    <w:rsid w:val="00F47106"/>
    <w:rsid w:val="00F50190"/>
    <w:rsid w:val="00FA4FEA"/>
    <w:rsid w:val="00FA7557"/>
    <w:rsid w:val="00FB5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78423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BE5"/>
    <w:pPr>
      <w:ind w:leftChars="400" w:left="840"/>
    </w:pPr>
  </w:style>
  <w:style w:type="table" w:styleId="a4">
    <w:name w:val="Table Grid"/>
    <w:basedOn w:val="a1"/>
    <w:uiPriority w:val="39"/>
    <w:rsid w:val="00C42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10E1"/>
    <w:pPr>
      <w:tabs>
        <w:tab w:val="center" w:pos="4252"/>
        <w:tab w:val="right" w:pos="8504"/>
      </w:tabs>
      <w:snapToGrid w:val="0"/>
    </w:pPr>
  </w:style>
  <w:style w:type="character" w:customStyle="1" w:styleId="a6">
    <w:name w:val="ヘッダー (文字)"/>
    <w:basedOn w:val="a0"/>
    <w:link w:val="a5"/>
    <w:uiPriority w:val="99"/>
    <w:rsid w:val="009710E1"/>
  </w:style>
  <w:style w:type="paragraph" w:styleId="a7">
    <w:name w:val="footer"/>
    <w:basedOn w:val="a"/>
    <w:link w:val="a8"/>
    <w:uiPriority w:val="99"/>
    <w:unhideWhenUsed/>
    <w:rsid w:val="009710E1"/>
    <w:pPr>
      <w:tabs>
        <w:tab w:val="center" w:pos="4252"/>
        <w:tab w:val="right" w:pos="8504"/>
      </w:tabs>
      <w:snapToGrid w:val="0"/>
    </w:pPr>
  </w:style>
  <w:style w:type="character" w:customStyle="1" w:styleId="a8">
    <w:name w:val="フッター (文字)"/>
    <w:basedOn w:val="a0"/>
    <w:link w:val="a7"/>
    <w:uiPriority w:val="99"/>
    <w:rsid w:val="009710E1"/>
  </w:style>
  <w:style w:type="character" w:styleId="a9">
    <w:name w:val="annotation reference"/>
    <w:basedOn w:val="a0"/>
    <w:uiPriority w:val="99"/>
    <w:semiHidden/>
    <w:unhideWhenUsed/>
    <w:rsid w:val="00091D0F"/>
    <w:rPr>
      <w:sz w:val="18"/>
      <w:szCs w:val="18"/>
    </w:rPr>
  </w:style>
  <w:style w:type="paragraph" w:styleId="aa">
    <w:name w:val="annotation text"/>
    <w:basedOn w:val="a"/>
    <w:link w:val="ab"/>
    <w:uiPriority w:val="99"/>
    <w:semiHidden/>
    <w:unhideWhenUsed/>
    <w:rsid w:val="00091D0F"/>
    <w:pPr>
      <w:jc w:val="left"/>
    </w:pPr>
  </w:style>
  <w:style w:type="character" w:customStyle="1" w:styleId="ab">
    <w:name w:val="コメント文字列 (文字)"/>
    <w:basedOn w:val="a0"/>
    <w:link w:val="aa"/>
    <w:uiPriority w:val="99"/>
    <w:semiHidden/>
    <w:rsid w:val="00091D0F"/>
  </w:style>
  <w:style w:type="paragraph" w:styleId="ac">
    <w:name w:val="annotation subject"/>
    <w:basedOn w:val="aa"/>
    <w:next w:val="aa"/>
    <w:link w:val="ad"/>
    <w:uiPriority w:val="99"/>
    <w:semiHidden/>
    <w:unhideWhenUsed/>
    <w:rsid w:val="00091D0F"/>
    <w:rPr>
      <w:b/>
      <w:bCs/>
    </w:rPr>
  </w:style>
  <w:style w:type="character" w:customStyle="1" w:styleId="ad">
    <w:name w:val="コメント内容 (文字)"/>
    <w:basedOn w:val="ab"/>
    <w:link w:val="ac"/>
    <w:uiPriority w:val="99"/>
    <w:semiHidden/>
    <w:rsid w:val="00091D0F"/>
    <w:rPr>
      <w:b/>
      <w:bCs/>
    </w:rPr>
  </w:style>
  <w:style w:type="paragraph" w:styleId="ae">
    <w:name w:val="Balloon Text"/>
    <w:basedOn w:val="a"/>
    <w:link w:val="af"/>
    <w:uiPriority w:val="99"/>
    <w:semiHidden/>
    <w:unhideWhenUsed/>
    <w:rsid w:val="00091D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1D0F"/>
    <w:rPr>
      <w:rFonts w:asciiTheme="majorHAnsi" w:eastAsiaTheme="majorEastAsia" w:hAnsiTheme="majorHAnsi" w:cstheme="majorBidi"/>
      <w:sz w:val="18"/>
      <w:szCs w:val="18"/>
    </w:rPr>
  </w:style>
  <w:style w:type="character" w:styleId="af0">
    <w:name w:val="Hyperlink"/>
    <w:basedOn w:val="a0"/>
    <w:uiPriority w:val="99"/>
    <w:unhideWhenUsed/>
    <w:rsid w:val="00642A2B"/>
    <w:rPr>
      <w:color w:val="0563C1" w:themeColor="hyperlink"/>
      <w:u w:val="single"/>
    </w:rPr>
  </w:style>
  <w:style w:type="character" w:customStyle="1" w:styleId="1">
    <w:name w:val="未解決のメンション1"/>
    <w:basedOn w:val="a0"/>
    <w:uiPriority w:val="99"/>
    <w:semiHidden/>
    <w:unhideWhenUsed/>
    <w:rsid w:val="0064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60DC-7B6B-4E02-994E-94BF8D9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2025-03-06T05:53:00Z</dcterms:created>
  <dcterms:modified xsi:type="dcterms:W3CDTF">2026-01-05T04:10:00Z</dcterms:modified>
</cp:coreProperties>
</file>