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03" w:rsidRPr="00C251CB" w:rsidRDefault="005D6939">
      <w:pPr>
        <w:rPr>
          <w:rFonts w:asciiTheme="majorEastAsia" w:eastAsiaTheme="majorEastAsia" w:hAnsiTheme="majorEastAsia"/>
          <w:sz w:val="26"/>
          <w:szCs w:val="26"/>
        </w:rPr>
      </w:pPr>
      <w:r w:rsidRPr="00C251CB">
        <w:rPr>
          <w:rFonts w:asciiTheme="majorEastAsia" w:eastAsiaTheme="majorEastAsia" w:hAnsiTheme="majorEastAsia" w:hint="eastAsia"/>
          <w:sz w:val="26"/>
          <w:szCs w:val="26"/>
        </w:rPr>
        <w:t>「淀川左岸線（</w:t>
      </w:r>
      <w:r w:rsidR="00A11EA3" w:rsidRPr="00C251CB">
        <w:rPr>
          <w:rFonts w:asciiTheme="majorEastAsia" w:eastAsiaTheme="majorEastAsia" w:hAnsiTheme="majorEastAsia" w:hint="eastAsia"/>
          <w:sz w:val="26"/>
          <w:szCs w:val="26"/>
        </w:rPr>
        <w:t>２</w:t>
      </w:r>
      <w:r w:rsidRPr="00C251CB">
        <w:rPr>
          <w:rFonts w:asciiTheme="majorEastAsia" w:eastAsiaTheme="majorEastAsia" w:hAnsiTheme="majorEastAsia" w:hint="eastAsia"/>
          <w:sz w:val="26"/>
          <w:szCs w:val="26"/>
        </w:rPr>
        <w:t>期）及び淀川南岸線に関する説明会」の開催報告</w:t>
      </w:r>
    </w:p>
    <w:p w:rsidR="005D6939" w:rsidRDefault="005D6939">
      <w:pPr>
        <w:rPr>
          <w:rFonts w:asciiTheme="minorEastAsia" w:hAnsiTheme="minorEastAsia"/>
          <w:sz w:val="24"/>
          <w:szCs w:val="24"/>
        </w:rPr>
      </w:pPr>
    </w:p>
    <w:p w:rsidR="00ED41D1" w:rsidRDefault="00ED41D1">
      <w:pPr>
        <w:rPr>
          <w:rFonts w:asciiTheme="minorEastAsia" w:hAnsiTheme="minorEastAsia"/>
          <w:sz w:val="24"/>
          <w:szCs w:val="24"/>
        </w:rPr>
      </w:pPr>
    </w:p>
    <w:p w:rsidR="005D6939" w:rsidRPr="00A840AD" w:rsidRDefault="00A11EA3" w:rsidP="00A11EA3">
      <w:pPr>
        <w:rPr>
          <w:rFonts w:asciiTheme="majorEastAsia" w:eastAsiaTheme="majorEastAsia" w:hAnsiTheme="majorEastAsia"/>
          <w:sz w:val="24"/>
          <w:szCs w:val="24"/>
        </w:rPr>
      </w:pPr>
      <w:r w:rsidRPr="00A840AD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5D6939" w:rsidRPr="00A840AD">
        <w:rPr>
          <w:rFonts w:asciiTheme="majorEastAsia" w:eastAsiaTheme="majorEastAsia" w:hAnsiTheme="majorEastAsia" w:hint="eastAsia"/>
          <w:sz w:val="24"/>
          <w:szCs w:val="24"/>
        </w:rPr>
        <w:t>はじめに</w:t>
      </w:r>
    </w:p>
    <w:p w:rsidR="005D6939" w:rsidRPr="00C048DF" w:rsidRDefault="00A11EA3" w:rsidP="005D6939">
      <w:pPr>
        <w:pStyle w:val="a3"/>
        <w:ind w:leftChars="0" w:left="420"/>
        <w:rPr>
          <w:rFonts w:asciiTheme="minorEastAsia" w:hAnsiTheme="minorEastAsia"/>
          <w:sz w:val="24"/>
          <w:szCs w:val="24"/>
        </w:rPr>
      </w:pPr>
      <w:r w:rsidRPr="00C048DF">
        <w:rPr>
          <w:rFonts w:asciiTheme="minorEastAsia" w:hAnsiTheme="minorEastAsia" w:hint="eastAsia"/>
          <w:sz w:val="24"/>
          <w:szCs w:val="24"/>
        </w:rPr>
        <w:t xml:space="preserve">　淀川左岸線（２</w:t>
      </w:r>
      <w:r w:rsidR="0038682F" w:rsidRPr="00C048DF">
        <w:rPr>
          <w:rFonts w:asciiTheme="minorEastAsia" w:hAnsiTheme="minorEastAsia" w:hint="eastAsia"/>
          <w:sz w:val="24"/>
          <w:szCs w:val="24"/>
        </w:rPr>
        <w:t>期）および並行する淀川南岸線の事業に関連する地域のみなさまに、今後整備する施設の概要や、事業に関する取り組みの状況等について説明</w:t>
      </w:r>
      <w:r w:rsidRPr="00C048DF">
        <w:rPr>
          <w:rFonts w:asciiTheme="minorEastAsia" w:hAnsiTheme="minorEastAsia" w:hint="eastAsia"/>
          <w:sz w:val="24"/>
          <w:szCs w:val="24"/>
        </w:rPr>
        <w:t>させていただくために、説明会を開催いた</w:t>
      </w:r>
      <w:r w:rsidR="0038682F" w:rsidRPr="00C048DF">
        <w:rPr>
          <w:rFonts w:asciiTheme="minorEastAsia" w:hAnsiTheme="minorEastAsia" w:hint="eastAsia"/>
          <w:sz w:val="24"/>
          <w:szCs w:val="24"/>
        </w:rPr>
        <w:t>しました。</w:t>
      </w:r>
    </w:p>
    <w:p w:rsidR="00A11EA3" w:rsidRPr="00C048DF" w:rsidRDefault="00A11EA3" w:rsidP="00A11EA3">
      <w:pPr>
        <w:rPr>
          <w:rFonts w:asciiTheme="minorEastAsia" w:hAnsiTheme="minorEastAsia"/>
          <w:sz w:val="24"/>
          <w:szCs w:val="24"/>
        </w:rPr>
      </w:pPr>
    </w:p>
    <w:p w:rsidR="0038682F" w:rsidRPr="00A840AD" w:rsidRDefault="00A11EA3" w:rsidP="00A11EA3">
      <w:pPr>
        <w:rPr>
          <w:rFonts w:asciiTheme="majorEastAsia" w:eastAsiaTheme="majorEastAsia" w:hAnsiTheme="majorEastAsia"/>
          <w:sz w:val="24"/>
          <w:szCs w:val="24"/>
        </w:rPr>
      </w:pPr>
      <w:r w:rsidRPr="00A840AD"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38682F" w:rsidRPr="00A840AD">
        <w:rPr>
          <w:rFonts w:asciiTheme="majorEastAsia" w:eastAsiaTheme="majorEastAsia" w:hAnsiTheme="majorEastAsia" w:hint="eastAsia"/>
          <w:sz w:val="24"/>
          <w:szCs w:val="24"/>
        </w:rPr>
        <w:t>開催日時・場所</w:t>
      </w:r>
    </w:p>
    <w:p w:rsidR="0038682F" w:rsidRPr="00C048DF" w:rsidRDefault="0038682F" w:rsidP="0038682F">
      <w:pPr>
        <w:ind w:left="420"/>
        <w:rPr>
          <w:rFonts w:asciiTheme="minorEastAsia" w:hAnsiTheme="minorEastAsia"/>
          <w:sz w:val="24"/>
          <w:szCs w:val="24"/>
        </w:rPr>
      </w:pPr>
      <w:r w:rsidRPr="00C048DF">
        <w:rPr>
          <w:rFonts w:asciiTheme="minorEastAsia" w:hAnsiTheme="minorEastAsia" w:hint="eastAsia"/>
          <w:sz w:val="24"/>
          <w:szCs w:val="24"/>
        </w:rPr>
        <w:t>平成</w:t>
      </w:r>
      <w:r w:rsidR="00696F94">
        <w:rPr>
          <w:rFonts w:asciiTheme="minorEastAsia" w:hAnsiTheme="minorEastAsia" w:hint="eastAsia"/>
          <w:sz w:val="24"/>
          <w:szCs w:val="24"/>
        </w:rPr>
        <w:t>３０</w:t>
      </w:r>
      <w:r w:rsidRPr="00C048DF">
        <w:rPr>
          <w:rFonts w:asciiTheme="minorEastAsia" w:hAnsiTheme="minorEastAsia" w:hint="eastAsia"/>
          <w:sz w:val="24"/>
          <w:szCs w:val="24"/>
        </w:rPr>
        <w:t>年</w:t>
      </w:r>
      <w:r w:rsidR="00282EA1">
        <w:rPr>
          <w:rFonts w:asciiTheme="minorEastAsia" w:hAnsiTheme="minorEastAsia" w:hint="eastAsia"/>
          <w:sz w:val="24"/>
          <w:szCs w:val="24"/>
        </w:rPr>
        <w:t xml:space="preserve">　</w:t>
      </w:r>
      <w:r w:rsidR="00696F94">
        <w:rPr>
          <w:rFonts w:asciiTheme="minorEastAsia" w:hAnsiTheme="minorEastAsia" w:hint="eastAsia"/>
          <w:sz w:val="24"/>
          <w:szCs w:val="24"/>
        </w:rPr>
        <w:t>６</w:t>
      </w:r>
      <w:r w:rsidRPr="00C048DF">
        <w:rPr>
          <w:rFonts w:asciiTheme="minorEastAsia" w:hAnsiTheme="minorEastAsia" w:hint="eastAsia"/>
          <w:sz w:val="24"/>
          <w:szCs w:val="24"/>
        </w:rPr>
        <w:t>月</w:t>
      </w:r>
      <w:r w:rsidR="00696F94">
        <w:rPr>
          <w:rFonts w:asciiTheme="minorEastAsia" w:hAnsiTheme="minorEastAsia" w:hint="eastAsia"/>
          <w:sz w:val="24"/>
          <w:szCs w:val="24"/>
        </w:rPr>
        <w:t>２７日（水</w:t>
      </w:r>
      <w:r w:rsidRPr="00C048DF">
        <w:rPr>
          <w:rFonts w:asciiTheme="minorEastAsia" w:hAnsiTheme="minorEastAsia" w:hint="eastAsia"/>
          <w:sz w:val="24"/>
          <w:szCs w:val="24"/>
        </w:rPr>
        <w:t>）</w:t>
      </w:r>
      <w:r w:rsidR="00696F94">
        <w:rPr>
          <w:rFonts w:asciiTheme="minorEastAsia" w:hAnsiTheme="minorEastAsia" w:hint="eastAsia"/>
          <w:sz w:val="24"/>
          <w:szCs w:val="24"/>
        </w:rPr>
        <w:t xml:space="preserve">　大淀</w:t>
      </w:r>
      <w:r w:rsidR="00312CE1" w:rsidRPr="00C048DF">
        <w:rPr>
          <w:rFonts w:asciiTheme="minorEastAsia" w:hAnsiTheme="minorEastAsia" w:hint="eastAsia"/>
          <w:sz w:val="24"/>
          <w:szCs w:val="24"/>
        </w:rPr>
        <w:t>小学校　体育館</w:t>
      </w:r>
    </w:p>
    <w:p w:rsidR="00312CE1" w:rsidRPr="00C048DF" w:rsidRDefault="00312CE1" w:rsidP="00312CE1">
      <w:pPr>
        <w:ind w:left="420"/>
        <w:rPr>
          <w:rFonts w:asciiTheme="minorEastAsia" w:hAnsiTheme="minorEastAsia"/>
          <w:sz w:val="24"/>
          <w:szCs w:val="24"/>
        </w:rPr>
      </w:pPr>
      <w:r w:rsidRPr="00C048DF">
        <w:rPr>
          <w:rFonts w:asciiTheme="minorEastAsia" w:hAnsiTheme="minorEastAsia" w:hint="eastAsia"/>
          <w:sz w:val="24"/>
          <w:szCs w:val="24"/>
        </w:rPr>
        <w:t>平成</w:t>
      </w:r>
      <w:r w:rsidR="00696F94">
        <w:rPr>
          <w:rFonts w:asciiTheme="minorEastAsia" w:hAnsiTheme="minorEastAsia" w:hint="eastAsia"/>
          <w:sz w:val="24"/>
          <w:szCs w:val="24"/>
        </w:rPr>
        <w:t>３０</w:t>
      </w:r>
      <w:r w:rsidRPr="00C048DF">
        <w:rPr>
          <w:rFonts w:asciiTheme="minorEastAsia" w:hAnsiTheme="minorEastAsia" w:hint="eastAsia"/>
          <w:sz w:val="24"/>
          <w:szCs w:val="24"/>
        </w:rPr>
        <w:t>年</w:t>
      </w:r>
      <w:r w:rsidR="00282EA1">
        <w:rPr>
          <w:rFonts w:asciiTheme="minorEastAsia" w:hAnsiTheme="minorEastAsia" w:hint="eastAsia"/>
          <w:sz w:val="24"/>
          <w:szCs w:val="24"/>
        </w:rPr>
        <w:t xml:space="preserve">　</w:t>
      </w:r>
      <w:r w:rsidR="00696F94">
        <w:rPr>
          <w:rFonts w:asciiTheme="minorEastAsia" w:hAnsiTheme="minorEastAsia" w:hint="eastAsia"/>
          <w:sz w:val="24"/>
          <w:szCs w:val="24"/>
        </w:rPr>
        <w:t>６</w:t>
      </w:r>
      <w:r w:rsidRPr="00C048DF">
        <w:rPr>
          <w:rFonts w:asciiTheme="minorEastAsia" w:hAnsiTheme="minorEastAsia" w:hint="eastAsia"/>
          <w:sz w:val="24"/>
          <w:szCs w:val="24"/>
        </w:rPr>
        <w:t>月</w:t>
      </w:r>
      <w:r w:rsidR="00696F94">
        <w:rPr>
          <w:rFonts w:asciiTheme="minorEastAsia" w:hAnsiTheme="minorEastAsia" w:hint="eastAsia"/>
          <w:sz w:val="24"/>
          <w:szCs w:val="24"/>
        </w:rPr>
        <w:t>２９日（金）　海老江西</w:t>
      </w:r>
      <w:r w:rsidRPr="00C048DF">
        <w:rPr>
          <w:rFonts w:asciiTheme="minorEastAsia" w:hAnsiTheme="minorEastAsia" w:hint="eastAsia"/>
          <w:sz w:val="24"/>
          <w:szCs w:val="24"/>
        </w:rPr>
        <w:t>小学校　体育館</w:t>
      </w:r>
    </w:p>
    <w:p w:rsidR="00312CE1" w:rsidRPr="00C048DF" w:rsidRDefault="00312CE1" w:rsidP="00312CE1">
      <w:pPr>
        <w:ind w:left="420"/>
        <w:rPr>
          <w:rFonts w:asciiTheme="minorEastAsia" w:hAnsiTheme="minorEastAsia"/>
          <w:sz w:val="24"/>
          <w:szCs w:val="24"/>
        </w:rPr>
      </w:pPr>
      <w:r w:rsidRPr="00C048DF">
        <w:rPr>
          <w:rFonts w:asciiTheme="minorEastAsia" w:hAnsiTheme="minorEastAsia" w:hint="eastAsia"/>
          <w:sz w:val="24"/>
          <w:szCs w:val="24"/>
        </w:rPr>
        <w:t>平成</w:t>
      </w:r>
      <w:r w:rsidR="00696F94">
        <w:rPr>
          <w:rFonts w:asciiTheme="minorEastAsia" w:hAnsiTheme="minorEastAsia" w:hint="eastAsia"/>
          <w:sz w:val="24"/>
          <w:szCs w:val="24"/>
        </w:rPr>
        <w:t>３０</w:t>
      </w:r>
      <w:r w:rsidRPr="00C048DF">
        <w:rPr>
          <w:rFonts w:asciiTheme="minorEastAsia" w:hAnsiTheme="minorEastAsia" w:hint="eastAsia"/>
          <w:sz w:val="24"/>
          <w:szCs w:val="24"/>
        </w:rPr>
        <w:t>年</w:t>
      </w:r>
      <w:r w:rsidR="00282EA1">
        <w:rPr>
          <w:rFonts w:asciiTheme="minorEastAsia" w:hAnsiTheme="minorEastAsia" w:hint="eastAsia"/>
          <w:sz w:val="24"/>
          <w:szCs w:val="24"/>
        </w:rPr>
        <w:t xml:space="preserve">　</w:t>
      </w:r>
      <w:r w:rsidR="00696F94">
        <w:rPr>
          <w:rFonts w:asciiTheme="minorEastAsia" w:hAnsiTheme="minorEastAsia" w:hint="eastAsia"/>
          <w:sz w:val="24"/>
          <w:szCs w:val="24"/>
        </w:rPr>
        <w:t>７</w:t>
      </w:r>
      <w:r w:rsidRPr="00C048DF">
        <w:rPr>
          <w:rFonts w:asciiTheme="minorEastAsia" w:hAnsiTheme="minorEastAsia" w:hint="eastAsia"/>
          <w:sz w:val="24"/>
          <w:szCs w:val="24"/>
        </w:rPr>
        <w:t>月</w:t>
      </w:r>
      <w:r w:rsidR="00282EA1">
        <w:rPr>
          <w:rFonts w:asciiTheme="minorEastAsia" w:hAnsiTheme="minorEastAsia" w:hint="eastAsia"/>
          <w:sz w:val="24"/>
          <w:szCs w:val="24"/>
        </w:rPr>
        <w:t xml:space="preserve">　６日（金</w:t>
      </w:r>
      <w:r w:rsidR="00696F94">
        <w:rPr>
          <w:rFonts w:asciiTheme="minorEastAsia" w:hAnsiTheme="minorEastAsia" w:hint="eastAsia"/>
          <w:sz w:val="24"/>
          <w:szCs w:val="24"/>
        </w:rPr>
        <w:t>）　中津</w:t>
      </w:r>
      <w:r w:rsidRPr="00C048DF">
        <w:rPr>
          <w:rFonts w:asciiTheme="minorEastAsia" w:hAnsiTheme="minorEastAsia" w:hint="eastAsia"/>
          <w:sz w:val="24"/>
          <w:szCs w:val="24"/>
        </w:rPr>
        <w:t>小学校　体育館</w:t>
      </w:r>
    </w:p>
    <w:p w:rsidR="00312CE1" w:rsidRPr="00641217" w:rsidRDefault="00312CE1" w:rsidP="00641217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sz w:val="24"/>
          <w:szCs w:val="24"/>
        </w:rPr>
      </w:pPr>
      <w:r w:rsidRPr="00641217">
        <w:rPr>
          <w:rFonts w:asciiTheme="minorEastAsia" w:hAnsiTheme="minorEastAsia" w:hint="eastAsia"/>
          <w:sz w:val="24"/>
          <w:szCs w:val="24"/>
        </w:rPr>
        <w:t>いずれも</w:t>
      </w:r>
      <w:r w:rsidR="00A11EA3" w:rsidRPr="00641217">
        <w:rPr>
          <w:rFonts w:asciiTheme="minorEastAsia" w:hAnsiTheme="minorEastAsia" w:hint="eastAsia"/>
          <w:sz w:val="24"/>
          <w:szCs w:val="24"/>
        </w:rPr>
        <w:t>１９</w:t>
      </w:r>
      <w:r w:rsidRPr="00641217">
        <w:rPr>
          <w:rFonts w:asciiTheme="minorEastAsia" w:hAnsiTheme="minorEastAsia" w:hint="eastAsia"/>
          <w:sz w:val="24"/>
          <w:szCs w:val="24"/>
        </w:rPr>
        <w:t>時からの開催</w:t>
      </w:r>
    </w:p>
    <w:p w:rsidR="00312CE1" w:rsidRPr="00C048DF" w:rsidRDefault="00312CE1" w:rsidP="00312CE1">
      <w:pPr>
        <w:rPr>
          <w:rFonts w:asciiTheme="minorEastAsia" w:hAnsiTheme="minorEastAsia"/>
          <w:sz w:val="24"/>
          <w:szCs w:val="24"/>
        </w:rPr>
      </w:pPr>
    </w:p>
    <w:p w:rsidR="00312CE1" w:rsidRDefault="00312CE1" w:rsidP="00312CE1">
      <w:pPr>
        <w:rPr>
          <w:rFonts w:asciiTheme="majorEastAsia" w:eastAsiaTheme="majorEastAsia" w:hAnsiTheme="majorEastAsia"/>
          <w:sz w:val="24"/>
          <w:szCs w:val="24"/>
        </w:rPr>
      </w:pPr>
      <w:r w:rsidRPr="00A840AD">
        <w:rPr>
          <w:rFonts w:asciiTheme="majorEastAsia" w:eastAsiaTheme="majorEastAsia" w:hAnsiTheme="majorEastAsia" w:hint="eastAsia"/>
          <w:sz w:val="24"/>
          <w:szCs w:val="24"/>
        </w:rPr>
        <w:t>３．説明内容</w:t>
      </w:r>
    </w:p>
    <w:p w:rsidR="00312CE1" w:rsidRPr="00C048DF" w:rsidRDefault="001F69EE" w:rsidP="001F69EE">
      <w:pPr>
        <w:ind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別添「説明会の資料」参照</w:t>
      </w:r>
    </w:p>
    <w:p w:rsidR="00312CE1" w:rsidRPr="00C048DF" w:rsidRDefault="00312CE1" w:rsidP="00312CE1">
      <w:pPr>
        <w:rPr>
          <w:rFonts w:asciiTheme="minorEastAsia" w:hAnsiTheme="minorEastAsia"/>
          <w:sz w:val="24"/>
          <w:szCs w:val="24"/>
        </w:rPr>
      </w:pPr>
    </w:p>
    <w:p w:rsidR="00312CE1" w:rsidRDefault="00312CE1" w:rsidP="00312CE1">
      <w:pPr>
        <w:rPr>
          <w:rFonts w:asciiTheme="majorEastAsia" w:eastAsiaTheme="majorEastAsia" w:hAnsiTheme="majorEastAsia"/>
          <w:sz w:val="24"/>
          <w:szCs w:val="24"/>
        </w:rPr>
      </w:pPr>
      <w:r w:rsidRPr="00A840AD">
        <w:rPr>
          <w:rFonts w:asciiTheme="majorEastAsia" w:eastAsiaTheme="majorEastAsia" w:hAnsiTheme="majorEastAsia" w:hint="eastAsia"/>
          <w:sz w:val="24"/>
          <w:szCs w:val="24"/>
        </w:rPr>
        <w:t>４．開催状況</w:t>
      </w:r>
    </w:p>
    <w:p w:rsidR="00312CE1" w:rsidRPr="00C048DF" w:rsidRDefault="00733920" w:rsidP="00312CE1">
      <w:pPr>
        <w:rPr>
          <w:rFonts w:asciiTheme="minorEastAsia" w:hAnsiTheme="minorEastAsia"/>
          <w:sz w:val="24"/>
          <w:szCs w:val="24"/>
        </w:rPr>
      </w:pPr>
      <w:r w:rsidRPr="00C048DF">
        <w:rPr>
          <w:rFonts w:asciiTheme="minorEastAsia" w:hAnsiTheme="minorEastAsia" w:hint="eastAsia"/>
          <w:sz w:val="24"/>
          <w:szCs w:val="24"/>
        </w:rPr>
        <w:t xml:space="preserve">　　説明会には、</w:t>
      </w:r>
      <w:r w:rsidR="00A11EA3" w:rsidRPr="00C048DF">
        <w:rPr>
          <w:rFonts w:asciiTheme="minorEastAsia" w:hAnsiTheme="minorEastAsia" w:hint="eastAsia"/>
          <w:sz w:val="24"/>
          <w:szCs w:val="24"/>
        </w:rPr>
        <w:t>３</w:t>
      </w:r>
      <w:r w:rsidR="00282EA1">
        <w:rPr>
          <w:rFonts w:asciiTheme="minorEastAsia" w:hAnsiTheme="minorEastAsia" w:hint="eastAsia"/>
          <w:sz w:val="24"/>
          <w:szCs w:val="24"/>
        </w:rPr>
        <w:t>会場で合計２０</w:t>
      </w:r>
      <w:r w:rsidRPr="00C048DF">
        <w:rPr>
          <w:rFonts w:asciiTheme="minorEastAsia" w:hAnsiTheme="minorEastAsia" w:hint="eastAsia"/>
          <w:sz w:val="24"/>
          <w:szCs w:val="24"/>
        </w:rPr>
        <w:t>１名のご参加がございました。</w:t>
      </w:r>
    </w:p>
    <w:p w:rsidR="00312CE1" w:rsidRPr="00282EA1" w:rsidRDefault="00312CE1" w:rsidP="00312CE1">
      <w:pPr>
        <w:rPr>
          <w:rFonts w:asciiTheme="minorEastAsia" w:hAnsiTheme="minorEastAsia"/>
          <w:sz w:val="24"/>
          <w:szCs w:val="24"/>
        </w:rPr>
      </w:pPr>
    </w:p>
    <w:p w:rsidR="009354DE" w:rsidRDefault="009354DE" w:rsidP="009354DE">
      <w:pPr>
        <w:rPr>
          <w:rFonts w:asciiTheme="majorEastAsia" w:eastAsiaTheme="majorEastAsia" w:hAnsiTheme="majorEastAsia"/>
          <w:sz w:val="24"/>
          <w:szCs w:val="24"/>
        </w:rPr>
      </w:pPr>
      <w:r w:rsidRPr="00A840AD">
        <w:rPr>
          <w:rFonts w:asciiTheme="majorEastAsia" w:eastAsiaTheme="majorEastAsia" w:hAnsiTheme="majorEastAsia" w:hint="eastAsia"/>
          <w:sz w:val="24"/>
          <w:szCs w:val="24"/>
        </w:rPr>
        <w:t>５．意見等</w:t>
      </w:r>
    </w:p>
    <w:p w:rsidR="009A45ED" w:rsidRDefault="009A45ED" w:rsidP="008030D1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</w:t>
      </w:r>
      <w:r w:rsidR="009354DE" w:rsidRPr="00C048DF">
        <w:rPr>
          <w:rFonts w:asciiTheme="minorEastAsia" w:hAnsiTheme="minorEastAsia" w:hint="eastAsia"/>
          <w:sz w:val="24"/>
          <w:szCs w:val="24"/>
        </w:rPr>
        <w:t>淀川左岸線（２期）</w:t>
      </w:r>
      <w:r>
        <w:rPr>
          <w:rFonts w:asciiTheme="minorEastAsia" w:hAnsiTheme="minorEastAsia" w:hint="eastAsia"/>
          <w:sz w:val="24"/>
          <w:szCs w:val="24"/>
        </w:rPr>
        <w:t>について</w:t>
      </w:r>
    </w:p>
    <w:p w:rsidR="009A45ED" w:rsidRDefault="009A45ED" w:rsidP="009A45ED">
      <w:pPr>
        <w:ind w:leftChars="100" w:left="210"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F00FCF">
        <w:rPr>
          <w:rFonts w:hint="eastAsia"/>
          <w:sz w:val="24"/>
          <w:szCs w:val="24"/>
        </w:rPr>
        <w:t>地震や大雨等の自然災害に伴う</w:t>
      </w:r>
      <w:r w:rsidR="00FE1BCB">
        <w:rPr>
          <w:rFonts w:hint="eastAsia"/>
          <w:sz w:val="24"/>
          <w:szCs w:val="24"/>
        </w:rPr>
        <w:t>堤防の</w:t>
      </w:r>
      <w:r>
        <w:rPr>
          <w:rFonts w:hint="eastAsia"/>
          <w:sz w:val="24"/>
          <w:szCs w:val="24"/>
        </w:rPr>
        <w:t>安全性に関するもの</w:t>
      </w:r>
    </w:p>
    <w:p w:rsidR="00EA1BBB" w:rsidRDefault="00EA1BBB" w:rsidP="009A45ED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→技術検討委員会の検討内容を説明</w:t>
      </w:r>
      <w:r w:rsidR="005D76BF">
        <w:rPr>
          <w:rFonts w:hint="eastAsia"/>
          <w:sz w:val="24"/>
          <w:szCs w:val="24"/>
        </w:rPr>
        <w:t>しました。</w:t>
      </w:r>
    </w:p>
    <w:p w:rsidR="009A45ED" w:rsidRDefault="009A45ED" w:rsidP="009A45ED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00FCF">
        <w:rPr>
          <w:rFonts w:hint="eastAsia"/>
          <w:sz w:val="24"/>
          <w:szCs w:val="24"/>
        </w:rPr>
        <w:t>施工</w:t>
      </w:r>
      <w:r w:rsidR="008030D1">
        <w:rPr>
          <w:rFonts w:hint="eastAsia"/>
          <w:sz w:val="24"/>
          <w:szCs w:val="24"/>
        </w:rPr>
        <w:t>開始</w:t>
      </w:r>
      <w:r>
        <w:rPr>
          <w:rFonts w:hint="eastAsia"/>
          <w:sz w:val="24"/>
          <w:szCs w:val="24"/>
        </w:rPr>
        <w:t>に伴う河川公園閉鎖に関するもの</w:t>
      </w:r>
    </w:p>
    <w:p w:rsidR="00EA1BBB" w:rsidRDefault="00EA1BBB" w:rsidP="00EA1BBB">
      <w:pPr>
        <w:ind w:leftChars="200" w:left="90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→施工業者</w:t>
      </w:r>
      <w:r w:rsidR="00E05ED1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契約後</w:t>
      </w:r>
      <w:r w:rsidR="00B534EA">
        <w:rPr>
          <w:rFonts w:hint="eastAsia"/>
          <w:sz w:val="24"/>
          <w:szCs w:val="24"/>
        </w:rPr>
        <w:t>、グラウンド暫定利用に向け</w:t>
      </w:r>
      <w:r>
        <w:rPr>
          <w:rFonts w:hint="eastAsia"/>
          <w:sz w:val="24"/>
          <w:szCs w:val="24"/>
        </w:rPr>
        <w:t>調整します。</w:t>
      </w:r>
    </w:p>
    <w:p w:rsidR="009A45ED" w:rsidRDefault="009A45ED" w:rsidP="009A45ED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○淀川南岸線について</w:t>
      </w:r>
    </w:p>
    <w:p w:rsidR="009A45ED" w:rsidRDefault="009A45ED" w:rsidP="009A45ED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・交通規制に関するもの</w:t>
      </w:r>
    </w:p>
    <w:p w:rsidR="00EA1BBB" w:rsidRDefault="00EA1BBB" w:rsidP="009A45ED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→</w:t>
      </w:r>
      <w:r w:rsidR="00607966">
        <w:rPr>
          <w:rFonts w:hint="eastAsia"/>
          <w:sz w:val="24"/>
          <w:szCs w:val="24"/>
        </w:rPr>
        <w:t>交通規制について、現在協議中です。</w:t>
      </w:r>
    </w:p>
    <w:p w:rsidR="009A45ED" w:rsidRDefault="009A45ED" w:rsidP="009A4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○その他</w:t>
      </w:r>
    </w:p>
    <w:p w:rsidR="009354DE" w:rsidRDefault="009A45ED" w:rsidP="009A45ED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853D5">
        <w:rPr>
          <w:rFonts w:hint="eastAsia"/>
          <w:sz w:val="24"/>
          <w:szCs w:val="24"/>
        </w:rPr>
        <w:t>工事関係車両通行に伴う</w:t>
      </w:r>
      <w:r w:rsidR="00F00FCF">
        <w:rPr>
          <w:rFonts w:hint="eastAsia"/>
          <w:sz w:val="24"/>
          <w:szCs w:val="24"/>
        </w:rPr>
        <w:t>安全対策に</w:t>
      </w:r>
      <w:r w:rsidR="009354DE" w:rsidRPr="009354DE">
        <w:rPr>
          <w:rFonts w:hint="eastAsia"/>
          <w:sz w:val="24"/>
          <w:szCs w:val="24"/>
        </w:rPr>
        <w:t>関するもの</w:t>
      </w:r>
    </w:p>
    <w:p w:rsidR="00B534EA" w:rsidRDefault="00607966" w:rsidP="009A45ED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→</w:t>
      </w:r>
      <w:r w:rsidR="00B534EA">
        <w:rPr>
          <w:rFonts w:hint="eastAsia"/>
          <w:sz w:val="24"/>
          <w:szCs w:val="24"/>
        </w:rPr>
        <w:t>地域や学校に</w:t>
      </w:r>
      <w:r w:rsidR="006064F3">
        <w:rPr>
          <w:rFonts w:hint="eastAsia"/>
          <w:sz w:val="24"/>
          <w:szCs w:val="24"/>
        </w:rPr>
        <w:t>対し、</w:t>
      </w:r>
      <w:r w:rsidR="00B534EA">
        <w:rPr>
          <w:rFonts w:hint="eastAsia"/>
          <w:sz w:val="24"/>
          <w:szCs w:val="24"/>
        </w:rPr>
        <w:t>工事関係車両の通行ルート等</w:t>
      </w:r>
      <w:r w:rsidR="006064F3">
        <w:rPr>
          <w:rFonts w:hint="eastAsia"/>
          <w:sz w:val="24"/>
          <w:szCs w:val="24"/>
        </w:rPr>
        <w:t>の情報共有を行い</w:t>
      </w:r>
      <w:r w:rsidR="00B534EA">
        <w:rPr>
          <w:rFonts w:hint="eastAsia"/>
          <w:sz w:val="24"/>
          <w:szCs w:val="24"/>
        </w:rPr>
        <w:t>、</w:t>
      </w:r>
    </w:p>
    <w:p w:rsidR="00607966" w:rsidRPr="009354DE" w:rsidRDefault="006064F3" w:rsidP="00B534EA">
      <w:pPr>
        <w:ind w:leftChars="100" w:left="21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安全面について</w:t>
      </w:r>
      <w:r w:rsidR="005D76BF">
        <w:rPr>
          <w:rFonts w:hint="eastAsia"/>
          <w:sz w:val="24"/>
          <w:szCs w:val="24"/>
        </w:rPr>
        <w:t>しっかり</w:t>
      </w:r>
      <w:r w:rsidR="00607966">
        <w:rPr>
          <w:rFonts w:hint="eastAsia"/>
          <w:sz w:val="24"/>
          <w:szCs w:val="24"/>
        </w:rPr>
        <w:t>確認し、</w:t>
      </w:r>
      <w:r w:rsidR="00CC3F1F">
        <w:rPr>
          <w:rFonts w:hint="eastAsia"/>
          <w:sz w:val="24"/>
          <w:szCs w:val="24"/>
        </w:rPr>
        <w:t>工事を進め</w:t>
      </w:r>
      <w:r w:rsidR="005D76BF">
        <w:rPr>
          <w:rFonts w:hint="eastAsia"/>
          <w:sz w:val="24"/>
          <w:szCs w:val="24"/>
        </w:rPr>
        <w:t>ます</w:t>
      </w:r>
      <w:r w:rsidR="00CC3F1F">
        <w:rPr>
          <w:rFonts w:hint="eastAsia"/>
          <w:sz w:val="24"/>
          <w:szCs w:val="24"/>
        </w:rPr>
        <w:t>。</w:t>
      </w:r>
    </w:p>
    <w:p w:rsidR="009A45ED" w:rsidRDefault="009A45ED" w:rsidP="009A45ED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064F3">
        <w:rPr>
          <w:rFonts w:hint="eastAsia"/>
          <w:sz w:val="24"/>
          <w:szCs w:val="24"/>
        </w:rPr>
        <w:t>工業用水導水施設撤去工事の</w:t>
      </w:r>
      <w:r w:rsidR="00CC3F1F">
        <w:rPr>
          <w:rFonts w:hint="eastAsia"/>
          <w:sz w:val="24"/>
          <w:szCs w:val="24"/>
        </w:rPr>
        <w:t>騒音</w:t>
      </w:r>
      <w:r w:rsidR="006064F3">
        <w:rPr>
          <w:rFonts w:hint="eastAsia"/>
          <w:sz w:val="24"/>
          <w:szCs w:val="24"/>
        </w:rPr>
        <w:t>等</w:t>
      </w:r>
      <w:r w:rsidR="00CC3F1F">
        <w:rPr>
          <w:rFonts w:hint="eastAsia"/>
          <w:sz w:val="24"/>
          <w:szCs w:val="24"/>
        </w:rPr>
        <w:t>に関するもの</w:t>
      </w:r>
    </w:p>
    <w:p w:rsidR="00CC3F1F" w:rsidRDefault="00CC3F1F" w:rsidP="009A45ED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→</w:t>
      </w:r>
      <w:r w:rsidR="0030644D">
        <w:rPr>
          <w:rFonts w:hint="eastAsia"/>
          <w:sz w:val="24"/>
          <w:szCs w:val="24"/>
        </w:rPr>
        <w:t>騒音</w:t>
      </w:r>
      <w:r w:rsidR="006064F3">
        <w:rPr>
          <w:rFonts w:hint="eastAsia"/>
          <w:sz w:val="24"/>
          <w:szCs w:val="24"/>
        </w:rPr>
        <w:t>等に対し、万能塀などの</w:t>
      </w:r>
      <w:r w:rsidR="0030644D">
        <w:rPr>
          <w:rFonts w:hint="eastAsia"/>
          <w:sz w:val="24"/>
          <w:szCs w:val="24"/>
        </w:rPr>
        <w:t>対策を行い施工します。</w:t>
      </w:r>
    </w:p>
    <w:p w:rsidR="005D76BF" w:rsidRPr="006064F3" w:rsidRDefault="005D76BF" w:rsidP="009A45ED">
      <w:pPr>
        <w:ind w:leftChars="100" w:left="210" w:firstLineChars="100" w:firstLine="240"/>
        <w:rPr>
          <w:sz w:val="24"/>
          <w:szCs w:val="24"/>
        </w:rPr>
      </w:pPr>
    </w:p>
    <w:p w:rsidR="009A45ED" w:rsidRDefault="009A45ED" w:rsidP="009A45ED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・</w:t>
      </w:r>
      <w:r w:rsidR="008030D1">
        <w:rPr>
          <w:rFonts w:hint="eastAsia"/>
          <w:sz w:val="24"/>
          <w:szCs w:val="24"/>
        </w:rPr>
        <w:t>海老江、豊崎に設置する</w:t>
      </w:r>
      <w:r w:rsidR="00F00FCF">
        <w:rPr>
          <w:rFonts w:hint="eastAsia"/>
          <w:sz w:val="24"/>
          <w:szCs w:val="24"/>
        </w:rPr>
        <w:t>換気所に関するもの</w:t>
      </w:r>
    </w:p>
    <w:p w:rsidR="0030644D" w:rsidRPr="0030644D" w:rsidRDefault="0030644D" w:rsidP="006064F3">
      <w:pPr>
        <w:ind w:leftChars="200" w:left="90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→</w:t>
      </w:r>
      <w:r w:rsidR="00D7069B">
        <w:rPr>
          <w:rFonts w:hint="eastAsia"/>
          <w:sz w:val="24"/>
          <w:szCs w:val="24"/>
        </w:rPr>
        <w:t>今後の</w:t>
      </w:r>
      <w:r w:rsidR="00FA1AFE">
        <w:rPr>
          <w:rFonts w:hint="eastAsia"/>
          <w:sz w:val="24"/>
          <w:szCs w:val="24"/>
        </w:rPr>
        <w:t>環境の変化、供用後のモニタリング調査・技術開発の動向等をふ</w:t>
      </w:r>
      <w:bookmarkStart w:id="0" w:name="_GoBack"/>
      <w:bookmarkEnd w:id="0"/>
      <w:r w:rsidR="006064F3">
        <w:rPr>
          <w:rFonts w:hint="eastAsia"/>
          <w:sz w:val="24"/>
          <w:szCs w:val="24"/>
        </w:rPr>
        <w:t>まえ、対応について検討します</w:t>
      </w:r>
      <w:r w:rsidR="00D7069B">
        <w:rPr>
          <w:rFonts w:hint="eastAsia"/>
          <w:sz w:val="24"/>
          <w:szCs w:val="24"/>
        </w:rPr>
        <w:t>。</w:t>
      </w:r>
    </w:p>
    <w:p w:rsidR="009A45ED" w:rsidRDefault="009A45ED" w:rsidP="009A45ED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354DE" w:rsidRPr="009354DE">
        <w:rPr>
          <w:rFonts w:hint="eastAsia"/>
          <w:sz w:val="24"/>
          <w:szCs w:val="24"/>
        </w:rPr>
        <w:t>分かりやすい説明会資料を求めるもの</w:t>
      </w:r>
    </w:p>
    <w:p w:rsidR="00ED41D1" w:rsidRDefault="00D7069B" w:rsidP="009A45E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→今後作成する資料について、</w:t>
      </w:r>
      <w:r w:rsidR="005D76BF">
        <w:rPr>
          <w:rFonts w:asciiTheme="minorEastAsia" w:hAnsiTheme="minorEastAsia" w:hint="eastAsia"/>
          <w:sz w:val="24"/>
          <w:szCs w:val="24"/>
        </w:rPr>
        <w:t>わかりやすい資料となるよう心がけます。</w:t>
      </w:r>
    </w:p>
    <w:p w:rsidR="00D7069B" w:rsidRPr="005D76BF" w:rsidRDefault="00D7069B" w:rsidP="009A45ED">
      <w:pPr>
        <w:rPr>
          <w:rFonts w:asciiTheme="minorEastAsia" w:hAnsiTheme="minorEastAsia"/>
          <w:sz w:val="24"/>
          <w:szCs w:val="24"/>
        </w:rPr>
      </w:pPr>
    </w:p>
    <w:p w:rsidR="009354DE" w:rsidRPr="00C048DF" w:rsidRDefault="008030D1" w:rsidP="009354DE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説明会でいただきましたご意見を踏まえて、</w:t>
      </w:r>
      <w:r w:rsidR="00E60693">
        <w:rPr>
          <w:rFonts w:asciiTheme="minorEastAsia" w:hAnsiTheme="minorEastAsia" w:hint="eastAsia"/>
          <w:sz w:val="24"/>
          <w:szCs w:val="24"/>
        </w:rPr>
        <w:t>現場や周辺における安全</w:t>
      </w:r>
      <w:r>
        <w:rPr>
          <w:rFonts w:asciiTheme="minorEastAsia" w:hAnsiTheme="minorEastAsia" w:hint="eastAsia"/>
          <w:sz w:val="24"/>
          <w:szCs w:val="24"/>
        </w:rPr>
        <w:t>作業に努め</w:t>
      </w:r>
      <w:r w:rsidR="00E60693">
        <w:rPr>
          <w:rFonts w:asciiTheme="minorEastAsia" w:hAnsiTheme="minorEastAsia" w:hint="eastAsia"/>
          <w:sz w:val="24"/>
          <w:szCs w:val="24"/>
        </w:rPr>
        <w:t>、</w:t>
      </w:r>
      <w:r w:rsidR="009354DE" w:rsidRPr="00C048DF">
        <w:rPr>
          <w:rFonts w:asciiTheme="minorEastAsia" w:hAnsiTheme="minorEastAsia" w:hint="eastAsia"/>
          <w:sz w:val="24"/>
          <w:szCs w:val="24"/>
        </w:rPr>
        <w:t>周辺環境の保全についての適正な配慮に努めて参りますので、ご理解、ご協力のほど、よろしくお願いいたします。</w:t>
      </w:r>
    </w:p>
    <w:p w:rsidR="00F00FCF" w:rsidRDefault="00F00FCF" w:rsidP="00312CE1">
      <w:pPr>
        <w:rPr>
          <w:rFonts w:asciiTheme="majorEastAsia" w:eastAsiaTheme="majorEastAsia" w:hAnsiTheme="majorEastAsia"/>
          <w:sz w:val="24"/>
          <w:szCs w:val="24"/>
        </w:rPr>
      </w:pPr>
    </w:p>
    <w:p w:rsidR="005D76BF" w:rsidRDefault="005D76BF" w:rsidP="00312CE1">
      <w:pPr>
        <w:rPr>
          <w:rFonts w:asciiTheme="majorEastAsia" w:eastAsiaTheme="majorEastAsia" w:hAnsiTheme="majorEastAsia"/>
          <w:sz w:val="24"/>
          <w:szCs w:val="24"/>
        </w:rPr>
      </w:pPr>
    </w:p>
    <w:p w:rsidR="005D76BF" w:rsidRDefault="005D76BF" w:rsidP="00312CE1">
      <w:pPr>
        <w:rPr>
          <w:rFonts w:asciiTheme="majorEastAsia" w:eastAsiaTheme="majorEastAsia" w:hAnsiTheme="majorEastAsia"/>
          <w:sz w:val="24"/>
          <w:szCs w:val="24"/>
        </w:rPr>
      </w:pPr>
    </w:p>
    <w:p w:rsidR="005D76BF" w:rsidRDefault="005D76BF" w:rsidP="00312CE1">
      <w:pPr>
        <w:rPr>
          <w:rFonts w:asciiTheme="majorEastAsia" w:eastAsiaTheme="majorEastAsia" w:hAnsiTheme="majorEastAsia"/>
          <w:sz w:val="24"/>
          <w:szCs w:val="24"/>
        </w:rPr>
      </w:pPr>
    </w:p>
    <w:p w:rsidR="005D76BF" w:rsidRDefault="005D76BF" w:rsidP="00312CE1">
      <w:pPr>
        <w:rPr>
          <w:rFonts w:asciiTheme="majorEastAsia" w:eastAsiaTheme="majorEastAsia" w:hAnsiTheme="majorEastAsia"/>
          <w:sz w:val="24"/>
          <w:szCs w:val="24"/>
        </w:rPr>
      </w:pPr>
    </w:p>
    <w:p w:rsidR="005D76BF" w:rsidRDefault="005D76BF" w:rsidP="00312CE1">
      <w:pPr>
        <w:rPr>
          <w:rFonts w:asciiTheme="majorEastAsia" w:eastAsiaTheme="majorEastAsia" w:hAnsiTheme="majorEastAsia"/>
          <w:sz w:val="24"/>
          <w:szCs w:val="24"/>
        </w:rPr>
      </w:pPr>
    </w:p>
    <w:p w:rsidR="005D76BF" w:rsidRDefault="005D76BF" w:rsidP="00312CE1">
      <w:pPr>
        <w:rPr>
          <w:rFonts w:asciiTheme="majorEastAsia" w:eastAsiaTheme="majorEastAsia" w:hAnsiTheme="majorEastAsia"/>
          <w:sz w:val="24"/>
          <w:szCs w:val="24"/>
        </w:rPr>
      </w:pPr>
    </w:p>
    <w:p w:rsidR="005D76BF" w:rsidRDefault="005D76BF" w:rsidP="00312CE1">
      <w:pPr>
        <w:rPr>
          <w:rFonts w:asciiTheme="majorEastAsia" w:eastAsiaTheme="majorEastAsia" w:hAnsiTheme="majorEastAsia"/>
          <w:sz w:val="24"/>
          <w:szCs w:val="24"/>
        </w:rPr>
      </w:pPr>
    </w:p>
    <w:p w:rsidR="005D76BF" w:rsidRDefault="005D76BF" w:rsidP="00312CE1">
      <w:pPr>
        <w:rPr>
          <w:rFonts w:asciiTheme="majorEastAsia" w:eastAsiaTheme="majorEastAsia" w:hAnsiTheme="majorEastAsia"/>
          <w:sz w:val="24"/>
          <w:szCs w:val="24"/>
        </w:rPr>
      </w:pPr>
    </w:p>
    <w:p w:rsidR="005D76BF" w:rsidRDefault="005D76BF" w:rsidP="00312CE1">
      <w:pPr>
        <w:rPr>
          <w:rFonts w:asciiTheme="majorEastAsia" w:eastAsiaTheme="majorEastAsia" w:hAnsiTheme="majorEastAsia"/>
          <w:sz w:val="24"/>
          <w:szCs w:val="24"/>
        </w:rPr>
      </w:pPr>
    </w:p>
    <w:p w:rsidR="005D76BF" w:rsidRDefault="005D76BF" w:rsidP="00312CE1">
      <w:pPr>
        <w:rPr>
          <w:rFonts w:asciiTheme="majorEastAsia" w:eastAsiaTheme="majorEastAsia" w:hAnsiTheme="majorEastAsia"/>
          <w:sz w:val="24"/>
          <w:szCs w:val="24"/>
        </w:rPr>
      </w:pPr>
    </w:p>
    <w:p w:rsidR="005D76BF" w:rsidRDefault="005D76BF" w:rsidP="00312CE1">
      <w:pPr>
        <w:rPr>
          <w:rFonts w:asciiTheme="majorEastAsia" w:eastAsiaTheme="majorEastAsia" w:hAnsiTheme="majorEastAsia"/>
          <w:sz w:val="24"/>
          <w:szCs w:val="24"/>
        </w:rPr>
      </w:pPr>
    </w:p>
    <w:p w:rsidR="005D76BF" w:rsidRDefault="005D76BF" w:rsidP="00312CE1">
      <w:pPr>
        <w:rPr>
          <w:rFonts w:asciiTheme="majorEastAsia" w:eastAsiaTheme="majorEastAsia" w:hAnsiTheme="majorEastAsia"/>
          <w:sz w:val="24"/>
          <w:szCs w:val="24"/>
        </w:rPr>
      </w:pPr>
    </w:p>
    <w:p w:rsidR="005D76BF" w:rsidRDefault="005D76BF" w:rsidP="00312CE1">
      <w:pPr>
        <w:rPr>
          <w:rFonts w:asciiTheme="majorEastAsia" w:eastAsiaTheme="majorEastAsia" w:hAnsiTheme="majorEastAsia"/>
          <w:sz w:val="24"/>
          <w:szCs w:val="24"/>
        </w:rPr>
      </w:pPr>
    </w:p>
    <w:p w:rsidR="005D76BF" w:rsidRDefault="005D76BF" w:rsidP="00312CE1">
      <w:pPr>
        <w:rPr>
          <w:rFonts w:asciiTheme="majorEastAsia" w:eastAsiaTheme="majorEastAsia" w:hAnsiTheme="majorEastAsia"/>
          <w:sz w:val="24"/>
          <w:szCs w:val="24"/>
        </w:rPr>
      </w:pPr>
    </w:p>
    <w:p w:rsidR="005D76BF" w:rsidRDefault="005D76BF" w:rsidP="00312CE1">
      <w:pPr>
        <w:rPr>
          <w:rFonts w:asciiTheme="majorEastAsia" w:eastAsiaTheme="majorEastAsia" w:hAnsiTheme="majorEastAsia"/>
          <w:sz w:val="24"/>
          <w:szCs w:val="24"/>
        </w:rPr>
      </w:pPr>
    </w:p>
    <w:p w:rsidR="005D76BF" w:rsidRDefault="005D76BF" w:rsidP="00312CE1">
      <w:pPr>
        <w:rPr>
          <w:rFonts w:asciiTheme="majorEastAsia" w:eastAsiaTheme="majorEastAsia" w:hAnsiTheme="majorEastAsia"/>
          <w:sz w:val="24"/>
          <w:szCs w:val="24"/>
        </w:rPr>
      </w:pPr>
    </w:p>
    <w:p w:rsidR="005D76BF" w:rsidRDefault="005D76BF" w:rsidP="00312CE1">
      <w:pPr>
        <w:rPr>
          <w:rFonts w:asciiTheme="majorEastAsia" w:eastAsiaTheme="majorEastAsia" w:hAnsiTheme="majorEastAsia"/>
          <w:sz w:val="24"/>
          <w:szCs w:val="24"/>
        </w:rPr>
      </w:pPr>
    </w:p>
    <w:p w:rsidR="005D76BF" w:rsidRDefault="005D76BF" w:rsidP="00312CE1">
      <w:pPr>
        <w:rPr>
          <w:rFonts w:asciiTheme="majorEastAsia" w:eastAsiaTheme="majorEastAsia" w:hAnsiTheme="majorEastAsia"/>
          <w:sz w:val="24"/>
          <w:szCs w:val="24"/>
        </w:rPr>
      </w:pPr>
    </w:p>
    <w:p w:rsidR="005D76BF" w:rsidRDefault="005D76BF" w:rsidP="00312CE1">
      <w:pPr>
        <w:rPr>
          <w:rFonts w:asciiTheme="majorEastAsia" w:eastAsiaTheme="majorEastAsia" w:hAnsiTheme="majorEastAsia"/>
          <w:sz w:val="24"/>
          <w:szCs w:val="24"/>
        </w:rPr>
      </w:pPr>
    </w:p>
    <w:p w:rsidR="005D76BF" w:rsidRDefault="005D76BF" w:rsidP="00312CE1">
      <w:pPr>
        <w:rPr>
          <w:rFonts w:asciiTheme="majorEastAsia" w:eastAsiaTheme="majorEastAsia" w:hAnsiTheme="majorEastAsia"/>
          <w:sz w:val="24"/>
          <w:szCs w:val="24"/>
        </w:rPr>
      </w:pPr>
    </w:p>
    <w:p w:rsidR="005D76BF" w:rsidRDefault="005D76BF" w:rsidP="00312CE1">
      <w:pPr>
        <w:rPr>
          <w:rFonts w:asciiTheme="majorEastAsia" w:eastAsiaTheme="majorEastAsia" w:hAnsiTheme="majorEastAsia"/>
          <w:sz w:val="24"/>
          <w:szCs w:val="24"/>
        </w:rPr>
      </w:pPr>
    </w:p>
    <w:p w:rsidR="005D76BF" w:rsidRDefault="005D76BF" w:rsidP="00312CE1">
      <w:pPr>
        <w:rPr>
          <w:rFonts w:asciiTheme="majorEastAsia" w:eastAsiaTheme="majorEastAsia" w:hAnsiTheme="majorEastAsia"/>
          <w:sz w:val="24"/>
          <w:szCs w:val="24"/>
        </w:rPr>
      </w:pPr>
    </w:p>
    <w:p w:rsidR="001F69EE" w:rsidRDefault="001F69EE" w:rsidP="00312CE1">
      <w:pPr>
        <w:rPr>
          <w:rFonts w:asciiTheme="majorEastAsia" w:eastAsiaTheme="majorEastAsia" w:hAnsiTheme="majorEastAsia"/>
          <w:sz w:val="24"/>
          <w:szCs w:val="24"/>
        </w:rPr>
      </w:pPr>
    </w:p>
    <w:p w:rsidR="005D76BF" w:rsidRDefault="005D76BF" w:rsidP="00312CE1">
      <w:pPr>
        <w:rPr>
          <w:rFonts w:asciiTheme="majorEastAsia" w:eastAsiaTheme="majorEastAsia" w:hAnsiTheme="majorEastAsia"/>
          <w:sz w:val="24"/>
          <w:szCs w:val="24"/>
        </w:rPr>
      </w:pPr>
    </w:p>
    <w:p w:rsidR="005D76BF" w:rsidRDefault="005D76BF" w:rsidP="00312CE1">
      <w:pPr>
        <w:rPr>
          <w:rFonts w:asciiTheme="majorEastAsia" w:eastAsiaTheme="majorEastAsia" w:hAnsiTheme="majorEastAsia"/>
          <w:sz w:val="24"/>
          <w:szCs w:val="24"/>
        </w:rPr>
      </w:pPr>
    </w:p>
    <w:p w:rsidR="005D76BF" w:rsidRDefault="005D76BF" w:rsidP="00312CE1">
      <w:pPr>
        <w:rPr>
          <w:rFonts w:asciiTheme="majorEastAsia" w:eastAsiaTheme="majorEastAsia" w:hAnsiTheme="majorEastAsia"/>
          <w:sz w:val="24"/>
          <w:szCs w:val="24"/>
        </w:rPr>
      </w:pPr>
    </w:p>
    <w:p w:rsidR="00312CE1" w:rsidRDefault="009354DE" w:rsidP="00312CE1">
      <w:pPr>
        <w:rPr>
          <w:rFonts w:asciiTheme="majorEastAsia" w:eastAsiaTheme="majorEastAsia" w:hAnsiTheme="majorEastAsia"/>
          <w:sz w:val="24"/>
          <w:szCs w:val="24"/>
        </w:rPr>
      </w:pPr>
      <w:r w:rsidRPr="00A840AD">
        <w:rPr>
          <w:rFonts w:asciiTheme="majorEastAsia" w:eastAsiaTheme="majorEastAsia" w:hAnsiTheme="majorEastAsia" w:hint="eastAsia"/>
          <w:sz w:val="24"/>
          <w:szCs w:val="24"/>
        </w:rPr>
        <w:t>（参考）開催状況写真</w:t>
      </w:r>
    </w:p>
    <w:p w:rsidR="00282EA1" w:rsidRDefault="00282EA1" w:rsidP="00FC43B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78E8F" wp14:editId="2024F219">
                <wp:simplePos x="0" y="0"/>
                <wp:positionH relativeFrom="margin">
                  <wp:posOffset>1139190</wp:posOffset>
                </wp:positionH>
                <wp:positionV relativeFrom="paragraph">
                  <wp:posOffset>82550</wp:posOffset>
                </wp:positionV>
                <wp:extent cx="962025" cy="3238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2869" w:rsidRPr="002F2869" w:rsidRDefault="002F2869" w:rsidP="002F286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大淀</w:t>
                            </w:r>
                            <w:r w:rsidRPr="002F286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F78E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89.7pt;margin-top:6.5pt;width:75.75pt;height:25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" fillcolor="window" strokeweight=".5pt">
                <v:textbox>
                  <w:txbxContent>
                    <w:p w:rsidR="002F2869" w:rsidRPr="002F2869" w:rsidRDefault="002F2869" w:rsidP="002F286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大淀</w:t>
                      </w:r>
                      <w:r w:rsidRPr="002F286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小学校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 wp14:anchorId="17CD0B8D" wp14:editId="3040DF1F">
            <wp:extent cx="3175000" cy="2381250"/>
            <wp:effectExtent l="0" t="0" r="635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説明会参加状況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515" cy="2383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3B1" w:rsidRDefault="00FC43B1" w:rsidP="00FC43B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C251CB" w:rsidRDefault="00282EA1" w:rsidP="00FC43B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F78E8F" wp14:editId="2024F219">
                <wp:simplePos x="0" y="0"/>
                <wp:positionH relativeFrom="margin">
                  <wp:posOffset>1123950</wp:posOffset>
                </wp:positionH>
                <wp:positionV relativeFrom="paragraph">
                  <wp:posOffset>73025</wp:posOffset>
                </wp:positionV>
                <wp:extent cx="1276350" cy="3238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2869" w:rsidRPr="002F2869" w:rsidRDefault="002F2869" w:rsidP="002F286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海老江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西</w:t>
                            </w:r>
                            <w:r w:rsidRPr="002F286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F78E8F" id="テキスト ボックス 6" o:spid="_x0000_s1027" type="#_x0000_t202" style="position:absolute;left:0;text-align:left;margin-left:88.5pt;margin-top:5.75pt;width:100.5pt;height:25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" fillcolor="window" strokeweight=".5pt">
                <v:textbox>
                  <w:txbxContent>
                    <w:p w:rsidR="002F2869" w:rsidRPr="002F2869" w:rsidRDefault="002F2869" w:rsidP="002F286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海老江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西</w:t>
                      </w:r>
                      <w:r w:rsidRPr="002F286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小学校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53D5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3190875" cy="2393156"/>
            <wp:effectExtent l="0" t="0" r="0" b="762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MG488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969" cy="239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3B1" w:rsidRDefault="00FC43B1" w:rsidP="00FC43B1">
      <w:pPr>
        <w:jc w:val="center"/>
        <w:rPr>
          <w:rFonts w:asciiTheme="minorEastAsia" w:hAnsiTheme="minorEastAsia"/>
          <w:sz w:val="24"/>
          <w:szCs w:val="24"/>
        </w:rPr>
      </w:pPr>
    </w:p>
    <w:p w:rsidR="00282EA1" w:rsidRPr="00C048DF" w:rsidRDefault="00FC43B1" w:rsidP="00FC43B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1123950</wp:posOffset>
                </wp:positionH>
                <wp:positionV relativeFrom="paragraph">
                  <wp:posOffset>73025</wp:posOffset>
                </wp:positionV>
                <wp:extent cx="9620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869" w:rsidRPr="002F2869" w:rsidRDefault="002F2869" w:rsidP="002F286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2F286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中津</w:t>
                            </w:r>
                            <w:r w:rsidRPr="002F286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88.5pt;margin-top:5.75pt;width:75.75pt;height:25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" fillcolor="white [3201]" strokeweight=".5pt">
                <v:textbox>
                  <w:txbxContent>
                    <w:p w:rsidR="002F2869" w:rsidRPr="002F2869" w:rsidRDefault="002F2869" w:rsidP="002F286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2F286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中津</w:t>
                      </w:r>
                      <w:r w:rsidRPr="002F286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小学校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 wp14:anchorId="4DC9A243" wp14:editId="4B62D448">
            <wp:extent cx="3209925" cy="2407444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719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220" cy="240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2EA1" w:rsidRPr="00C048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997" w:rsidRDefault="00892997" w:rsidP="00892997">
      <w:r>
        <w:separator/>
      </w:r>
    </w:p>
  </w:endnote>
  <w:endnote w:type="continuationSeparator" w:id="0">
    <w:p w:rsidR="00892997" w:rsidRDefault="00892997" w:rsidP="0089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E6" w:rsidRDefault="00F750E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E6" w:rsidRDefault="00F750E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E6" w:rsidRDefault="00F750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997" w:rsidRDefault="00892997" w:rsidP="00892997">
      <w:r>
        <w:separator/>
      </w:r>
    </w:p>
  </w:footnote>
  <w:footnote w:type="continuationSeparator" w:id="0">
    <w:p w:rsidR="00892997" w:rsidRDefault="00892997" w:rsidP="00892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E6" w:rsidRDefault="00F750E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E6" w:rsidRDefault="00F750E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E6" w:rsidRDefault="00F750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157"/>
    <w:multiLevelType w:val="hybridMultilevel"/>
    <w:tmpl w:val="1A963AB8"/>
    <w:lvl w:ilvl="0" w:tplc="07EEB4A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45614"/>
    <w:multiLevelType w:val="hybridMultilevel"/>
    <w:tmpl w:val="3C480E30"/>
    <w:lvl w:ilvl="0" w:tplc="4E20A4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64A1E"/>
    <w:multiLevelType w:val="hybridMultilevel"/>
    <w:tmpl w:val="36466F22"/>
    <w:lvl w:ilvl="0" w:tplc="19007EEA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A164F5E"/>
    <w:multiLevelType w:val="hybridMultilevel"/>
    <w:tmpl w:val="FD94BD06"/>
    <w:lvl w:ilvl="0" w:tplc="E034DA4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012E8B"/>
    <w:multiLevelType w:val="hybridMultilevel"/>
    <w:tmpl w:val="27D80B9C"/>
    <w:lvl w:ilvl="0" w:tplc="F21CCE1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FC288F"/>
    <w:multiLevelType w:val="hybridMultilevel"/>
    <w:tmpl w:val="465465D2"/>
    <w:lvl w:ilvl="0" w:tplc="2F52D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2E4B91"/>
    <w:multiLevelType w:val="hybridMultilevel"/>
    <w:tmpl w:val="FDC65916"/>
    <w:lvl w:ilvl="0" w:tplc="64404120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CB5F0E"/>
    <w:multiLevelType w:val="hybridMultilevel"/>
    <w:tmpl w:val="411AF0FE"/>
    <w:lvl w:ilvl="0" w:tplc="24D6A06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A50BBA"/>
    <w:multiLevelType w:val="hybridMultilevel"/>
    <w:tmpl w:val="E96C7612"/>
    <w:lvl w:ilvl="0" w:tplc="8FC60A3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491651"/>
    <w:multiLevelType w:val="hybridMultilevel"/>
    <w:tmpl w:val="D5FCE678"/>
    <w:lvl w:ilvl="0" w:tplc="86D29C0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7E1FF7"/>
    <w:multiLevelType w:val="hybridMultilevel"/>
    <w:tmpl w:val="05168F16"/>
    <w:lvl w:ilvl="0" w:tplc="D6E23CF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BC16DE"/>
    <w:multiLevelType w:val="hybridMultilevel"/>
    <w:tmpl w:val="48425F54"/>
    <w:lvl w:ilvl="0" w:tplc="7140064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39"/>
    <w:rsid w:val="000C2A4A"/>
    <w:rsid w:val="00120FC7"/>
    <w:rsid w:val="001D6F40"/>
    <w:rsid w:val="001F69EE"/>
    <w:rsid w:val="00282EA1"/>
    <w:rsid w:val="002F2869"/>
    <w:rsid w:val="0030644D"/>
    <w:rsid w:val="00312CE1"/>
    <w:rsid w:val="003853D5"/>
    <w:rsid w:val="0038682F"/>
    <w:rsid w:val="003C29E9"/>
    <w:rsid w:val="00471DEB"/>
    <w:rsid w:val="00501C12"/>
    <w:rsid w:val="005D6939"/>
    <w:rsid w:val="005D76BF"/>
    <w:rsid w:val="006064F3"/>
    <w:rsid w:val="00607966"/>
    <w:rsid w:val="00641217"/>
    <w:rsid w:val="00696F94"/>
    <w:rsid w:val="006E73BF"/>
    <w:rsid w:val="00733920"/>
    <w:rsid w:val="00736F86"/>
    <w:rsid w:val="008030D1"/>
    <w:rsid w:val="00892997"/>
    <w:rsid w:val="009354DE"/>
    <w:rsid w:val="009A45ED"/>
    <w:rsid w:val="009D7003"/>
    <w:rsid w:val="009F6FD9"/>
    <w:rsid w:val="00A11EA3"/>
    <w:rsid w:val="00A840AD"/>
    <w:rsid w:val="00B52D4C"/>
    <w:rsid w:val="00B534EA"/>
    <w:rsid w:val="00C048DF"/>
    <w:rsid w:val="00C251CB"/>
    <w:rsid w:val="00CB0AC4"/>
    <w:rsid w:val="00CB1C19"/>
    <w:rsid w:val="00CC3F1F"/>
    <w:rsid w:val="00D7069B"/>
    <w:rsid w:val="00E05ED1"/>
    <w:rsid w:val="00E60693"/>
    <w:rsid w:val="00EA1BBB"/>
    <w:rsid w:val="00ED41D1"/>
    <w:rsid w:val="00F00FCF"/>
    <w:rsid w:val="00F750E6"/>
    <w:rsid w:val="00F80F5A"/>
    <w:rsid w:val="00FA1AFE"/>
    <w:rsid w:val="00FC43B1"/>
    <w:rsid w:val="00FE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93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F6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6F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2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2997"/>
  </w:style>
  <w:style w:type="paragraph" w:styleId="a8">
    <w:name w:val="footer"/>
    <w:basedOn w:val="a"/>
    <w:link w:val="a9"/>
    <w:uiPriority w:val="99"/>
    <w:unhideWhenUsed/>
    <w:rsid w:val="00892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2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2018-10-22T05:33:00Z</dcterms:created>
  <dcterms:modified xsi:type="dcterms:W3CDTF">2018-10-29T10:05:00Z</dcterms:modified>
</cp:coreProperties>
</file>