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AD64" w14:textId="350F2C7B" w:rsidR="004F3EA0" w:rsidRPr="00034D95" w:rsidRDefault="00AB76DD" w:rsidP="002144D8">
      <w:pPr>
        <w:jc w:val="right"/>
        <w:rPr>
          <w:rFonts w:ascii="Meiryo UI" w:eastAsia="Meiryo UI" w:hAnsi="Meiryo UI"/>
          <w:sz w:val="20"/>
          <w:szCs w:val="21"/>
          <w:bdr w:val="single" w:sz="4" w:space="0" w:color="auto"/>
          <w:lang w:eastAsia="zh-CN"/>
        </w:rPr>
      </w:pPr>
      <w:r w:rsidRPr="00034D95">
        <w:rPr>
          <w:rFonts w:ascii="Meiryo UI" w:eastAsia="Meiryo UI" w:hAnsi="Meiryo UI" w:hint="eastAsia"/>
          <w:sz w:val="20"/>
          <w:szCs w:val="21"/>
          <w:bdr w:val="single" w:sz="4" w:space="0" w:color="auto"/>
          <w:lang w:eastAsia="zh-CN"/>
        </w:rPr>
        <w:t>資料２</w:t>
      </w:r>
    </w:p>
    <w:p w14:paraId="565DADC3" w14:textId="77777777" w:rsidR="007D3333" w:rsidRDefault="007D3333" w:rsidP="007D3333">
      <w:pPr>
        <w:rPr>
          <w:rFonts w:ascii="ＭＳ 明朝" w:eastAsia="ＭＳ 明朝" w:hAnsi="ＭＳ 明朝"/>
          <w:sz w:val="20"/>
          <w:szCs w:val="21"/>
          <w:lang w:eastAsia="zh-CN"/>
        </w:rPr>
      </w:pPr>
      <w:r w:rsidRPr="007D3333">
        <w:rPr>
          <w:rFonts w:ascii="ＭＳ 明朝" w:eastAsia="ＭＳ 明朝" w:hAnsi="ＭＳ 明朝" w:hint="eastAsia"/>
          <w:sz w:val="20"/>
          <w:szCs w:val="21"/>
          <w:lang w:eastAsia="zh-CN"/>
        </w:rPr>
        <w:t>大阪市下水道施設維持管理審議会規則</w:t>
      </w:r>
    </w:p>
    <w:p w14:paraId="3A5D1151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  <w:lang w:eastAsia="zh-CN"/>
        </w:rPr>
      </w:pPr>
    </w:p>
    <w:p w14:paraId="62E000E2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（趣旨）</w:t>
      </w:r>
    </w:p>
    <w:p w14:paraId="42736F62" w14:textId="2D56778A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第１条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この規則は、執行機関の附属機関に関する条例（昭和28年大阪市条例第35号）第２条第１</w:t>
      </w:r>
      <w:r w:rsidRPr="007D3333">
        <w:rPr>
          <w:rFonts w:ascii="ＭＳ 明朝" w:eastAsia="ＭＳ 明朝" w:hAnsi="ＭＳ 明朝" w:hint="eastAsia"/>
          <w:sz w:val="20"/>
          <w:szCs w:val="21"/>
        </w:rPr>
        <w:t>項の規定に基づき、大阪市下水道施設維持管理審議会（以下「審議会」という。）の組織及び運営に関し必要な事項を定めるものとする。</w:t>
      </w:r>
    </w:p>
    <w:p w14:paraId="6184CF40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（組織）</w:t>
      </w:r>
    </w:p>
    <w:p w14:paraId="3F0FC37C" w14:textId="3A3D4A3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第２条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審議会は、委員８人以内で組織する。</w:t>
      </w:r>
    </w:p>
    <w:p w14:paraId="5ACB41D7" w14:textId="739D7A38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委員は、学識経験者その他市長が適当と認める者のうちから、市長が委嘱する。</w:t>
      </w:r>
    </w:p>
    <w:p w14:paraId="42A9AE1F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（任期）</w:t>
      </w:r>
    </w:p>
    <w:p w14:paraId="0289AD03" w14:textId="43513B5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第３条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委員の任期は、２年とする。ただし、補欠の委員の任期は、前任者の残任期間とする。</w:t>
      </w:r>
    </w:p>
    <w:p w14:paraId="76BF0615" w14:textId="2370F262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委員は、再任されることができる。</w:t>
      </w:r>
    </w:p>
    <w:p w14:paraId="1959441A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（会長）</w:t>
      </w:r>
    </w:p>
    <w:p w14:paraId="10965637" w14:textId="4968C5CC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第４条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審議会に会長を置き、委員の互選によりこれを定める。</w:t>
      </w:r>
    </w:p>
    <w:p w14:paraId="72763B5E" w14:textId="66B7637A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会長は、審議会を代表し、議事その他の会務を総理する。</w:t>
      </w:r>
    </w:p>
    <w:p w14:paraId="24AFF56E" w14:textId="7F815D86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３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会長に事故があるとき又は会長が欠けたときは、あらかじめ会長の指名する委員がその職務を</w:t>
      </w:r>
      <w:r w:rsidRPr="007D3333">
        <w:rPr>
          <w:rFonts w:ascii="ＭＳ 明朝" w:eastAsia="ＭＳ 明朝" w:hAnsi="ＭＳ 明朝" w:hint="eastAsia"/>
          <w:sz w:val="20"/>
          <w:szCs w:val="21"/>
        </w:rPr>
        <w:t>代理する。</w:t>
      </w:r>
    </w:p>
    <w:p w14:paraId="0D674100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（専門委員）</w:t>
      </w:r>
    </w:p>
    <w:p w14:paraId="10F5AEA7" w14:textId="5EF049A9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第５条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専門の事項を調査審議させるため必要があるときは、審議会に専門委員を置くことができ</w:t>
      </w:r>
      <w:r w:rsidRPr="007D3333">
        <w:rPr>
          <w:rFonts w:ascii="ＭＳ 明朝" w:eastAsia="ＭＳ 明朝" w:hAnsi="ＭＳ 明朝" w:hint="eastAsia"/>
          <w:sz w:val="20"/>
          <w:szCs w:val="21"/>
        </w:rPr>
        <w:t>る。</w:t>
      </w:r>
    </w:p>
    <w:p w14:paraId="3C39EA99" w14:textId="0AF6D08C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専門委員は、学識経験者その他市長が適当と認める者のうちから、市長が委嘱する。</w:t>
      </w:r>
    </w:p>
    <w:p w14:paraId="14E9D6B0" w14:textId="7CD334C2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３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専門委員は、当該専門の事項に関する調査審議が終了したときは、解嘱されるものとする。</w:t>
      </w:r>
    </w:p>
    <w:p w14:paraId="69DDCF03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（部会）</w:t>
      </w:r>
    </w:p>
    <w:p w14:paraId="7D5BA551" w14:textId="78532254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第６条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会長が必要と認めるときは、審議会に部会を置くことができる。</w:t>
      </w:r>
    </w:p>
    <w:p w14:paraId="3FE1FE99" w14:textId="777C3023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部会は、会長が指名する委員及び専門委員で組織する。</w:t>
      </w:r>
    </w:p>
    <w:p w14:paraId="5BF11C41" w14:textId="750B0F18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３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部会に部会長を置き、部会に属する委員のうちから会長が指名する。</w:t>
      </w:r>
    </w:p>
    <w:p w14:paraId="670AB905" w14:textId="24F6EC2C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４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部会長は、当該部会の会務を総理し、部会における調査審議の状況及び結果を審査会に報告す</w:t>
      </w:r>
      <w:r w:rsidRPr="007D3333">
        <w:rPr>
          <w:rFonts w:ascii="ＭＳ 明朝" w:eastAsia="ＭＳ 明朝" w:hAnsi="ＭＳ 明朝" w:hint="eastAsia"/>
          <w:sz w:val="20"/>
          <w:szCs w:val="21"/>
        </w:rPr>
        <w:t>る。</w:t>
      </w:r>
    </w:p>
    <w:p w14:paraId="13871F53" w14:textId="39D5EC8F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５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部会長に事故があるとき又は部会長が欠けたときは、あらかじめ部会長の指名する委員がその</w:t>
      </w:r>
      <w:r w:rsidRPr="007D3333">
        <w:rPr>
          <w:rFonts w:ascii="ＭＳ 明朝" w:eastAsia="ＭＳ 明朝" w:hAnsi="ＭＳ 明朝" w:hint="eastAsia"/>
          <w:sz w:val="20"/>
          <w:szCs w:val="21"/>
        </w:rPr>
        <w:t>職務を代理する。</w:t>
      </w:r>
    </w:p>
    <w:p w14:paraId="3A79A55A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lastRenderedPageBreak/>
        <w:t>（会議）</w:t>
      </w:r>
    </w:p>
    <w:p w14:paraId="67C931A7" w14:textId="777B23A6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第７条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審議会の会議は、会長が招集する。</w:t>
      </w:r>
    </w:p>
    <w:p w14:paraId="2C82CA35" w14:textId="6C3DCCD5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審議会は、委員の半数以上が出席しなければ、会議を開くことができない。</w:t>
      </w:r>
    </w:p>
    <w:p w14:paraId="3094145E" w14:textId="7197FD91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３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審議会の議事は、出席委員の過半数で決し、可否同数のときは、会長の決するところによる。</w:t>
      </w:r>
    </w:p>
    <w:p w14:paraId="3BDE2E12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（関係者の出席）</w:t>
      </w:r>
    </w:p>
    <w:p w14:paraId="16B57A29" w14:textId="4425877D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第８条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審議会は、必要があると認めるときは、関係者の出席を求め、その意見又は説明を聴くこ</w:t>
      </w:r>
      <w:r w:rsidRPr="007D3333">
        <w:rPr>
          <w:rFonts w:ascii="ＭＳ 明朝" w:eastAsia="ＭＳ 明朝" w:hAnsi="ＭＳ 明朝" w:hint="eastAsia"/>
          <w:sz w:val="20"/>
          <w:szCs w:val="21"/>
        </w:rPr>
        <w:t>とができる</w:t>
      </w:r>
    </w:p>
    <w:p w14:paraId="4B1C2786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（部会の運営）</w:t>
      </w:r>
    </w:p>
    <w:p w14:paraId="31CD5FC0" w14:textId="13039D9E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第９条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前２条の規定は、部会の会議及び議事について準用する。この場合において、これらの規</w:t>
      </w:r>
      <w:r w:rsidRPr="007D3333">
        <w:rPr>
          <w:rFonts w:ascii="ＭＳ 明朝" w:eastAsia="ＭＳ 明朝" w:hAnsi="ＭＳ 明朝" w:hint="eastAsia"/>
          <w:sz w:val="20"/>
          <w:szCs w:val="21"/>
        </w:rPr>
        <w:t>定中「審議会」とあるのは「部会」と、第７条第１項及び第３項中「会長」とあるのは「部会長」と、同条第２項中「委員」とあるのは「当該部会に属する委員」と読み替えるものとする。</w:t>
      </w:r>
    </w:p>
    <w:p w14:paraId="41F10482" w14:textId="1A6CFC27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審議会は、前項において読み替えて準用する第７条第３項の規定により部会の議事が決された</w:t>
      </w:r>
      <w:r w:rsidRPr="007D3333">
        <w:rPr>
          <w:rFonts w:ascii="ＭＳ 明朝" w:eastAsia="ＭＳ 明朝" w:hAnsi="ＭＳ 明朝" w:hint="eastAsia"/>
          <w:sz w:val="20"/>
          <w:szCs w:val="21"/>
        </w:rPr>
        <w:t>ときは、当該議決をもって審議会の決議とすることができる。</w:t>
      </w:r>
    </w:p>
    <w:p w14:paraId="5646D5A7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（庶務）</w:t>
      </w:r>
    </w:p>
    <w:p w14:paraId="767F4D1E" w14:textId="6BBD1FA1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</w:t>
      </w:r>
      <w:r w:rsidRPr="007D3333">
        <w:rPr>
          <w:rFonts w:ascii="ＭＳ 明朝" w:eastAsia="ＭＳ 明朝" w:hAnsi="ＭＳ 明朝"/>
          <w:sz w:val="20"/>
          <w:szCs w:val="21"/>
        </w:rPr>
        <w:t>10条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審議会の庶務は、建設局において処理する。</w:t>
      </w:r>
    </w:p>
    <w:p w14:paraId="0CBE75DB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（施行の細目）</w:t>
      </w:r>
    </w:p>
    <w:p w14:paraId="01BC1313" w14:textId="4E1884D9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</w:t>
      </w:r>
      <w:r w:rsidRPr="007D3333">
        <w:rPr>
          <w:rFonts w:ascii="ＭＳ 明朝" w:eastAsia="ＭＳ 明朝" w:hAnsi="ＭＳ 明朝"/>
          <w:sz w:val="20"/>
          <w:szCs w:val="21"/>
        </w:rPr>
        <w:t>11条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この規則の施行に関し必要な事項は、会長が定める。</w:t>
      </w:r>
    </w:p>
    <w:p w14:paraId="27348271" w14:textId="77777777" w:rsidR="007D3333" w:rsidRPr="007D3333" w:rsidRDefault="007D3333" w:rsidP="007D3333">
      <w:pPr>
        <w:ind w:firstLineChars="200" w:firstLine="4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附</w:t>
      </w:r>
      <w:r w:rsidRPr="007D3333">
        <w:rPr>
          <w:rFonts w:ascii="ＭＳ 明朝" w:eastAsia="ＭＳ 明朝" w:hAnsi="ＭＳ 明朝"/>
          <w:sz w:val="20"/>
          <w:szCs w:val="21"/>
        </w:rPr>
        <w:t xml:space="preserve"> 則</w:t>
      </w:r>
    </w:p>
    <w:p w14:paraId="247CE7EC" w14:textId="77777777" w:rsidR="007D3333" w:rsidRPr="007D3333" w:rsidRDefault="007D3333" w:rsidP="007D3333">
      <w:pPr>
        <w:ind w:firstLineChars="100" w:firstLine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この規則は、公布の日から施行する。</w:t>
      </w:r>
    </w:p>
    <w:sectPr w:rsidR="007D3333" w:rsidRPr="007D3333" w:rsidSect="007D3333">
      <w:pgSz w:w="11906" w:h="16838"/>
      <w:pgMar w:top="1985" w:right="1274" w:bottom="1560" w:left="1701" w:header="851" w:footer="992" w:gutter="0"/>
      <w:cols w:space="425"/>
      <w:docGrid w:type="line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9EE7" w14:textId="77777777" w:rsidR="006B3754" w:rsidRDefault="006B3754" w:rsidP="006B3754">
      <w:r>
        <w:separator/>
      </w:r>
    </w:p>
  </w:endnote>
  <w:endnote w:type="continuationSeparator" w:id="0">
    <w:p w14:paraId="2E3DCF5C" w14:textId="77777777" w:rsidR="006B3754" w:rsidRDefault="006B3754" w:rsidP="006B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DA93" w14:textId="77777777" w:rsidR="006B3754" w:rsidRDefault="006B3754" w:rsidP="006B3754">
      <w:r>
        <w:separator/>
      </w:r>
    </w:p>
  </w:footnote>
  <w:footnote w:type="continuationSeparator" w:id="0">
    <w:p w14:paraId="602FF578" w14:textId="77777777" w:rsidR="006B3754" w:rsidRDefault="006B3754" w:rsidP="006B3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3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C2"/>
    <w:rsid w:val="0002373A"/>
    <w:rsid w:val="00034D95"/>
    <w:rsid w:val="0008471B"/>
    <w:rsid w:val="002144D8"/>
    <w:rsid w:val="0042316A"/>
    <w:rsid w:val="004420C2"/>
    <w:rsid w:val="004F3EA0"/>
    <w:rsid w:val="005E60AD"/>
    <w:rsid w:val="006B3754"/>
    <w:rsid w:val="006D117B"/>
    <w:rsid w:val="00724BF7"/>
    <w:rsid w:val="007D3333"/>
    <w:rsid w:val="009B7514"/>
    <w:rsid w:val="00A31564"/>
    <w:rsid w:val="00AB76DD"/>
    <w:rsid w:val="00B44008"/>
    <w:rsid w:val="00B512A3"/>
    <w:rsid w:val="00C93DA4"/>
    <w:rsid w:val="00D16A5A"/>
    <w:rsid w:val="00D6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7C3B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0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0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0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0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0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0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0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20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20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20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20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20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2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0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2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0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2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0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20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2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20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20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37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3754"/>
  </w:style>
  <w:style w:type="paragraph" w:styleId="ac">
    <w:name w:val="footer"/>
    <w:basedOn w:val="a"/>
    <w:link w:val="ad"/>
    <w:uiPriority w:val="99"/>
    <w:unhideWhenUsed/>
    <w:rsid w:val="006B37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3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2025-11-13T04:52:00Z</dcterms:created>
  <dcterms:modified xsi:type="dcterms:W3CDTF">2025-11-18T05:36:00Z</dcterms:modified>
</cp:coreProperties>
</file>