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8B9" w:rsidRPr="00EC59DD" w:rsidRDefault="008F3496" w:rsidP="000E24BE">
      <w:pPr>
        <w:jc w:val="center"/>
        <w:rPr>
          <w:rFonts w:ascii="Meiryo UI" w:eastAsia="Meiryo UI" w:hAnsi="Meiryo UI" w:cs="Meiryo UI"/>
          <w:b/>
          <w:sz w:val="28"/>
          <w:szCs w:val="28"/>
        </w:rPr>
      </w:pPr>
      <w:bookmarkStart w:id="0" w:name="_GoBack"/>
      <w:bookmarkEnd w:id="0"/>
      <w:r w:rsidRPr="00EC59DD">
        <w:rPr>
          <w:rFonts w:ascii="Meiryo UI" w:eastAsia="Meiryo UI" w:hAnsi="Meiryo UI" w:cs="Meiryo UI" w:hint="eastAsia"/>
          <w:b/>
          <w:sz w:val="28"/>
          <w:szCs w:val="28"/>
        </w:rPr>
        <w:t>KUG(帰宅困難者支援施設運営ゲーム)</w:t>
      </w:r>
      <w:r w:rsidR="003D2D61" w:rsidRPr="00EC59DD">
        <w:rPr>
          <w:rFonts w:ascii="Meiryo UI" w:eastAsia="Meiryo UI" w:hAnsi="Meiryo UI" w:cs="Meiryo UI" w:hint="eastAsia"/>
          <w:b/>
          <w:sz w:val="28"/>
          <w:szCs w:val="28"/>
        </w:rPr>
        <w:t>の進め方</w:t>
      </w:r>
    </w:p>
    <w:p w:rsidR="00997634" w:rsidRPr="00953CF6" w:rsidRDefault="00997634" w:rsidP="00997634">
      <w:pPr>
        <w:jc w:val="right"/>
        <w:rPr>
          <w:rFonts w:asciiTheme="minorEastAsia" w:eastAsiaTheme="minorEastAsia" w:hAnsiTheme="minorEastAsia" w:cs="Meiryo UI"/>
        </w:rPr>
      </w:pPr>
      <w:r w:rsidRPr="00953CF6">
        <w:rPr>
          <w:rFonts w:asciiTheme="minorEastAsia" w:eastAsiaTheme="minorEastAsia" w:hAnsiTheme="minorEastAsia" w:cs="Meiryo UI" w:hint="eastAsia"/>
        </w:rPr>
        <w:t>東京大学廣井研究室、SOMPOリスクマネジメント株式会社</w:t>
      </w:r>
    </w:p>
    <w:p w:rsidR="00EC59DD" w:rsidRPr="00C91211" w:rsidRDefault="00EC59DD" w:rsidP="00EC59DD">
      <w:pPr>
        <w:ind w:right="210"/>
        <w:jc w:val="right"/>
        <w:rPr>
          <w:rFonts w:ascii="Meiryo UI" w:eastAsia="Meiryo UI" w:hAnsi="Meiryo UI" w:cs="Meiryo UI"/>
        </w:rPr>
      </w:pPr>
    </w:p>
    <w:p w:rsidR="003D2D61" w:rsidRPr="00997634" w:rsidRDefault="00D86CD7" w:rsidP="003D2D61">
      <w:pPr>
        <w:pStyle w:val="a3"/>
        <w:numPr>
          <w:ilvl w:val="0"/>
          <w:numId w:val="1"/>
        </w:numPr>
        <w:ind w:leftChars="0"/>
        <w:rPr>
          <w:rFonts w:ascii="Meiryo UI" w:eastAsia="Meiryo UI" w:hAnsi="Meiryo UI" w:cs="Meiryo UI"/>
          <w:b/>
        </w:rPr>
      </w:pPr>
      <w:r w:rsidRPr="00997634">
        <w:rPr>
          <w:rFonts w:ascii="Meiryo UI" w:eastAsia="Meiryo UI" w:hAnsi="Meiryo UI" w:cs="Meiryo UI" w:hint="eastAsia"/>
          <w:b/>
        </w:rPr>
        <w:t>使うもの</w:t>
      </w:r>
    </w:p>
    <w:p w:rsidR="009F411F" w:rsidRDefault="009F411F" w:rsidP="009F411F">
      <w:pPr>
        <w:pStyle w:val="a3"/>
        <w:numPr>
          <w:ilvl w:val="1"/>
          <w:numId w:val="1"/>
        </w:numPr>
        <w:ind w:leftChars="0"/>
      </w:pPr>
      <w:r>
        <w:rPr>
          <w:rFonts w:hint="eastAsia"/>
        </w:rPr>
        <w:t>帰宅困難者カード</w:t>
      </w:r>
      <w:r>
        <w:rPr>
          <w:rFonts w:hint="eastAsia"/>
        </w:rPr>
        <w:t>(216</w:t>
      </w:r>
      <w:r>
        <w:rPr>
          <w:rFonts w:hint="eastAsia"/>
        </w:rPr>
        <w:t>枚</w:t>
      </w:r>
      <w:r>
        <w:rPr>
          <w:rFonts w:hint="eastAsia"/>
        </w:rPr>
        <w:t>)</w:t>
      </w:r>
      <w:r>
        <w:rPr>
          <w:rFonts w:hint="eastAsia"/>
        </w:rPr>
        <w:t xml:space="preserve">　帰宅困難者コマ</w:t>
      </w:r>
      <w:r>
        <w:rPr>
          <w:rFonts w:hint="eastAsia"/>
        </w:rPr>
        <w:t>(216</w:t>
      </w:r>
      <w:r>
        <w:rPr>
          <w:rFonts w:hint="eastAsia"/>
        </w:rPr>
        <w:t>人分</w:t>
      </w:r>
      <w:r>
        <w:rPr>
          <w:rFonts w:hint="eastAsia"/>
        </w:rPr>
        <w:t>)</w:t>
      </w:r>
    </w:p>
    <w:p w:rsidR="009F411F" w:rsidRDefault="009F411F" w:rsidP="00226F03">
      <w:pPr>
        <w:pStyle w:val="a3"/>
        <w:numPr>
          <w:ilvl w:val="1"/>
          <w:numId w:val="1"/>
        </w:numPr>
        <w:ind w:leftChars="0"/>
      </w:pPr>
      <w:r>
        <w:rPr>
          <w:rFonts w:hint="eastAsia"/>
        </w:rPr>
        <w:t>イベントカード</w:t>
      </w:r>
      <w:r w:rsidR="00032749">
        <w:rPr>
          <w:rFonts w:hint="eastAsia"/>
        </w:rPr>
        <w:t>(</w:t>
      </w:r>
      <w:r w:rsidR="00032749">
        <w:t>32</w:t>
      </w:r>
      <w:r>
        <w:rPr>
          <w:rFonts w:hint="eastAsia"/>
        </w:rPr>
        <w:t>枚</w:t>
      </w:r>
      <w:r>
        <w:rPr>
          <w:rFonts w:hint="eastAsia"/>
        </w:rPr>
        <w:t>)</w:t>
      </w:r>
      <w:r w:rsidR="008F3496">
        <w:rPr>
          <w:rFonts w:hint="eastAsia"/>
        </w:rPr>
        <w:t xml:space="preserve">　</w:t>
      </w:r>
      <w:r w:rsidR="008F3496">
        <w:rPr>
          <w:rFonts w:hint="eastAsia"/>
        </w:rPr>
        <w:t>(</w:t>
      </w:r>
      <w:r w:rsidR="008F3496">
        <w:rPr>
          <w:rFonts w:hint="eastAsia"/>
        </w:rPr>
        <w:t>時間</w:t>
      </w:r>
      <w:r w:rsidR="00032749">
        <w:rPr>
          <w:rFonts w:hint="eastAsia"/>
        </w:rPr>
        <w:t>や施設の環境に応じて限定もしくはランダムに数枚を選択</w:t>
      </w:r>
      <w:r w:rsidR="008F3496">
        <w:rPr>
          <w:rFonts w:hint="eastAsia"/>
        </w:rPr>
        <w:t>)</w:t>
      </w:r>
    </w:p>
    <w:p w:rsidR="009F411F" w:rsidRDefault="009F411F" w:rsidP="009F411F">
      <w:pPr>
        <w:pStyle w:val="a3"/>
        <w:numPr>
          <w:ilvl w:val="1"/>
          <w:numId w:val="1"/>
        </w:numPr>
        <w:ind w:leftChars="0"/>
      </w:pPr>
      <w:r>
        <w:rPr>
          <w:rFonts w:hint="eastAsia"/>
        </w:rPr>
        <w:t>図面</w:t>
      </w:r>
      <w:r>
        <w:rPr>
          <w:rFonts w:hint="eastAsia"/>
        </w:rPr>
        <w:t>(</w:t>
      </w:r>
      <w:r>
        <w:rPr>
          <w:rFonts w:hint="eastAsia"/>
        </w:rPr>
        <w:t>施設内図面</w:t>
      </w:r>
      <w:r>
        <w:rPr>
          <w:rFonts w:hint="eastAsia"/>
        </w:rPr>
        <w:t>[1/50])</w:t>
      </w:r>
      <w:r w:rsidR="00032749">
        <w:rPr>
          <w:rFonts w:hint="eastAsia"/>
        </w:rPr>
        <w:t xml:space="preserve">　汎用版は</w:t>
      </w:r>
      <w:r w:rsidR="00032749">
        <w:rPr>
          <w:rFonts w:hint="eastAsia"/>
        </w:rPr>
        <w:t>3</w:t>
      </w:r>
      <w:r w:rsidR="00032749">
        <w:rPr>
          <w:rFonts w:hint="eastAsia"/>
        </w:rPr>
        <w:t>パターンから選ぶ</w:t>
      </w:r>
    </w:p>
    <w:p w:rsidR="009F411F" w:rsidRDefault="009F411F" w:rsidP="009F411F">
      <w:pPr>
        <w:pStyle w:val="a3"/>
        <w:ind w:leftChars="0" w:left="780"/>
      </w:pPr>
      <w:r>
        <w:rPr>
          <w:rFonts w:hint="eastAsia"/>
        </w:rPr>
        <w:t xml:space="preserve">　実際の</w:t>
      </w:r>
      <w:r w:rsidR="00032749">
        <w:rPr>
          <w:rFonts w:hint="eastAsia"/>
        </w:rPr>
        <w:t>施設の図面を用いるほうがよいが，ない場合はキット内の汎用版を用いる．</w:t>
      </w:r>
    </w:p>
    <w:p w:rsidR="009F411F" w:rsidRDefault="009F411F" w:rsidP="009F411F">
      <w:pPr>
        <w:pStyle w:val="a3"/>
        <w:numPr>
          <w:ilvl w:val="1"/>
          <w:numId w:val="1"/>
        </w:numPr>
        <w:ind w:leftChars="0"/>
      </w:pPr>
      <w:r>
        <w:rPr>
          <w:rFonts w:hint="eastAsia"/>
        </w:rPr>
        <w:t>備蓄品の設定</w:t>
      </w:r>
      <w:r>
        <w:rPr>
          <w:rFonts w:hint="eastAsia"/>
        </w:rPr>
        <w:t>(</w:t>
      </w:r>
      <w:r>
        <w:rPr>
          <w:rFonts w:hint="eastAsia"/>
        </w:rPr>
        <w:t>水</w:t>
      </w:r>
      <w:r w:rsidR="00997634">
        <w:rPr>
          <w:rFonts w:hint="eastAsia"/>
        </w:rPr>
        <w:t>，</w:t>
      </w:r>
      <w:r>
        <w:rPr>
          <w:rFonts w:hint="eastAsia"/>
        </w:rPr>
        <w:t>食料</w:t>
      </w:r>
      <w:r w:rsidR="00997634">
        <w:rPr>
          <w:rFonts w:hint="eastAsia"/>
        </w:rPr>
        <w:t>，</w:t>
      </w:r>
      <w:r>
        <w:rPr>
          <w:rFonts w:hint="eastAsia"/>
        </w:rPr>
        <w:t>マット</w:t>
      </w:r>
      <w:r w:rsidR="00997634">
        <w:rPr>
          <w:rFonts w:hint="eastAsia"/>
        </w:rPr>
        <w:t>，</w:t>
      </w:r>
      <w:r>
        <w:rPr>
          <w:rFonts w:hint="eastAsia"/>
        </w:rPr>
        <w:t>毛布等</w:t>
      </w:r>
      <w:r>
        <w:rPr>
          <w:rFonts w:hint="eastAsia"/>
        </w:rPr>
        <w:t>)</w:t>
      </w:r>
      <w:r w:rsidR="00032749">
        <w:rPr>
          <w:rFonts w:hint="eastAsia"/>
        </w:rPr>
        <w:t>：施設にある備蓄品をリストアップ</w:t>
      </w:r>
    </w:p>
    <w:p w:rsidR="00997634" w:rsidRDefault="00997634" w:rsidP="009F411F">
      <w:pPr>
        <w:pStyle w:val="a3"/>
        <w:numPr>
          <w:ilvl w:val="1"/>
          <w:numId w:val="1"/>
        </w:numPr>
        <w:ind w:leftChars="0"/>
      </w:pPr>
      <w:r>
        <w:rPr>
          <w:rFonts w:hint="eastAsia"/>
        </w:rPr>
        <w:t>ミニチュア看板類</w:t>
      </w:r>
    </w:p>
    <w:p w:rsidR="009F411F" w:rsidRDefault="009F411F" w:rsidP="009F411F">
      <w:pPr>
        <w:pStyle w:val="a3"/>
        <w:numPr>
          <w:ilvl w:val="1"/>
          <w:numId w:val="1"/>
        </w:numPr>
        <w:ind w:leftChars="0"/>
      </w:pPr>
      <w:r>
        <w:rPr>
          <w:rFonts w:hint="eastAsia"/>
        </w:rPr>
        <w:t>サイコロ</w:t>
      </w:r>
      <w:r>
        <w:rPr>
          <w:rFonts w:hint="eastAsia"/>
        </w:rPr>
        <w:t>(3</w:t>
      </w:r>
      <w:r>
        <w:rPr>
          <w:rFonts w:hint="eastAsia"/>
        </w:rPr>
        <w:t>個</w:t>
      </w:r>
      <w:r>
        <w:rPr>
          <w:rFonts w:hint="eastAsia"/>
        </w:rPr>
        <w:t>)</w:t>
      </w:r>
      <w:r w:rsidR="00294A03">
        <w:rPr>
          <w:rFonts w:hint="eastAsia"/>
        </w:rPr>
        <w:t>（用意ください）</w:t>
      </w:r>
    </w:p>
    <w:p w:rsidR="00EC59DD" w:rsidRDefault="00EC59DD" w:rsidP="003D2D61">
      <w:pPr>
        <w:pStyle w:val="a3"/>
        <w:ind w:leftChars="0" w:left="420"/>
      </w:pPr>
    </w:p>
    <w:p w:rsidR="003D2D61" w:rsidRPr="00997634" w:rsidRDefault="003D2D61" w:rsidP="003D2D61">
      <w:pPr>
        <w:pStyle w:val="a3"/>
        <w:numPr>
          <w:ilvl w:val="0"/>
          <w:numId w:val="1"/>
        </w:numPr>
        <w:ind w:leftChars="0"/>
        <w:rPr>
          <w:rFonts w:ascii="Meiryo UI" w:eastAsia="Meiryo UI" w:hAnsi="Meiryo UI" w:cs="Meiryo UI"/>
          <w:b/>
        </w:rPr>
      </w:pPr>
      <w:r w:rsidRPr="00997634">
        <w:rPr>
          <w:rFonts w:ascii="Meiryo UI" w:eastAsia="Meiryo UI" w:hAnsi="Meiryo UI" w:cs="Meiryo UI" w:hint="eastAsia"/>
          <w:b/>
        </w:rPr>
        <w:t>ゲームの進め方</w:t>
      </w:r>
    </w:p>
    <w:p w:rsidR="003D2D61" w:rsidRDefault="00997634" w:rsidP="003D2D61">
      <w:pPr>
        <w:pStyle w:val="a3"/>
        <w:numPr>
          <w:ilvl w:val="0"/>
          <w:numId w:val="2"/>
        </w:numPr>
        <w:ind w:leftChars="0"/>
      </w:pPr>
      <w:r>
        <w:rPr>
          <w:rFonts w:hint="eastAsia"/>
        </w:rPr>
        <w:t>施設のレイアウトを決める．</w:t>
      </w:r>
    </w:p>
    <w:p w:rsidR="00E30B12" w:rsidRDefault="009F411F" w:rsidP="00E30B12">
      <w:pPr>
        <w:pStyle w:val="a3"/>
        <w:ind w:leftChars="500" w:left="1260" w:hangingChars="100" w:hanging="210"/>
      </w:pPr>
      <w:r>
        <w:rPr>
          <w:rFonts w:hint="eastAsia"/>
        </w:rPr>
        <w:t>・</w:t>
      </w:r>
      <w:r w:rsidR="009C14F9">
        <w:rPr>
          <w:rFonts w:hint="eastAsia"/>
        </w:rPr>
        <w:t>施設内平面図をもとに</w:t>
      </w:r>
      <w:r w:rsidR="00997634">
        <w:rPr>
          <w:rFonts w:hint="eastAsia"/>
        </w:rPr>
        <w:t>，</w:t>
      </w:r>
      <w:r w:rsidR="009C14F9">
        <w:rPr>
          <w:rFonts w:hint="eastAsia"/>
        </w:rPr>
        <w:t>受付</w:t>
      </w:r>
      <w:r w:rsidR="00997634">
        <w:rPr>
          <w:rFonts w:hint="eastAsia"/>
        </w:rPr>
        <w:t>，</w:t>
      </w:r>
      <w:r w:rsidR="009C14F9">
        <w:rPr>
          <w:rFonts w:hint="eastAsia"/>
        </w:rPr>
        <w:t>受け入れ場所</w:t>
      </w:r>
      <w:r w:rsidR="009C14F9">
        <w:rPr>
          <w:rFonts w:hint="eastAsia"/>
        </w:rPr>
        <w:t>(</w:t>
      </w:r>
      <w:r w:rsidR="009C14F9">
        <w:rPr>
          <w:rFonts w:hint="eastAsia"/>
        </w:rPr>
        <w:t>帰宅困難者一時待機場所</w:t>
      </w:r>
      <w:r w:rsidR="009C14F9">
        <w:rPr>
          <w:rFonts w:hint="eastAsia"/>
        </w:rPr>
        <w:t>)</w:t>
      </w:r>
      <w:r w:rsidR="00997634">
        <w:rPr>
          <w:rFonts w:hint="eastAsia"/>
        </w:rPr>
        <w:t>，</w:t>
      </w:r>
      <w:r w:rsidR="009C14F9">
        <w:rPr>
          <w:rFonts w:hint="eastAsia"/>
        </w:rPr>
        <w:t>受け入れ前の待機スペース</w:t>
      </w:r>
      <w:r w:rsidR="00997634">
        <w:rPr>
          <w:rFonts w:hint="eastAsia"/>
        </w:rPr>
        <w:t>，</w:t>
      </w:r>
      <w:r w:rsidR="009C14F9">
        <w:rPr>
          <w:rFonts w:hint="eastAsia"/>
        </w:rPr>
        <w:t>備蓄品配付スペース</w:t>
      </w:r>
      <w:r w:rsidR="00997634">
        <w:rPr>
          <w:rFonts w:hint="eastAsia"/>
        </w:rPr>
        <w:t>，</w:t>
      </w:r>
      <w:r w:rsidR="009C14F9">
        <w:rPr>
          <w:rFonts w:hint="eastAsia"/>
        </w:rPr>
        <w:t>情報提供スペース</w:t>
      </w:r>
      <w:r w:rsidR="00CC079C">
        <w:rPr>
          <w:rFonts w:hint="eastAsia"/>
        </w:rPr>
        <w:t>等を設定し，</w:t>
      </w:r>
      <w:r w:rsidR="00E30B12">
        <w:rPr>
          <w:rFonts w:hint="eastAsia"/>
        </w:rPr>
        <w:t>該当するミニチュア</w:t>
      </w:r>
      <w:r w:rsidR="001A5497">
        <w:rPr>
          <w:rFonts w:hint="eastAsia"/>
        </w:rPr>
        <w:t>看板類を</w:t>
      </w:r>
      <w:r w:rsidR="00E30B12">
        <w:rPr>
          <w:rFonts w:hint="eastAsia"/>
        </w:rPr>
        <w:t>配置する（</w:t>
      </w:r>
      <w:r w:rsidR="001A5497">
        <w:rPr>
          <w:rFonts w:hint="eastAsia"/>
        </w:rPr>
        <w:t>施設平面図に直接または付箋等で書き込んでも可</w:t>
      </w:r>
      <w:r w:rsidR="00E30B12">
        <w:rPr>
          <w:rFonts w:hint="eastAsia"/>
        </w:rPr>
        <w:t>）</w:t>
      </w:r>
      <w:r w:rsidR="001A5497">
        <w:rPr>
          <w:rFonts w:hint="eastAsia"/>
        </w:rPr>
        <w:t>．</w:t>
      </w:r>
    </w:p>
    <w:p w:rsidR="00C1145C" w:rsidRDefault="00E30B12" w:rsidP="00E30B12">
      <w:pPr>
        <w:pStyle w:val="a3"/>
        <w:ind w:leftChars="500" w:left="1260" w:hangingChars="100" w:hanging="210"/>
      </w:pPr>
      <w:r>
        <w:rPr>
          <w:rFonts w:hint="eastAsia"/>
        </w:rPr>
        <w:t>・</w:t>
      </w:r>
      <w:r w:rsidR="00E61CAD">
        <w:rPr>
          <w:rFonts w:hint="eastAsia"/>
        </w:rPr>
        <w:t>帰宅困難者の受け入れ・移動の動線を決める</w:t>
      </w:r>
      <w:r>
        <w:rPr>
          <w:rFonts w:hint="eastAsia"/>
        </w:rPr>
        <w:t>（施設平面図に直接通路を書き込んでも可）．</w:t>
      </w:r>
    </w:p>
    <w:p w:rsidR="00EC59DD" w:rsidRPr="00EC59DD" w:rsidRDefault="00EC59DD" w:rsidP="00EC59DD"/>
    <w:p w:rsidR="003D2D61" w:rsidRDefault="00997634" w:rsidP="003D2D61">
      <w:pPr>
        <w:pStyle w:val="a3"/>
        <w:numPr>
          <w:ilvl w:val="0"/>
          <w:numId w:val="2"/>
        </w:numPr>
        <w:ind w:leftChars="0"/>
      </w:pPr>
      <w:r>
        <w:rPr>
          <w:rFonts w:hint="eastAsia"/>
        </w:rPr>
        <w:t>帰宅困難者を受け入れる．</w:t>
      </w:r>
    </w:p>
    <w:p w:rsidR="009F411F" w:rsidRDefault="009F411F" w:rsidP="00C012D8">
      <w:pPr>
        <w:ind w:leftChars="500" w:left="1050"/>
      </w:pPr>
      <w:r>
        <w:rPr>
          <w:rFonts w:hint="eastAsia"/>
        </w:rPr>
        <w:t>・</w:t>
      </w:r>
      <w:r w:rsidR="009C14F9">
        <w:rPr>
          <w:rFonts w:hint="eastAsia"/>
        </w:rPr>
        <w:t>帰宅困難者カードをめくり</w:t>
      </w:r>
      <w:r w:rsidR="00997634">
        <w:rPr>
          <w:rFonts w:hint="eastAsia"/>
        </w:rPr>
        <w:t>，帰宅困難者の受け入れを行う．</w:t>
      </w:r>
    </w:p>
    <w:p w:rsidR="009F411F" w:rsidRDefault="00997634" w:rsidP="009F411F">
      <w:pPr>
        <w:ind w:leftChars="500" w:left="1050"/>
      </w:pPr>
      <w:r>
        <w:rPr>
          <w:rFonts w:hint="eastAsia"/>
        </w:rPr>
        <w:t>・受入時に配布する備蓄品を決める．</w:t>
      </w:r>
    </w:p>
    <w:p w:rsidR="009C14F9" w:rsidRDefault="009F411F" w:rsidP="009F411F">
      <w:pPr>
        <w:ind w:leftChars="500" w:left="1260" w:hangingChars="100" w:hanging="210"/>
      </w:pPr>
      <w:r>
        <w:rPr>
          <w:rFonts w:hint="eastAsia"/>
        </w:rPr>
        <w:t>・</w:t>
      </w:r>
      <w:r w:rsidR="00C012D8">
        <w:rPr>
          <w:rFonts w:hint="eastAsia"/>
        </w:rPr>
        <w:t>受け入れた帰宅困</w:t>
      </w:r>
      <w:r w:rsidR="00997634">
        <w:rPr>
          <w:rFonts w:hint="eastAsia"/>
        </w:rPr>
        <w:t>難者に対応する帰宅困難者コマを施設内レイアウトに基づき配置する．帰宅困難者カードは名簿として整理する．</w:t>
      </w:r>
    </w:p>
    <w:p w:rsidR="00C1145C" w:rsidRDefault="009F411F" w:rsidP="00294A03">
      <w:pPr>
        <w:ind w:leftChars="500" w:left="1050"/>
      </w:pPr>
      <w:r>
        <w:rPr>
          <w:rFonts w:hint="eastAsia"/>
        </w:rPr>
        <w:t>・</w:t>
      </w:r>
      <w:r w:rsidR="00F63FDA">
        <w:rPr>
          <w:rFonts w:hint="eastAsia"/>
        </w:rPr>
        <w:t>施設内に入りきらない場合には受入を</w:t>
      </w:r>
      <w:r w:rsidR="00E61CAD">
        <w:rPr>
          <w:rFonts w:hint="eastAsia"/>
        </w:rPr>
        <w:t>断るか</w:t>
      </w:r>
      <w:r w:rsidR="00997634">
        <w:rPr>
          <w:rFonts w:hint="eastAsia"/>
        </w:rPr>
        <w:t>施設内のレイアウトを変更する等で対応する．</w:t>
      </w:r>
    </w:p>
    <w:p w:rsidR="00EC59DD" w:rsidRDefault="00EC59DD" w:rsidP="00294A03">
      <w:pPr>
        <w:ind w:leftChars="500" w:left="1050"/>
      </w:pPr>
    </w:p>
    <w:p w:rsidR="003D2D61" w:rsidRDefault="00997634" w:rsidP="003D2D61">
      <w:pPr>
        <w:pStyle w:val="a3"/>
        <w:numPr>
          <w:ilvl w:val="0"/>
          <w:numId w:val="2"/>
        </w:numPr>
        <w:ind w:leftChars="0"/>
      </w:pPr>
      <w:r>
        <w:rPr>
          <w:rFonts w:hint="eastAsia"/>
        </w:rPr>
        <w:t>イベントへ対応する．</w:t>
      </w:r>
    </w:p>
    <w:p w:rsidR="00C25705" w:rsidRDefault="009F411F" w:rsidP="00F63FDA">
      <w:pPr>
        <w:ind w:firstLineChars="500" w:firstLine="1050"/>
      </w:pPr>
      <w:r>
        <w:rPr>
          <w:rFonts w:hint="eastAsia"/>
        </w:rPr>
        <w:t>・</w:t>
      </w:r>
      <w:r w:rsidR="00C25705">
        <w:rPr>
          <w:rFonts w:hint="eastAsia"/>
        </w:rPr>
        <w:t>イベントカードをファシリテータ</w:t>
      </w:r>
      <w:r w:rsidR="00997634">
        <w:rPr>
          <w:rFonts w:hint="eastAsia"/>
        </w:rPr>
        <w:t>（進行役）</w:t>
      </w:r>
      <w:r w:rsidR="00C25705">
        <w:rPr>
          <w:rFonts w:hint="eastAsia"/>
        </w:rPr>
        <w:t>が</w:t>
      </w:r>
      <w:r w:rsidR="00F63FDA">
        <w:rPr>
          <w:rFonts w:hint="eastAsia"/>
        </w:rPr>
        <w:t>めくり</w:t>
      </w:r>
      <w:r w:rsidR="00997634">
        <w:rPr>
          <w:rFonts w:hint="eastAsia"/>
        </w:rPr>
        <w:t>，読み上げる．</w:t>
      </w:r>
    </w:p>
    <w:p w:rsidR="009C14F9" w:rsidRDefault="00C25705" w:rsidP="00F63FDA">
      <w:pPr>
        <w:ind w:firstLineChars="500" w:firstLine="1050"/>
      </w:pPr>
      <w:r>
        <w:rPr>
          <w:rFonts w:hint="eastAsia"/>
        </w:rPr>
        <w:t>・</w:t>
      </w:r>
      <w:r w:rsidR="00997634">
        <w:rPr>
          <w:rFonts w:hint="eastAsia"/>
        </w:rPr>
        <w:t>イベントへの対応を検討する．</w:t>
      </w:r>
    </w:p>
    <w:p w:rsidR="00F63FDA" w:rsidRDefault="00C25705" w:rsidP="00F63FDA">
      <w:pPr>
        <w:ind w:firstLineChars="500" w:firstLine="1050"/>
      </w:pPr>
      <w:r>
        <w:rPr>
          <w:rFonts w:hint="eastAsia"/>
        </w:rPr>
        <w:t>（</w:t>
      </w:r>
      <w:r w:rsidR="009F411F">
        <w:rPr>
          <w:rFonts w:hint="eastAsia"/>
        </w:rPr>
        <w:t>・</w:t>
      </w:r>
      <w:r w:rsidR="008F3496">
        <w:rPr>
          <w:rFonts w:hint="eastAsia"/>
        </w:rPr>
        <w:t>イベントによっては</w:t>
      </w:r>
      <w:r w:rsidR="00997634">
        <w:rPr>
          <w:rFonts w:hint="eastAsia"/>
        </w:rPr>
        <w:t>サイコロを振って対象者や対象人数を決める．</w:t>
      </w:r>
      <w:r>
        <w:rPr>
          <w:rFonts w:hint="eastAsia"/>
        </w:rPr>
        <w:t>）</w:t>
      </w:r>
    </w:p>
    <w:p w:rsidR="00C1145C" w:rsidRDefault="00C25705" w:rsidP="00294A03">
      <w:pPr>
        <w:ind w:firstLineChars="500" w:firstLine="1050"/>
      </w:pPr>
      <w:r>
        <w:rPr>
          <w:rFonts w:hint="eastAsia"/>
        </w:rPr>
        <w:t>（</w:t>
      </w:r>
      <w:r w:rsidR="009F411F">
        <w:rPr>
          <w:rFonts w:hint="eastAsia"/>
        </w:rPr>
        <w:t>・</w:t>
      </w:r>
      <w:r w:rsidR="00997634">
        <w:rPr>
          <w:rFonts w:hint="eastAsia"/>
        </w:rPr>
        <w:t>サイコロを振って該当者がいない場合には「該当者なし」とする．</w:t>
      </w:r>
      <w:r>
        <w:rPr>
          <w:rFonts w:hint="eastAsia"/>
        </w:rPr>
        <w:t>）</w:t>
      </w:r>
    </w:p>
    <w:p w:rsidR="00EC59DD" w:rsidRDefault="00EC59DD" w:rsidP="00294A03">
      <w:pPr>
        <w:ind w:firstLineChars="500" w:firstLine="1050"/>
      </w:pPr>
    </w:p>
    <w:p w:rsidR="009C14F9" w:rsidRDefault="00997634" w:rsidP="003D2D61">
      <w:pPr>
        <w:pStyle w:val="a3"/>
        <w:numPr>
          <w:ilvl w:val="0"/>
          <w:numId w:val="2"/>
        </w:numPr>
        <w:ind w:leftChars="0"/>
      </w:pPr>
      <w:r>
        <w:rPr>
          <w:rFonts w:hint="eastAsia"/>
        </w:rPr>
        <w:t>施設を閉鎖する．</w:t>
      </w:r>
    </w:p>
    <w:p w:rsidR="009C14F9" w:rsidRDefault="009F411F" w:rsidP="00F9372D">
      <w:pPr>
        <w:ind w:firstLineChars="500" w:firstLine="1050"/>
      </w:pPr>
      <w:r>
        <w:rPr>
          <w:rFonts w:hint="eastAsia"/>
        </w:rPr>
        <w:t>・</w:t>
      </w:r>
      <w:r w:rsidR="00997634">
        <w:rPr>
          <w:rFonts w:hint="eastAsia"/>
        </w:rPr>
        <w:t>イベントカードをめくり切った時点で施設の閉鎖を決定する．</w:t>
      </w:r>
    </w:p>
    <w:p w:rsidR="00E61CAD" w:rsidRDefault="009F411F" w:rsidP="00F9372D">
      <w:pPr>
        <w:ind w:firstLineChars="500" w:firstLine="1050"/>
      </w:pPr>
      <w:r>
        <w:rPr>
          <w:rFonts w:hint="eastAsia"/>
        </w:rPr>
        <w:t>・</w:t>
      </w:r>
      <w:r w:rsidR="00E61CAD">
        <w:rPr>
          <w:rFonts w:hint="eastAsia"/>
        </w:rPr>
        <w:t>施設に残った帰宅困難者への対応を</w:t>
      </w:r>
      <w:r w:rsidR="00997634">
        <w:rPr>
          <w:rFonts w:hint="eastAsia"/>
        </w:rPr>
        <w:t>検討して，施設を閉鎖する．</w:t>
      </w:r>
    </w:p>
    <w:p w:rsidR="00EC59DD" w:rsidRDefault="00EC59DD" w:rsidP="00F9372D">
      <w:pPr>
        <w:ind w:firstLineChars="500" w:firstLine="1050"/>
      </w:pPr>
    </w:p>
    <w:p w:rsidR="00294A03" w:rsidRDefault="00997634" w:rsidP="00294A03">
      <w:pPr>
        <w:pStyle w:val="a3"/>
        <w:numPr>
          <w:ilvl w:val="0"/>
          <w:numId w:val="2"/>
        </w:numPr>
        <w:ind w:leftChars="0"/>
      </w:pPr>
      <w:r>
        <w:rPr>
          <w:rFonts w:hint="eastAsia"/>
        </w:rPr>
        <w:t>振り返り</w:t>
      </w:r>
    </w:p>
    <w:p w:rsidR="00294A03" w:rsidRDefault="00997634" w:rsidP="00294A03">
      <w:pPr>
        <w:ind w:firstLineChars="500" w:firstLine="1050"/>
      </w:pPr>
      <w:r>
        <w:rPr>
          <w:rFonts w:hint="eastAsia"/>
        </w:rPr>
        <w:t>・振り返りシートを使い，ゲームを振り返る</w:t>
      </w:r>
      <w:r w:rsidRPr="00997634">
        <w:rPr>
          <w:rFonts w:hint="eastAsia"/>
        </w:rPr>
        <w:t>．</w:t>
      </w:r>
    </w:p>
    <w:p w:rsidR="00294A03" w:rsidRPr="00294A03" w:rsidRDefault="001A5497" w:rsidP="00294A03">
      <w:pPr>
        <w:ind w:firstLineChars="500" w:firstLine="1050"/>
      </w:pPr>
      <w:r>
        <w:rPr>
          <w:rFonts w:hint="eastAsia"/>
        </w:rPr>
        <w:t>・マニュアル等</w:t>
      </w:r>
      <w:r w:rsidR="00294A03">
        <w:rPr>
          <w:rFonts w:hint="eastAsia"/>
        </w:rPr>
        <w:t>がある場合は</w:t>
      </w:r>
      <w:r w:rsidR="00997634">
        <w:rPr>
          <w:rFonts w:hint="eastAsia"/>
        </w:rPr>
        <w:t>，</w:t>
      </w:r>
      <w:r>
        <w:rPr>
          <w:rFonts w:hint="eastAsia"/>
        </w:rPr>
        <w:t>その改善案について検討する．</w:t>
      </w:r>
    </w:p>
    <w:p w:rsidR="003D2D61" w:rsidRPr="00294A03" w:rsidRDefault="003D2D61" w:rsidP="003D2D61">
      <w:pPr>
        <w:pStyle w:val="a3"/>
        <w:ind w:leftChars="0" w:left="420"/>
      </w:pPr>
    </w:p>
    <w:p w:rsidR="003D2D61" w:rsidRPr="00997634" w:rsidRDefault="003D2D61" w:rsidP="003D2D61">
      <w:pPr>
        <w:pStyle w:val="a3"/>
        <w:numPr>
          <w:ilvl w:val="0"/>
          <w:numId w:val="1"/>
        </w:numPr>
        <w:ind w:leftChars="0"/>
        <w:rPr>
          <w:rFonts w:ascii="Meiryo UI" w:eastAsia="Meiryo UI" w:hAnsi="Meiryo UI" w:cs="Meiryo UI"/>
          <w:b/>
        </w:rPr>
      </w:pPr>
      <w:r w:rsidRPr="00997634">
        <w:rPr>
          <w:rFonts w:ascii="Meiryo UI" w:eastAsia="Meiryo UI" w:hAnsi="Meiryo UI" w:cs="Meiryo UI" w:hint="eastAsia"/>
          <w:b/>
        </w:rPr>
        <w:t>その他</w:t>
      </w:r>
    </w:p>
    <w:p w:rsidR="003D2D61" w:rsidRDefault="00997634" w:rsidP="00997634">
      <w:pPr>
        <w:pStyle w:val="a3"/>
        <w:ind w:leftChars="203" w:left="707" w:hangingChars="134" w:hanging="281"/>
      </w:pPr>
      <w:r>
        <w:rPr>
          <w:rFonts w:hint="eastAsia"/>
        </w:rPr>
        <w:t>○帰宅困難者を入れている最中にイベン</w:t>
      </w:r>
      <w:r w:rsidR="001A5497">
        <w:rPr>
          <w:rFonts w:hint="eastAsia"/>
        </w:rPr>
        <w:t>トを起こしても可．</w:t>
      </w:r>
    </w:p>
    <w:p w:rsidR="002904D5" w:rsidRDefault="002904D5" w:rsidP="003D2D61">
      <w:pPr>
        <w:pStyle w:val="a3"/>
        <w:ind w:leftChars="0" w:left="420"/>
      </w:pPr>
      <w:r>
        <w:rPr>
          <w:rFonts w:hint="eastAsia"/>
        </w:rPr>
        <w:t>○施設内の平面図のほか</w:t>
      </w:r>
      <w:r w:rsidR="00997634">
        <w:rPr>
          <w:rFonts w:hint="eastAsia"/>
        </w:rPr>
        <w:t>，</w:t>
      </w:r>
      <w:r>
        <w:rPr>
          <w:rFonts w:hint="eastAsia"/>
        </w:rPr>
        <w:t>施設周辺図も用意することが望ましい</w:t>
      </w:r>
      <w:r w:rsidR="00997634">
        <w:rPr>
          <w:rFonts w:hint="eastAsia"/>
        </w:rPr>
        <w:t>．</w:t>
      </w:r>
    </w:p>
    <w:p w:rsidR="002904D5" w:rsidRDefault="002904D5" w:rsidP="000E24BE">
      <w:pPr>
        <w:pStyle w:val="a3"/>
        <w:ind w:leftChars="200" w:left="630" w:hangingChars="100" w:hanging="210"/>
      </w:pPr>
      <w:r>
        <w:rPr>
          <w:rFonts w:hint="eastAsia"/>
        </w:rPr>
        <w:t>○</w:t>
      </w:r>
      <w:r w:rsidR="000E24BE">
        <w:rPr>
          <w:rFonts w:hint="eastAsia"/>
        </w:rPr>
        <w:t>鉄道事業者等においては</w:t>
      </w:r>
      <w:r w:rsidR="00997634">
        <w:rPr>
          <w:rFonts w:hint="eastAsia"/>
        </w:rPr>
        <w:t>，</w:t>
      </w:r>
      <w:r w:rsidR="000E24BE">
        <w:rPr>
          <w:rFonts w:hint="eastAsia"/>
        </w:rPr>
        <w:t>一度に列車から降車した人や駅に来訪した人への対応という形で</w:t>
      </w:r>
      <w:r w:rsidR="00997634">
        <w:rPr>
          <w:rFonts w:hint="eastAsia"/>
        </w:rPr>
        <w:t>の</w:t>
      </w:r>
      <w:r w:rsidR="000E24BE">
        <w:rPr>
          <w:rFonts w:hint="eastAsia"/>
        </w:rPr>
        <w:t>演習が可能</w:t>
      </w:r>
      <w:r w:rsidR="00997634">
        <w:rPr>
          <w:rFonts w:hint="eastAsia"/>
        </w:rPr>
        <w:t>．</w:t>
      </w:r>
    </w:p>
    <w:p w:rsidR="00294A03" w:rsidRDefault="00997634" w:rsidP="000E24BE">
      <w:pPr>
        <w:pStyle w:val="a3"/>
        <w:ind w:leftChars="200" w:left="630" w:hangingChars="100" w:hanging="210"/>
      </w:pPr>
      <w:r>
        <w:rPr>
          <w:rFonts w:hint="eastAsia"/>
        </w:rPr>
        <w:t>○アンケート結果を</w:t>
      </w:r>
      <w:r w:rsidR="00294A03">
        <w:rPr>
          <w:rFonts w:hint="eastAsia"/>
        </w:rPr>
        <w:t>，</w:t>
      </w:r>
      <w:r w:rsidRPr="00997634">
        <w:rPr>
          <w:rFonts w:hint="eastAsia"/>
        </w:rPr>
        <w:t xml:space="preserve">東京大学　廣井研究室　</w:t>
      </w:r>
      <w:r w:rsidRPr="00997634">
        <w:rPr>
          <w:rFonts w:hint="eastAsia"/>
        </w:rPr>
        <w:t>hiroi@city.t.u-tokyo.ac.jp</w:t>
      </w:r>
      <w:r w:rsidR="00294A03">
        <w:t>まで</w:t>
      </w:r>
      <w:r w:rsidR="001A5497">
        <w:rPr>
          <w:rFonts w:hint="eastAsia"/>
        </w:rPr>
        <w:t>PDF</w:t>
      </w:r>
      <w:r w:rsidR="001A5497">
        <w:rPr>
          <w:rFonts w:hint="eastAsia"/>
        </w:rPr>
        <w:t>等</w:t>
      </w:r>
      <w:r w:rsidR="00294A03">
        <w:rPr>
          <w:rFonts w:hint="eastAsia"/>
        </w:rPr>
        <w:t>でお送りいただければ幸いです．</w:t>
      </w:r>
    </w:p>
    <w:p w:rsidR="00EC59DD" w:rsidRDefault="001A5497" w:rsidP="00EC59DD">
      <w:pPr>
        <w:jc w:val="right"/>
      </w:pPr>
      <w:r>
        <w:rPr>
          <w:rFonts w:hint="eastAsia"/>
        </w:rPr>
        <w:t>以上</w:t>
      </w:r>
      <w:r w:rsidR="00EC59DD" w:rsidRPr="00EC59DD">
        <w:rPr>
          <w:rFonts w:hint="eastAsia"/>
        </w:rPr>
        <w:t>（</w:t>
      </w:r>
      <w:r w:rsidR="00EC59DD" w:rsidRPr="00EC59DD">
        <w:rPr>
          <w:rFonts w:hint="eastAsia"/>
        </w:rPr>
        <w:t>2019.02.05</w:t>
      </w:r>
      <w:r w:rsidR="00EC59DD" w:rsidRPr="00EC59DD">
        <w:rPr>
          <w:rFonts w:hint="eastAsia"/>
        </w:rPr>
        <w:t>版）</w:t>
      </w:r>
    </w:p>
    <w:p w:rsidR="00EC59DD" w:rsidRDefault="00EC59DD" w:rsidP="000E24BE">
      <w:pPr>
        <w:pStyle w:val="a3"/>
        <w:ind w:leftChars="200" w:left="630" w:hangingChars="100" w:hanging="210"/>
        <w:jc w:val="right"/>
      </w:pPr>
    </w:p>
    <w:sectPr w:rsidR="00EC59DD" w:rsidSect="00EC59DD">
      <w:footerReference w:type="default" r:id="rId7"/>
      <w:pgSz w:w="11906" w:h="16838" w:code="9"/>
      <w:pgMar w:top="1134" w:right="1134" w:bottom="1134" w:left="1134" w:header="851" w:footer="56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544" w:rsidRDefault="00871544" w:rsidP="009F411F">
      <w:r>
        <w:separator/>
      </w:r>
    </w:p>
  </w:endnote>
  <w:endnote w:type="continuationSeparator" w:id="0">
    <w:p w:rsidR="00871544" w:rsidRDefault="00871544" w:rsidP="009F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956425"/>
      <w:docPartObj>
        <w:docPartGallery w:val="Page Numbers (Bottom of Page)"/>
        <w:docPartUnique/>
      </w:docPartObj>
    </w:sdtPr>
    <w:sdtEndPr/>
    <w:sdtContent>
      <w:p w:rsidR="00EC59DD" w:rsidRDefault="00EC59DD">
        <w:pPr>
          <w:pStyle w:val="a6"/>
          <w:jc w:val="center"/>
        </w:pPr>
        <w:r>
          <w:fldChar w:fldCharType="begin"/>
        </w:r>
        <w:r>
          <w:instrText>PAGE   \* MERGEFORMAT</w:instrText>
        </w:r>
        <w:r>
          <w:fldChar w:fldCharType="separate"/>
        </w:r>
        <w:r w:rsidR="006B5696" w:rsidRPr="006B5696">
          <w:rPr>
            <w:noProof/>
            <w:lang w:val="ja-JP"/>
          </w:rPr>
          <w:t>2</w:t>
        </w:r>
        <w:r>
          <w:fldChar w:fldCharType="end"/>
        </w:r>
      </w:p>
    </w:sdtContent>
  </w:sdt>
  <w:p w:rsidR="00797B27" w:rsidRDefault="00797B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544" w:rsidRDefault="00871544" w:rsidP="009F411F">
      <w:r>
        <w:separator/>
      </w:r>
    </w:p>
  </w:footnote>
  <w:footnote w:type="continuationSeparator" w:id="0">
    <w:p w:rsidR="00871544" w:rsidRDefault="00871544" w:rsidP="009F4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F7992"/>
    <w:multiLevelType w:val="hybridMultilevel"/>
    <w:tmpl w:val="FBE8AAF0"/>
    <w:lvl w:ilvl="0" w:tplc="6A0CDC2A">
      <w:start w:val="1"/>
      <w:numFmt w:val="decimalFullWidth"/>
      <w:lvlText w:val="%1．"/>
      <w:lvlJc w:val="left"/>
      <w:pPr>
        <w:ind w:left="420" w:hanging="420"/>
      </w:pPr>
      <w:rPr>
        <w:rFonts w:hint="default"/>
      </w:rPr>
    </w:lvl>
    <w:lvl w:ilvl="1" w:tplc="342A82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B83203"/>
    <w:multiLevelType w:val="hybridMultilevel"/>
    <w:tmpl w:val="11F67816"/>
    <w:lvl w:ilvl="0" w:tplc="530C67E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61"/>
    <w:rsid w:val="00032749"/>
    <w:rsid w:val="000E24BE"/>
    <w:rsid w:val="00193DBA"/>
    <w:rsid w:val="001A5497"/>
    <w:rsid w:val="00226F03"/>
    <w:rsid w:val="002904D5"/>
    <w:rsid w:val="00294A03"/>
    <w:rsid w:val="003D2D61"/>
    <w:rsid w:val="005018B9"/>
    <w:rsid w:val="0060574A"/>
    <w:rsid w:val="006965BE"/>
    <w:rsid w:val="006B5696"/>
    <w:rsid w:val="00751522"/>
    <w:rsid w:val="00797B27"/>
    <w:rsid w:val="00871544"/>
    <w:rsid w:val="008A6B3B"/>
    <w:rsid w:val="008F3496"/>
    <w:rsid w:val="00953CF6"/>
    <w:rsid w:val="00997634"/>
    <w:rsid w:val="009C14F9"/>
    <w:rsid w:val="009F411F"/>
    <w:rsid w:val="00BC1EB2"/>
    <w:rsid w:val="00C012D8"/>
    <w:rsid w:val="00C1145C"/>
    <w:rsid w:val="00C25705"/>
    <w:rsid w:val="00CC079C"/>
    <w:rsid w:val="00D86CD7"/>
    <w:rsid w:val="00E20B71"/>
    <w:rsid w:val="00E30B12"/>
    <w:rsid w:val="00E43BE8"/>
    <w:rsid w:val="00E61CAD"/>
    <w:rsid w:val="00EB2471"/>
    <w:rsid w:val="00EC59DD"/>
    <w:rsid w:val="00F63FDA"/>
    <w:rsid w:val="00F93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D61"/>
    <w:pPr>
      <w:ind w:leftChars="400" w:left="840"/>
    </w:pPr>
  </w:style>
  <w:style w:type="paragraph" w:styleId="a4">
    <w:name w:val="header"/>
    <w:basedOn w:val="a"/>
    <w:link w:val="a5"/>
    <w:uiPriority w:val="99"/>
    <w:unhideWhenUsed/>
    <w:rsid w:val="009F411F"/>
    <w:pPr>
      <w:tabs>
        <w:tab w:val="center" w:pos="4252"/>
        <w:tab w:val="right" w:pos="8504"/>
      </w:tabs>
      <w:snapToGrid w:val="0"/>
    </w:pPr>
  </w:style>
  <w:style w:type="character" w:customStyle="1" w:styleId="a5">
    <w:name w:val="ヘッダー (文字)"/>
    <w:basedOn w:val="a0"/>
    <w:link w:val="a4"/>
    <w:uiPriority w:val="99"/>
    <w:rsid w:val="009F411F"/>
    <w:rPr>
      <w:kern w:val="2"/>
      <w:sz w:val="21"/>
      <w:szCs w:val="24"/>
    </w:rPr>
  </w:style>
  <w:style w:type="paragraph" w:styleId="a6">
    <w:name w:val="footer"/>
    <w:basedOn w:val="a"/>
    <w:link w:val="a7"/>
    <w:uiPriority w:val="99"/>
    <w:unhideWhenUsed/>
    <w:rsid w:val="009F411F"/>
    <w:pPr>
      <w:tabs>
        <w:tab w:val="center" w:pos="4252"/>
        <w:tab w:val="right" w:pos="8504"/>
      </w:tabs>
      <w:snapToGrid w:val="0"/>
    </w:pPr>
  </w:style>
  <w:style w:type="character" w:customStyle="1" w:styleId="a7">
    <w:name w:val="フッター (文字)"/>
    <w:basedOn w:val="a0"/>
    <w:link w:val="a6"/>
    <w:uiPriority w:val="99"/>
    <w:rsid w:val="009F411F"/>
    <w:rPr>
      <w:kern w:val="2"/>
      <w:sz w:val="21"/>
      <w:szCs w:val="24"/>
    </w:rPr>
  </w:style>
  <w:style w:type="character" w:styleId="a8">
    <w:name w:val="Hyperlink"/>
    <w:basedOn w:val="a0"/>
    <w:uiPriority w:val="99"/>
    <w:unhideWhenUsed/>
    <w:rsid w:val="00294A03"/>
    <w:rPr>
      <w:color w:val="0000FF" w:themeColor="hyperlink"/>
      <w:u w:val="single"/>
    </w:rPr>
  </w:style>
  <w:style w:type="paragraph" w:styleId="a9">
    <w:name w:val="Closing"/>
    <w:basedOn w:val="a"/>
    <w:link w:val="aa"/>
    <w:uiPriority w:val="99"/>
    <w:unhideWhenUsed/>
    <w:rsid w:val="00EC59DD"/>
    <w:pPr>
      <w:jc w:val="right"/>
    </w:pPr>
  </w:style>
  <w:style w:type="character" w:customStyle="1" w:styleId="aa">
    <w:name w:val="結語 (文字)"/>
    <w:basedOn w:val="a0"/>
    <w:link w:val="a9"/>
    <w:uiPriority w:val="99"/>
    <w:rsid w:val="00EC59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81</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2022-05-23T05:50:00Z</dcterms:created>
  <dcterms:modified xsi:type="dcterms:W3CDTF">2022-05-23T05:50:00Z</dcterms:modified>
</cp:coreProperties>
</file>