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A57D" w14:textId="77777777" w:rsidR="00D201E8" w:rsidRPr="00972582" w:rsidRDefault="00D201E8" w:rsidP="00D201E8">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（様式３）</w:t>
      </w:r>
    </w:p>
    <w:p w14:paraId="658C686D" w14:textId="77777777" w:rsidR="00D201E8" w:rsidRPr="00972582" w:rsidRDefault="00D201E8" w:rsidP="00D201E8">
      <w:pPr>
        <w:jc w:val="cente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施設における教育・保育の内容等について</w:t>
      </w:r>
    </w:p>
    <w:p w14:paraId="568F0A64" w14:textId="77777777" w:rsidR="00D201E8" w:rsidRPr="00972582" w:rsidRDefault="00D201E8" w:rsidP="00D201E8">
      <w:pPr>
        <w:rPr>
          <w:rFonts w:ascii="HG丸ｺﾞｼｯｸM-PRO" w:eastAsia="HG丸ｺﾞｼｯｸM-PRO" w:hAnsi="HG丸ｺﾞｼｯｸM-PRO"/>
          <w:sz w:val="24"/>
          <w:szCs w:val="24"/>
        </w:rPr>
      </w:pPr>
    </w:p>
    <w:p w14:paraId="488E94A4" w14:textId="77777777" w:rsidR="00D201E8" w:rsidRPr="00972582" w:rsidRDefault="00D201E8" w:rsidP="00D201E8">
      <w:pPr>
        <w:rPr>
          <w:rFonts w:ascii="HG丸ｺﾞｼｯｸM-PRO" w:eastAsia="HG丸ｺﾞｼｯｸM-PRO" w:hAnsi="HG丸ｺﾞｼｯｸM-PRO"/>
          <w:sz w:val="24"/>
          <w:szCs w:val="24"/>
        </w:rPr>
      </w:pPr>
    </w:p>
    <w:p w14:paraId="20E92A27"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　</w:t>
      </w:r>
      <w:r w:rsidRPr="00972582">
        <w:rPr>
          <w:rFonts w:ascii="HG丸ｺﾞｼｯｸM-PRO" w:eastAsia="HG丸ｺﾞｼｯｸM-PRO" w:hAnsi="HG丸ｺﾞｼｯｸM-PRO" w:hint="eastAsia"/>
          <w:sz w:val="24"/>
          <w:szCs w:val="24"/>
          <w:bdr w:val="single" w:sz="4" w:space="0" w:color="auto"/>
        </w:rPr>
        <w:t>審査項目（大項目）１</w:t>
      </w:r>
      <w:r w:rsidRPr="00972582">
        <w:rPr>
          <w:rFonts w:ascii="HG丸ｺﾞｼｯｸM-PRO" w:eastAsia="HG丸ｺﾞｼｯｸM-PRO" w:hAnsi="HG丸ｺﾞｼｯｸM-PRO" w:hint="eastAsia"/>
          <w:sz w:val="24"/>
          <w:szCs w:val="24"/>
        </w:rPr>
        <w:t xml:space="preserve">　管理者</w:t>
      </w:r>
    </w:p>
    <w:p w14:paraId="2C02D417"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4"/>
        <w:gridCol w:w="3357"/>
        <w:gridCol w:w="5031"/>
      </w:tblGrid>
      <w:tr w:rsidR="00D201E8" w:rsidRPr="00972582" w14:paraId="39861943" w14:textId="77777777" w:rsidTr="006B2D13">
        <w:tc>
          <w:tcPr>
            <w:tcW w:w="3969" w:type="dxa"/>
            <w:gridSpan w:val="2"/>
            <w:shd w:val="pct12" w:color="auto" w:fill="auto"/>
            <w:vAlign w:val="center"/>
          </w:tcPr>
          <w:p w14:paraId="038F397F"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289D670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4A650E54" w14:textId="77777777" w:rsidTr="006B2D13">
        <w:tc>
          <w:tcPr>
            <w:tcW w:w="567" w:type="dxa"/>
            <w:shd w:val="pct12" w:color="auto" w:fill="auto"/>
            <w:vAlign w:val="center"/>
          </w:tcPr>
          <w:p w14:paraId="6883EF2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w:t>
            </w:r>
          </w:p>
        </w:tc>
        <w:tc>
          <w:tcPr>
            <w:tcW w:w="3402" w:type="dxa"/>
            <w:shd w:val="pct12" w:color="auto" w:fill="auto"/>
          </w:tcPr>
          <w:p w14:paraId="2879FCB7"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管理者は、認可外保育施設等の教育・保育施設の運営に携わった経験を有している。</w:t>
            </w:r>
          </w:p>
        </w:tc>
        <w:tc>
          <w:tcPr>
            <w:tcW w:w="5103" w:type="dxa"/>
          </w:tcPr>
          <w:p w14:paraId="6AE0BAA4"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80CECE3" w14:textId="77777777" w:rsidTr="006B2D13">
        <w:tc>
          <w:tcPr>
            <w:tcW w:w="567" w:type="dxa"/>
            <w:shd w:val="pct12" w:color="auto" w:fill="auto"/>
            <w:vAlign w:val="center"/>
          </w:tcPr>
          <w:p w14:paraId="21E383F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w:t>
            </w:r>
          </w:p>
        </w:tc>
        <w:tc>
          <w:tcPr>
            <w:tcW w:w="3402" w:type="dxa"/>
            <w:shd w:val="pct12" w:color="auto" w:fill="auto"/>
          </w:tcPr>
          <w:p w14:paraId="304A26DF"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管理者は、中長期的な運営の方針及び目標を持ち、その実行に向けて、職員への指導力を発揮している。</w:t>
            </w:r>
          </w:p>
        </w:tc>
        <w:tc>
          <w:tcPr>
            <w:tcW w:w="5103" w:type="dxa"/>
          </w:tcPr>
          <w:p w14:paraId="27C1FCD3" w14:textId="77777777" w:rsidR="00D201E8" w:rsidRPr="00972582" w:rsidRDefault="00D201E8" w:rsidP="006B2D13">
            <w:pPr>
              <w:rPr>
                <w:rFonts w:ascii="HG丸ｺﾞｼｯｸM-PRO" w:eastAsia="HG丸ｺﾞｼｯｸM-PRO" w:hAnsi="HG丸ｺﾞｼｯｸM-PRO"/>
                <w:sz w:val="20"/>
                <w:szCs w:val="20"/>
              </w:rPr>
            </w:pPr>
          </w:p>
        </w:tc>
      </w:tr>
    </w:tbl>
    <w:p w14:paraId="02E8B030" w14:textId="77777777" w:rsidR="00D201E8" w:rsidRPr="00972582" w:rsidRDefault="00D201E8" w:rsidP="00D201E8">
      <w:pPr>
        <w:rPr>
          <w:rFonts w:ascii="HG丸ｺﾞｼｯｸM-PRO" w:eastAsia="HG丸ｺﾞｼｯｸM-PRO" w:hAnsi="HG丸ｺﾞｼｯｸM-PRO"/>
          <w:sz w:val="24"/>
          <w:szCs w:val="24"/>
        </w:rPr>
      </w:pPr>
    </w:p>
    <w:p w14:paraId="33BBCE3F"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２　</w:t>
      </w:r>
      <w:r w:rsidRPr="00972582">
        <w:rPr>
          <w:rFonts w:ascii="HG丸ｺﾞｼｯｸM-PRO" w:eastAsia="HG丸ｺﾞｼｯｸM-PRO" w:hAnsi="HG丸ｺﾞｼｯｸM-PRO" w:hint="eastAsia"/>
          <w:sz w:val="24"/>
          <w:szCs w:val="24"/>
          <w:bdr w:val="single" w:sz="4" w:space="0" w:color="auto"/>
        </w:rPr>
        <w:t>審査項目（大項目）２</w:t>
      </w:r>
      <w:r w:rsidRPr="00972582">
        <w:rPr>
          <w:rFonts w:ascii="HG丸ｺﾞｼｯｸM-PRO" w:eastAsia="HG丸ｺﾞｼｯｸM-PRO" w:hAnsi="HG丸ｺﾞｼｯｸM-PRO" w:hint="eastAsia"/>
          <w:sz w:val="24"/>
          <w:szCs w:val="24"/>
        </w:rPr>
        <w:t xml:space="preserve">　職員</w:t>
      </w:r>
    </w:p>
    <w:p w14:paraId="46E41231"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4"/>
        <w:gridCol w:w="3357"/>
        <w:gridCol w:w="5031"/>
      </w:tblGrid>
      <w:tr w:rsidR="00D201E8" w:rsidRPr="00972582" w14:paraId="621D6454" w14:textId="77777777" w:rsidTr="006B2D13">
        <w:tc>
          <w:tcPr>
            <w:tcW w:w="3969" w:type="dxa"/>
            <w:gridSpan w:val="2"/>
            <w:shd w:val="pct12" w:color="auto" w:fill="auto"/>
            <w:vAlign w:val="center"/>
          </w:tcPr>
          <w:p w14:paraId="369AC15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69F7CA6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6FC1A6FF" w14:textId="77777777" w:rsidTr="006B2D13">
        <w:tc>
          <w:tcPr>
            <w:tcW w:w="567" w:type="dxa"/>
            <w:shd w:val="pct12" w:color="auto" w:fill="auto"/>
            <w:vAlign w:val="center"/>
          </w:tcPr>
          <w:p w14:paraId="1C9ED53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w:t>
            </w:r>
          </w:p>
        </w:tc>
        <w:tc>
          <w:tcPr>
            <w:tcW w:w="3402" w:type="dxa"/>
            <w:shd w:val="pct12" w:color="auto" w:fill="auto"/>
          </w:tcPr>
          <w:p w14:paraId="14666BA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クラスの担任が固定しているなど、日々の教育・保育の中で職員間の役割と責任の範囲を定めており、また、その上で、主たる開所時間内において認可外保育施設指導監督基準に示す保育従事者の必要数を越える職員配置を行う時間を設けていることにより、安心・安全に教育・保育が提供できる職員体制となっている。</w:t>
            </w:r>
          </w:p>
        </w:tc>
        <w:tc>
          <w:tcPr>
            <w:tcW w:w="5103" w:type="dxa"/>
          </w:tcPr>
          <w:p w14:paraId="383BF8B9"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6AD83970" w14:textId="77777777" w:rsidTr="006B2D13">
        <w:tc>
          <w:tcPr>
            <w:tcW w:w="567" w:type="dxa"/>
            <w:shd w:val="pct12" w:color="auto" w:fill="auto"/>
            <w:vAlign w:val="center"/>
          </w:tcPr>
          <w:p w14:paraId="7330840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w:t>
            </w:r>
          </w:p>
        </w:tc>
        <w:tc>
          <w:tcPr>
            <w:tcW w:w="3402" w:type="dxa"/>
            <w:shd w:val="pct12" w:color="auto" w:fill="auto"/>
          </w:tcPr>
          <w:p w14:paraId="27455F3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人材育成にかかる研修計画等を作成した上で、職員会議や職員研修を行うための時間及び書籍等を確保するなどにより、職員一人ひとりの研修の機会が確保されている。</w:t>
            </w:r>
          </w:p>
        </w:tc>
        <w:tc>
          <w:tcPr>
            <w:tcW w:w="5103" w:type="dxa"/>
          </w:tcPr>
          <w:p w14:paraId="2B6207F6" w14:textId="77777777" w:rsidR="00D201E8" w:rsidRPr="00972582" w:rsidRDefault="00D201E8" w:rsidP="006B2D13">
            <w:pPr>
              <w:rPr>
                <w:rFonts w:ascii="HG丸ｺﾞｼｯｸM-PRO" w:eastAsia="HG丸ｺﾞｼｯｸM-PRO" w:hAnsi="HG丸ｺﾞｼｯｸM-PRO"/>
                <w:sz w:val="20"/>
                <w:szCs w:val="20"/>
              </w:rPr>
            </w:pPr>
          </w:p>
        </w:tc>
      </w:tr>
    </w:tbl>
    <w:p w14:paraId="04206C10" w14:textId="77777777" w:rsidR="00D201E8" w:rsidRPr="00972582" w:rsidRDefault="00D201E8" w:rsidP="00D201E8">
      <w:pPr>
        <w:rPr>
          <w:rFonts w:ascii="HG丸ｺﾞｼｯｸM-PRO" w:eastAsia="HG丸ｺﾞｼｯｸM-PRO" w:hAnsi="HG丸ｺﾞｼｯｸM-PRO"/>
          <w:sz w:val="24"/>
          <w:szCs w:val="24"/>
        </w:rPr>
      </w:pPr>
    </w:p>
    <w:p w14:paraId="6ADE445A" w14:textId="77777777" w:rsidR="00D201E8" w:rsidRDefault="00D201E8" w:rsidP="00D201E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6BF126C8"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３　</w:t>
      </w:r>
      <w:r w:rsidRPr="00972582">
        <w:rPr>
          <w:rFonts w:ascii="HG丸ｺﾞｼｯｸM-PRO" w:eastAsia="HG丸ｺﾞｼｯｸM-PRO" w:hAnsi="HG丸ｺﾞｼｯｸM-PRO" w:hint="eastAsia"/>
          <w:sz w:val="24"/>
          <w:szCs w:val="24"/>
          <w:bdr w:val="single" w:sz="4" w:space="0" w:color="auto"/>
        </w:rPr>
        <w:t>審査項目（大項目）３</w:t>
      </w:r>
      <w:r w:rsidRPr="00972582">
        <w:rPr>
          <w:rFonts w:ascii="HG丸ｺﾞｼｯｸM-PRO" w:eastAsia="HG丸ｺﾞｼｯｸM-PRO" w:hAnsi="HG丸ｺﾞｼｯｸM-PRO" w:hint="eastAsia"/>
          <w:sz w:val="24"/>
          <w:szCs w:val="24"/>
        </w:rPr>
        <w:t xml:space="preserve">　全体的な計画の編成</w:t>
      </w:r>
    </w:p>
    <w:p w14:paraId="1D69AAB0"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4"/>
        <w:gridCol w:w="3357"/>
        <w:gridCol w:w="5031"/>
      </w:tblGrid>
      <w:tr w:rsidR="00D201E8" w:rsidRPr="00972582" w14:paraId="5A1E9BB2" w14:textId="77777777" w:rsidTr="006B2D13">
        <w:tc>
          <w:tcPr>
            <w:tcW w:w="3969" w:type="dxa"/>
            <w:gridSpan w:val="2"/>
            <w:shd w:val="pct12" w:color="auto" w:fill="auto"/>
            <w:vAlign w:val="center"/>
          </w:tcPr>
          <w:p w14:paraId="79C5E84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86D749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B4BD542" w14:textId="77777777" w:rsidTr="006B2D13">
        <w:trPr>
          <w:trHeight w:val="1152"/>
        </w:trPr>
        <w:tc>
          <w:tcPr>
            <w:tcW w:w="567" w:type="dxa"/>
            <w:tcBorders>
              <w:bottom w:val="single" w:sz="4" w:space="0" w:color="auto"/>
            </w:tcBorders>
            <w:shd w:val="pct12" w:color="auto" w:fill="auto"/>
            <w:vAlign w:val="center"/>
          </w:tcPr>
          <w:p w14:paraId="6347E98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5</w:t>
            </w:r>
          </w:p>
        </w:tc>
        <w:tc>
          <w:tcPr>
            <w:tcW w:w="3402" w:type="dxa"/>
            <w:tcBorders>
              <w:bottom w:val="single" w:sz="4" w:space="0" w:color="auto"/>
            </w:tcBorders>
            <w:shd w:val="pct12" w:color="auto" w:fill="auto"/>
          </w:tcPr>
          <w:p w14:paraId="58D6050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全体的な計画が、保育所保育指針などの趣旨をとらえて編成され、保育の方針や目標に基づいて編成されている。</w:t>
            </w:r>
          </w:p>
        </w:tc>
        <w:tc>
          <w:tcPr>
            <w:tcW w:w="5103" w:type="dxa"/>
          </w:tcPr>
          <w:p w14:paraId="258ADCF8"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C90DA74" w14:textId="77777777" w:rsidTr="006B2D13">
        <w:trPr>
          <w:trHeight w:val="572"/>
        </w:trPr>
        <w:tc>
          <w:tcPr>
            <w:tcW w:w="567" w:type="dxa"/>
            <w:shd w:val="pct12" w:color="auto" w:fill="auto"/>
            <w:vAlign w:val="center"/>
          </w:tcPr>
          <w:p w14:paraId="0741238A"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6</w:t>
            </w:r>
          </w:p>
        </w:tc>
        <w:tc>
          <w:tcPr>
            <w:tcW w:w="3402" w:type="dxa"/>
            <w:shd w:val="pct12" w:color="auto" w:fill="auto"/>
          </w:tcPr>
          <w:p w14:paraId="68FD217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全体的な計画は職員全員が参画して編成し</w:t>
            </w:r>
            <w:r>
              <w:rPr>
                <w:rFonts w:ascii="HG丸ｺﾞｼｯｸM-PRO" w:eastAsia="HG丸ｺﾞｼｯｸM-PRO" w:hAnsi="HG丸ｺﾞｼｯｸM-PRO" w:hint="eastAsia"/>
                <w:sz w:val="20"/>
                <w:szCs w:val="20"/>
              </w:rPr>
              <w:t>、定期的に評価して、次への編成にいかしている</w:t>
            </w:r>
            <w:r w:rsidRPr="00972582">
              <w:rPr>
                <w:rFonts w:ascii="HG丸ｺﾞｼｯｸM-PRO" w:eastAsia="HG丸ｺﾞｼｯｸM-PRO" w:hAnsi="HG丸ｺﾞｼｯｸM-PRO" w:hint="eastAsia"/>
                <w:sz w:val="20"/>
                <w:szCs w:val="20"/>
              </w:rPr>
              <w:t>。</w:t>
            </w:r>
          </w:p>
        </w:tc>
        <w:tc>
          <w:tcPr>
            <w:tcW w:w="5103" w:type="dxa"/>
          </w:tcPr>
          <w:p w14:paraId="51F91B15"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6525C1B4" w14:textId="77777777" w:rsidTr="006B2D13">
        <w:trPr>
          <w:trHeight w:val="553"/>
        </w:trPr>
        <w:tc>
          <w:tcPr>
            <w:tcW w:w="567" w:type="dxa"/>
            <w:shd w:val="pct12" w:color="auto" w:fill="auto"/>
            <w:vAlign w:val="center"/>
          </w:tcPr>
          <w:p w14:paraId="3C198E9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7</w:t>
            </w:r>
          </w:p>
        </w:tc>
        <w:tc>
          <w:tcPr>
            <w:tcW w:w="3402" w:type="dxa"/>
            <w:shd w:val="pct12" w:color="auto" w:fill="auto"/>
          </w:tcPr>
          <w:p w14:paraId="3B7F6F99"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保育計画として作成する年案、月案、週案、</w:t>
            </w:r>
            <w:r>
              <w:rPr>
                <w:rFonts w:ascii="HG丸ｺﾞｼｯｸM-PRO" w:eastAsia="HG丸ｺﾞｼｯｸM-PRO" w:hAnsi="HG丸ｺﾞｼｯｸM-PRO" w:hint="eastAsia"/>
                <w:sz w:val="20"/>
                <w:szCs w:val="20"/>
              </w:rPr>
              <w:t>日案、年間行事計画等について、相互につながりがあるものとなっており、全体的な計画とも整合性がとれている。</w:t>
            </w:r>
          </w:p>
        </w:tc>
        <w:tc>
          <w:tcPr>
            <w:tcW w:w="5103" w:type="dxa"/>
          </w:tcPr>
          <w:p w14:paraId="22E92463"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D1C5D6A" w14:textId="77777777" w:rsidTr="006B2D13">
        <w:trPr>
          <w:trHeight w:val="860"/>
        </w:trPr>
        <w:tc>
          <w:tcPr>
            <w:tcW w:w="567" w:type="dxa"/>
            <w:shd w:val="pct12" w:color="auto" w:fill="auto"/>
            <w:vAlign w:val="center"/>
          </w:tcPr>
          <w:p w14:paraId="74850B20"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8</w:t>
            </w:r>
          </w:p>
        </w:tc>
        <w:tc>
          <w:tcPr>
            <w:tcW w:w="3402" w:type="dxa"/>
            <w:shd w:val="pct12" w:color="auto" w:fill="auto"/>
          </w:tcPr>
          <w:p w14:paraId="2F08CAAE" w14:textId="77777777" w:rsidR="00D201E8" w:rsidRPr="00972582" w:rsidRDefault="00D201E8" w:rsidP="006B2D13">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保育の実践が記録され、可視化により共通理解ができるようになっている。</w:t>
            </w:r>
          </w:p>
        </w:tc>
        <w:tc>
          <w:tcPr>
            <w:tcW w:w="5103" w:type="dxa"/>
          </w:tcPr>
          <w:p w14:paraId="7F543904" w14:textId="77777777" w:rsidR="00D201E8" w:rsidRPr="00972582" w:rsidRDefault="00D201E8" w:rsidP="006B2D13">
            <w:pPr>
              <w:rPr>
                <w:rFonts w:ascii="HG丸ｺﾞｼｯｸM-PRO" w:eastAsia="HG丸ｺﾞｼｯｸM-PRO" w:hAnsi="HG丸ｺﾞｼｯｸM-PRO"/>
                <w:sz w:val="20"/>
                <w:szCs w:val="20"/>
              </w:rPr>
            </w:pPr>
          </w:p>
        </w:tc>
      </w:tr>
    </w:tbl>
    <w:p w14:paraId="24389B3A" w14:textId="77777777" w:rsidR="00D201E8" w:rsidRPr="00972582" w:rsidRDefault="00D201E8" w:rsidP="00D201E8">
      <w:pPr>
        <w:rPr>
          <w:rFonts w:ascii="HG丸ｺﾞｼｯｸM-PRO" w:eastAsia="HG丸ｺﾞｼｯｸM-PRO" w:hAnsi="HG丸ｺﾞｼｯｸM-PRO"/>
          <w:sz w:val="24"/>
          <w:szCs w:val="24"/>
        </w:rPr>
      </w:pPr>
    </w:p>
    <w:p w14:paraId="2AA7D33E"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４　</w:t>
      </w:r>
      <w:r w:rsidRPr="00972582">
        <w:rPr>
          <w:rFonts w:ascii="HG丸ｺﾞｼｯｸM-PRO" w:eastAsia="HG丸ｺﾞｼｯｸM-PRO" w:hAnsi="HG丸ｺﾞｼｯｸM-PRO" w:hint="eastAsia"/>
          <w:sz w:val="24"/>
          <w:szCs w:val="24"/>
          <w:bdr w:val="single" w:sz="4" w:space="0" w:color="auto"/>
        </w:rPr>
        <w:t>審査項目（大項目）４</w:t>
      </w:r>
      <w:r w:rsidRPr="00972582">
        <w:rPr>
          <w:rFonts w:ascii="HG丸ｺﾞｼｯｸM-PRO" w:eastAsia="HG丸ｺﾞｼｯｸM-PRO" w:hAnsi="HG丸ｺﾞｼｯｸM-PRO" w:hint="eastAsia"/>
          <w:sz w:val="24"/>
          <w:szCs w:val="24"/>
        </w:rPr>
        <w:t xml:space="preserve">　生活と遊び</w:t>
      </w:r>
    </w:p>
    <w:p w14:paraId="035FBCD5"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7BF1515" w14:textId="77777777" w:rsidTr="006B2D13">
        <w:tc>
          <w:tcPr>
            <w:tcW w:w="3969" w:type="dxa"/>
            <w:gridSpan w:val="2"/>
            <w:shd w:val="pct12" w:color="auto" w:fill="auto"/>
            <w:vAlign w:val="center"/>
          </w:tcPr>
          <w:p w14:paraId="0ADBD98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2F35A31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622C83F3" w14:textId="77777777" w:rsidTr="006B2D13">
        <w:tc>
          <w:tcPr>
            <w:tcW w:w="567" w:type="dxa"/>
            <w:shd w:val="pct12" w:color="auto" w:fill="auto"/>
            <w:vAlign w:val="center"/>
          </w:tcPr>
          <w:p w14:paraId="38988B0A"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9</w:t>
            </w:r>
          </w:p>
        </w:tc>
        <w:tc>
          <w:tcPr>
            <w:tcW w:w="3402" w:type="dxa"/>
            <w:shd w:val="pct12" w:color="auto" w:fill="auto"/>
          </w:tcPr>
          <w:p w14:paraId="4F1AD24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保育所保育指針・幼稚園教育要領で示す５領域の内容を、生活や集団における遊びを通して総合的に身につけられるよう計画し、実践されている。</w:t>
            </w:r>
          </w:p>
        </w:tc>
        <w:tc>
          <w:tcPr>
            <w:tcW w:w="5103" w:type="dxa"/>
          </w:tcPr>
          <w:p w14:paraId="5300D65D"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30772F51" w14:textId="77777777" w:rsidTr="006B2D13">
        <w:tc>
          <w:tcPr>
            <w:tcW w:w="567" w:type="dxa"/>
            <w:shd w:val="pct12" w:color="auto" w:fill="auto"/>
            <w:vAlign w:val="center"/>
          </w:tcPr>
          <w:p w14:paraId="60CEFD2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10</w:t>
            </w:r>
          </w:p>
        </w:tc>
        <w:tc>
          <w:tcPr>
            <w:tcW w:w="3402" w:type="dxa"/>
            <w:shd w:val="pct12" w:color="auto" w:fill="auto"/>
          </w:tcPr>
          <w:p w14:paraId="7FD1E4DA"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３歳以上児の教育・保育において、個の成長と集団としての活動が充実するように保育環境が整えられている。</w:t>
            </w:r>
          </w:p>
        </w:tc>
        <w:tc>
          <w:tcPr>
            <w:tcW w:w="5103" w:type="dxa"/>
          </w:tcPr>
          <w:p w14:paraId="324587CA"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21F3EB54" w14:textId="77777777" w:rsidTr="006B2D13">
        <w:tc>
          <w:tcPr>
            <w:tcW w:w="567" w:type="dxa"/>
            <w:shd w:val="pct12" w:color="auto" w:fill="auto"/>
            <w:vAlign w:val="center"/>
          </w:tcPr>
          <w:p w14:paraId="675F159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11</w:t>
            </w:r>
          </w:p>
        </w:tc>
        <w:tc>
          <w:tcPr>
            <w:tcW w:w="3402" w:type="dxa"/>
            <w:shd w:val="pct12" w:color="auto" w:fill="auto"/>
          </w:tcPr>
          <w:p w14:paraId="45CBE93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３歳以上児の教育・保育において、集団の中で一人ひとりの個性が活かされ、友だちと共に過ごしたり、力をあわせながら遊びや活動が取り組めるように職員が適切に関わっている。</w:t>
            </w:r>
          </w:p>
        </w:tc>
        <w:tc>
          <w:tcPr>
            <w:tcW w:w="5103" w:type="dxa"/>
          </w:tcPr>
          <w:p w14:paraId="3ABDE481" w14:textId="77777777" w:rsidR="00D201E8" w:rsidRPr="00972582" w:rsidRDefault="00D201E8" w:rsidP="006B2D13">
            <w:pPr>
              <w:rPr>
                <w:rFonts w:ascii="HG丸ｺﾞｼｯｸM-PRO" w:eastAsia="HG丸ｺﾞｼｯｸM-PRO" w:hAnsi="HG丸ｺﾞｼｯｸM-PRO"/>
                <w:sz w:val="20"/>
                <w:szCs w:val="20"/>
              </w:rPr>
            </w:pPr>
          </w:p>
        </w:tc>
      </w:tr>
    </w:tbl>
    <w:p w14:paraId="2597AD6A" w14:textId="77777777" w:rsidR="00D201E8" w:rsidRDefault="00D201E8" w:rsidP="00D201E8">
      <w:pPr>
        <w:rPr>
          <w:rFonts w:ascii="HG丸ｺﾞｼｯｸM-PRO" w:eastAsia="HG丸ｺﾞｼｯｸM-PRO" w:hAnsi="HG丸ｺﾞｼｯｸM-PRO"/>
          <w:sz w:val="24"/>
          <w:szCs w:val="24"/>
        </w:rPr>
      </w:pPr>
    </w:p>
    <w:p w14:paraId="46E48251" w14:textId="77777777" w:rsidR="00D201E8" w:rsidRDefault="00D201E8" w:rsidP="00D201E8">
      <w:pPr>
        <w:rPr>
          <w:rFonts w:ascii="HG丸ｺﾞｼｯｸM-PRO" w:eastAsia="HG丸ｺﾞｼｯｸM-PRO" w:hAnsi="HG丸ｺﾞｼｯｸM-PRO"/>
          <w:sz w:val="24"/>
          <w:szCs w:val="24"/>
        </w:rPr>
      </w:pPr>
    </w:p>
    <w:p w14:paraId="476829DA" w14:textId="77777777" w:rsidR="00D201E8" w:rsidRDefault="00D201E8" w:rsidP="00D201E8">
      <w:pPr>
        <w:rPr>
          <w:rFonts w:ascii="HG丸ｺﾞｼｯｸM-PRO" w:eastAsia="HG丸ｺﾞｼｯｸM-PRO" w:hAnsi="HG丸ｺﾞｼｯｸM-PRO"/>
          <w:sz w:val="24"/>
          <w:szCs w:val="24"/>
        </w:rPr>
      </w:pPr>
    </w:p>
    <w:p w14:paraId="021A7487" w14:textId="77777777" w:rsidR="00D201E8" w:rsidRDefault="00D201E8" w:rsidP="00D201E8">
      <w:pPr>
        <w:rPr>
          <w:rFonts w:ascii="HG丸ｺﾞｼｯｸM-PRO" w:eastAsia="HG丸ｺﾞｼｯｸM-PRO" w:hAnsi="HG丸ｺﾞｼｯｸM-PRO"/>
          <w:sz w:val="24"/>
          <w:szCs w:val="24"/>
        </w:rPr>
      </w:pPr>
    </w:p>
    <w:p w14:paraId="4BF51AD6" w14:textId="77777777" w:rsidR="00D201E8" w:rsidRDefault="00D201E8" w:rsidP="00D201E8">
      <w:pPr>
        <w:rPr>
          <w:rFonts w:ascii="HG丸ｺﾞｼｯｸM-PRO" w:eastAsia="HG丸ｺﾞｼｯｸM-PRO" w:hAnsi="HG丸ｺﾞｼｯｸM-PRO"/>
          <w:sz w:val="24"/>
          <w:szCs w:val="24"/>
        </w:rPr>
      </w:pPr>
    </w:p>
    <w:p w14:paraId="15135BA3" w14:textId="77777777" w:rsidR="00D201E8" w:rsidRDefault="00D201E8" w:rsidP="00D201E8">
      <w:pPr>
        <w:rPr>
          <w:rFonts w:ascii="HG丸ｺﾞｼｯｸM-PRO" w:eastAsia="HG丸ｺﾞｼｯｸM-PRO" w:hAnsi="HG丸ｺﾞｼｯｸM-PRO"/>
          <w:sz w:val="24"/>
          <w:szCs w:val="24"/>
        </w:rPr>
      </w:pPr>
    </w:p>
    <w:p w14:paraId="22AF492B" w14:textId="77777777" w:rsidR="00D201E8" w:rsidRDefault="00D201E8" w:rsidP="00D201E8">
      <w:pPr>
        <w:rPr>
          <w:rFonts w:ascii="HG丸ｺﾞｼｯｸM-PRO" w:eastAsia="HG丸ｺﾞｼｯｸM-PRO" w:hAnsi="HG丸ｺﾞｼｯｸM-PRO"/>
          <w:sz w:val="24"/>
          <w:szCs w:val="24"/>
        </w:rPr>
      </w:pPr>
    </w:p>
    <w:p w14:paraId="3996BF01" w14:textId="77777777" w:rsidR="00D201E8" w:rsidRDefault="00D201E8" w:rsidP="00D201E8">
      <w:pPr>
        <w:rPr>
          <w:rFonts w:ascii="HG丸ｺﾞｼｯｸM-PRO" w:eastAsia="HG丸ｺﾞｼｯｸM-PRO" w:hAnsi="HG丸ｺﾞｼｯｸM-PRO"/>
          <w:sz w:val="24"/>
          <w:szCs w:val="24"/>
        </w:rPr>
      </w:pPr>
    </w:p>
    <w:p w14:paraId="672A4EAB" w14:textId="77777777" w:rsidR="00D201E8" w:rsidRPr="00972582" w:rsidRDefault="00D201E8" w:rsidP="00D201E8">
      <w:pPr>
        <w:rPr>
          <w:rFonts w:ascii="HG丸ｺﾞｼｯｸM-PRO" w:eastAsia="HG丸ｺﾞｼｯｸM-PRO" w:hAnsi="HG丸ｺﾞｼｯｸM-PRO"/>
          <w:sz w:val="24"/>
          <w:szCs w:val="24"/>
        </w:rPr>
      </w:pPr>
    </w:p>
    <w:p w14:paraId="5D18F6FF"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５　</w:t>
      </w:r>
      <w:r w:rsidRPr="00972582">
        <w:rPr>
          <w:rFonts w:ascii="HG丸ｺﾞｼｯｸM-PRO" w:eastAsia="HG丸ｺﾞｼｯｸM-PRO" w:hAnsi="HG丸ｺﾞｼｯｸM-PRO" w:hint="eastAsia"/>
          <w:sz w:val="24"/>
          <w:szCs w:val="24"/>
          <w:bdr w:val="single" w:sz="4" w:space="0" w:color="auto"/>
        </w:rPr>
        <w:t>審査項目（大項目）５</w:t>
      </w:r>
      <w:r w:rsidRPr="00972582">
        <w:rPr>
          <w:rFonts w:ascii="HG丸ｺﾞｼｯｸM-PRO" w:eastAsia="HG丸ｺﾞｼｯｸM-PRO" w:hAnsi="HG丸ｺﾞｼｯｸM-PRO" w:hint="eastAsia"/>
          <w:sz w:val="24"/>
          <w:szCs w:val="24"/>
        </w:rPr>
        <w:t xml:space="preserve">　発達と援助</w:t>
      </w:r>
    </w:p>
    <w:p w14:paraId="21C87EAA"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24585FC8" w14:textId="77777777" w:rsidTr="006B2D13">
        <w:tc>
          <w:tcPr>
            <w:tcW w:w="3969" w:type="dxa"/>
            <w:gridSpan w:val="2"/>
            <w:shd w:val="pct12" w:color="auto" w:fill="auto"/>
            <w:vAlign w:val="center"/>
          </w:tcPr>
          <w:p w14:paraId="23AFF40F"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032B50C"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15B88AA0" w14:textId="77777777" w:rsidTr="006B2D13">
        <w:tc>
          <w:tcPr>
            <w:tcW w:w="567" w:type="dxa"/>
            <w:shd w:val="pct12" w:color="auto" w:fill="auto"/>
            <w:vAlign w:val="center"/>
          </w:tcPr>
          <w:p w14:paraId="6D5F4E00"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12</w:t>
            </w:r>
          </w:p>
        </w:tc>
        <w:tc>
          <w:tcPr>
            <w:tcW w:w="3402" w:type="dxa"/>
            <w:shd w:val="pct12" w:color="auto" w:fill="auto"/>
          </w:tcPr>
          <w:p w14:paraId="7C4047BD"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こどもの発達と発達過程、家庭環境等から生じるこども一人ひとりの違いを十分に把握し、尊重している。</w:t>
            </w:r>
          </w:p>
        </w:tc>
        <w:tc>
          <w:tcPr>
            <w:tcW w:w="5103" w:type="dxa"/>
          </w:tcPr>
          <w:p w14:paraId="490D13AC"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19F232B3" w14:textId="77777777" w:rsidTr="006B2D13">
        <w:tc>
          <w:tcPr>
            <w:tcW w:w="567" w:type="dxa"/>
            <w:shd w:val="pct12" w:color="auto" w:fill="auto"/>
            <w:vAlign w:val="center"/>
          </w:tcPr>
          <w:p w14:paraId="63AAC72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13</w:t>
            </w:r>
          </w:p>
        </w:tc>
        <w:tc>
          <w:tcPr>
            <w:tcW w:w="3402" w:type="dxa"/>
            <w:shd w:val="pct12" w:color="auto" w:fill="auto"/>
          </w:tcPr>
          <w:p w14:paraId="29A6473C"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こどもの欲求や要求に対して、そのつど気持ちを受け止めて対応し、こどもにわかりやすい穏やかな言葉使いで接している。</w:t>
            </w:r>
          </w:p>
        </w:tc>
        <w:tc>
          <w:tcPr>
            <w:tcW w:w="5103" w:type="dxa"/>
          </w:tcPr>
          <w:p w14:paraId="6B078124"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156A76AD" w14:textId="77777777" w:rsidTr="006B2D13">
        <w:tc>
          <w:tcPr>
            <w:tcW w:w="567" w:type="dxa"/>
            <w:shd w:val="pct12" w:color="auto" w:fill="auto"/>
            <w:vAlign w:val="center"/>
          </w:tcPr>
          <w:p w14:paraId="7B8FB0C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14</w:t>
            </w:r>
          </w:p>
        </w:tc>
        <w:tc>
          <w:tcPr>
            <w:tcW w:w="3402" w:type="dxa"/>
            <w:shd w:val="pct12" w:color="auto" w:fill="auto"/>
          </w:tcPr>
          <w:p w14:paraId="527E960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泣くこどもに対して、放っておいたり、叱ったりするのではなく、こどもの状況に応じて、抱いたり、やさしく声をかけたりしている。</w:t>
            </w:r>
          </w:p>
        </w:tc>
        <w:tc>
          <w:tcPr>
            <w:tcW w:w="5103" w:type="dxa"/>
          </w:tcPr>
          <w:p w14:paraId="5D4E06DF" w14:textId="77777777" w:rsidR="00D201E8" w:rsidRPr="00972582" w:rsidRDefault="00D201E8" w:rsidP="006B2D13">
            <w:pPr>
              <w:rPr>
                <w:rFonts w:ascii="HG丸ｺﾞｼｯｸM-PRO" w:eastAsia="HG丸ｺﾞｼｯｸM-PRO" w:hAnsi="HG丸ｺﾞｼｯｸM-PRO"/>
                <w:sz w:val="20"/>
                <w:szCs w:val="20"/>
              </w:rPr>
            </w:pPr>
          </w:p>
        </w:tc>
      </w:tr>
    </w:tbl>
    <w:p w14:paraId="30578046" w14:textId="77777777" w:rsidR="00D201E8" w:rsidRPr="00972582" w:rsidRDefault="00D201E8" w:rsidP="00D201E8">
      <w:pPr>
        <w:rPr>
          <w:rFonts w:ascii="HG丸ｺﾞｼｯｸM-PRO" w:eastAsia="HG丸ｺﾞｼｯｸM-PRO" w:hAnsi="HG丸ｺﾞｼｯｸM-PRO"/>
          <w:sz w:val="24"/>
          <w:szCs w:val="24"/>
        </w:rPr>
      </w:pPr>
    </w:p>
    <w:p w14:paraId="27E0C477"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６　</w:t>
      </w:r>
      <w:r w:rsidRPr="00972582">
        <w:rPr>
          <w:rFonts w:ascii="HG丸ｺﾞｼｯｸM-PRO" w:eastAsia="HG丸ｺﾞｼｯｸM-PRO" w:hAnsi="HG丸ｺﾞｼｯｸM-PRO" w:hint="eastAsia"/>
          <w:sz w:val="24"/>
          <w:szCs w:val="24"/>
          <w:bdr w:val="single" w:sz="4" w:space="0" w:color="auto"/>
        </w:rPr>
        <w:t>審査項目（大項目）６</w:t>
      </w:r>
      <w:r w:rsidRPr="00972582">
        <w:rPr>
          <w:rFonts w:ascii="HG丸ｺﾞｼｯｸM-PRO" w:eastAsia="HG丸ｺﾞｼｯｸM-PRO" w:hAnsi="HG丸ｺﾞｼｯｸM-PRO" w:hint="eastAsia"/>
          <w:sz w:val="24"/>
          <w:szCs w:val="24"/>
        </w:rPr>
        <w:t xml:space="preserve">　基本的な生活習慣</w:t>
      </w:r>
    </w:p>
    <w:p w14:paraId="74DDC432"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28F3673B" w14:textId="77777777" w:rsidTr="006B2D13">
        <w:tc>
          <w:tcPr>
            <w:tcW w:w="3969" w:type="dxa"/>
            <w:gridSpan w:val="2"/>
            <w:shd w:val="pct12" w:color="auto" w:fill="auto"/>
            <w:vAlign w:val="center"/>
          </w:tcPr>
          <w:p w14:paraId="7ABCB07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3CBB53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1E696CC0" w14:textId="77777777" w:rsidTr="006B2D13">
        <w:tc>
          <w:tcPr>
            <w:tcW w:w="567" w:type="dxa"/>
            <w:shd w:val="pct12" w:color="auto" w:fill="auto"/>
            <w:vAlign w:val="center"/>
          </w:tcPr>
          <w:p w14:paraId="1CCC060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15</w:t>
            </w:r>
          </w:p>
        </w:tc>
        <w:tc>
          <w:tcPr>
            <w:tcW w:w="3402" w:type="dxa"/>
            <w:shd w:val="pct12" w:color="auto" w:fill="auto"/>
          </w:tcPr>
          <w:p w14:paraId="5A0FC18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食事、排泄、睡眠、着脱、清潔などの基本的な生活習慣の確立ができるような環境が整えられている。</w:t>
            </w:r>
          </w:p>
        </w:tc>
        <w:tc>
          <w:tcPr>
            <w:tcW w:w="5103" w:type="dxa"/>
          </w:tcPr>
          <w:p w14:paraId="297F944F"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7387AFC" w14:textId="77777777" w:rsidTr="006B2D13">
        <w:tc>
          <w:tcPr>
            <w:tcW w:w="567" w:type="dxa"/>
            <w:shd w:val="pct12" w:color="auto" w:fill="auto"/>
            <w:vAlign w:val="center"/>
          </w:tcPr>
          <w:p w14:paraId="4D7DB141"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16</w:t>
            </w:r>
          </w:p>
        </w:tc>
        <w:tc>
          <w:tcPr>
            <w:tcW w:w="3402" w:type="dxa"/>
            <w:shd w:val="pct12" w:color="auto" w:fill="auto"/>
          </w:tcPr>
          <w:p w14:paraId="6A05EA98"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自分の健康に関心を持ち、病気の予防や健康増進のための習慣や態度を身につけられるような働きかけがされている。</w:t>
            </w:r>
          </w:p>
        </w:tc>
        <w:tc>
          <w:tcPr>
            <w:tcW w:w="5103" w:type="dxa"/>
          </w:tcPr>
          <w:p w14:paraId="0005BD36"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C1713E6" w14:textId="77777777" w:rsidTr="006B2D13">
        <w:tc>
          <w:tcPr>
            <w:tcW w:w="567" w:type="dxa"/>
            <w:shd w:val="pct12" w:color="auto" w:fill="auto"/>
            <w:vAlign w:val="center"/>
          </w:tcPr>
          <w:p w14:paraId="4CD3027E"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17</w:t>
            </w:r>
          </w:p>
        </w:tc>
        <w:tc>
          <w:tcPr>
            <w:tcW w:w="3402" w:type="dxa"/>
            <w:shd w:val="pct12" w:color="auto" w:fill="auto"/>
          </w:tcPr>
          <w:p w14:paraId="56138798"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戸外で遊ぶ時間や環境が確保され、遊びの中で、こどもたちが自ら進んで体を動かすことができるような働きかけがされている。</w:t>
            </w:r>
          </w:p>
        </w:tc>
        <w:tc>
          <w:tcPr>
            <w:tcW w:w="5103" w:type="dxa"/>
          </w:tcPr>
          <w:p w14:paraId="4645BAAB" w14:textId="77777777" w:rsidR="00D201E8" w:rsidRPr="00972582" w:rsidRDefault="00D201E8" w:rsidP="006B2D13">
            <w:pPr>
              <w:rPr>
                <w:rFonts w:ascii="HG丸ｺﾞｼｯｸM-PRO" w:eastAsia="HG丸ｺﾞｼｯｸM-PRO" w:hAnsi="HG丸ｺﾞｼｯｸM-PRO"/>
                <w:sz w:val="20"/>
                <w:szCs w:val="20"/>
              </w:rPr>
            </w:pPr>
          </w:p>
        </w:tc>
      </w:tr>
    </w:tbl>
    <w:p w14:paraId="1C636055" w14:textId="77777777" w:rsidR="00D201E8" w:rsidRPr="00972582" w:rsidRDefault="00D201E8" w:rsidP="00D201E8">
      <w:pPr>
        <w:rPr>
          <w:rFonts w:ascii="HG丸ｺﾞｼｯｸM-PRO" w:eastAsia="HG丸ｺﾞｼｯｸM-PRO" w:hAnsi="HG丸ｺﾞｼｯｸM-PRO"/>
          <w:sz w:val="24"/>
          <w:szCs w:val="24"/>
        </w:rPr>
      </w:pPr>
    </w:p>
    <w:p w14:paraId="2B73676F"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７　</w:t>
      </w:r>
      <w:r w:rsidRPr="00972582">
        <w:rPr>
          <w:rFonts w:ascii="HG丸ｺﾞｼｯｸM-PRO" w:eastAsia="HG丸ｺﾞｼｯｸM-PRO" w:hAnsi="HG丸ｺﾞｼｯｸM-PRO" w:hint="eastAsia"/>
          <w:sz w:val="24"/>
          <w:szCs w:val="24"/>
          <w:bdr w:val="single" w:sz="4" w:space="0" w:color="auto"/>
        </w:rPr>
        <w:t>審査項目（大項目）７</w:t>
      </w:r>
      <w:r w:rsidRPr="00972582">
        <w:rPr>
          <w:rFonts w:ascii="HG丸ｺﾞｼｯｸM-PRO" w:eastAsia="HG丸ｺﾞｼｯｸM-PRO" w:hAnsi="HG丸ｺﾞｼｯｸM-PRO" w:hint="eastAsia"/>
          <w:sz w:val="24"/>
          <w:szCs w:val="24"/>
        </w:rPr>
        <w:t xml:space="preserve">　人間関係</w:t>
      </w:r>
    </w:p>
    <w:p w14:paraId="0553DCE7"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930A3A4" w14:textId="77777777" w:rsidTr="006B2D13">
        <w:tc>
          <w:tcPr>
            <w:tcW w:w="3969" w:type="dxa"/>
            <w:gridSpan w:val="2"/>
            <w:shd w:val="pct12" w:color="auto" w:fill="auto"/>
            <w:vAlign w:val="center"/>
          </w:tcPr>
          <w:p w14:paraId="7D4E39A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D0663D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1C48F63" w14:textId="77777777" w:rsidTr="006B2D13">
        <w:tc>
          <w:tcPr>
            <w:tcW w:w="567" w:type="dxa"/>
            <w:shd w:val="pct12" w:color="auto" w:fill="auto"/>
            <w:vAlign w:val="center"/>
          </w:tcPr>
          <w:p w14:paraId="1A02AC70"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18</w:t>
            </w:r>
          </w:p>
        </w:tc>
        <w:tc>
          <w:tcPr>
            <w:tcW w:w="3402" w:type="dxa"/>
            <w:shd w:val="pct12" w:color="auto" w:fill="auto"/>
          </w:tcPr>
          <w:p w14:paraId="739E00B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こどもが自発性を発揮できるような働きかけをし、こどもたちが友だちと協同して活動できるような働きかけをしている。</w:t>
            </w:r>
          </w:p>
        </w:tc>
        <w:tc>
          <w:tcPr>
            <w:tcW w:w="5103" w:type="dxa"/>
          </w:tcPr>
          <w:p w14:paraId="0F8DE631"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4F4D5D4" w14:textId="77777777" w:rsidTr="006B2D13">
        <w:tc>
          <w:tcPr>
            <w:tcW w:w="567" w:type="dxa"/>
            <w:shd w:val="pct12" w:color="auto" w:fill="auto"/>
            <w:vAlign w:val="center"/>
          </w:tcPr>
          <w:p w14:paraId="7CBD9B88"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19</w:t>
            </w:r>
          </w:p>
        </w:tc>
        <w:tc>
          <w:tcPr>
            <w:tcW w:w="3402" w:type="dxa"/>
            <w:shd w:val="pct12" w:color="auto" w:fill="auto"/>
          </w:tcPr>
          <w:p w14:paraId="1104B70E"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こども同士の関係をよりよくするような適切な言葉かけをし、けんかの場面では、危険のないように注意しながら、こどもたち同士で解決するように援助している。</w:t>
            </w:r>
          </w:p>
        </w:tc>
        <w:tc>
          <w:tcPr>
            <w:tcW w:w="5103" w:type="dxa"/>
          </w:tcPr>
          <w:p w14:paraId="7CEF574B"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731D7AB" w14:textId="77777777" w:rsidTr="006B2D13">
        <w:tc>
          <w:tcPr>
            <w:tcW w:w="567" w:type="dxa"/>
            <w:shd w:val="pct12" w:color="auto" w:fill="auto"/>
            <w:vAlign w:val="center"/>
          </w:tcPr>
          <w:p w14:paraId="3FBBE9FA"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20</w:t>
            </w:r>
          </w:p>
        </w:tc>
        <w:tc>
          <w:tcPr>
            <w:tcW w:w="3402" w:type="dxa"/>
            <w:shd w:val="pct12" w:color="auto" w:fill="auto"/>
          </w:tcPr>
          <w:p w14:paraId="270BEBFF"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当番活動や順番を守る、あいさつができる、物を大切に扱うなど、社会的ルールや態度を身につけていくように配慮している。</w:t>
            </w:r>
          </w:p>
        </w:tc>
        <w:tc>
          <w:tcPr>
            <w:tcW w:w="5103" w:type="dxa"/>
          </w:tcPr>
          <w:p w14:paraId="0F6956C1" w14:textId="77777777" w:rsidR="00D201E8" w:rsidRPr="00972582" w:rsidRDefault="00D201E8" w:rsidP="006B2D13">
            <w:pPr>
              <w:rPr>
                <w:rFonts w:ascii="HG丸ｺﾞｼｯｸM-PRO" w:eastAsia="HG丸ｺﾞｼｯｸM-PRO" w:hAnsi="HG丸ｺﾞｼｯｸM-PRO"/>
                <w:sz w:val="20"/>
                <w:szCs w:val="20"/>
              </w:rPr>
            </w:pPr>
          </w:p>
        </w:tc>
      </w:tr>
    </w:tbl>
    <w:p w14:paraId="2E2BA5BF" w14:textId="77777777" w:rsidR="00D201E8" w:rsidRPr="00972582" w:rsidRDefault="00D201E8" w:rsidP="00D201E8">
      <w:pPr>
        <w:rPr>
          <w:rFonts w:ascii="HG丸ｺﾞｼｯｸM-PRO" w:eastAsia="HG丸ｺﾞｼｯｸM-PRO" w:hAnsi="HG丸ｺﾞｼｯｸM-PRO"/>
          <w:sz w:val="24"/>
          <w:szCs w:val="24"/>
        </w:rPr>
      </w:pPr>
    </w:p>
    <w:p w14:paraId="5B825612"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８　</w:t>
      </w:r>
      <w:r w:rsidRPr="00972582">
        <w:rPr>
          <w:rFonts w:ascii="HG丸ｺﾞｼｯｸM-PRO" w:eastAsia="HG丸ｺﾞｼｯｸM-PRO" w:hAnsi="HG丸ｺﾞｼｯｸM-PRO" w:hint="eastAsia"/>
          <w:sz w:val="24"/>
          <w:szCs w:val="24"/>
          <w:bdr w:val="single" w:sz="4" w:space="0" w:color="auto"/>
        </w:rPr>
        <w:t>審査項目（大項目）８</w:t>
      </w:r>
      <w:r w:rsidRPr="00972582">
        <w:rPr>
          <w:rFonts w:ascii="HG丸ｺﾞｼｯｸM-PRO" w:eastAsia="HG丸ｺﾞｼｯｸM-PRO" w:hAnsi="HG丸ｺﾞｼｯｸM-PRO" w:hint="eastAsia"/>
          <w:sz w:val="24"/>
          <w:szCs w:val="24"/>
        </w:rPr>
        <w:t xml:space="preserve">　自然・社会</w:t>
      </w:r>
    </w:p>
    <w:p w14:paraId="322CC788"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2BC80FDE" w14:textId="77777777" w:rsidTr="006B2D13">
        <w:tc>
          <w:tcPr>
            <w:tcW w:w="3969" w:type="dxa"/>
            <w:gridSpan w:val="2"/>
            <w:shd w:val="pct12" w:color="auto" w:fill="auto"/>
            <w:vAlign w:val="center"/>
          </w:tcPr>
          <w:p w14:paraId="7AEF81D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51545830"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65DDE2A7" w14:textId="77777777" w:rsidTr="006B2D13">
        <w:tc>
          <w:tcPr>
            <w:tcW w:w="567" w:type="dxa"/>
            <w:shd w:val="pct12" w:color="auto" w:fill="auto"/>
            <w:vAlign w:val="center"/>
          </w:tcPr>
          <w:p w14:paraId="351576B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21</w:t>
            </w:r>
          </w:p>
        </w:tc>
        <w:tc>
          <w:tcPr>
            <w:tcW w:w="3402" w:type="dxa"/>
            <w:shd w:val="pct12" w:color="auto" w:fill="auto"/>
          </w:tcPr>
          <w:p w14:paraId="1379084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こどもが身近に動植物に接する機会をつくっている。</w:t>
            </w:r>
          </w:p>
        </w:tc>
        <w:tc>
          <w:tcPr>
            <w:tcW w:w="5103" w:type="dxa"/>
          </w:tcPr>
          <w:p w14:paraId="253E660E"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33E8A1D" w14:textId="77777777" w:rsidTr="006B2D13">
        <w:tc>
          <w:tcPr>
            <w:tcW w:w="567" w:type="dxa"/>
            <w:shd w:val="pct12" w:color="auto" w:fill="auto"/>
            <w:vAlign w:val="center"/>
          </w:tcPr>
          <w:p w14:paraId="0C4D0A0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22</w:t>
            </w:r>
          </w:p>
        </w:tc>
        <w:tc>
          <w:tcPr>
            <w:tcW w:w="3402" w:type="dxa"/>
            <w:shd w:val="pct12" w:color="auto" w:fill="auto"/>
          </w:tcPr>
          <w:p w14:paraId="0286242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散歩や行事などで、こどもたちが主体的に地域の人たちに接する機会をつくり、また、地域の公共機関を利用するなど、社会体験が得られる機会をつくっている。</w:t>
            </w:r>
          </w:p>
        </w:tc>
        <w:tc>
          <w:tcPr>
            <w:tcW w:w="5103" w:type="dxa"/>
          </w:tcPr>
          <w:p w14:paraId="6F24D64F"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506434B" w14:textId="77777777" w:rsidTr="006B2D13">
        <w:tc>
          <w:tcPr>
            <w:tcW w:w="567" w:type="dxa"/>
            <w:shd w:val="pct12" w:color="auto" w:fill="auto"/>
            <w:vAlign w:val="center"/>
          </w:tcPr>
          <w:p w14:paraId="41455D3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23</w:t>
            </w:r>
          </w:p>
        </w:tc>
        <w:tc>
          <w:tcPr>
            <w:tcW w:w="3402" w:type="dxa"/>
            <w:shd w:val="pct12" w:color="auto" w:fill="auto"/>
          </w:tcPr>
          <w:p w14:paraId="1D15E95D"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季節や時期、こどもの興味を考慮して、生活に変化や潤いを与える地域の伝統的な行事などを日常保育の中に取り入れている。</w:t>
            </w:r>
          </w:p>
        </w:tc>
        <w:tc>
          <w:tcPr>
            <w:tcW w:w="5103" w:type="dxa"/>
          </w:tcPr>
          <w:p w14:paraId="6CA65B37" w14:textId="77777777" w:rsidR="00D201E8" w:rsidRPr="00972582" w:rsidRDefault="00D201E8" w:rsidP="006B2D13">
            <w:pPr>
              <w:rPr>
                <w:rFonts w:ascii="HG丸ｺﾞｼｯｸM-PRO" w:eastAsia="HG丸ｺﾞｼｯｸM-PRO" w:hAnsi="HG丸ｺﾞｼｯｸM-PRO"/>
                <w:sz w:val="20"/>
                <w:szCs w:val="20"/>
              </w:rPr>
            </w:pPr>
          </w:p>
        </w:tc>
      </w:tr>
    </w:tbl>
    <w:p w14:paraId="1C5066E5" w14:textId="77777777" w:rsidR="00D201E8" w:rsidRPr="00972582" w:rsidRDefault="00D201E8" w:rsidP="00D201E8">
      <w:pPr>
        <w:rPr>
          <w:rFonts w:ascii="HG丸ｺﾞｼｯｸM-PRO" w:eastAsia="HG丸ｺﾞｼｯｸM-PRO" w:hAnsi="HG丸ｺﾞｼｯｸM-PRO"/>
          <w:sz w:val="24"/>
          <w:szCs w:val="24"/>
        </w:rPr>
      </w:pPr>
    </w:p>
    <w:p w14:paraId="53882014"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９　</w:t>
      </w:r>
      <w:r w:rsidRPr="00972582">
        <w:rPr>
          <w:rFonts w:ascii="HG丸ｺﾞｼｯｸM-PRO" w:eastAsia="HG丸ｺﾞｼｯｸM-PRO" w:hAnsi="HG丸ｺﾞｼｯｸM-PRO" w:hint="eastAsia"/>
          <w:sz w:val="24"/>
          <w:szCs w:val="24"/>
          <w:bdr w:val="single" w:sz="4" w:space="0" w:color="auto"/>
        </w:rPr>
        <w:t>審査項目（大項目）９</w:t>
      </w:r>
      <w:r w:rsidRPr="00972582">
        <w:rPr>
          <w:rFonts w:ascii="HG丸ｺﾞｼｯｸM-PRO" w:eastAsia="HG丸ｺﾞｼｯｸM-PRO" w:hAnsi="HG丸ｺﾞｼｯｸM-PRO" w:hint="eastAsia"/>
          <w:sz w:val="24"/>
          <w:szCs w:val="24"/>
        </w:rPr>
        <w:t xml:space="preserve">　言語環境</w:t>
      </w:r>
    </w:p>
    <w:p w14:paraId="284384A5"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6744F05A" w14:textId="77777777" w:rsidTr="006B2D13">
        <w:tc>
          <w:tcPr>
            <w:tcW w:w="3969" w:type="dxa"/>
            <w:gridSpan w:val="2"/>
            <w:shd w:val="pct12" w:color="auto" w:fill="auto"/>
            <w:vAlign w:val="center"/>
          </w:tcPr>
          <w:p w14:paraId="41447E91"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7BB8453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085F1830" w14:textId="77777777" w:rsidTr="006B2D13">
        <w:tc>
          <w:tcPr>
            <w:tcW w:w="567" w:type="dxa"/>
            <w:shd w:val="pct12" w:color="auto" w:fill="auto"/>
            <w:vAlign w:val="center"/>
          </w:tcPr>
          <w:p w14:paraId="5AC599B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24</w:t>
            </w:r>
          </w:p>
        </w:tc>
        <w:tc>
          <w:tcPr>
            <w:tcW w:w="3402" w:type="dxa"/>
            <w:shd w:val="pct12" w:color="auto" w:fill="auto"/>
          </w:tcPr>
          <w:p w14:paraId="69A6E655"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遊びや活動の中で、様々な話し言葉に触れる機会を設け、絵本の読み聞かせや紙芝居などを積極的に取り入れている。</w:t>
            </w:r>
          </w:p>
        </w:tc>
        <w:tc>
          <w:tcPr>
            <w:tcW w:w="5103" w:type="dxa"/>
          </w:tcPr>
          <w:p w14:paraId="42DF3773"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5D569F6" w14:textId="77777777" w:rsidTr="006B2D13">
        <w:tc>
          <w:tcPr>
            <w:tcW w:w="567" w:type="dxa"/>
            <w:shd w:val="pct12" w:color="auto" w:fill="auto"/>
            <w:vAlign w:val="center"/>
          </w:tcPr>
          <w:p w14:paraId="432FA20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25</w:t>
            </w:r>
          </w:p>
        </w:tc>
        <w:tc>
          <w:tcPr>
            <w:tcW w:w="3402" w:type="dxa"/>
            <w:shd w:val="pct12" w:color="auto" w:fill="auto"/>
          </w:tcPr>
          <w:p w14:paraId="156705E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クレヨン・絵具・粘土・紙など、様々な素材や用具などをこどもが自分で考え選んで工夫して遊ぶことができるように用意されている。</w:t>
            </w:r>
          </w:p>
        </w:tc>
        <w:tc>
          <w:tcPr>
            <w:tcW w:w="5103" w:type="dxa"/>
          </w:tcPr>
          <w:p w14:paraId="2C59A32B"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6D6E315F" w14:textId="77777777" w:rsidTr="006B2D13">
        <w:tc>
          <w:tcPr>
            <w:tcW w:w="567" w:type="dxa"/>
            <w:shd w:val="pct12" w:color="auto" w:fill="auto"/>
            <w:vAlign w:val="center"/>
          </w:tcPr>
          <w:p w14:paraId="674EC4D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26</w:t>
            </w:r>
          </w:p>
        </w:tc>
        <w:tc>
          <w:tcPr>
            <w:tcW w:w="3402" w:type="dxa"/>
            <w:shd w:val="pct12" w:color="auto" w:fill="auto"/>
          </w:tcPr>
          <w:p w14:paraId="53E1D746"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こどもが遊びの中で自由に歌ったり、踊ったり、いろいろな楽器を楽しんだりすることができ、身体を使った様々な表現遊びが取り入れられている。</w:t>
            </w:r>
          </w:p>
        </w:tc>
        <w:tc>
          <w:tcPr>
            <w:tcW w:w="5103" w:type="dxa"/>
          </w:tcPr>
          <w:p w14:paraId="1A0C859A" w14:textId="77777777" w:rsidR="00D201E8" w:rsidRPr="00972582" w:rsidRDefault="00D201E8" w:rsidP="006B2D13">
            <w:pPr>
              <w:rPr>
                <w:rFonts w:ascii="HG丸ｺﾞｼｯｸM-PRO" w:eastAsia="HG丸ｺﾞｼｯｸM-PRO" w:hAnsi="HG丸ｺﾞｼｯｸM-PRO"/>
                <w:sz w:val="20"/>
                <w:szCs w:val="20"/>
              </w:rPr>
            </w:pPr>
          </w:p>
        </w:tc>
      </w:tr>
    </w:tbl>
    <w:p w14:paraId="3768EDD7" w14:textId="77777777" w:rsidR="00D201E8" w:rsidRPr="00972582" w:rsidRDefault="00D201E8" w:rsidP="00D201E8">
      <w:pPr>
        <w:rPr>
          <w:rFonts w:ascii="HG丸ｺﾞｼｯｸM-PRO" w:eastAsia="HG丸ｺﾞｼｯｸM-PRO" w:hAnsi="HG丸ｺﾞｼｯｸM-PRO"/>
          <w:sz w:val="24"/>
          <w:szCs w:val="24"/>
        </w:rPr>
      </w:pPr>
    </w:p>
    <w:p w14:paraId="4F793356"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１０　</w:t>
      </w:r>
      <w:r w:rsidRPr="00972582">
        <w:rPr>
          <w:rFonts w:ascii="HG丸ｺﾞｼｯｸM-PRO" w:eastAsia="HG丸ｺﾞｼｯｸM-PRO" w:hAnsi="HG丸ｺﾞｼｯｸM-PRO" w:hint="eastAsia"/>
          <w:sz w:val="24"/>
          <w:szCs w:val="24"/>
          <w:bdr w:val="single" w:sz="4" w:space="0" w:color="auto"/>
        </w:rPr>
        <w:t>審査項目（大項目）１０</w:t>
      </w:r>
      <w:r w:rsidRPr="00972582">
        <w:rPr>
          <w:rFonts w:ascii="HG丸ｺﾞｼｯｸM-PRO" w:eastAsia="HG丸ｺﾞｼｯｸM-PRO" w:hAnsi="HG丸ｺﾞｼｯｸM-PRO" w:hint="eastAsia"/>
          <w:sz w:val="24"/>
          <w:szCs w:val="24"/>
        </w:rPr>
        <w:t xml:space="preserve">　小学校就学に向けた配慮</w:t>
      </w:r>
    </w:p>
    <w:p w14:paraId="77B34919"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028D578" w14:textId="77777777" w:rsidTr="006B2D13">
        <w:tc>
          <w:tcPr>
            <w:tcW w:w="3969" w:type="dxa"/>
            <w:gridSpan w:val="2"/>
            <w:shd w:val="pct12" w:color="auto" w:fill="auto"/>
            <w:vAlign w:val="center"/>
          </w:tcPr>
          <w:p w14:paraId="340842A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BF1391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2A7C2E2" w14:textId="77777777" w:rsidTr="006B2D13">
        <w:tc>
          <w:tcPr>
            <w:tcW w:w="567" w:type="dxa"/>
            <w:shd w:val="pct12" w:color="auto" w:fill="auto"/>
            <w:vAlign w:val="center"/>
          </w:tcPr>
          <w:p w14:paraId="29921E7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27</w:t>
            </w:r>
          </w:p>
        </w:tc>
        <w:tc>
          <w:tcPr>
            <w:tcW w:w="3402" w:type="dxa"/>
            <w:shd w:val="pct12" w:color="auto" w:fill="auto"/>
          </w:tcPr>
          <w:p w14:paraId="65A73B6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小学校のことについて知ったり、小学生と交流したりすることで、こどもが小学校以降の生活について見通しを持てるようにする機会が設けられている。</w:t>
            </w:r>
          </w:p>
        </w:tc>
        <w:tc>
          <w:tcPr>
            <w:tcW w:w="5103" w:type="dxa"/>
          </w:tcPr>
          <w:p w14:paraId="5B9DE003"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CA2BE1F" w14:textId="77777777" w:rsidTr="006B2D13">
        <w:tc>
          <w:tcPr>
            <w:tcW w:w="567" w:type="dxa"/>
            <w:shd w:val="pct12" w:color="auto" w:fill="auto"/>
            <w:vAlign w:val="center"/>
          </w:tcPr>
          <w:p w14:paraId="08EC323E"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28</w:t>
            </w:r>
          </w:p>
        </w:tc>
        <w:tc>
          <w:tcPr>
            <w:tcW w:w="3402" w:type="dxa"/>
            <w:shd w:val="pct12" w:color="auto" w:fill="auto"/>
          </w:tcPr>
          <w:p w14:paraId="68503BB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保護者が小学校以降のこどもの生活について見通しを持てるような場が設けられている。</w:t>
            </w:r>
          </w:p>
        </w:tc>
        <w:tc>
          <w:tcPr>
            <w:tcW w:w="5103" w:type="dxa"/>
          </w:tcPr>
          <w:p w14:paraId="690F57A8" w14:textId="77777777" w:rsidR="00D201E8" w:rsidRPr="00972582" w:rsidRDefault="00D201E8" w:rsidP="006B2D13">
            <w:pPr>
              <w:rPr>
                <w:rFonts w:ascii="HG丸ｺﾞｼｯｸM-PRO" w:eastAsia="HG丸ｺﾞｼｯｸM-PRO" w:hAnsi="HG丸ｺﾞｼｯｸM-PRO"/>
                <w:sz w:val="20"/>
                <w:szCs w:val="20"/>
              </w:rPr>
            </w:pPr>
          </w:p>
        </w:tc>
      </w:tr>
    </w:tbl>
    <w:p w14:paraId="5A6468ED" w14:textId="77777777" w:rsidR="00D201E8" w:rsidRPr="00972582" w:rsidRDefault="00D201E8" w:rsidP="00D201E8">
      <w:pPr>
        <w:rPr>
          <w:rFonts w:ascii="HG丸ｺﾞｼｯｸM-PRO" w:eastAsia="HG丸ｺﾞｼｯｸM-PRO" w:hAnsi="HG丸ｺﾞｼｯｸM-PRO"/>
          <w:sz w:val="24"/>
          <w:szCs w:val="24"/>
        </w:rPr>
      </w:pPr>
    </w:p>
    <w:p w14:paraId="591A38BE" w14:textId="77777777" w:rsidR="00D201E8" w:rsidRPr="00972582" w:rsidRDefault="00D201E8" w:rsidP="00D201E8">
      <w:pPr>
        <w:rPr>
          <w:rFonts w:ascii="HG丸ｺﾞｼｯｸM-PRO" w:eastAsia="HG丸ｺﾞｼｯｸM-PRO" w:hAnsi="HG丸ｺﾞｼｯｸM-PRO"/>
          <w:sz w:val="24"/>
          <w:szCs w:val="24"/>
        </w:rPr>
      </w:pPr>
    </w:p>
    <w:p w14:paraId="5DFFB966" w14:textId="77777777" w:rsidR="00D201E8" w:rsidRPr="00972582" w:rsidRDefault="00D201E8" w:rsidP="00D201E8">
      <w:pPr>
        <w:rPr>
          <w:rFonts w:ascii="HG丸ｺﾞｼｯｸM-PRO" w:eastAsia="HG丸ｺﾞｼｯｸM-PRO" w:hAnsi="HG丸ｺﾞｼｯｸM-PRO"/>
          <w:sz w:val="24"/>
          <w:szCs w:val="24"/>
        </w:rPr>
      </w:pPr>
    </w:p>
    <w:p w14:paraId="367858DE" w14:textId="77777777" w:rsidR="00D201E8" w:rsidRPr="00972582" w:rsidRDefault="00D201E8" w:rsidP="00D201E8">
      <w:pPr>
        <w:rPr>
          <w:rFonts w:ascii="HG丸ｺﾞｼｯｸM-PRO" w:eastAsia="HG丸ｺﾞｼｯｸM-PRO" w:hAnsi="HG丸ｺﾞｼｯｸM-PRO"/>
          <w:sz w:val="24"/>
          <w:szCs w:val="24"/>
        </w:rPr>
      </w:pPr>
    </w:p>
    <w:p w14:paraId="41F61C2F"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１１　</w:t>
      </w:r>
      <w:r w:rsidRPr="00972582">
        <w:rPr>
          <w:rFonts w:ascii="HG丸ｺﾞｼｯｸM-PRO" w:eastAsia="HG丸ｺﾞｼｯｸM-PRO" w:hAnsi="HG丸ｺﾞｼｯｸM-PRO" w:hint="eastAsia"/>
          <w:sz w:val="24"/>
          <w:szCs w:val="24"/>
          <w:bdr w:val="single" w:sz="4" w:space="0" w:color="auto"/>
        </w:rPr>
        <w:t>審査項目（大項目）１１</w:t>
      </w:r>
      <w:r w:rsidRPr="00972582">
        <w:rPr>
          <w:rFonts w:ascii="HG丸ｺﾞｼｯｸM-PRO" w:eastAsia="HG丸ｺﾞｼｯｸM-PRO" w:hAnsi="HG丸ｺﾞｼｯｸM-PRO" w:hint="eastAsia"/>
          <w:sz w:val="24"/>
          <w:szCs w:val="24"/>
        </w:rPr>
        <w:t xml:space="preserve">　こどもの人権の尊重</w:t>
      </w:r>
    </w:p>
    <w:p w14:paraId="19A40142"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B28E5CB" w14:textId="77777777" w:rsidTr="006B2D13">
        <w:tc>
          <w:tcPr>
            <w:tcW w:w="3969" w:type="dxa"/>
            <w:gridSpan w:val="2"/>
            <w:shd w:val="pct12" w:color="auto" w:fill="auto"/>
            <w:vAlign w:val="center"/>
          </w:tcPr>
          <w:p w14:paraId="43D0EDB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413C237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3CD199AC" w14:textId="77777777" w:rsidTr="006B2D13">
        <w:tc>
          <w:tcPr>
            <w:tcW w:w="567" w:type="dxa"/>
            <w:shd w:val="pct12" w:color="auto" w:fill="auto"/>
            <w:vAlign w:val="center"/>
          </w:tcPr>
          <w:p w14:paraId="2B046F9E"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29</w:t>
            </w:r>
          </w:p>
        </w:tc>
        <w:tc>
          <w:tcPr>
            <w:tcW w:w="3402" w:type="dxa"/>
            <w:shd w:val="pct12" w:color="auto" w:fill="auto"/>
          </w:tcPr>
          <w:p w14:paraId="643AD630"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こどもの基本的人権の尊重やプライバシーの保護についての考えをまとめたマニュアル等が整備され、職員の理解が図られている。</w:t>
            </w:r>
          </w:p>
        </w:tc>
        <w:tc>
          <w:tcPr>
            <w:tcW w:w="5103" w:type="dxa"/>
          </w:tcPr>
          <w:p w14:paraId="4037EED1"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E345FDD" w14:textId="77777777" w:rsidTr="006B2D13">
        <w:tc>
          <w:tcPr>
            <w:tcW w:w="567" w:type="dxa"/>
            <w:shd w:val="pct12" w:color="auto" w:fill="auto"/>
            <w:vAlign w:val="center"/>
          </w:tcPr>
          <w:p w14:paraId="50013BD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30</w:t>
            </w:r>
          </w:p>
        </w:tc>
        <w:tc>
          <w:tcPr>
            <w:tcW w:w="3402" w:type="dxa"/>
            <w:shd w:val="pct12" w:color="auto" w:fill="auto"/>
          </w:tcPr>
          <w:p w14:paraId="5A61979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児童虐待を発見した場合の対応について定めたマニュアルが利用するこどもやその保護者の実態に応じたものとなっており、不適切な養育や虐待を受けていると疑われるこどもの早期発見に努めている。</w:t>
            </w:r>
          </w:p>
        </w:tc>
        <w:tc>
          <w:tcPr>
            <w:tcW w:w="5103" w:type="dxa"/>
          </w:tcPr>
          <w:p w14:paraId="6D00AE87"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39E3EBA" w14:textId="77777777" w:rsidTr="006B2D13">
        <w:tc>
          <w:tcPr>
            <w:tcW w:w="567" w:type="dxa"/>
            <w:shd w:val="pct12" w:color="auto" w:fill="auto"/>
            <w:vAlign w:val="center"/>
          </w:tcPr>
          <w:p w14:paraId="4A4E6DA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31</w:t>
            </w:r>
          </w:p>
        </w:tc>
        <w:tc>
          <w:tcPr>
            <w:tcW w:w="3402" w:type="dxa"/>
            <w:shd w:val="pct12" w:color="auto" w:fill="auto"/>
          </w:tcPr>
          <w:p w14:paraId="3DD0E39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職員に対して、不適切な養育や虐待が疑われるこどもの特徴をはじめ、虐待に関する理解を促すための取組を行っている。</w:t>
            </w:r>
          </w:p>
        </w:tc>
        <w:tc>
          <w:tcPr>
            <w:tcW w:w="5103" w:type="dxa"/>
          </w:tcPr>
          <w:p w14:paraId="11B764AF"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135990E0" w14:textId="77777777" w:rsidTr="006B2D13">
        <w:tc>
          <w:tcPr>
            <w:tcW w:w="567" w:type="dxa"/>
            <w:shd w:val="pct12" w:color="auto" w:fill="auto"/>
            <w:vAlign w:val="center"/>
          </w:tcPr>
          <w:p w14:paraId="28D94568"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32</w:t>
            </w:r>
          </w:p>
        </w:tc>
        <w:tc>
          <w:tcPr>
            <w:tcW w:w="3402" w:type="dxa"/>
            <w:shd w:val="pct12" w:color="auto" w:fill="auto"/>
          </w:tcPr>
          <w:p w14:paraId="32486679"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職員による体罰や暴言、威嚇等起こりやすい状況や場面について、体罰等を伴わない援助技術を修得できるよう研修や話し合いを行っている。</w:t>
            </w:r>
          </w:p>
        </w:tc>
        <w:tc>
          <w:tcPr>
            <w:tcW w:w="5103" w:type="dxa"/>
          </w:tcPr>
          <w:p w14:paraId="1E8FF292" w14:textId="77777777" w:rsidR="00D201E8" w:rsidRPr="00972582" w:rsidRDefault="00D201E8" w:rsidP="006B2D13">
            <w:pPr>
              <w:rPr>
                <w:rFonts w:ascii="HG丸ｺﾞｼｯｸM-PRO" w:eastAsia="HG丸ｺﾞｼｯｸM-PRO" w:hAnsi="HG丸ｺﾞｼｯｸM-PRO"/>
                <w:sz w:val="20"/>
                <w:szCs w:val="20"/>
              </w:rPr>
            </w:pPr>
          </w:p>
        </w:tc>
      </w:tr>
    </w:tbl>
    <w:p w14:paraId="6E179FF0" w14:textId="77777777" w:rsidR="00D201E8" w:rsidRPr="00972582" w:rsidRDefault="00D201E8" w:rsidP="00D201E8">
      <w:pPr>
        <w:rPr>
          <w:rFonts w:ascii="HG丸ｺﾞｼｯｸM-PRO" w:eastAsia="HG丸ｺﾞｼｯｸM-PRO" w:hAnsi="HG丸ｺﾞｼｯｸM-PRO"/>
          <w:sz w:val="24"/>
          <w:szCs w:val="24"/>
        </w:rPr>
      </w:pPr>
    </w:p>
    <w:p w14:paraId="1B5FADBB"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１２　</w:t>
      </w:r>
      <w:r w:rsidRPr="00972582">
        <w:rPr>
          <w:rFonts w:ascii="HG丸ｺﾞｼｯｸM-PRO" w:eastAsia="HG丸ｺﾞｼｯｸM-PRO" w:hAnsi="HG丸ｺﾞｼｯｸM-PRO" w:hint="eastAsia"/>
          <w:sz w:val="24"/>
          <w:szCs w:val="24"/>
          <w:bdr w:val="single" w:sz="4" w:space="0" w:color="auto"/>
        </w:rPr>
        <w:t>審査項目（大項目）１２</w:t>
      </w:r>
      <w:r w:rsidRPr="00972582">
        <w:rPr>
          <w:rFonts w:ascii="HG丸ｺﾞｼｯｸM-PRO" w:eastAsia="HG丸ｺﾞｼｯｸM-PRO" w:hAnsi="HG丸ｺﾞｼｯｸM-PRO" w:hint="eastAsia"/>
          <w:sz w:val="24"/>
          <w:szCs w:val="24"/>
        </w:rPr>
        <w:t xml:space="preserve">　教育・保育環境</w:t>
      </w:r>
    </w:p>
    <w:p w14:paraId="40989602"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02642963" w14:textId="77777777" w:rsidTr="006B2D13">
        <w:tc>
          <w:tcPr>
            <w:tcW w:w="3969" w:type="dxa"/>
            <w:gridSpan w:val="2"/>
            <w:shd w:val="pct12" w:color="auto" w:fill="auto"/>
            <w:vAlign w:val="center"/>
          </w:tcPr>
          <w:p w14:paraId="38BF919C"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2841E11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7857BA0" w14:textId="77777777" w:rsidTr="006B2D13">
        <w:tc>
          <w:tcPr>
            <w:tcW w:w="567" w:type="dxa"/>
            <w:shd w:val="pct12" w:color="auto" w:fill="auto"/>
            <w:vAlign w:val="center"/>
          </w:tcPr>
          <w:p w14:paraId="5794772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33</w:t>
            </w:r>
          </w:p>
        </w:tc>
        <w:tc>
          <w:tcPr>
            <w:tcW w:w="3402" w:type="dxa"/>
            <w:shd w:val="pct12" w:color="auto" w:fill="auto"/>
          </w:tcPr>
          <w:p w14:paraId="75AB27B8"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採光や換気、保温、清潔等の環境保健に配慮している。また、手洗い場・トイレは、明るく清潔で、こどもが利用しやすい設備が用意され、安全への工夫がされている。</w:t>
            </w:r>
          </w:p>
        </w:tc>
        <w:tc>
          <w:tcPr>
            <w:tcW w:w="5103" w:type="dxa"/>
          </w:tcPr>
          <w:p w14:paraId="421FC2EB"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E6EB307" w14:textId="77777777" w:rsidTr="006B2D13">
        <w:tc>
          <w:tcPr>
            <w:tcW w:w="567" w:type="dxa"/>
            <w:shd w:val="pct12" w:color="auto" w:fill="auto"/>
            <w:vAlign w:val="center"/>
          </w:tcPr>
          <w:p w14:paraId="36E48331"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34</w:t>
            </w:r>
          </w:p>
        </w:tc>
        <w:tc>
          <w:tcPr>
            <w:tcW w:w="3402" w:type="dxa"/>
            <w:shd w:val="pct12" w:color="auto" w:fill="auto"/>
          </w:tcPr>
          <w:p w14:paraId="7789AF0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安心した環境の中で、自由に遊びに取り組めるよう配慮され、一人ひとりのこどもがくつろいだり落ち着ける場所がある。</w:t>
            </w:r>
          </w:p>
        </w:tc>
        <w:tc>
          <w:tcPr>
            <w:tcW w:w="5103" w:type="dxa"/>
          </w:tcPr>
          <w:p w14:paraId="780BF97A"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3C5DC567" w14:textId="77777777" w:rsidTr="006B2D13">
        <w:tc>
          <w:tcPr>
            <w:tcW w:w="567" w:type="dxa"/>
            <w:shd w:val="pct12" w:color="auto" w:fill="auto"/>
            <w:vAlign w:val="center"/>
          </w:tcPr>
          <w:p w14:paraId="77D7218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35</w:t>
            </w:r>
          </w:p>
        </w:tc>
        <w:tc>
          <w:tcPr>
            <w:tcW w:w="3402" w:type="dxa"/>
            <w:shd w:val="pct12" w:color="auto" w:fill="auto"/>
          </w:tcPr>
          <w:p w14:paraId="132E4057"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保育室の環境の色彩や音、家具や遊具の素材・配置等が工夫されており、安心して豊かな活動ができるように配慮されている。</w:t>
            </w:r>
          </w:p>
        </w:tc>
        <w:tc>
          <w:tcPr>
            <w:tcW w:w="5103" w:type="dxa"/>
          </w:tcPr>
          <w:p w14:paraId="70670CAA" w14:textId="77777777" w:rsidR="00D201E8" w:rsidRPr="00972582" w:rsidRDefault="00D201E8" w:rsidP="006B2D13">
            <w:pPr>
              <w:rPr>
                <w:rFonts w:ascii="HG丸ｺﾞｼｯｸM-PRO" w:eastAsia="HG丸ｺﾞｼｯｸM-PRO" w:hAnsi="HG丸ｺﾞｼｯｸM-PRO"/>
                <w:sz w:val="20"/>
                <w:szCs w:val="20"/>
              </w:rPr>
            </w:pPr>
          </w:p>
        </w:tc>
      </w:tr>
    </w:tbl>
    <w:p w14:paraId="746ACCC4" w14:textId="77777777" w:rsidR="00D201E8" w:rsidRPr="00972582" w:rsidRDefault="00D201E8" w:rsidP="00D201E8">
      <w:pPr>
        <w:rPr>
          <w:rFonts w:ascii="HG丸ｺﾞｼｯｸM-PRO" w:eastAsia="HG丸ｺﾞｼｯｸM-PRO" w:hAnsi="HG丸ｺﾞｼｯｸM-PRO"/>
          <w:sz w:val="24"/>
          <w:szCs w:val="24"/>
        </w:rPr>
      </w:pPr>
    </w:p>
    <w:p w14:paraId="403E7EED" w14:textId="77777777" w:rsidR="00D201E8" w:rsidRPr="00972582" w:rsidRDefault="00D201E8" w:rsidP="00D201E8">
      <w:pPr>
        <w:rPr>
          <w:rFonts w:ascii="HG丸ｺﾞｼｯｸM-PRO" w:eastAsia="HG丸ｺﾞｼｯｸM-PRO" w:hAnsi="HG丸ｺﾞｼｯｸM-PRO"/>
          <w:sz w:val="24"/>
          <w:szCs w:val="24"/>
        </w:rPr>
      </w:pPr>
    </w:p>
    <w:p w14:paraId="38983087" w14:textId="77777777" w:rsidR="00D201E8" w:rsidRPr="00972582" w:rsidRDefault="00D201E8" w:rsidP="00D201E8">
      <w:pPr>
        <w:rPr>
          <w:rFonts w:ascii="HG丸ｺﾞｼｯｸM-PRO" w:eastAsia="HG丸ｺﾞｼｯｸM-PRO" w:hAnsi="HG丸ｺﾞｼｯｸM-PRO"/>
          <w:sz w:val="24"/>
          <w:szCs w:val="24"/>
        </w:rPr>
      </w:pPr>
    </w:p>
    <w:p w14:paraId="418A6A22" w14:textId="77777777" w:rsidR="00D201E8" w:rsidRPr="00972582" w:rsidRDefault="00D201E8" w:rsidP="00D201E8">
      <w:pPr>
        <w:rPr>
          <w:rFonts w:ascii="HG丸ｺﾞｼｯｸM-PRO" w:eastAsia="HG丸ｺﾞｼｯｸM-PRO" w:hAnsi="HG丸ｺﾞｼｯｸM-PRO"/>
          <w:sz w:val="24"/>
          <w:szCs w:val="24"/>
        </w:rPr>
      </w:pPr>
    </w:p>
    <w:p w14:paraId="761671F1" w14:textId="77777777" w:rsidR="00D201E8" w:rsidRPr="00972582" w:rsidRDefault="00D201E8" w:rsidP="00D201E8">
      <w:pPr>
        <w:rPr>
          <w:rFonts w:ascii="HG丸ｺﾞｼｯｸM-PRO" w:eastAsia="HG丸ｺﾞｼｯｸM-PRO" w:hAnsi="HG丸ｺﾞｼｯｸM-PRO"/>
          <w:sz w:val="24"/>
          <w:szCs w:val="24"/>
        </w:rPr>
      </w:pPr>
    </w:p>
    <w:p w14:paraId="561E115A" w14:textId="77777777" w:rsidR="00D201E8" w:rsidRPr="00972582" w:rsidRDefault="00D201E8" w:rsidP="00D201E8">
      <w:pPr>
        <w:rPr>
          <w:rFonts w:ascii="HG丸ｺﾞｼｯｸM-PRO" w:eastAsia="HG丸ｺﾞｼｯｸM-PRO" w:hAnsi="HG丸ｺﾞｼｯｸM-PRO"/>
          <w:sz w:val="24"/>
          <w:szCs w:val="24"/>
        </w:rPr>
      </w:pPr>
    </w:p>
    <w:p w14:paraId="5A8C8BA0" w14:textId="77777777" w:rsidR="00D201E8" w:rsidRPr="00972582" w:rsidRDefault="00D201E8" w:rsidP="00D201E8">
      <w:pPr>
        <w:rPr>
          <w:rFonts w:ascii="HG丸ｺﾞｼｯｸM-PRO" w:eastAsia="HG丸ｺﾞｼｯｸM-PRO" w:hAnsi="HG丸ｺﾞｼｯｸM-PRO"/>
          <w:sz w:val="24"/>
          <w:szCs w:val="24"/>
        </w:rPr>
      </w:pPr>
    </w:p>
    <w:p w14:paraId="5CD56279" w14:textId="77777777" w:rsidR="00D201E8" w:rsidRPr="00972582" w:rsidRDefault="00D201E8" w:rsidP="00D201E8">
      <w:pPr>
        <w:rPr>
          <w:rFonts w:ascii="HG丸ｺﾞｼｯｸM-PRO" w:eastAsia="HG丸ｺﾞｼｯｸM-PRO" w:hAnsi="HG丸ｺﾞｼｯｸM-PRO"/>
          <w:sz w:val="24"/>
          <w:szCs w:val="24"/>
        </w:rPr>
      </w:pPr>
    </w:p>
    <w:p w14:paraId="012FA4A3"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１３　</w:t>
      </w:r>
      <w:r w:rsidRPr="00972582">
        <w:rPr>
          <w:rFonts w:ascii="HG丸ｺﾞｼｯｸM-PRO" w:eastAsia="HG丸ｺﾞｼｯｸM-PRO" w:hAnsi="HG丸ｺﾞｼｯｸM-PRO" w:hint="eastAsia"/>
          <w:sz w:val="24"/>
          <w:szCs w:val="24"/>
          <w:bdr w:val="single" w:sz="4" w:space="0" w:color="auto"/>
        </w:rPr>
        <w:t>審査項目（大項目）１３</w:t>
      </w:r>
      <w:r w:rsidRPr="00972582">
        <w:rPr>
          <w:rFonts w:ascii="HG丸ｺﾞｼｯｸM-PRO" w:eastAsia="HG丸ｺﾞｼｯｸM-PRO" w:hAnsi="HG丸ｺﾞｼｯｸM-PRO" w:hint="eastAsia"/>
          <w:sz w:val="24"/>
          <w:szCs w:val="24"/>
        </w:rPr>
        <w:t xml:space="preserve">　食事の提供</w:t>
      </w:r>
    </w:p>
    <w:p w14:paraId="1BCBAB2D"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食事の提供方法について該当するものすべてにチェックし、所定の箇所に記入してください。</w:t>
      </w:r>
    </w:p>
    <w:tbl>
      <w:tblPr>
        <w:tblStyle w:val="aa"/>
        <w:tblW w:w="0" w:type="auto"/>
        <w:tblInd w:w="108" w:type="dxa"/>
        <w:tblLook w:val="04A0" w:firstRow="1" w:lastRow="0" w:firstColumn="1" w:lastColumn="0" w:noHBand="0" w:noVBand="1"/>
      </w:tblPr>
      <w:tblGrid>
        <w:gridCol w:w="1403"/>
        <w:gridCol w:w="3055"/>
        <w:gridCol w:w="1410"/>
        <w:gridCol w:w="425"/>
        <w:gridCol w:w="1400"/>
        <w:gridCol w:w="1259"/>
      </w:tblGrid>
      <w:tr w:rsidR="00D201E8" w:rsidRPr="00972582" w14:paraId="6539D865" w14:textId="77777777" w:rsidTr="006B2D13">
        <w:trPr>
          <w:trHeight w:val="150"/>
        </w:trPr>
        <w:tc>
          <w:tcPr>
            <w:tcW w:w="4526" w:type="dxa"/>
            <w:gridSpan w:val="2"/>
            <w:vMerge w:val="restart"/>
            <w:vAlign w:val="center"/>
          </w:tcPr>
          <w:p w14:paraId="6F72AC65"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928925214"/>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自園調理</w:t>
            </w:r>
          </w:p>
          <w:p w14:paraId="1D4C9C3C" w14:textId="77777777" w:rsidR="00D201E8" w:rsidRPr="00972582" w:rsidRDefault="00D201E8" w:rsidP="006B2D13">
            <w:pPr>
              <w:spacing w:line="300" w:lineRule="exact"/>
              <w:ind w:left="200" w:hangingChars="100" w:hanging="200"/>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（調理員を雇用し、施設内の調理設備で調理する）</w:t>
            </w:r>
          </w:p>
        </w:tc>
        <w:tc>
          <w:tcPr>
            <w:tcW w:w="1428" w:type="dxa"/>
            <w:vMerge w:val="restart"/>
            <w:tcBorders>
              <w:tr2bl w:val="nil"/>
            </w:tcBorders>
            <w:shd w:val="pct12" w:color="auto" w:fill="auto"/>
            <w:vAlign w:val="center"/>
          </w:tcPr>
          <w:p w14:paraId="1F127D7E" w14:textId="77777777" w:rsidR="00D201E8"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専任の</w:t>
            </w:r>
          </w:p>
          <w:p w14:paraId="2365207E"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調理員</w:t>
            </w:r>
          </w:p>
        </w:tc>
        <w:tc>
          <w:tcPr>
            <w:tcW w:w="425" w:type="dxa"/>
            <w:tcBorders>
              <w:tr2bl w:val="nil"/>
            </w:tcBorders>
            <w:shd w:val="pct12" w:color="auto" w:fill="auto"/>
            <w:vAlign w:val="center"/>
          </w:tcPr>
          <w:p w14:paraId="799C53D1"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418" w:type="dxa"/>
            <w:tcBorders>
              <w:tr2bl w:val="nil"/>
            </w:tcBorders>
            <w:shd w:val="pct12" w:color="auto" w:fill="auto"/>
            <w:vAlign w:val="center"/>
          </w:tcPr>
          <w:p w14:paraId="7D487527"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氏名</w:t>
            </w:r>
          </w:p>
        </w:tc>
        <w:tc>
          <w:tcPr>
            <w:tcW w:w="1275" w:type="dxa"/>
            <w:tcBorders>
              <w:tr2bl w:val="nil"/>
            </w:tcBorders>
            <w:shd w:val="pct12" w:color="auto" w:fill="auto"/>
            <w:vAlign w:val="center"/>
          </w:tcPr>
          <w:p w14:paraId="5FC35FAA"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資格</w:t>
            </w:r>
          </w:p>
        </w:tc>
      </w:tr>
      <w:tr w:rsidR="00D201E8" w:rsidRPr="00972582" w14:paraId="71D70AFC" w14:textId="77777777" w:rsidTr="006B2D13">
        <w:trPr>
          <w:trHeight w:val="150"/>
        </w:trPr>
        <w:tc>
          <w:tcPr>
            <w:tcW w:w="4526" w:type="dxa"/>
            <w:gridSpan w:val="2"/>
            <w:vMerge/>
            <w:vAlign w:val="center"/>
          </w:tcPr>
          <w:p w14:paraId="772F7A26"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p>
        </w:tc>
        <w:tc>
          <w:tcPr>
            <w:tcW w:w="1428" w:type="dxa"/>
            <w:vMerge/>
            <w:tcBorders>
              <w:tr2bl w:val="nil"/>
            </w:tcBorders>
            <w:shd w:val="pct12" w:color="auto" w:fill="auto"/>
            <w:vAlign w:val="center"/>
          </w:tcPr>
          <w:p w14:paraId="736DED60"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p>
        </w:tc>
        <w:tc>
          <w:tcPr>
            <w:tcW w:w="425" w:type="dxa"/>
            <w:tcBorders>
              <w:tr2bl w:val="nil"/>
            </w:tcBorders>
            <w:shd w:val="pct12" w:color="auto" w:fill="auto"/>
            <w:vAlign w:val="center"/>
          </w:tcPr>
          <w:p w14:paraId="5B387987"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１</w:t>
            </w:r>
          </w:p>
        </w:tc>
        <w:tc>
          <w:tcPr>
            <w:tcW w:w="1418" w:type="dxa"/>
            <w:tcBorders>
              <w:tr2bl w:val="nil"/>
            </w:tcBorders>
            <w:vAlign w:val="center"/>
          </w:tcPr>
          <w:p w14:paraId="209B2169"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275" w:type="dxa"/>
            <w:tcBorders>
              <w:tr2bl w:val="nil"/>
            </w:tcBorders>
            <w:vAlign w:val="center"/>
          </w:tcPr>
          <w:p w14:paraId="7A5D8C29"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3E6DA25A" w14:textId="77777777" w:rsidTr="006B2D13">
        <w:trPr>
          <w:trHeight w:val="300"/>
        </w:trPr>
        <w:tc>
          <w:tcPr>
            <w:tcW w:w="4526" w:type="dxa"/>
            <w:gridSpan w:val="2"/>
            <w:vMerge/>
            <w:vAlign w:val="center"/>
          </w:tcPr>
          <w:p w14:paraId="61CD5CC2"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p>
        </w:tc>
        <w:tc>
          <w:tcPr>
            <w:tcW w:w="1428" w:type="dxa"/>
            <w:vMerge/>
            <w:tcBorders>
              <w:tr2bl w:val="nil"/>
            </w:tcBorders>
            <w:shd w:val="pct12" w:color="auto" w:fill="auto"/>
            <w:vAlign w:val="center"/>
          </w:tcPr>
          <w:p w14:paraId="1E6C5805"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425" w:type="dxa"/>
            <w:tcBorders>
              <w:tr2bl w:val="nil"/>
            </w:tcBorders>
            <w:shd w:val="pct12" w:color="auto" w:fill="auto"/>
            <w:vAlign w:val="center"/>
          </w:tcPr>
          <w:p w14:paraId="3D796D9E"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２</w:t>
            </w:r>
          </w:p>
        </w:tc>
        <w:tc>
          <w:tcPr>
            <w:tcW w:w="1418" w:type="dxa"/>
            <w:tcBorders>
              <w:tr2bl w:val="nil"/>
            </w:tcBorders>
            <w:vAlign w:val="center"/>
          </w:tcPr>
          <w:p w14:paraId="766F09E8"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275" w:type="dxa"/>
            <w:tcBorders>
              <w:tr2bl w:val="nil"/>
            </w:tcBorders>
            <w:vAlign w:val="center"/>
          </w:tcPr>
          <w:p w14:paraId="1CDBFC60"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69330308" w14:textId="77777777" w:rsidTr="006B2D13">
        <w:trPr>
          <w:trHeight w:val="300"/>
        </w:trPr>
        <w:tc>
          <w:tcPr>
            <w:tcW w:w="4526" w:type="dxa"/>
            <w:gridSpan w:val="2"/>
            <w:vMerge/>
            <w:vAlign w:val="center"/>
          </w:tcPr>
          <w:p w14:paraId="0EFA285F"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p>
        </w:tc>
        <w:tc>
          <w:tcPr>
            <w:tcW w:w="1428" w:type="dxa"/>
            <w:vMerge/>
            <w:tcBorders>
              <w:tr2bl w:val="nil"/>
            </w:tcBorders>
            <w:shd w:val="pct12" w:color="auto" w:fill="auto"/>
            <w:vAlign w:val="center"/>
          </w:tcPr>
          <w:p w14:paraId="2DEB778A"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425" w:type="dxa"/>
            <w:tcBorders>
              <w:tr2bl w:val="nil"/>
            </w:tcBorders>
            <w:shd w:val="pct12" w:color="auto" w:fill="auto"/>
            <w:vAlign w:val="center"/>
          </w:tcPr>
          <w:p w14:paraId="3D55B75C"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３</w:t>
            </w:r>
          </w:p>
        </w:tc>
        <w:tc>
          <w:tcPr>
            <w:tcW w:w="1418" w:type="dxa"/>
            <w:tcBorders>
              <w:tr2bl w:val="nil"/>
            </w:tcBorders>
            <w:vAlign w:val="center"/>
          </w:tcPr>
          <w:p w14:paraId="1C68102D"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275" w:type="dxa"/>
            <w:tcBorders>
              <w:tr2bl w:val="nil"/>
            </w:tcBorders>
            <w:vAlign w:val="center"/>
          </w:tcPr>
          <w:p w14:paraId="5F415A53"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0CCE585D" w14:textId="77777777" w:rsidTr="006B2D13">
        <w:trPr>
          <w:trHeight w:val="776"/>
        </w:trPr>
        <w:tc>
          <w:tcPr>
            <w:tcW w:w="4526" w:type="dxa"/>
            <w:gridSpan w:val="2"/>
            <w:vMerge w:val="restart"/>
            <w:vAlign w:val="center"/>
          </w:tcPr>
          <w:p w14:paraId="650844C9"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98208623"/>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外部委託</w:t>
            </w:r>
          </w:p>
          <w:p w14:paraId="0943CF08" w14:textId="77777777" w:rsidR="00D201E8" w:rsidRPr="00972582" w:rsidRDefault="00D201E8" w:rsidP="006B2D13">
            <w:pPr>
              <w:spacing w:line="300" w:lineRule="exact"/>
              <w:ind w:left="200" w:hangingChars="100" w:hanging="200"/>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（調理員の派遣を受け、施設内の調理設備で調理する）</w:t>
            </w:r>
          </w:p>
        </w:tc>
        <w:tc>
          <w:tcPr>
            <w:tcW w:w="1428" w:type="dxa"/>
            <w:shd w:val="pct12" w:color="auto" w:fill="auto"/>
            <w:vAlign w:val="center"/>
          </w:tcPr>
          <w:p w14:paraId="096A0AA0"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委託先名称</w:t>
            </w:r>
          </w:p>
        </w:tc>
        <w:tc>
          <w:tcPr>
            <w:tcW w:w="3118" w:type="dxa"/>
            <w:gridSpan w:val="3"/>
            <w:vAlign w:val="center"/>
          </w:tcPr>
          <w:p w14:paraId="44264FC0"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5CC14476" w14:textId="77777777" w:rsidTr="006B2D13">
        <w:trPr>
          <w:trHeight w:val="689"/>
        </w:trPr>
        <w:tc>
          <w:tcPr>
            <w:tcW w:w="4526" w:type="dxa"/>
            <w:gridSpan w:val="2"/>
            <w:vMerge/>
            <w:vAlign w:val="center"/>
          </w:tcPr>
          <w:p w14:paraId="63209291"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428" w:type="dxa"/>
            <w:shd w:val="pct12" w:color="auto" w:fill="auto"/>
            <w:vAlign w:val="center"/>
          </w:tcPr>
          <w:p w14:paraId="73A3BA03"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派遣人数</w:t>
            </w:r>
          </w:p>
        </w:tc>
        <w:tc>
          <w:tcPr>
            <w:tcW w:w="3118" w:type="dxa"/>
            <w:gridSpan w:val="3"/>
            <w:vAlign w:val="center"/>
          </w:tcPr>
          <w:p w14:paraId="6B23F029"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人</w:t>
            </w:r>
          </w:p>
        </w:tc>
      </w:tr>
      <w:tr w:rsidR="00D201E8" w:rsidRPr="00972582" w14:paraId="24C6EB4A" w14:textId="77777777" w:rsidTr="006B2D13">
        <w:trPr>
          <w:trHeight w:val="705"/>
        </w:trPr>
        <w:tc>
          <w:tcPr>
            <w:tcW w:w="4526" w:type="dxa"/>
            <w:gridSpan w:val="2"/>
            <w:vAlign w:val="center"/>
          </w:tcPr>
          <w:p w14:paraId="7D6C4E89"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584600089"/>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給食業者から搬入</w:t>
            </w:r>
          </w:p>
          <w:p w14:paraId="3F0DDEA6"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（給食業者が調理し、施設に搬入する）</w:t>
            </w:r>
          </w:p>
        </w:tc>
        <w:tc>
          <w:tcPr>
            <w:tcW w:w="1428" w:type="dxa"/>
            <w:tcBorders>
              <w:bottom w:val="single" w:sz="4" w:space="0" w:color="auto"/>
            </w:tcBorders>
            <w:shd w:val="pct12" w:color="auto" w:fill="auto"/>
            <w:vAlign w:val="center"/>
          </w:tcPr>
          <w:p w14:paraId="122349F8"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委託先名称</w:t>
            </w:r>
          </w:p>
        </w:tc>
        <w:tc>
          <w:tcPr>
            <w:tcW w:w="3118" w:type="dxa"/>
            <w:gridSpan w:val="3"/>
            <w:tcBorders>
              <w:bottom w:val="single" w:sz="4" w:space="0" w:color="auto"/>
            </w:tcBorders>
            <w:vAlign w:val="center"/>
          </w:tcPr>
          <w:p w14:paraId="6ED96364"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34430272" w14:textId="77777777" w:rsidTr="006B2D13">
        <w:trPr>
          <w:trHeight w:val="713"/>
        </w:trPr>
        <w:tc>
          <w:tcPr>
            <w:tcW w:w="4526" w:type="dxa"/>
            <w:gridSpan w:val="2"/>
            <w:vMerge w:val="restart"/>
            <w:vAlign w:val="center"/>
          </w:tcPr>
          <w:p w14:paraId="7E3D4860"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530294832"/>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Cs w:val="21"/>
                  </w:rPr>
                  <w:t>☐</w:t>
                </w:r>
              </w:sdtContent>
            </w:sdt>
            <w:r w:rsidRPr="00972582">
              <w:rPr>
                <w:rFonts w:ascii="HG丸ｺﾞｼｯｸM-PRO" w:eastAsia="HG丸ｺﾞｼｯｸM-PRO" w:hAnsi="HG丸ｺﾞｼｯｸM-PRO" w:hint="eastAsia"/>
                <w:szCs w:val="21"/>
              </w:rPr>
              <w:t>関係施設からの搬入</w:t>
            </w:r>
          </w:p>
          <w:p w14:paraId="100E8A8E"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（関係施設で調理し、施設に搬入する）</w:t>
            </w:r>
          </w:p>
        </w:tc>
        <w:tc>
          <w:tcPr>
            <w:tcW w:w="1428" w:type="dxa"/>
            <w:shd w:val="pct12" w:color="auto" w:fill="auto"/>
            <w:vAlign w:val="center"/>
          </w:tcPr>
          <w:p w14:paraId="18E630D8"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関係施設</w:t>
            </w:r>
          </w:p>
          <w:p w14:paraId="51EC9E57"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の名称</w:t>
            </w:r>
          </w:p>
        </w:tc>
        <w:tc>
          <w:tcPr>
            <w:tcW w:w="3118" w:type="dxa"/>
            <w:gridSpan w:val="3"/>
            <w:vAlign w:val="center"/>
          </w:tcPr>
          <w:p w14:paraId="7D836191"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69A5861D" w14:textId="77777777" w:rsidTr="006B2D13">
        <w:trPr>
          <w:trHeight w:val="694"/>
        </w:trPr>
        <w:tc>
          <w:tcPr>
            <w:tcW w:w="4526" w:type="dxa"/>
            <w:gridSpan w:val="2"/>
            <w:vMerge/>
            <w:vAlign w:val="center"/>
          </w:tcPr>
          <w:p w14:paraId="09C1922E"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428" w:type="dxa"/>
            <w:shd w:val="pct12" w:color="auto" w:fill="auto"/>
            <w:vAlign w:val="center"/>
          </w:tcPr>
          <w:p w14:paraId="62119C1E"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関係施設</w:t>
            </w:r>
          </w:p>
          <w:p w14:paraId="589F0795"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の住所</w:t>
            </w:r>
          </w:p>
        </w:tc>
        <w:tc>
          <w:tcPr>
            <w:tcW w:w="3118" w:type="dxa"/>
            <w:gridSpan w:val="3"/>
            <w:vAlign w:val="center"/>
          </w:tcPr>
          <w:p w14:paraId="67F2D36A"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5E799492" w14:textId="77777777" w:rsidTr="006B2D13">
        <w:tc>
          <w:tcPr>
            <w:tcW w:w="4526" w:type="dxa"/>
            <w:gridSpan w:val="2"/>
            <w:vAlign w:val="center"/>
          </w:tcPr>
          <w:p w14:paraId="0E16E300"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39496177"/>
                <w14:checkbox>
                  <w14:checked w14:val="1"/>
                  <w14:checkedState w14:val="2611" w14:font="メイリオ"/>
                  <w14:uncheckedState w14:val="2610" w14:font="ＭＳ ゴシック"/>
                </w14:checkbox>
              </w:sdtPr>
              <w:sdtContent>
                <w:r>
                  <w:rPr>
                    <w:rFonts w:ascii="メイリオ" w:eastAsia="メイリオ" w:hAnsi="メイリオ" w:hint="eastAsia"/>
                    <w:szCs w:val="21"/>
                  </w:rPr>
                  <w:t>☑</w:t>
                </w:r>
              </w:sdtContent>
            </w:sdt>
            <w:r w:rsidRPr="00972582">
              <w:rPr>
                <w:rFonts w:ascii="HG丸ｺﾞｼｯｸM-PRO" w:eastAsia="HG丸ｺﾞｼｯｸM-PRO" w:hAnsi="HG丸ｺﾞｼｯｸM-PRO" w:hint="eastAsia"/>
                <w:szCs w:val="21"/>
              </w:rPr>
              <w:t>弁当持参</w:t>
            </w:r>
          </w:p>
          <w:p w14:paraId="1F0F3006"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（給食提供せず、家庭から弁当を持参する）</w:t>
            </w:r>
          </w:p>
        </w:tc>
        <w:tc>
          <w:tcPr>
            <w:tcW w:w="4546" w:type="dxa"/>
            <w:gridSpan w:val="4"/>
            <w:tcBorders>
              <w:tr2bl w:val="single" w:sz="4" w:space="0" w:color="auto"/>
            </w:tcBorders>
            <w:vAlign w:val="center"/>
          </w:tcPr>
          <w:p w14:paraId="24B2126D"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0813371B" w14:textId="77777777" w:rsidTr="006B2D13">
        <w:trPr>
          <w:trHeight w:val="1334"/>
        </w:trPr>
        <w:tc>
          <w:tcPr>
            <w:tcW w:w="9072" w:type="dxa"/>
            <w:gridSpan w:val="6"/>
          </w:tcPr>
          <w:p w14:paraId="79458EFC"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（複数選択した場合は、その理由を記入してください。）</w:t>
            </w:r>
          </w:p>
          <w:p w14:paraId="7C8B539A"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9429249" w14:textId="77777777" w:rsidTr="006B2D13">
        <w:trPr>
          <w:trHeight w:val="1527"/>
        </w:trPr>
        <w:tc>
          <w:tcPr>
            <w:tcW w:w="9072" w:type="dxa"/>
            <w:gridSpan w:val="6"/>
          </w:tcPr>
          <w:p w14:paraId="6435B988"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（「関係施設からの搬入」、「給食業者からの搬入」を選択した場合、搬入の流れについて記入してください。）</w:t>
            </w:r>
          </w:p>
          <w:p w14:paraId="7C1B957B"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4D75808" w14:textId="77777777" w:rsidTr="006B2D13">
        <w:trPr>
          <w:trHeight w:val="533"/>
        </w:trPr>
        <w:tc>
          <w:tcPr>
            <w:tcW w:w="1418" w:type="dxa"/>
            <w:vMerge w:val="restart"/>
            <w:shd w:val="pct12" w:color="auto" w:fill="auto"/>
            <w:vAlign w:val="center"/>
          </w:tcPr>
          <w:p w14:paraId="19F2C513"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調理設備</w:t>
            </w:r>
          </w:p>
          <w:p w14:paraId="117F397B"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の有無</w:t>
            </w:r>
          </w:p>
        </w:tc>
        <w:tc>
          <w:tcPr>
            <w:tcW w:w="7654" w:type="dxa"/>
            <w:gridSpan w:val="5"/>
            <w:vAlign w:val="center"/>
          </w:tcPr>
          <w:p w14:paraId="58CCD369" w14:textId="77777777" w:rsidR="00D201E8" w:rsidRPr="00972582" w:rsidRDefault="00D201E8" w:rsidP="006B2D13">
            <w:pPr>
              <w:spacing w:line="300" w:lineRule="exact"/>
              <w:ind w:firstLineChars="100" w:firstLine="200"/>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668371479"/>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0"/>
                    <w:szCs w:val="20"/>
                  </w:rPr>
                  <w:t>☐</w:t>
                </w:r>
              </w:sdtContent>
            </w:sdt>
            <w:r>
              <w:rPr>
                <w:rFonts w:ascii="HG丸ｺﾞｼｯｸM-PRO" w:eastAsia="HG丸ｺﾞｼｯｸM-PRO" w:hAnsi="HG丸ｺﾞｼｯｸM-PRO" w:hint="eastAsia"/>
                <w:sz w:val="20"/>
                <w:szCs w:val="20"/>
              </w:rPr>
              <w:t xml:space="preserve">有　　</w:t>
            </w:r>
            <w:sdt>
              <w:sdtPr>
                <w:rPr>
                  <w:rFonts w:ascii="HG丸ｺﾞｼｯｸM-PRO" w:eastAsia="HG丸ｺﾞｼｯｸM-PRO" w:hAnsi="HG丸ｺﾞｼｯｸM-PRO" w:hint="eastAsia"/>
                  <w:sz w:val="20"/>
                  <w:szCs w:val="20"/>
                </w:rPr>
                <w:id w:val="-63722191"/>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20"/>
                    <w:szCs w:val="20"/>
                  </w:rPr>
                  <w:t>☐</w:t>
                </w:r>
              </w:sdtContent>
            </w:sdt>
            <w:r w:rsidRPr="00972582">
              <w:rPr>
                <w:rFonts w:ascii="HG丸ｺﾞｼｯｸM-PRO" w:eastAsia="HG丸ｺﾞｼｯｸM-PRO" w:hAnsi="HG丸ｺﾞｼｯｸM-PRO" w:hint="eastAsia"/>
                <w:sz w:val="20"/>
                <w:szCs w:val="20"/>
              </w:rPr>
              <w:t>無</w:t>
            </w:r>
          </w:p>
        </w:tc>
      </w:tr>
      <w:tr w:rsidR="00D201E8" w:rsidRPr="00972582" w14:paraId="03E630A5" w14:textId="77777777" w:rsidTr="006B2D13">
        <w:trPr>
          <w:trHeight w:val="1701"/>
        </w:trPr>
        <w:tc>
          <w:tcPr>
            <w:tcW w:w="1418" w:type="dxa"/>
            <w:vMerge/>
            <w:shd w:val="pct12" w:color="auto" w:fill="auto"/>
            <w:vAlign w:val="center"/>
          </w:tcPr>
          <w:p w14:paraId="14591289"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7654" w:type="dxa"/>
            <w:gridSpan w:val="5"/>
          </w:tcPr>
          <w:p w14:paraId="3828CD43"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（「無」を選択した場合、調理設備がなくても食事が提供できる理由を記入してください。）</w:t>
            </w:r>
          </w:p>
          <w:p w14:paraId="105765B9"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1E84CB52" w14:textId="77777777" w:rsidTr="006B2D13">
        <w:trPr>
          <w:trHeight w:val="1266"/>
        </w:trPr>
        <w:tc>
          <w:tcPr>
            <w:tcW w:w="9072" w:type="dxa"/>
            <w:gridSpan w:val="6"/>
          </w:tcPr>
          <w:p w14:paraId="30E4D387"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（食事の提供におけるアレルギーのある児童への対応について記入してください。）</w:t>
            </w:r>
          </w:p>
          <w:p w14:paraId="5593B49D"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08D7056B" w14:textId="77777777" w:rsidTr="006B2D13">
        <w:trPr>
          <w:trHeight w:val="1266"/>
        </w:trPr>
        <w:tc>
          <w:tcPr>
            <w:tcW w:w="9072" w:type="dxa"/>
            <w:gridSpan w:val="6"/>
          </w:tcPr>
          <w:p w14:paraId="6778CBEC"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（おやつの提供時間及び提供方法について記入してください。）</w:t>
            </w:r>
          </w:p>
          <w:p w14:paraId="20341359"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bl>
    <w:p w14:paraId="3BF7834F" w14:textId="77777777" w:rsidR="00D201E8" w:rsidRPr="00972582" w:rsidRDefault="00D201E8" w:rsidP="00D201E8">
      <w:pPr>
        <w:spacing w:line="280" w:lineRule="exact"/>
        <w:ind w:left="210" w:hangingChars="100" w:hanging="21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Cs w:val="21"/>
        </w:rPr>
        <w:t>※　「外部委託」、「給食業者から搬入」を選択した場合は、契約書の写しを添付してください。</w:t>
      </w:r>
    </w:p>
    <w:p w14:paraId="21753256" w14:textId="77777777" w:rsidR="00D201E8" w:rsidRPr="00972582" w:rsidRDefault="00D201E8" w:rsidP="00D201E8">
      <w:pPr>
        <w:rPr>
          <w:rFonts w:ascii="HG丸ｺﾞｼｯｸM-PRO" w:eastAsia="HG丸ｺﾞｼｯｸM-PRO" w:hAnsi="HG丸ｺﾞｼｯｸM-PRO"/>
          <w:sz w:val="24"/>
          <w:szCs w:val="24"/>
        </w:rPr>
      </w:pPr>
    </w:p>
    <w:p w14:paraId="2818CF68"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lastRenderedPageBreak/>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734E26EF" w14:textId="77777777" w:rsidTr="006B2D13">
        <w:tc>
          <w:tcPr>
            <w:tcW w:w="3969" w:type="dxa"/>
            <w:gridSpan w:val="2"/>
            <w:shd w:val="pct12" w:color="auto" w:fill="auto"/>
            <w:vAlign w:val="center"/>
          </w:tcPr>
          <w:p w14:paraId="5AD98B2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66BCC7E9"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01B79353" w14:textId="77777777" w:rsidTr="006B2D13">
        <w:tc>
          <w:tcPr>
            <w:tcW w:w="567" w:type="dxa"/>
            <w:shd w:val="pct12" w:color="auto" w:fill="auto"/>
            <w:vAlign w:val="center"/>
          </w:tcPr>
          <w:p w14:paraId="1838913E"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36</w:t>
            </w:r>
          </w:p>
        </w:tc>
        <w:tc>
          <w:tcPr>
            <w:tcW w:w="3402" w:type="dxa"/>
            <w:shd w:val="pct12" w:color="auto" w:fill="auto"/>
          </w:tcPr>
          <w:p w14:paraId="4D28B916"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食事をする部屋としての雰囲気づくりに配慮する、こどもが友だちや職員と一緒に食事を楽しむ、こどもが配膳や後片づけなどに参加するなどにより、こどもが食べ物に関心を持つよう工夫している。</w:t>
            </w:r>
          </w:p>
        </w:tc>
        <w:tc>
          <w:tcPr>
            <w:tcW w:w="5103" w:type="dxa"/>
          </w:tcPr>
          <w:p w14:paraId="2E51585C"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D6B5094" w14:textId="77777777" w:rsidTr="006B2D13">
        <w:tc>
          <w:tcPr>
            <w:tcW w:w="567" w:type="dxa"/>
            <w:shd w:val="pct12" w:color="auto" w:fill="auto"/>
            <w:vAlign w:val="center"/>
          </w:tcPr>
          <w:p w14:paraId="7A9B78B8"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37</w:t>
            </w:r>
          </w:p>
        </w:tc>
        <w:tc>
          <w:tcPr>
            <w:tcW w:w="3402" w:type="dxa"/>
            <w:shd w:val="pct12" w:color="auto" w:fill="auto"/>
          </w:tcPr>
          <w:p w14:paraId="3973131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食事の献立については、旬の物や季節感のある食材を活かし、行事食なども随時取り入れ、個人差や食欲に応じて、量を加減できるように工夫している。</w:t>
            </w:r>
          </w:p>
        </w:tc>
        <w:tc>
          <w:tcPr>
            <w:tcW w:w="5103" w:type="dxa"/>
          </w:tcPr>
          <w:p w14:paraId="0EAF7D6C"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2F407129" w14:textId="77777777" w:rsidTr="006B2D13">
        <w:tc>
          <w:tcPr>
            <w:tcW w:w="567" w:type="dxa"/>
            <w:shd w:val="pct12" w:color="auto" w:fill="auto"/>
            <w:vAlign w:val="center"/>
          </w:tcPr>
          <w:p w14:paraId="18FF2E6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38</w:t>
            </w:r>
          </w:p>
        </w:tc>
        <w:tc>
          <w:tcPr>
            <w:tcW w:w="3402" w:type="dxa"/>
            <w:shd w:val="pct12" w:color="auto" w:fill="auto"/>
          </w:tcPr>
          <w:p w14:paraId="10A33FBE"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アレルギーや食中毒に対応するマニュアルが施設運営や利用するこどもの実態に応じたものとなっており、職員に周知徹底するとともに、食事の際、職員全員の認識のもと、アレルギーのあるこどもと他のこどもたちとの相違に配慮している。</w:t>
            </w:r>
          </w:p>
        </w:tc>
        <w:tc>
          <w:tcPr>
            <w:tcW w:w="5103" w:type="dxa"/>
          </w:tcPr>
          <w:p w14:paraId="61D12334" w14:textId="77777777" w:rsidR="00D201E8" w:rsidRPr="00972582" w:rsidRDefault="00D201E8" w:rsidP="006B2D13">
            <w:pPr>
              <w:rPr>
                <w:rFonts w:ascii="HG丸ｺﾞｼｯｸM-PRO" w:eastAsia="HG丸ｺﾞｼｯｸM-PRO" w:hAnsi="HG丸ｺﾞｼｯｸM-PRO"/>
                <w:sz w:val="20"/>
                <w:szCs w:val="20"/>
              </w:rPr>
            </w:pPr>
          </w:p>
        </w:tc>
      </w:tr>
    </w:tbl>
    <w:p w14:paraId="5642019E" w14:textId="77777777" w:rsidR="00D201E8" w:rsidRPr="00972582" w:rsidRDefault="00D201E8" w:rsidP="00D201E8">
      <w:pPr>
        <w:rPr>
          <w:rFonts w:ascii="HG丸ｺﾞｼｯｸM-PRO" w:eastAsia="HG丸ｺﾞｼｯｸM-PRO" w:hAnsi="HG丸ｺﾞｼｯｸM-PRO"/>
          <w:sz w:val="24"/>
          <w:szCs w:val="24"/>
        </w:rPr>
      </w:pPr>
    </w:p>
    <w:p w14:paraId="3D44EE6E"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１４　</w:t>
      </w:r>
      <w:r w:rsidRPr="00972582">
        <w:rPr>
          <w:rFonts w:ascii="HG丸ｺﾞｼｯｸM-PRO" w:eastAsia="HG丸ｺﾞｼｯｸM-PRO" w:hAnsi="HG丸ｺﾞｼｯｸM-PRO" w:hint="eastAsia"/>
          <w:sz w:val="24"/>
          <w:szCs w:val="24"/>
          <w:bdr w:val="single" w:sz="4" w:space="0" w:color="auto"/>
        </w:rPr>
        <w:t>審査項目（大項目）１４</w:t>
      </w:r>
      <w:r w:rsidRPr="00972582">
        <w:rPr>
          <w:rFonts w:ascii="HG丸ｺﾞｼｯｸM-PRO" w:eastAsia="HG丸ｺﾞｼｯｸM-PRO" w:hAnsi="HG丸ｺﾞｼｯｸM-PRO" w:hint="eastAsia"/>
          <w:sz w:val="24"/>
          <w:szCs w:val="24"/>
        </w:rPr>
        <w:t xml:space="preserve">　こどもの健康管理・感染症予防</w:t>
      </w:r>
    </w:p>
    <w:p w14:paraId="187BB83F"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次の項目について、施設での対応を記入してください。</w:t>
      </w:r>
    </w:p>
    <w:tbl>
      <w:tblPr>
        <w:tblStyle w:val="aa"/>
        <w:tblW w:w="0" w:type="auto"/>
        <w:tblInd w:w="108" w:type="dxa"/>
        <w:tblLook w:val="04A0" w:firstRow="1" w:lastRow="0" w:firstColumn="1" w:lastColumn="0" w:noHBand="0" w:noVBand="1"/>
      </w:tblPr>
      <w:tblGrid>
        <w:gridCol w:w="2524"/>
        <w:gridCol w:w="6428"/>
      </w:tblGrid>
      <w:tr w:rsidR="00D201E8" w:rsidRPr="00972582" w14:paraId="40F999AF" w14:textId="77777777" w:rsidTr="006B2D13">
        <w:trPr>
          <w:trHeight w:val="1283"/>
        </w:trPr>
        <w:tc>
          <w:tcPr>
            <w:tcW w:w="2552" w:type="dxa"/>
            <w:shd w:val="pct12" w:color="auto" w:fill="auto"/>
            <w:vAlign w:val="center"/>
          </w:tcPr>
          <w:p w14:paraId="5D580AE6"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こども</w:t>
            </w:r>
            <w:r w:rsidRPr="00972582">
              <w:rPr>
                <w:rFonts w:ascii="HG丸ｺﾞｼｯｸM-PRO" w:eastAsia="HG丸ｺﾞｼｯｸM-PRO" w:hAnsi="HG丸ｺﾞｼｯｸM-PRO" w:hint="eastAsia"/>
                <w:sz w:val="20"/>
                <w:szCs w:val="20"/>
              </w:rPr>
              <w:t>の健康診断の実施について</w:t>
            </w:r>
          </w:p>
        </w:tc>
        <w:tc>
          <w:tcPr>
            <w:tcW w:w="6520" w:type="dxa"/>
          </w:tcPr>
          <w:p w14:paraId="15A6F45F"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480DB4B" w14:textId="77777777" w:rsidTr="006B2D13">
        <w:trPr>
          <w:trHeight w:val="1283"/>
        </w:trPr>
        <w:tc>
          <w:tcPr>
            <w:tcW w:w="2552" w:type="dxa"/>
            <w:shd w:val="pct12" w:color="auto" w:fill="auto"/>
            <w:vAlign w:val="center"/>
          </w:tcPr>
          <w:p w14:paraId="428998C1"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職員の健康診断の実施について</w:t>
            </w:r>
          </w:p>
          <w:p w14:paraId="33B5F736"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（調理員の検便も含む）</w:t>
            </w:r>
          </w:p>
        </w:tc>
        <w:tc>
          <w:tcPr>
            <w:tcW w:w="6520" w:type="dxa"/>
          </w:tcPr>
          <w:p w14:paraId="66D996F3"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7F3BBA50" w14:textId="77777777" w:rsidTr="006B2D13">
        <w:trPr>
          <w:trHeight w:val="1283"/>
        </w:trPr>
        <w:tc>
          <w:tcPr>
            <w:tcW w:w="2552" w:type="dxa"/>
            <w:shd w:val="pct12" w:color="auto" w:fill="auto"/>
            <w:vAlign w:val="center"/>
          </w:tcPr>
          <w:p w14:paraId="1E699F1F"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感染症への対応について</w:t>
            </w:r>
          </w:p>
        </w:tc>
        <w:tc>
          <w:tcPr>
            <w:tcW w:w="6520" w:type="dxa"/>
          </w:tcPr>
          <w:p w14:paraId="550A17B1"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6F370F2" w14:textId="77777777" w:rsidTr="006B2D13">
        <w:trPr>
          <w:trHeight w:val="1283"/>
        </w:trPr>
        <w:tc>
          <w:tcPr>
            <w:tcW w:w="2552" w:type="dxa"/>
            <w:shd w:val="pct12" w:color="auto" w:fill="auto"/>
            <w:vAlign w:val="center"/>
          </w:tcPr>
          <w:p w14:paraId="3167872C"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こども</w:t>
            </w:r>
            <w:r w:rsidRPr="00972582">
              <w:rPr>
                <w:rFonts w:ascii="HG丸ｺﾞｼｯｸM-PRO" w:eastAsia="HG丸ｺﾞｼｯｸM-PRO" w:hAnsi="HG丸ｺﾞｼｯｸM-PRO" w:hint="eastAsia"/>
                <w:sz w:val="20"/>
                <w:szCs w:val="20"/>
              </w:rPr>
              <w:t>のけが・病気への対応について</w:t>
            </w:r>
          </w:p>
        </w:tc>
        <w:tc>
          <w:tcPr>
            <w:tcW w:w="6520" w:type="dxa"/>
          </w:tcPr>
          <w:p w14:paraId="6BB9836A"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23B2F837" w14:textId="77777777" w:rsidTr="006B2D13">
        <w:trPr>
          <w:trHeight w:val="1283"/>
        </w:trPr>
        <w:tc>
          <w:tcPr>
            <w:tcW w:w="2552" w:type="dxa"/>
            <w:shd w:val="pct12" w:color="auto" w:fill="auto"/>
            <w:vAlign w:val="center"/>
          </w:tcPr>
          <w:p w14:paraId="0440BC13"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（参考）乳幼児突然死症候群の予防について</w:t>
            </w:r>
          </w:p>
        </w:tc>
        <w:tc>
          <w:tcPr>
            <w:tcW w:w="6520" w:type="dxa"/>
          </w:tcPr>
          <w:p w14:paraId="427BD54E"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bl>
    <w:p w14:paraId="23E91885" w14:textId="77777777" w:rsidR="00D201E8" w:rsidRPr="00972582" w:rsidRDefault="00D201E8" w:rsidP="00D201E8">
      <w:pPr>
        <w:rPr>
          <w:rFonts w:ascii="HG丸ｺﾞｼｯｸM-PRO" w:eastAsia="HG丸ｺﾞｼｯｸM-PRO" w:hAnsi="HG丸ｺﾞｼｯｸM-PRO"/>
          <w:sz w:val="24"/>
          <w:szCs w:val="24"/>
        </w:rPr>
      </w:pPr>
    </w:p>
    <w:p w14:paraId="405E652E" w14:textId="77777777" w:rsidR="00D201E8" w:rsidRPr="00972582" w:rsidRDefault="00D201E8" w:rsidP="00D201E8">
      <w:pPr>
        <w:rPr>
          <w:rFonts w:ascii="HG丸ｺﾞｼｯｸM-PRO" w:eastAsia="HG丸ｺﾞｼｯｸM-PRO" w:hAnsi="HG丸ｺﾞｼｯｸM-PRO"/>
          <w:sz w:val="24"/>
          <w:szCs w:val="24"/>
        </w:rPr>
      </w:pPr>
    </w:p>
    <w:p w14:paraId="005C7EC4"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lastRenderedPageBreak/>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9DC38E7" w14:textId="77777777" w:rsidTr="006B2D13">
        <w:tc>
          <w:tcPr>
            <w:tcW w:w="3969" w:type="dxa"/>
            <w:gridSpan w:val="2"/>
            <w:shd w:val="pct12" w:color="auto" w:fill="auto"/>
            <w:vAlign w:val="center"/>
          </w:tcPr>
          <w:p w14:paraId="7777CBA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49CC336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41817D36" w14:textId="77777777" w:rsidTr="006B2D13">
        <w:tc>
          <w:tcPr>
            <w:tcW w:w="567" w:type="dxa"/>
            <w:shd w:val="pct12" w:color="auto" w:fill="auto"/>
            <w:vAlign w:val="center"/>
          </w:tcPr>
          <w:p w14:paraId="507FCAE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39</w:t>
            </w:r>
          </w:p>
        </w:tc>
        <w:tc>
          <w:tcPr>
            <w:tcW w:w="3402" w:type="dxa"/>
            <w:shd w:val="pct12" w:color="auto" w:fill="auto"/>
          </w:tcPr>
          <w:p w14:paraId="51973F8E"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既往症や予防接種など保護者からこどもの健康に関する必要な情報が常に得られるように努め、一人ひとりのこどもの健康に関する情報を関係職員に周知している。</w:t>
            </w:r>
          </w:p>
        </w:tc>
        <w:tc>
          <w:tcPr>
            <w:tcW w:w="5103" w:type="dxa"/>
          </w:tcPr>
          <w:p w14:paraId="326E034D"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98E2E51" w14:textId="77777777" w:rsidTr="006B2D13">
        <w:tc>
          <w:tcPr>
            <w:tcW w:w="567" w:type="dxa"/>
            <w:shd w:val="pct12" w:color="auto" w:fill="auto"/>
            <w:vAlign w:val="center"/>
          </w:tcPr>
          <w:p w14:paraId="1FAD4B19"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40</w:t>
            </w:r>
          </w:p>
        </w:tc>
        <w:tc>
          <w:tcPr>
            <w:tcW w:w="3402" w:type="dxa"/>
            <w:shd w:val="pct12" w:color="auto" w:fill="auto"/>
          </w:tcPr>
          <w:p w14:paraId="5626C6B0"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体調のすぐれないこどもについては、保護者と確認し、食事の内容やその日の過ごし方について柔軟に対応している。こどもの体調悪化・けがなどについてはとくに留意して保護者に伝え、事後の確認をしている。</w:t>
            </w:r>
          </w:p>
        </w:tc>
        <w:tc>
          <w:tcPr>
            <w:tcW w:w="5103" w:type="dxa"/>
          </w:tcPr>
          <w:p w14:paraId="28A12827"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E081AA3" w14:textId="77777777" w:rsidTr="006B2D13">
        <w:tc>
          <w:tcPr>
            <w:tcW w:w="567" w:type="dxa"/>
            <w:shd w:val="pct12" w:color="auto" w:fill="auto"/>
            <w:vAlign w:val="center"/>
          </w:tcPr>
          <w:p w14:paraId="6E93C49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41</w:t>
            </w:r>
          </w:p>
        </w:tc>
        <w:tc>
          <w:tcPr>
            <w:tcW w:w="3402" w:type="dxa"/>
            <w:shd w:val="pct12" w:color="auto" w:fill="auto"/>
          </w:tcPr>
          <w:p w14:paraId="35E90B80"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感染症の予防と発生時等の対応マニュアルが施設運営や利用するこどもの実態に応じたものとなっており、定期的に感染症の予防や安全確保に関する勉強会等を開催するなど、職員に周知徹底している。</w:t>
            </w:r>
          </w:p>
        </w:tc>
        <w:tc>
          <w:tcPr>
            <w:tcW w:w="5103" w:type="dxa"/>
          </w:tcPr>
          <w:p w14:paraId="486B0E15" w14:textId="77777777" w:rsidR="00D201E8" w:rsidRPr="00972582" w:rsidRDefault="00D201E8" w:rsidP="006B2D13">
            <w:pPr>
              <w:rPr>
                <w:rFonts w:ascii="HG丸ｺﾞｼｯｸM-PRO" w:eastAsia="HG丸ｺﾞｼｯｸM-PRO" w:hAnsi="HG丸ｺﾞｼｯｸM-PRO"/>
                <w:sz w:val="20"/>
                <w:szCs w:val="20"/>
              </w:rPr>
            </w:pPr>
          </w:p>
        </w:tc>
      </w:tr>
    </w:tbl>
    <w:p w14:paraId="27F2C558" w14:textId="77777777" w:rsidR="00D201E8" w:rsidRPr="00972582" w:rsidRDefault="00D201E8" w:rsidP="00D201E8">
      <w:pPr>
        <w:rPr>
          <w:rFonts w:ascii="HG丸ｺﾞｼｯｸM-PRO" w:eastAsia="HG丸ｺﾞｼｯｸM-PRO" w:hAnsi="HG丸ｺﾞｼｯｸM-PRO"/>
          <w:sz w:val="24"/>
          <w:szCs w:val="24"/>
        </w:rPr>
      </w:pPr>
    </w:p>
    <w:p w14:paraId="27898A8D"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１５　</w:t>
      </w:r>
      <w:r w:rsidRPr="00972582">
        <w:rPr>
          <w:rFonts w:ascii="HG丸ｺﾞｼｯｸM-PRO" w:eastAsia="HG丸ｺﾞｼｯｸM-PRO" w:hAnsi="HG丸ｺﾞｼｯｸM-PRO" w:hint="eastAsia"/>
          <w:sz w:val="24"/>
          <w:szCs w:val="24"/>
          <w:bdr w:val="single" w:sz="4" w:space="0" w:color="auto"/>
        </w:rPr>
        <w:t>審査項目（大項目）１５</w:t>
      </w:r>
      <w:r w:rsidRPr="00972582">
        <w:rPr>
          <w:rFonts w:ascii="HG丸ｺﾞｼｯｸM-PRO" w:eastAsia="HG丸ｺﾞｼｯｸM-PRO" w:hAnsi="HG丸ｺﾞｼｯｸM-PRO" w:hint="eastAsia"/>
          <w:sz w:val="24"/>
          <w:szCs w:val="24"/>
        </w:rPr>
        <w:t xml:space="preserve">　安全管理</w:t>
      </w:r>
    </w:p>
    <w:p w14:paraId="629504EF"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次の項目について、施設での対応を記入してください。</w:t>
      </w:r>
    </w:p>
    <w:tbl>
      <w:tblPr>
        <w:tblStyle w:val="aa"/>
        <w:tblW w:w="0" w:type="auto"/>
        <w:tblInd w:w="108" w:type="dxa"/>
        <w:tblLook w:val="04A0" w:firstRow="1" w:lastRow="0" w:firstColumn="1" w:lastColumn="0" w:noHBand="0" w:noVBand="1"/>
      </w:tblPr>
      <w:tblGrid>
        <w:gridCol w:w="2524"/>
        <w:gridCol w:w="6428"/>
      </w:tblGrid>
      <w:tr w:rsidR="00D201E8" w:rsidRPr="00972582" w14:paraId="4FFE6B9F" w14:textId="77777777" w:rsidTr="006B2D13">
        <w:trPr>
          <w:trHeight w:val="1808"/>
        </w:trPr>
        <w:tc>
          <w:tcPr>
            <w:tcW w:w="2552" w:type="dxa"/>
            <w:shd w:val="pct12" w:color="auto" w:fill="auto"/>
            <w:vAlign w:val="center"/>
          </w:tcPr>
          <w:p w14:paraId="09EB2A22"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消火・避難等の訓練の実施について</w:t>
            </w:r>
          </w:p>
        </w:tc>
        <w:tc>
          <w:tcPr>
            <w:tcW w:w="6520" w:type="dxa"/>
          </w:tcPr>
          <w:p w14:paraId="1DBBFDA5"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7D362D12" w14:textId="77777777" w:rsidTr="006B2D13">
        <w:trPr>
          <w:trHeight w:val="1808"/>
        </w:trPr>
        <w:tc>
          <w:tcPr>
            <w:tcW w:w="2552" w:type="dxa"/>
            <w:shd w:val="pct12" w:color="auto" w:fill="auto"/>
            <w:vAlign w:val="center"/>
          </w:tcPr>
          <w:p w14:paraId="6E7393F1"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立地、建物構造を踏まえた火災、地震、津波時における対応について</w:t>
            </w:r>
          </w:p>
        </w:tc>
        <w:tc>
          <w:tcPr>
            <w:tcW w:w="6520" w:type="dxa"/>
          </w:tcPr>
          <w:p w14:paraId="62FF74F1"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5B6D9425" w14:textId="77777777" w:rsidTr="006B2D13">
        <w:trPr>
          <w:trHeight w:val="1808"/>
        </w:trPr>
        <w:tc>
          <w:tcPr>
            <w:tcW w:w="2552" w:type="dxa"/>
            <w:shd w:val="pct12" w:color="auto" w:fill="auto"/>
            <w:vAlign w:val="center"/>
          </w:tcPr>
          <w:p w14:paraId="226BFE7B"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不審者の侵入時における対応について（施設外での活動時も含む）</w:t>
            </w:r>
          </w:p>
        </w:tc>
        <w:tc>
          <w:tcPr>
            <w:tcW w:w="6520" w:type="dxa"/>
          </w:tcPr>
          <w:p w14:paraId="240E80BD"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BB3C833" w14:textId="77777777" w:rsidTr="006B2D13">
        <w:trPr>
          <w:trHeight w:val="1808"/>
        </w:trPr>
        <w:tc>
          <w:tcPr>
            <w:tcW w:w="2552" w:type="dxa"/>
            <w:shd w:val="pct12" w:color="auto" w:fill="auto"/>
            <w:vAlign w:val="center"/>
          </w:tcPr>
          <w:p w14:paraId="15D94635"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重大事故発生時の対応について</w:t>
            </w:r>
          </w:p>
        </w:tc>
        <w:tc>
          <w:tcPr>
            <w:tcW w:w="6520" w:type="dxa"/>
          </w:tcPr>
          <w:p w14:paraId="4B670EE8"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bl>
    <w:p w14:paraId="4B143846" w14:textId="77777777" w:rsidR="00D201E8" w:rsidRPr="00972582" w:rsidRDefault="00D201E8" w:rsidP="00D201E8">
      <w:pPr>
        <w:rPr>
          <w:rFonts w:ascii="HG丸ｺﾞｼｯｸM-PRO" w:eastAsia="HG丸ｺﾞｼｯｸM-PRO" w:hAnsi="HG丸ｺﾞｼｯｸM-PRO"/>
          <w:sz w:val="24"/>
          <w:szCs w:val="24"/>
        </w:rPr>
      </w:pPr>
    </w:p>
    <w:p w14:paraId="61BFB6E9"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lastRenderedPageBreak/>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7"/>
        <w:gridCol w:w="5029"/>
      </w:tblGrid>
      <w:tr w:rsidR="00D201E8" w:rsidRPr="00972582" w14:paraId="022084A2" w14:textId="77777777" w:rsidTr="006B2D13">
        <w:tc>
          <w:tcPr>
            <w:tcW w:w="3969" w:type="dxa"/>
            <w:gridSpan w:val="2"/>
            <w:shd w:val="pct12" w:color="auto" w:fill="auto"/>
            <w:vAlign w:val="center"/>
          </w:tcPr>
          <w:p w14:paraId="12D8EE8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27444BE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20F13786" w14:textId="77777777" w:rsidTr="006B2D13">
        <w:tc>
          <w:tcPr>
            <w:tcW w:w="567" w:type="dxa"/>
            <w:shd w:val="pct12" w:color="auto" w:fill="auto"/>
            <w:vAlign w:val="center"/>
          </w:tcPr>
          <w:p w14:paraId="348CF8A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42</w:t>
            </w:r>
          </w:p>
        </w:tc>
        <w:tc>
          <w:tcPr>
            <w:tcW w:w="3402" w:type="dxa"/>
            <w:shd w:val="pct12" w:color="auto" w:fill="auto"/>
          </w:tcPr>
          <w:p w14:paraId="1F2C8C58"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火災、地震、津波、不審者の侵入等への対応を示した安全管理マニュアルが施設周辺の状況や施設運営、利用するこどもの実態に応じたものとなっており、定期的に避難訓練を行う等により、職員に周知徹底している。</w:t>
            </w:r>
          </w:p>
        </w:tc>
        <w:tc>
          <w:tcPr>
            <w:tcW w:w="5103" w:type="dxa"/>
          </w:tcPr>
          <w:p w14:paraId="0B10DCBF"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E2119F7" w14:textId="77777777" w:rsidTr="006B2D13">
        <w:tc>
          <w:tcPr>
            <w:tcW w:w="567" w:type="dxa"/>
            <w:shd w:val="pct12" w:color="auto" w:fill="auto"/>
            <w:vAlign w:val="center"/>
          </w:tcPr>
          <w:p w14:paraId="60EBC2A1"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43</w:t>
            </w:r>
          </w:p>
        </w:tc>
        <w:tc>
          <w:tcPr>
            <w:tcW w:w="3402" w:type="dxa"/>
            <w:shd w:val="pct12" w:color="auto" w:fill="auto"/>
          </w:tcPr>
          <w:p w14:paraId="4F96881C"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日常の安全管理や事故防止、耐震対策のため、設備等（遊具・玩具・用具・園庭など）の安全点検を定期的に行っている。</w:t>
            </w:r>
          </w:p>
        </w:tc>
        <w:tc>
          <w:tcPr>
            <w:tcW w:w="5103" w:type="dxa"/>
          </w:tcPr>
          <w:p w14:paraId="5CF06A0B"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D12CD39" w14:textId="77777777" w:rsidTr="006B2D13">
        <w:tc>
          <w:tcPr>
            <w:tcW w:w="567" w:type="dxa"/>
            <w:shd w:val="pct12" w:color="auto" w:fill="auto"/>
            <w:vAlign w:val="center"/>
          </w:tcPr>
          <w:p w14:paraId="26EDD6C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44</w:t>
            </w:r>
          </w:p>
        </w:tc>
        <w:tc>
          <w:tcPr>
            <w:tcW w:w="3402" w:type="dxa"/>
            <w:shd w:val="pct12" w:color="auto" w:fill="auto"/>
          </w:tcPr>
          <w:p w14:paraId="0D552CB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事故の予防及び発生時の対応マニュアルが、あらゆる事故を想定した上で、事故発生時にはすぐに対応できるように構成されており、職員に周知徹底するとともに、事故発生の危険性の軽減策の１つとして、「慣らし保育」の仕組みを導入し、保護者が関心を持っているような場合には保護者に対し啓発を行うことができている。</w:t>
            </w:r>
          </w:p>
        </w:tc>
        <w:tc>
          <w:tcPr>
            <w:tcW w:w="5103" w:type="dxa"/>
          </w:tcPr>
          <w:p w14:paraId="17A05613"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C9886E9" w14:textId="77777777" w:rsidTr="006B2D13">
        <w:tc>
          <w:tcPr>
            <w:tcW w:w="567" w:type="dxa"/>
            <w:shd w:val="pct12" w:color="auto" w:fill="auto"/>
            <w:vAlign w:val="center"/>
          </w:tcPr>
          <w:p w14:paraId="5557F7FF"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45</w:t>
            </w:r>
          </w:p>
        </w:tc>
        <w:tc>
          <w:tcPr>
            <w:tcW w:w="3402" w:type="dxa"/>
            <w:shd w:val="pct12" w:color="auto" w:fill="auto"/>
          </w:tcPr>
          <w:p w14:paraId="2AD1C7E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事故等による心停止等に対応するため、AEDをすぐに使用できる環境を整えるとともに、管理者も含めた複数の職員が普通救命講習を受講している、または、受講を予定している。</w:t>
            </w:r>
          </w:p>
        </w:tc>
        <w:tc>
          <w:tcPr>
            <w:tcW w:w="5103" w:type="dxa"/>
          </w:tcPr>
          <w:p w14:paraId="4CEDDF33" w14:textId="77777777" w:rsidR="00D201E8" w:rsidRPr="00972582" w:rsidRDefault="00D201E8" w:rsidP="006B2D13">
            <w:pPr>
              <w:rPr>
                <w:rFonts w:ascii="HG丸ｺﾞｼｯｸM-PRO" w:eastAsia="HG丸ｺﾞｼｯｸM-PRO" w:hAnsi="HG丸ｺﾞｼｯｸM-PRO"/>
                <w:sz w:val="20"/>
                <w:szCs w:val="20"/>
              </w:rPr>
            </w:pPr>
          </w:p>
        </w:tc>
      </w:tr>
    </w:tbl>
    <w:p w14:paraId="627C7B40" w14:textId="77777777" w:rsidR="00D201E8" w:rsidRPr="00972582" w:rsidRDefault="00D201E8" w:rsidP="00D201E8">
      <w:pPr>
        <w:spacing w:line="280" w:lineRule="exact"/>
        <w:ind w:left="210" w:hangingChars="100" w:hanging="21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Cs w:val="21"/>
        </w:rPr>
        <w:t>※　すでに「普通救命講習」を受講した職員がいる場合は、その修了証の写しを添付してください。</w:t>
      </w:r>
    </w:p>
    <w:p w14:paraId="5C912196" w14:textId="77777777" w:rsidR="00D201E8" w:rsidRPr="00972582" w:rsidRDefault="00D201E8" w:rsidP="00D201E8">
      <w:pPr>
        <w:rPr>
          <w:rFonts w:ascii="HG丸ｺﾞｼｯｸM-PRO" w:eastAsia="HG丸ｺﾞｼｯｸM-PRO" w:hAnsi="HG丸ｺﾞｼｯｸM-PRO"/>
          <w:sz w:val="24"/>
          <w:szCs w:val="24"/>
        </w:rPr>
      </w:pPr>
    </w:p>
    <w:p w14:paraId="46C26171"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１６　</w:t>
      </w:r>
      <w:r w:rsidRPr="00972582">
        <w:rPr>
          <w:rFonts w:ascii="HG丸ｺﾞｼｯｸM-PRO" w:eastAsia="HG丸ｺﾞｼｯｸM-PRO" w:hAnsi="HG丸ｺﾞｼｯｸM-PRO" w:hint="eastAsia"/>
          <w:sz w:val="24"/>
          <w:szCs w:val="24"/>
          <w:bdr w:val="single" w:sz="4" w:space="0" w:color="auto"/>
        </w:rPr>
        <w:t>審査項目（大項目）１６</w:t>
      </w:r>
      <w:r w:rsidRPr="00972582">
        <w:rPr>
          <w:rFonts w:ascii="HG丸ｺﾞｼｯｸM-PRO" w:eastAsia="HG丸ｺﾞｼｯｸM-PRO" w:hAnsi="HG丸ｺﾞｼｯｸM-PRO" w:hint="eastAsia"/>
          <w:sz w:val="24"/>
          <w:szCs w:val="24"/>
        </w:rPr>
        <w:t xml:space="preserve">　保護者に対する支援</w:t>
      </w:r>
    </w:p>
    <w:p w14:paraId="2A20FFBF"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71E6C86C" w14:textId="77777777" w:rsidTr="006B2D13">
        <w:tc>
          <w:tcPr>
            <w:tcW w:w="3969" w:type="dxa"/>
            <w:gridSpan w:val="2"/>
            <w:shd w:val="pct12" w:color="auto" w:fill="auto"/>
            <w:vAlign w:val="center"/>
          </w:tcPr>
          <w:p w14:paraId="4F00181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51A995D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8B80B4E" w14:textId="77777777" w:rsidTr="006B2D13">
        <w:tc>
          <w:tcPr>
            <w:tcW w:w="567" w:type="dxa"/>
            <w:shd w:val="pct12" w:color="auto" w:fill="auto"/>
            <w:vAlign w:val="center"/>
          </w:tcPr>
          <w:p w14:paraId="3DA3DD9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46</w:t>
            </w:r>
          </w:p>
        </w:tc>
        <w:tc>
          <w:tcPr>
            <w:tcW w:w="3402" w:type="dxa"/>
            <w:shd w:val="pct12" w:color="auto" w:fill="auto"/>
          </w:tcPr>
          <w:p w14:paraId="52786AD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連絡帳への記載などの日常的な情報交換を行った上で、日々のコミュニケーションにより、保護者との信頼関係がつくられている。</w:t>
            </w:r>
          </w:p>
        </w:tc>
        <w:tc>
          <w:tcPr>
            <w:tcW w:w="5103" w:type="dxa"/>
          </w:tcPr>
          <w:p w14:paraId="70A72EB7"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2942DDA6" w14:textId="77777777" w:rsidTr="006B2D13">
        <w:tc>
          <w:tcPr>
            <w:tcW w:w="567" w:type="dxa"/>
            <w:shd w:val="pct12" w:color="auto" w:fill="auto"/>
            <w:vAlign w:val="center"/>
          </w:tcPr>
          <w:p w14:paraId="27968DAC"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47</w:t>
            </w:r>
          </w:p>
        </w:tc>
        <w:tc>
          <w:tcPr>
            <w:tcW w:w="3402" w:type="dxa"/>
            <w:shd w:val="pct12" w:color="auto" w:fill="auto"/>
          </w:tcPr>
          <w:p w14:paraId="55C5CD4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個別の相談や送迎の際の対話など記録等によってそのことが確認できる。また、家庭の状況や保護者との情報交換の内容が必要に応じて記録されている。</w:t>
            </w:r>
          </w:p>
        </w:tc>
        <w:tc>
          <w:tcPr>
            <w:tcW w:w="5103" w:type="dxa"/>
          </w:tcPr>
          <w:p w14:paraId="20604BA6"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0CAD87B" w14:textId="77777777" w:rsidTr="006B2D13">
        <w:tc>
          <w:tcPr>
            <w:tcW w:w="567" w:type="dxa"/>
            <w:shd w:val="pct12" w:color="auto" w:fill="auto"/>
            <w:vAlign w:val="center"/>
          </w:tcPr>
          <w:p w14:paraId="053DE19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48</w:t>
            </w:r>
          </w:p>
        </w:tc>
        <w:tc>
          <w:tcPr>
            <w:tcW w:w="3402" w:type="dxa"/>
            <w:shd w:val="pct12" w:color="auto" w:fill="auto"/>
          </w:tcPr>
          <w:p w14:paraId="3203AE0D"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保護者との相互理解のために懇談会などの話し合いの場を設けたり、保護者の保育参加を行うなど、保護者と共通理解を得るための機会を設けている。</w:t>
            </w:r>
          </w:p>
        </w:tc>
        <w:tc>
          <w:tcPr>
            <w:tcW w:w="5103" w:type="dxa"/>
          </w:tcPr>
          <w:p w14:paraId="523906E8" w14:textId="77777777" w:rsidR="00D201E8" w:rsidRPr="00972582" w:rsidRDefault="00D201E8" w:rsidP="006B2D13">
            <w:pPr>
              <w:rPr>
                <w:rFonts w:ascii="HG丸ｺﾞｼｯｸM-PRO" w:eastAsia="HG丸ｺﾞｼｯｸM-PRO" w:hAnsi="HG丸ｺﾞｼｯｸM-PRO"/>
                <w:sz w:val="20"/>
                <w:szCs w:val="20"/>
              </w:rPr>
            </w:pPr>
          </w:p>
        </w:tc>
      </w:tr>
    </w:tbl>
    <w:p w14:paraId="30DFDD99" w14:textId="77777777" w:rsidR="00D201E8" w:rsidRPr="00972582" w:rsidRDefault="00D201E8" w:rsidP="00D201E8">
      <w:pPr>
        <w:rPr>
          <w:rFonts w:ascii="HG丸ｺﾞｼｯｸM-PRO" w:eastAsia="HG丸ｺﾞｼｯｸM-PRO" w:hAnsi="HG丸ｺﾞｼｯｸM-PRO"/>
          <w:sz w:val="24"/>
          <w:szCs w:val="24"/>
        </w:rPr>
      </w:pPr>
    </w:p>
    <w:p w14:paraId="1744F440"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１７　</w:t>
      </w:r>
      <w:r w:rsidRPr="00972582">
        <w:rPr>
          <w:rFonts w:ascii="HG丸ｺﾞｼｯｸM-PRO" w:eastAsia="HG丸ｺﾞｼｯｸM-PRO" w:hAnsi="HG丸ｺﾞｼｯｸM-PRO" w:hint="eastAsia"/>
          <w:sz w:val="24"/>
          <w:szCs w:val="24"/>
          <w:bdr w:val="single" w:sz="4" w:space="0" w:color="auto"/>
        </w:rPr>
        <w:t>審査項目（大項目）１７</w:t>
      </w:r>
      <w:r w:rsidRPr="00972582">
        <w:rPr>
          <w:rFonts w:ascii="HG丸ｺﾞｼｯｸM-PRO" w:eastAsia="HG丸ｺﾞｼｯｸM-PRO" w:hAnsi="HG丸ｺﾞｼｯｸM-PRO" w:hint="eastAsia"/>
          <w:sz w:val="24"/>
          <w:szCs w:val="24"/>
        </w:rPr>
        <w:t xml:space="preserve">　苦情解決・記録の管理</w:t>
      </w:r>
    </w:p>
    <w:p w14:paraId="4B5B0188"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1095D821" w14:textId="77777777" w:rsidTr="006B2D13">
        <w:tc>
          <w:tcPr>
            <w:tcW w:w="3969" w:type="dxa"/>
            <w:gridSpan w:val="2"/>
            <w:shd w:val="pct12" w:color="auto" w:fill="auto"/>
            <w:vAlign w:val="center"/>
          </w:tcPr>
          <w:p w14:paraId="7D56A6C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00492179"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70AE3CDD" w14:textId="77777777" w:rsidTr="006B2D13">
        <w:tc>
          <w:tcPr>
            <w:tcW w:w="567" w:type="dxa"/>
            <w:shd w:val="pct12" w:color="auto" w:fill="auto"/>
            <w:vAlign w:val="center"/>
          </w:tcPr>
          <w:p w14:paraId="5F91342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49</w:t>
            </w:r>
          </w:p>
        </w:tc>
        <w:tc>
          <w:tcPr>
            <w:tcW w:w="3402" w:type="dxa"/>
            <w:shd w:val="pct12" w:color="auto" w:fill="auto"/>
          </w:tcPr>
          <w:p w14:paraId="608B3715"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苦情解決の体制を整備し、保護者への周知を行い、苦情を受け付けし解決を図った記録が適切に保管されている。</w:t>
            </w:r>
          </w:p>
        </w:tc>
        <w:tc>
          <w:tcPr>
            <w:tcW w:w="5103" w:type="dxa"/>
          </w:tcPr>
          <w:p w14:paraId="57CD0E66"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C27E51B" w14:textId="77777777" w:rsidTr="006B2D13">
        <w:tc>
          <w:tcPr>
            <w:tcW w:w="567" w:type="dxa"/>
            <w:shd w:val="pct12" w:color="auto" w:fill="auto"/>
            <w:vAlign w:val="center"/>
          </w:tcPr>
          <w:p w14:paraId="6761D40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50</w:t>
            </w:r>
          </w:p>
        </w:tc>
        <w:tc>
          <w:tcPr>
            <w:tcW w:w="3402" w:type="dxa"/>
            <w:shd w:val="pct12" w:color="auto" w:fill="auto"/>
          </w:tcPr>
          <w:p w14:paraId="2F0F35F5"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こども一人ひとりの教育・保育、健康管理についての記録を統一した様式等により記録し、職員間で共有されている。</w:t>
            </w:r>
          </w:p>
        </w:tc>
        <w:tc>
          <w:tcPr>
            <w:tcW w:w="5103" w:type="dxa"/>
          </w:tcPr>
          <w:p w14:paraId="7595BAB0" w14:textId="77777777" w:rsidR="00D201E8" w:rsidRPr="00972582" w:rsidRDefault="00D201E8" w:rsidP="006B2D13">
            <w:pPr>
              <w:rPr>
                <w:rFonts w:ascii="HG丸ｺﾞｼｯｸM-PRO" w:eastAsia="HG丸ｺﾞｼｯｸM-PRO" w:hAnsi="HG丸ｺﾞｼｯｸM-PRO"/>
                <w:sz w:val="20"/>
                <w:szCs w:val="20"/>
              </w:rPr>
            </w:pPr>
          </w:p>
        </w:tc>
      </w:tr>
    </w:tbl>
    <w:p w14:paraId="718CF753" w14:textId="77777777" w:rsidR="00D201E8" w:rsidRPr="00972582" w:rsidRDefault="00D201E8" w:rsidP="00D201E8">
      <w:pPr>
        <w:rPr>
          <w:rFonts w:ascii="HG丸ｺﾞｼｯｸM-PRO" w:eastAsia="HG丸ｺﾞｼｯｸM-PRO" w:hAnsi="HG丸ｺﾞｼｯｸM-PRO"/>
          <w:sz w:val="24"/>
          <w:szCs w:val="24"/>
        </w:rPr>
      </w:pPr>
    </w:p>
    <w:p w14:paraId="47F92609" w14:textId="77777777" w:rsidR="00D201E8" w:rsidRPr="00972582" w:rsidRDefault="00D201E8" w:rsidP="00D201E8">
      <w:pPr>
        <w:rPr>
          <w:rFonts w:ascii="HG丸ｺﾞｼｯｸM-PRO" w:eastAsia="HG丸ｺﾞｼｯｸM-PRO" w:hAnsi="HG丸ｺﾞｼｯｸM-PRO"/>
          <w:sz w:val="24"/>
          <w:szCs w:val="24"/>
        </w:rPr>
      </w:pPr>
    </w:p>
    <w:p w14:paraId="3C34FCEA" w14:textId="77777777" w:rsidR="00D201E8" w:rsidRPr="00972582" w:rsidRDefault="00D201E8" w:rsidP="00D201E8">
      <w:pPr>
        <w:rPr>
          <w:rFonts w:ascii="HG丸ｺﾞｼｯｸM-PRO" w:eastAsia="HG丸ｺﾞｼｯｸM-PRO" w:hAnsi="HG丸ｺﾞｼｯｸM-PRO"/>
          <w:sz w:val="24"/>
          <w:szCs w:val="24"/>
        </w:rPr>
      </w:pPr>
    </w:p>
    <w:p w14:paraId="57D76816" w14:textId="77777777" w:rsidR="00D201E8" w:rsidRPr="00972582" w:rsidRDefault="00D201E8" w:rsidP="00D201E8">
      <w:pPr>
        <w:rPr>
          <w:rFonts w:ascii="HG丸ｺﾞｼｯｸM-PRO" w:eastAsia="HG丸ｺﾞｼｯｸM-PRO" w:hAnsi="HG丸ｺﾞｼｯｸM-PRO"/>
          <w:sz w:val="24"/>
          <w:szCs w:val="24"/>
        </w:rPr>
      </w:pPr>
    </w:p>
    <w:p w14:paraId="7DC0EDFA" w14:textId="77777777" w:rsidR="00D201E8" w:rsidRPr="00972582" w:rsidRDefault="00D201E8" w:rsidP="00D201E8">
      <w:pPr>
        <w:rPr>
          <w:rFonts w:ascii="HG丸ｺﾞｼｯｸM-PRO" w:eastAsia="HG丸ｺﾞｼｯｸM-PRO" w:hAnsi="HG丸ｺﾞｼｯｸM-PRO"/>
          <w:sz w:val="24"/>
          <w:szCs w:val="24"/>
        </w:rPr>
      </w:pPr>
    </w:p>
    <w:p w14:paraId="6D7695CA" w14:textId="77777777" w:rsidR="00D201E8" w:rsidRPr="00972582" w:rsidRDefault="00D201E8" w:rsidP="00D201E8">
      <w:pPr>
        <w:rPr>
          <w:rFonts w:ascii="HG丸ｺﾞｼｯｸM-PRO" w:eastAsia="HG丸ｺﾞｼｯｸM-PRO" w:hAnsi="HG丸ｺﾞｼｯｸM-PRO"/>
          <w:sz w:val="24"/>
          <w:szCs w:val="24"/>
        </w:rPr>
      </w:pPr>
    </w:p>
    <w:p w14:paraId="795D5DE4" w14:textId="77777777" w:rsidR="00D201E8" w:rsidRPr="00972582" w:rsidRDefault="00D201E8" w:rsidP="00D201E8">
      <w:pPr>
        <w:rPr>
          <w:rFonts w:ascii="HG丸ｺﾞｼｯｸM-PRO" w:eastAsia="HG丸ｺﾞｼｯｸM-PRO" w:hAnsi="HG丸ｺﾞｼｯｸM-PRO"/>
          <w:sz w:val="24"/>
          <w:szCs w:val="24"/>
        </w:rPr>
      </w:pPr>
    </w:p>
    <w:p w14:paraId="0DE7E93F" w14:textId="77777777" w:rsidR="00D201E8" w:rsidRPr="00972582" w:rsidRDefault="00D201E8" w:rsidP="00D201E8">
      <w:pPr>
        <w:rPr>
          <w:rFonts w:ascii="HG丸ｺﾞｼｯｸM-PRO" w:eastAsia="HG丸ｺﾞｼｯｸM-PRO" w:hAnsi="HG丸ｺﾞｼｯｸM-PRO"/>
          <w:sz w:val="24"/>
          <w:szCs w:val="24"/>
        </w:rPr>
      </w:pPr>
    </w:p>
    <w:p w14:paraId="14EBBB47" w14:textId="77777777" w:rsidR="00D201E8" w:rsidRPr="00972582" w:rsidRDefault="00D201E8" w:rsidP="00D201E8">
      <w:pPr>
        <w:rPr>
          <w:rFonts w:ascii="HG丸ｺﾞｼｯｸM-PRO" w:eastAsia="HG丸ｺﾞｼｯｸM-PRO" w:hAnsi="HG丸ｺﾞｼｯｸM-PRO"/>
          <w:sz w:val="24"/>
          <w:szCs w:val="24"/>
        </w:rPr>
      </w:pPr>
    </w:p>
    <w:p w14:paraId="57E3C616" w14:textId="77777777" w:rsidR="00C74A18" w:rsidRPr="00D201E8" w:rsidRDefault="00C74A18"/>
    <w:sectPr w:rsidR="00C74A18" w:rsidRPr="00D201E8" w:rsidSect="00D201E8">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E8"/>
    <w:rsid w:val="00680025"/>
    <w:rsid w:val="00BF0E9E"/>
    <w:rsid w:val="00C74A18"/>
    <w:rsid w:val="00D20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3C533C"/>
  <w15:chartTrackingRefBased/>
  <w15:docId w15:val="{7142F4F2-0534-4934-AB08-799D30AA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1E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201E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201E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201E8"/>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201E8"/>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201E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201E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201E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201E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201E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01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01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01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01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01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01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01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01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01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01E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20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1E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20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1E8"/>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201E8"/>
    <w:rPr>
      <w:i/>
      <w:iCs/>
      <w:color w:val="404040" w:themeColor="text1" w:themeTint="BF"/>
    </w:rPr>
  </w:style>
  <w:style w:type="paragraph" w:styleId="a9">
    <w:name w:val="List Paragraph"/>
    <w:basedOn w:val="a"/>
    <w:uiPriority w:val="34"/>
    <w:qFormat/>
    <w:rsid w:val="00D201E8"/>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201E8"/>
    <w:rPr>
      <w:i/>
      <w:iCs/>
      <w:color w:val="0F4761" w:themeColor="accent1" w:themeShade="BF"/>
    </w:rPr>
  </w:style>
  <w:style w:type="paragraph" w:styleId="22">
    <w:name w:val="Intense Quote"/>
    <w:basedOn w:val="a"/>
    <w:next w:val="a"/>
    <w:link w:val="23"/>
    <w:uiPriority w:val="30"/>
    <w:qFormat/>
    <w:rsid w:val="00D201E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201E8"/>
    <w:rPr>
      <w:i/>
      <w:iCs/>
      <w:color w:val="0F4761" w:themeColor="accent1" w:themeShade="BF"/>
    </w:rPr>
  </w:style>
  <w:style w:type="character" w:styleId="24">
    <w:name w:val="Intense Reference"/>
    <w:basedOn w:val="a0"/>
    <w:uiPriority w:val="32"/>
    <w:qFormat/>
    <w:rsid w:val="00D201E8"/>
    <w:rPr>
      <w:b/>
      <w:bCs/>
      <w:smallCaps/>
      <w:color w:val="0F4761" w:themeColor="accent1" w:themeShade="BF"/>
      <w:spacing w:val="5"/>
    </w:rPr>
  </w:style>
  <w:style w:type="table" w:styleId="aa">
    <w:name w:val="Table Grid"/>
    <w:basedOn w:val="a1"/>
    <w:uiPriority w:val="39"/>
    <w:rsid w:val="00D201E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861</Words>
  <Characters>4910</Characters>
  <Application>Microsoft Office Word</Application>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大輔 / NAKANO Daisuke</dc:creator>
  <cp:keywords/>
  <dc:description/>
  <cp:lastModifiedBy>中野　大輔 / NAKANO Daisuke</cp:lastModifiedBy>
  <cp:revision>1</cp:revision>
  <dcterms:created xsi:type="dcterms:W3CDTF">2025-12-04T09:05:00Z</dcterms:created>
  <dcterms:modified xsi:type="dcterms:W3CDTF">2025-12-04T09:07:00Z</dcterms:modified>
</cp:coreProperties>
</file>