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77" w:rsidRPr="003A4A05" w:rsidRDefault="0028398B" w:rsidP="00C546BA">
      <w:pPr>
        <w:autoSpaceDE w:val="0"/>
        <w:autoSpaceDN w:val="0"/>
        <w:adjustRightInd w:val="0"/>
        <w:spacing w:line="480" w:lineRule="atLeast"/>
        <w:ind w:leftChars="-1" w:hanging="2"/>
        <w:jc w:val="left"/>
        <w:rPr>
          <w:rFonts w:ascii="ＭＳ ゴシック" w:eastAsia="ＭＳ ゴシック" w:hAnsi="ＭＳ ゴシック" w:cs="ＭＳ 明朝"/>
          <w:color w:val="000000"/>
          <w:kern w:val="0"/>
          <w:sz w:val="24"/>
          <w:szCs w:val="24"/>
        </w:rPr>
      </w:pPr>
      <w:r>
        <w:rPr>
          <w:rFonts w:ascii="ＭＳ 明朝" w:eastAsia="ＭＳ 明朝" w:hAnsi="ＭＳ 明朝" w:cs="ＭＳ 明朝" w:hint="eastAsia"/>
          <w:noProof/>
          <w:color w:val="000000"/>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-172123</wp:posOffset>
                </wp:positionH>
                <wp:positionV relativeFrom="paragraph">
                  <wp:posOffset>-8031</wp:posOffset>
                </wp:positionV>
                <wp:extent cx="6019800" cy="8756724"/>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6019800" cy="8756724"/>
                        </a:xfrm>
                        <a:prstGeom prst="rect">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C884AD" id="正方形/長方形 1" o:spid="_x0000_s1026" style="position:absolute;left:0;text-align:left;margin-left:-13.55pt;margin-top:-.65pt;width:474pt;height:689.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" filled="f" strokecolor="black [3213]" strokeweight="1pt">
                <v:stroke dashstyle="3 1"/>
                <w10:wrap anchorx="margin"/>
              </v:rect>
            </w:pict>
          </mc:Fallback>
        </mc:AlternateContent>
      </w:r>
      <w:r w:rsidR="00C546BA" w:rsidRPr="003A4A05">
        <w:rPr>
          <w:rFonts w:ascii="ＭＳ ゴシック" w:eastAsia="ＭＳ ゴシック" w:hAnsi="ＭＳ ゴシック" w:cs="ＭＳ 明朝" w:hint="eastAsia"/>
          <w:color w:val="000000"/>
          <w:kern w:val="0"/>
          <w:sz w:val="24"/>
          <w:szCs w:val="24"/>
        </w:rPr>
        <w:t>○い</w:t>
      </w:r>
      <w:r w:rsidR="00C631F6" w:rsidRPr="003A4A05">
        <w:rPr>
          <w:rFonts w:ascii="ＭＳ ゴシック" w:eastAsia="ＭＳ ゴシック" w:hAnsi="ＭＳ ゴシック" w:cs="ＭＳ 明朝" w:hint="eastAsia"/>
          <w:color w:val="000000"/>
          <w:kern w:val="0"/>
          <w:sz w:val="24"/>
          <w:szCs w:val="24"/>
        </w:rPr>
        <w:t>じめ防止対策推進法</w:t>
      </w:r>
      <w:r w:rsidR="00312B9E">
        <w:rPr>
          <w:rFonts w:ascii="ＭＳ ゴシック" w:eastAsia="ＭＳ ゴシック" w:hAnsi="ＭＳ ゴシック" w:cs="ＭＳ 明朝" w:hint="eastAsia"/>
          <w:color w:val="000000"/>
          <w:kern w:val="0"/>
          <w:sz w:val="24"/>
          <w:szCs w:val="24"/>
        </w:rPr>
        <w:t>（抄）</w:t>
      </w:r>
    </w:p>
    <w:p w:rsidR="00170777" w:rsidRDefault="00C631F6">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（学校の設置者又はその設置する学校による対処）</w:t>
      </w:r>
    </w:p>
    <w:p w:rsidR="00170777" w:rsidRDefault="00C631F6">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sidR="00C546BA">
        <w:rPr>
          <w:rFonts w:ascii="ＭＳ 明朝" w:eastAsia="ＭＳ 明朝" w:hAnsi="ＭＳ 明朝" w:cs="ＭＳ 明朝" w:hint="eastAsia"/>
          <w:color w:val="000000"/>
          <w:kern w:val="0"/>
          <w:sz w:val="24"/>
          <w:szCs w:val="24"/>
        </w:rPr>
        <w:t>28</w:t>
      </w:r>
      <w:r>
        <w:rPr>
          <w:rFonts w:ascii="ＭＳ 明朝" w:eastAsia="ＭＳ 明朝" w:hAnsi="ＭＳ 明朝" w:cs="ＭＳ 明朝" w:hint="eastAsia"/>
          <w:color w:val="000000"/>
          <w:kern w:val="0"/>
          <w:sz w:val="24"/>
          <w:szCs w:val="24"/>
        </w:rPr>
        <w:t>条　学校の設置者又はその設置する学校は、次に掲げる場合には、その事態（以下「重大事態」という。）に対処し、及び当該重大事態と同種の事態の発生の防止に資するため、速やかに、当該学校の設置者又はその設置する学校の下に組織を設け、質問票の使用その他の適切な方法により当該重大事態に係る事実関係を明確にするための調査を行うものとする。</w:t>
      </w:r>
    </w:p>
    <w:p w:rsidR="00170777" w:rsidRDefault="00C546BA">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⑴</w:t>
      </w:r>
      <w:r w:rsidR="00C631F6">
        <w:rPr>
          <w:rFonts w:ascii="ＭＳ 明朝" w:eastAsia="ＭＳ 明朝" w:hAnsi="ＭＳ 明朝" w:cs="ＭＳ 明朝" w:hint="eastAsia"/>
          <w:color w:val="000000"/>
          <w:kern w:val="0"/>
          <w:sz w:val="24"/>
          <w:szCs w:val="24"/>
        </w:rPr>
        <w:t xml:space="preserve">　いじめにより当該学校に在籍する児童等の生命、心身又は財産に重大な被害が生じた疑いがあると認めるとき。</w:t>
      </w:r>
    </w:p>
    <w:p w:rsidR="00170777" w:rsidRDefault="00C546BA">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⑵</w:t>
      </w:r>
      <w:r w:rsidR="00C631F6">
        <w:rPr>
          <w:rFonts w:ascii="ＭＳ 明朝" w:eastAsia="ＭＳ 明朝" w:hAnsi="ＭＳ 明朝" w:cs="ＭＳ 明朝" w:hint="eastAsia"/>
          <w:color w:val="000000"/>
          <w:kern w:val="0"/>
          <w:sz w:val="24"/>
          <w:szCs w:val="24"/>
        </w:rPr>
        <w:t xml:space="preserve">　いじめにより当該学校に在籍する児童等が相当の期間学校を欠席することを余儀なくされている疑いがあると認めるとき。</w:t>
      </w:r>
    </w:p>
    <w:p w:rsidR="00170777" w:rsidRDefault="00C631F6" w:rsidP="00C546BA">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w:t>
      </w:r>
      <w:r w:rsidR="00C546BA">
        <w:rPr>
          <w:rFonts w:ascii="ＭＳ 明朝" w:eastAsia="ＭＳ 明朝" w:hAnsi="ＭＳ 明朝" w:cs="ＭＳ 明朝" w:hint="eastAsia"/>
          <w:color w:val="000000"/>
          <w:kern w:val="0"/>
          <w:sz w:val="24"/>
          <w:szCs w:val="24"/>
        </w:rPr>
        <w:t>－３　省　略</w:t>
      </w:r>
    </w:p>
    <w:p w:rsidR="00170777" w:rsidRDefault="00170777">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p>
    <w:p w:rsidR="003A4A05" w:rsidRPr="00312B9E" w:rsidRDefault="003A4A05">
      <w:pPr>
        <w:autoSpaceDE w:val="0"/>
        <w:autoSpaceDN w:val="0"/>
        <w:adjustRightInd w:val="0"/>
        <w:spacing w:line="480" w:lineRule="atLeast"/>
        <w:jc w:val="left"/>
        <w:rPr>
          <w:rFonts w:ascii="ＭＳ ゴシック" w:eastAsia="ＭＳ ゴシック" w:hAnsi="ＭＳ ゴシック" w:cs="ＭＳ 明朝"/>
          <w:color w:val="000000"/>
          <w:kern w:val="0"/>
          <w:sz w:val="24"/>
          <w:szCs w:val="24"/>
        </w:rPr>
      </w:pPr>
      <w:bookmarkStart w:id="0" w:name="last"/>
      <w:bookmarkEnd w:id="0"/>
      <w:r w:rsidRPr="00312B9E">
        <w:rPr>
          <w:rFonts w:ascii="ＭＳ ゴシック" w:eastAsia="ＭＳ ゴシック" w:hAnsi="ＭＳ ゴシック" w:cs="ＭＳ 明朝" w:hint="eastAsia"/>
          <w:color w:val="000000"/>
          <w:kern w:val="0"/>
          <w:sz w:val="24"/>
          <w:szCs w:val="24"/>
        </w:rPr>
        <w:t>○　執行機関の附属機関に関する条例</w:t>
      </w:r>
      <w:r w:rsidR="00312B9E" w:rsidRPr="00312B9E">
        <w:rPr>
          <w:rFonts w:ascii="ＭＳ ゴシック" w:eastAsia="ＭＳ ゴシック" w:hAnsi="ＭＳ ゴシック" w:cs="ＭＳ 明朝" w:hint="eastAsia"/>
          <w:color w:val="000000"/>
          <w:kern w:val="0"/>
          <w:sz w:val="24"/>
          <w:szCs w:val="24"/>
        </w:rPr>
        <w:t>（抄）</w:t>
      </w:r>
    </w:p>
    <w:p w:rsidR="00312B9E" w:rsidRPr="00312B9E" w:rsidRDefault="00312B9E" w:rsidP="00312B9E">
      <w:pPr>
        <w:widowControl/>
        <w:jc w:val="left"/>
        <w:rPr>
          <w:rFonts w:ascii="ＭＳ 明朝" w:eastAsia="ＭＳ 明朝" w:hAnsi="ＭＳ 明朝" w:cs="ＭＳ ゴシック"/>
          <w:spacing w:val="20"/>
          <w:kern w:val="0"/>
          <w:sz w:val="24"/>
          <w:szCs w:val="24"/>
        </w:rPr>
      </w:pPr>
    </w:p>
    <w:p w:rsidR="00312B9E" w:rsidRPr="00312B9E" w:rsidRDefault="00312B9E" w:rsidP="00312B9E">
      <w:pPr>
        <w:widowControl/>
        <w:jc w:val="left"/>
        <w:rPr>
          <w:rFonts w:ascii="ＭＳ 明朝" w:eastAsia="ＭＳ 明朝" w:hAnsi="ＭＳ 明朝" w:cs="ＭＳ ゴシック"/>
          <w:spacing w:val="20"/>
          <w:kern w:val="0"/>
          <w:sz w:val="24"/>
          <w:szCs w:val="24"/>
        </w:rPr>
      </w:pPr>
      <w:r w:rsidRPr="00312B9E">
        <w:rPr>
          <w:rFonts w:ascii="ＭＳ 明朝" w:eastAsia="ＭＳ 明朝" w:hAnsi="ＭＳ 明朝" w:cs="ＭＳ ゴシック" w:hint="eastAsia"/>
          <w:spacing w:val="20"/>
          <w:kern w:val="0"/>
          <w:sz w:val="24"/>
          <w:szCs w:val="24"/>
        </w:rPr>
        <w:t xml:space="preserve"> (設置)</w:t>
      </w:r>
    </w:p>
    <w:p w:rsidR="00312B9E" w:rsidRPr="00312B9E" w:rsidRDefault="00312B9E" w:rsidP="00312B9E">
      <w:pPr>
        <w:widowControl/>
        <w:ind w:leftChars="100" w:left="1050" w:hangingChars="300" w:hanging="840"/>
        <w:jc w:val="left"/>
        <w:rPr>
          <w:rFonts w:ascii="ＭＳ 明朝" w:eastAsia="ＭＳ 明朝" w:hAnsi="ＭＳ 明朝" w:cs="ＭＳ ゴシック"/>
          <w:spacing w:val="20"/>
          <w:kern w:val="0"/>
          <w:sz w:val="24"/>
          <w:szCs w:val="24"/>
        </w:rPr>
      </w:pPr>
      <w:r w:rsidRPr="00312B9E">
        <w:rPr>
          <w:rFonts w:ascii="ＭＳ 明朝" w:eastAsia="ＭＳ 明朝" w:hAnsi="ＭＳ 明朝" w:cs="ＭＳ ゴシック" w:hint="eastAsia"/>
          <w:spacing w:val="20"/>
          <w:kern w:val="0"/>
          <w:sz w:val="24"/>
          <w:szCs w:val="24"/>
        </w:rPr>
        <w:t>第1条　法律若しくはこれに基づく政令又は条例に別に定めがあるものを除くほか、次のとおり本市に執行機関の附属機関を置く。</w:t>
      </w:r>
    </w:p>
    <w:p w:rsidR="00312B9E" w:rsidRPr="00312B9E" w:rsidRDefault="00312B9E" w:rsidP="00312B9E">
      <w:pPr>
        <w:widowControl/>
        <w:jc w:val="left"/>
        <w:rPr>
          <w:rFonts w:ascii="ＭＳ 明朝" w:eastAsia="ＭＳ 明朝" w:hAnsi="ＭＳ 明朝" w:cs="ＭＳ ゴシック"/>
          <w:spacing w:val="20"/>
          <w:kern w:val="0"/>
          <w:sz w:val="24"/>
          <w:szCs w:val="24"/>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1980"/>
        <w:gridCol w:w="4680"/>
      </w:tblGrid>
      <w:tr w:rsidR="00312B9E" w:rsidRPr="00312B9E" w:rsidTr="002762AF">
        <w:trPr>
          <w:trHeight w:val="705"/>
        </w:trPr>
        <w:tc>
          <w:tcPr>
            <w:tcW w:w="1980" w:type="dxa"/>
            <w:vAlign w:val="center"/>
          </w:tcPr>
          <w:p w:rsidR="00312B9E" w:rsidRPr="00312B9E" w:rsidRDefault="00312B9E" w:rsidP="00312B9E">
            <w:pPr>
              <w:jc w:val="center"/>
              <w:rPr>
                <w:rFonts w:ascii="ＭＳ 明朝" w:eastAsia="ＭＳ 明朝" w:hAnsi="ＭＳ 明朝" w:cs="ＭＳ ゴシック"/>
                <w:spacing w:val="20"/>
                <w:kern w:val="0"/>
                <w:sz w:val="24"/>
                <w:szCs w:val="24"/>
              </w:rPr>
            </w:pPr>
            <w:r w:rsidRPr="00312B9E">
              <w:rPr>
                <w:rFonts w:ascii="ＭＳ 明朝" w:eastAsia="ＭＳ 明朝" w:hAnsi="ＭＳ 明朝" w:cs="ＭＳ Ｐゴシック"/>
                <w:spacing w:val="20"/>
                <w:kern w:val="0"/>
                <w:sz w:val="24"/>
                <w:szCs w:val="24"/>
              </w:rPr>
              <w:t>附属機関の属する執行機関</w:t>
            </w:r>
          </w:p>
        </w:tc>
        <w:tc>
          <w:tcPr>
            <w:tcW w:w="1980" w:type="dxa"/>
            <w:vAlign w:val="center"/>
          </w:tcPr>
          <w:p w:rsidR="00312B9E" w:rsidRPr="00312B9E" w:rsidRDefault="00312B9E" w:rsidP="00312B9E">
            <w:pPr>
              <w:widowControl/>
              <w:jc w:val="center"/>
              <w:rPr>
                <w:rFonts w:ascii="ＭＳ 明朝" w:eastAsia="ＭＳ 明朝" w:hAnsi="ＭＳ 明朝" w:cs="ＭＳ ゴシック"/>
                <w:spacing w:val="20"/>
                <w:kern w:val="0"/>
                <w:sz w:val="24"/>
                <w:szCs w:val="24"/>
              </w:rPr>
            </w:pPr>
            <w:r w:rsidRPr="00312B9E">
              <w:rPr>
                <w:rFonts w:ascii="ＭＳ 明朝" w:eastAsia="ＭＳ 明朝" w:hAnsi="ＭＳ 明朝" w:cs="ＭＳ Ｐゴシック"/>
                <w:spacing w:val="20"/>
                <w:kern w:val="0"/>
                <w:sz w:val="24"/>
                <w:szCs w:val="24"/>
              </w:rPr>
              <w:t>附属機関</w:t>
            </w:r>
          </w:p>
        </w:tc>
        <w:tc>
          <w:tcPr>
            <w:tcW w:w="4680" w:type="dxa"/>
            <w:vAlign w:val="center"/>
          </w:tcPr>
          <w:p w:rsidR="00312B9E" w:rsidRPr="00312B9E" w:rsidRDefault="00312B9E" w:rsidP="00312B9E">
            <w:pPr>
              <w:widowControl/>
              <w:jc w:val="center"/>
              <w:rPr>
                <w:rFonts w:ascii="ＭＳ 明朝" w:eastAsia="ＭＳ 明朝" w:hAnsi="ＭＳ 明朝" w:cs="ＭＳ ゴシック"/>
                <w:spacing w:val="20"/>
                <w:kern w:val="0"/>
                <w:sz w:val="24"/>
                <w:szCs w:val="24"/>
              </w:rPr>
            </w:pPr>
            <w:r w:rsidRPr="00312B9E">
              <w:rPr>
                <w:rFonts w:ascii="ＭＳ 明朝" w:eastAsia="ＭＳ 明朝" w:hAnsi="ＭＳ 明朝" w:cs="ＭＳ Ｐゴシック"/>
                <w:spacing w:val="20"/>
                <w:kern w:val="0"/>
                <w:sz w:val="24"/>
                <w:szCs w:val="24"/>
              </w:rPr>
              <w:t>担任事務</w:t>
            </w:r>
          </w:p>
        </w:tc>
      </w:tr>
      <w:tr w:rsidR="00312B9E" w:rsidRPr="00312B9E" w:rsidTr="002762AF">
        <w:trPr>
          <w:trHeight w:val="690"/>
        </w:trPr>
        <w:tc>
          <w:tcPr>
            <w:tcW w:w="1980" w:type="dxa"/>
            <w:vAlign w:val="center"/>
          </w:tcPr>
          <w:p w:rsidR="00312B9E" w:rsidRPr="00312B9E" w:rsidRDefault="00312B9E" w:rsidP="00312B9E">
            <w:pPr>
              <w:jc w:val="center"/>
              <w:rPr>
                <w:rFonts w:ascii="ＭＳ 明朝" w:eastAsia="ＭＳ 明朝" w:hAnsi="ＭＳ 明朝" w:cs="ＭＳ ゴシック"/>
                <w:spacing w:val="20"/>
                <w:kern w:val="0"/>
                <w:sz w:val="24"/>
                <w:szCs w:val="24"/>
              </w:rPr>
            </w:pPr>
            <w:r w:rsidRPr="00312B9E">
              <w:rPr>
                <w:rFonts w:ascii="ＭＳ 明朝" w:eastAsia="ＭＳ 明朝" w:hAnsi="ＭＳ 明朝" w:cs="ＭＳ Ｐゴシック" w:hint="eastAsia"/>
                <w:spacing w:val="20"/>
                <w:kern w:val="0"/>
                <w:sz w:val="24"/>
                <w:szCs w:val="24"/>
              </w:rPr>
              <w:t>省　略</w:t>
            </w:r>
          </w:p>
        </w:tc>
        <w:tc>
          <w:tcPr>
            <w:tcW w:w="1980" w:type="dxa"/>
            <w:vAlign w:val="center"/>
          </w:tcPr>
          <w:p w:rsidR="00312B9E" w:rsidRPr="00312B9E" w:rsidRDefault="00312B9E" w:rsidP="00312B9E">
            <w:pPr>
              <w:widowControl/>
              <w:jc w:val="center"/>
              <w:rPr>
                <w:rFonts w:ascii="ＭＳ 明朝" w:eastAsia="ＭＳ 明朝" w:hAnsi="ＭＳ 明朝" w:cs="ＭＳ ゴシック"/>
                <w:spacing w:val="20"/>
                <w:kern w:val="0"/>
                <w:sz w:val="24"/>
                <w:szCs w:val="24"/>
              </w:rPr>
            </w:pPr>
            <w:r w:rsidRPr="00312B9E">
              <w:rPr>
                <w:rFonts w:ascii="ＭＳ 明朝" w:eastAsia="ＭＳ 明朝" w:hAnsi="ＭＳ 明朝" w:cs="ＭＳ Ｐゴシック" w:hint="eastAsia"/>
                <w:spacing w:val="20"/>
                <w:kern w:val="0"/>
                <w:sz w:val="24"/>
                <w:szCs w:val="24"/>
              </w:rPr>
              <w:t>省　略</w:t>
            </w:r>
          </w:p>
        </w:tc>
        <w:tc>
          <w:tcPr>
            <w:tcW w:w="4680" w:type="dxa"/>
            <w:vAlign w:val="center"/>
          </w:tcPr>
          <w:p w:rsidR="00312B9E" w:rsidRPr="00312B9E" w:rsidRDefault="00312B9E" w:rsidP="00312B9E">
            <w:pPr>
              <w:widowControl/>
              <w:jc w:val="center"/>
              <w:rPr>
                <w:rFonts w:ascii="ＭＳ 明朝" w:eastAsia="ＭＳ 明朝" w:hAnsi="ＭＳ 明朝" w:cs="ＭＳ ゴシック"/>
                <w:spacing w:val="20"/>
                <w:kern w:val="0"/>
                <w:sz w:val="24"/>
                <w:szCs w:val="24"/>
              </w:rPr>
            </w:pPr>
            <w:r w:rsidRPr="00312B9E">
              <w:rPr>
                <w:rFonts w:ascii="ＭＳ 明朝" w:eastAsia="ＭＳ 明朝" w:hAnsi="ＭＳ 明朝" w:cs="ＭＳ Ｐゴシック" w:hint="eastAsia"/>
                <w:spacing w:val="20"/>
                <w:kern w:val="0"/>
                <w:sz w:val="24"/>
                <w:szCs w:val="24"/>
              </w:rPr>
              <w:t>省　略</w:t>
            </w:r>
          </w:p>
        </w:tc>
      </w:tr>
      <w:tr w:rsidR="00312B9E" w:rsidRPr="00312B9E" w:rsidTr="002762AF">
        <w:trPr>
          <w:trHeight w:val="735"/>
        </w:trPr>
        <w:tc>
          <w:tcPr>
            <w:tcW w:w="1980" w:type="dxa"/>
          </w:tcPr>
          <w:p w:rsidR="00312B9E" w:rsidRPr="00312B9E" w:rsidRDefault="00312B9E" w:rsidP="00312B9E">
            <w:pPr>
              <w:jc w:val="left"/>
              <w:rPr>
                <w:rFonts w:ascii="ＭＳ 明朝" w:eastAsia="ＭＳ 明朝" w:hAnsi="ＭＳ 明朝" w:cs="ＭＳ ゴシック"/>
                <w:spacing w:val="20"/>
                <w:kern w:val="0"/>
                <w:sz w:val="24"/>
                <w:szCs w:val="24"/>
              </w:rPr>
            </w:pPr>
          </w:p>
          <w:p w:rsidR="00312B9E" w:rsidRPr="00312B9E" w:rsidRDefault="00312B9E" w:rsidP="00312B9E">
            <w:pPr>
              <w:jc w:val="left"/>
              <w:rPr>
                <w:rFonts w:ascii="ＭＳ 明朝" w:eastAsia="ＭＳ 明朝" w:hAnsi="ＭＳ 明朝" w:cs="ＭＳ Ｐゴシック"/>
                <w:spacing w:val="20"/>
                <w:kern w:val="0"/>
                <w:sz w:val="24"/>
                <w:szCs w:val="24"/>
              </w:rPr>
            </w:pPr>
            <w:r w:rsidRPr="00312B9E">
              <w:rPr>
                <w:rFonts w:ascii="ＭＳ 明朝" w:eastAsia="ＭＳ 明朝" w:hAnsi="ＭＳ 明朝" w:cs="ＭＳ Ｐゴシック"/>
                <w:spacing w:val="20"/>
                <w:kern w:val="0"/>
                <w:sz w:val="24"/>
                <w:szCs w:val="24"/>
              </w:rPr>
              <w:t>市長及び教育委員会</w:t>
            </w:r>
          </w:p>
          <w:p w:rsidR="00312B9E" w:rsidRPr="00312B9E" w:rsidRDefault="00312B9E" w:rsidP="00312B9E">
            <w:pPr>
              <w:jc w:val="left"/>
              <w:rPr>
                <w:rFonts w:ascii="ＭＳ 明朝" w:eastAsia="ＭＳ 明朝" w:hAnsi="ＭＳ 明朝" w:cs="ＭＳ ゴシック"/>
                <w:spacing w:val="20"/>
                <w:kern w:val="0"/>
                <w:sz w:val="24"/>
                <w:szCs w:val="24"/>
              </w:rPr>
            </w:pPr>
          </w:p>
        </w:tc>
        <w:tc>
          <w:tcPr>
            <w:tcW w:w="1980" w:type="dxa"/>
          </w:tcPr>
          <w:p w:rsidR="00312B9E" w:rsidRPr="00312B9E" w:rsidRDefault="00312B9E" w:rsidP="00312B9E">
            <w:pPr>
              <w:widowControl/>
              <w:jc w:val="left"/>
              <w:rPr>
                <w:rFonts w:ascii="ＭＳ 明朝" w:eastAsia="ＭＳ 明朝" w:hAnsi="ＭＳ 明朝" w:cs="ＭＳ ゴシック"/>
                <w:spacing w:val="20"/>
                <w:kern w:val="0"/>
                <w:sz w:val="24"/>
                <w:szCs w:val="24"/>
              </w:rPr>
            </w:pPr>
          </w:p>
          <w:p w:rsidR="00312B9E" w:rsidRPr="00312B9E" w:rsidRDefault="00312B9E" w:rsidP="00312B9E">
            <w:pPr>
              <w:jc w:val="left"/>
              <w:rPr>
                <w:rFonts w:ascii="ＭＳ 明朝" w:eastAsia="ＭＳ 明朝" w:hAnsi="ＭＳ 明朝" w:cs="ＭＳ Ｐゴシック"/>
                <w:spacing w:val="20"/>
                <w:kern w:val="0"/>
                <w:sz w:val="24"/>
                <w:szCs w:val="24"/>
              </w:rPr>
            </w:pPr>
            <w:r w:rsidRPr="00312B9E">
              <w:rPr>
                <w:rFonts w:ascii="ＭＳ 明朝" w:eastAsia="ＭＳ 明朝" w:hAnsi="ＭＳ 明朝" w:cs="ＭＳ Ｐゴシック"/>
                <w:spacing w:val="20"/>
                <w:kern w:val="0"/>
                <w:sz w:val="24"/>
                <w:szCs w:val="24"/>
              </w:rPr>
              <w:t>児童等がその生命等に著しく重大な被害を受けた事案に関する第三者委員会</w:t>
            </w:r>
            <w:bookmarkStart w:id="1" w:name="_GoBack"/>
            <w:bookmarkEnd w:id="1"/>
          </w:p>
          <w:p w:rsidR="00312B9E" w:rsidRPr="00312B9E" w:rsidRDefault="00312B9E" w:rsidP="00312B9E">
            <w:pPr>
              <w:jc w:val="left"/>
              <w:rPr>
                <w:rFonts w:ascii="ＭＳ 明朝" w:eastAsia="ＭＳ 明朝" w:hAnsi="ＭＳ 明朝" w:cs="ＭＳ ゴシック"/>
                <w:spacing w:val="20"/>
                <w:kern w:val="0"/>
                <w:sz w:val="24"/>
                <w:szCs w:val="24"/>
              </w:rPr>
            </w:pPr>
          </w:p>
        </w:tc>
        <w:tc>
          <w:tcPr>
            <w:tcW w:w="4680" w:type="dxa"/>
          </w:tcPr>
          <w:p w:rsidR="00312B9E" w:rsidRPr="00312B9E" w:rsidRDefault="00312B9E" w:rsidP="00312B9E">
            <w:pPr>
              <w:widowControl/>
              <w:jc w:val="left"/>
              <w:rPr>
                <w:rFonts w:ascii="ＭＳ 明朝" w:eastAsia="ＭＳ 明朝" w:hAnsi="ＭＳ 明朝" w:cs="ＭＳ ゴシック"/>
                <w:spacing w:val="20"/>
                <w:kern w:val="0"/>
                <w:sz w:val="24"/>
                <w:szCs w:val="24"/>
              </w:rPr>
            </w:pPr>
          </w:p>
          <w:p w:rsidR="00312B9E" w:rsidRPr="00312B9E" w:rsidRDefault="00312B9E" w:rsidP="00312B9E">
            <w:pPr>
              <w:jc w:val="left"/>
              <w:rPr>
                <w:rFonts w:ascii="ＭＳ 明朝" w:eastAsia="ＭＳ 明朝" w:hAnsi="ＭＳ 明朝" w:cs="ＭＳ Ｐゴシック"/>
                <w:spacing w:val="20"/>
                <w:kern w:val="0"/>
                <w:sz w:val="24"/>
                <w:szCs w:val="24"/>
              </w:rPr>
            </w:pPr>
            <w:r w:rsidRPr="00312B9E">
              <w:rPr>
                <w:rFonts w:ascii="ＭＳ 明朝" w:eastAsia="ＭＳ 明朝" w:hAnsi="ＭＳ 明朝" w:cs="ＭＳ Ｐゴシック"/>
                <w:spacing w:val="20"/>
                <w:kern w:val="0"/>
                <w:sz w:val="24"/>
                <w:szCs w:val="24"/>
              </w:rPr>
              <w:t>児童、生徒又は幼児がその生命又は心身に著しく重大な被害を受けた事案に関する事項の調査審議並びに市長及び教育委員会に対する意見の具申に関する事務(他の所管に属するものを除く。)</w:t>
            </w:r>
          </w:p>
          <w:p w:rsidR="00312B9E" w:rsidRPr="00312B9E" w:rsidRDefault="00312B9E" w:rsidP="00312B9E">
            <w:pPr>
              <w:jc w:val="left"/>
              <w:rPr>
                <w:rFonts w:ascii="ＭＳ 明朝" w:eastAsia="ＭＳ 明朝" w:hAnsi="ＭＳ 明朝" w:cs="ＭＳ ゴシック"/>
                <w:spacing w:val="20"/>
                <w:kern w:val="0"/>
                <w:sz w:val="24"/>
                <w:szCs w:val="24"/>
              </w:rPr>
            </w:pPr>
          </w:p>
        </w:tc>
      </w:tr>
    </w:tbl>
    <w:p w:rsidR="00312B9E" w:rsidRPr="00312B9E" w:rsidRDefault="00312B9E" w:rsidP="00312B9E">
      <w:pPr>
        <w:widowControl/>
        <w:jc w:val="left"/>
        <w:rPr>
          <w:rFonts w:ascii="ＭＳ 明朝" w:eastAsia="ＭＳ 明朝" w:hAnsi="ＭＳ 明朝" w:cs="ＭＳ ゴシック"/>
          <w:spacing w:val="20"/>
          <w:kern w:val="0"/>
          <w:sz w:val="24"/>
          <w:szCs w:val="24"/>
        </w:rPr>
      </w:pPr>
      <w:bookmarkStart w:id="2" w:name="H1"/>
      <w:bookmarkEnd w:id="2"/>
    </w:p>
    <w:p w:rsidR="00312B9E" w:rsidRDefault="00312B9E">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B839BB" w:rsidRDefault="00B839BB">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B839BB" w:rsidRDefault="00B839BB">
      <w:pPr>
        <w:autoSpaceDE w:val="0"/>
        <w:autoSpaceDN w:val="0"/>
        <w:adjustRightInd w:val="0"/>
        <w:spacing w:line="480" w:lineRule="atLeast"/>
        <w:jc w:val="left"/>
        <w:rPr>
          <w:rFonts w:ascii="ＭＳ 明朝" w:eastAsia="ＭＳ 明朝" w:hAnsi="ＭＳ 明朝" w:cs="ＭＳ 明朝"/>
          <w:color w:val="000000"/>
          <w:kern w:val="0"/>
          <w:sz w:val="24"/>
          <w:szCs w:val="24"/>
        </w:rPr>
      </w:pPr>
    </w:p>
    <w:sectPr w:rsidR="00B839BB" w:rsidSect="00C631F6">
      <w:headerReference w:type="even" r:id="rId6"/>
      <w:headerReference w:type="default" r:id="rId7"/>
      <w:footerReference w:type="even" r:id="rId8"/>
      <w:footerReference w:type="default" r:id="rId9"/>
      <w:headerReference w:type="first" r:id="rId10"/>
      <w:footerReference w:type="first" r:id="rId11"/>
      <w:pgSz w:w="11905" w:h="16837"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0777" w:rsidRDefault="00C631F6">
      <w:r>
        <w:separator/>
      </w:r>
    </w:p>
  </w:endnote>
  <w:endnote w:type="continuationSeparator" w:id="0">
    <w:p w:rsidR="00170777" w:rsidRDefault="00C6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C4" w:rsidRDefault="00F532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1F6" w:rsidRDefault="00C631F6">
    <w:pPr>
      <w:pStyle w:val="a5"/>
      <w:jc w:val="center"/>
    </w:pPr>
  </w:p>
  <w:p w:rsidR="00170777" w:rsidRDefault="00170777">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C4" w:rsidRDefault="00F532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0777" w:rsidRDefault="00C631F6">
      <w:r>
        <w:separator/>
      </w:r>
    </w:p>
  </w:footnote>
  <w:footnote w:type="continuationSeparator" w:id="0">
    <w:p w:rsidR="00170777" w:rsidRDefault="00C63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C4" w:rsidRDefault="00F532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777" w:rsidRPr="00C400AF" w:rsidRDefault="00C400AF">
    <w:pPr>
      <w:autoSpaceDE w:val="0"/>
      <w:autoSpaceDN w:val="0"/>
      <w:adjustRightInd w:val="0"/>
      <w:spacing w:line="336" w:lineRule="atLeast"/>
      <w:jc w:val="right"/>
      <w:rPr>
        <w:rFonts w:ascii="ＭＳ ゴシック" w:eastAsia="ＭＳ ゴシック" w:hAnsi="ＭＳ ゴシック" w:cs="ＭＳ 明朝"/>
        <w:color w:val="000000"/>
        <w:kern w:val="0"/>
        <w:sz w:val="36"/>
        <w:szCs w:val="36"/>
      </w:rPr>
    </w:pPr>
    <w:r w:rsidRPr="00C400AF">
      <w:rPr>
        <w:rFonts w:ascii="ＭＳ ゴシック" w:eastAsia="ＭＳ ゴシック" w:hAnsi="ＭＳ ゴシック" w:cs="ＭＳ 明朝" w:hint="eastAsia"/>
        <w:color w:val="000000"/>
        <w:kern w:val="0"/>
        <w:sz w:val="36"/>
        <w:szCs w:val="36"/>
      </w:rPr>
      <w:t>【資料３</w:t>
    </w:r>
    <w:r w:rsidR="00E84674" w:rsidRPr="00C400AF">
      <w:rPr>
        <w:rFonts w:ascii="ＭＳ ゴシック" w:eastAsia="ＭＳ ゴシック" w:hAnsi="ＭＳ ゴシック" w:cs="ＭＳ 明朝" w:hint="eastAsia"/>
        <w:color w:val="000000"/>
        <w:kern w:val="0"/>
        <w:sz w:val="36"/>
        <w:szCs w:val="36"/>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2C4" w:rsidRDefault="00F532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F6"/>
    <w:rsid w:val="00170777"/>
    <w:rsid w:val="0028398B"/>
    <w:rsid w:val="00312B9E"/>
    <w:rsid w:val="003A4A05"/>
    <w:rsid w:val="0085512A"/>
    <w:rsid w:val="00B839BB"/>
    <w:rsid w:val="00C400AF"/>
    <w:rsid w:val="00C546BA"/>
    <w:rsid w:val="00C631F6"/>
    <w:rsid w:val="00E84674"/>
    <w:rsid w:val="00F53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31F6"/>
    <w:pPr>
      <w:tabs>
        <w:tab w:val="center" w:pos="4252"/>
        <w:tab w:val="right" w:pos="8504"/>
      </w:tabs>
      <w:snapToGrid w:val="0"/>
    </w:pPr>
  </w:style>
  <w:style w:type="character" w:customStyle="1" w:styleId="a4">
    <w:name w:val="ヘッダー (文字)"/>
    <w:basedOn w:val="a0"/>
    <w:link w:val="a3"/>
    <w:uiPriority w:val="99"/>
    <w:rsid w:val="00C631F6"/>
  </w:style>
  <w:style w:type="paragraph" w:styleId="a5">
    <w:name w:val="footer"/>
    <w:basedOn w:val="a"/>
    <w:link w:val="a6"/>
    <w:uiPriority w:val="99"/>
    <w:unhideWhenUsed/>
    <w:rsid w:val="00C631F6"/>
    <w:pPr>
      <w:tabs>
        <w:tab w:val="center" w:pos="4252"/>
        <w:tab w:val="right" w:pos="8504"/>
      </w:tabs>
      <w:snapToGrid w:val="0"/>
    </w:pPr>
  </w:style>
  <w:style w:type="character" w:customStyle="1" w:styleId="a6">
    <w:name w:val="フッター (文字)"/>
    <w:basedOn w:val="a0"/>
    <w:link w:val="a5"/>
    <w:uiPriority w:val="99"/>
    <w:rsid w:val="00C631F6"/>
  </w:style>
  <w:style w:type="paragraph" w:styleId="a7">
    <w:name w:val="Balloon Text"/>
    <w:basedOn w:val="a"/>
    <w:link w:val="a8"/>
    <w:uiPriority w:val="99"/>
    <w:semiHidden/>
    <w:unhideWhenUsed/>
    <w:rsid w:val="00C631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31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2021-07-01T05:08:00Z</dcterms:created>
  <dcterms:modified xsi:type="dcterms:W3CDTF">2021-07-01T05:08:00Z</dcterms:modified>
</cp:coreProperties>
</file>