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8F05" w14:textId="2020EE8E" w:rsidR="00F93E84" w:rsidRPr="00F83CC3" w:rsidRDefault="00B16D9B" w:rsidP="00F93E84">
      <w:pPr>
        <w:jc w:val="center"/>
        <w:rPr>
          <w:rFonts w:asciiTheme="minorEastAsia" w:hAnsiTheme="minorEastAsia"/>
          <w:sz w:val="24"/>
          <w:szCs w:val="24"/>
        </w:rPr>
      </w:pPr>
      <w:r w:rsidRPr="00F83CC3">
        <w:rPr>
          <w:rFonts w:asciiTheme="minorEastAsia" w:hAnsiTheme="minorEastAsia" w:hint="eastAsia"/>
          <w:sz w:val="24"/>
          <w:szCs w:val="24"/>
        </w:rPr>
        <w:t>令和</w:t>
      </w:r>
      <w:r w:rsidR="00EE21C6" w:rsidRPr="00F83CC3">
        <w:rPr>
          <w:rFonts w:asciiTheme="minorEastAsia" w:hAnsiTheme="minorEastAsia" w:hint="eastAsia"/>
          <w:sz w:val="24"/>
          <w:szCs w:val="24"/>
        </w:rPr>
        <w:t>６</w:t>
      </w:r>
      <w:r w:rsidR="00F93E84" w:rsidRPr="00F83CC3">
        <w:rPr>
          <w:rFonts w:asciiTheme="minorEastAsia" w:hAnsiTheme="minorEastAsia" w:hint="eastAsia"/>
          <w:sz w:val="24"/>
          <w:szCs w:val="24"/>
        </w:rPr>
        <w:t>年度　大阪市</w:t>
      </w:r>
      <w:r w:rsidR="00147B25">
        <w:rPr>
          <w:rFonts w:asciiTheme="minorEastAsia" w:hAnsiTheme="minorEastAsia" w:hint="eastAsia"/>
          <w:sz w:val="24"/>
          <w:szCs w:val="24"/>
        </w:rPr>
        <w:t>習い事・</w:t>
      </w:r>
      <w:r w:rsidR="00F93E84" w:rsidRPr="00F83CC3">
        <w:rPr>
          <w:rFonts w:asciiTheme="minorEastAsia" w:hAnsiTheme="minorEastAsia" w:hint="eastAsia"/>
          <w:sz w:val="24"/>
          <w:szCs w:val="24"/>
        </w:rPr>
        <w:t>塾代助成参画事業者との広報協力にかかる協定</w:t>
      </w:r>
    </w:p>
    <w:p w14:paraId="7A29738D" w14:textId="77777777" w:rsidR="00F93E84" w:rsidRPr="00F83CC3" w:rsidRDefault="00F93E84" w:rsidP="000F2F52">
      <w:pPr>
        <w:ind w:firstLineChars="100" w:firstLine="222"/>
        <w:rPr>
          <w:rFonts w:asciiTheme="minorEastAsia" w:hAnsiTheme="minorEastAsia"/>
          <w:sz w:val="23"/>
          <w:szCs w:val="23"/>
        </w:rPr>
      </w:pPr>
    </w:p>
    <w:p w14:paraId="2342E608" w14:textId="77777777" w:rsidR="00F93E84" w:rsidRPr="00F83CC3" w:rsidRDefault="00F93E84" w:rsidP="000F2F52">
      <w:pPr>
        <w:ind w:firstLineChars="100" w:firstLine="222"/>
        <w:rPr>
          <w:rFonts w:asciiTheme="minorEastAsia" w:hAnsiTheme="minorEastAsia"/>
          <w:sz w:val="23"/>
          <w:szCs w:val="23"/>
        </w:rPr>
      </w:pPr>
    </w:p>
    <w:p w14:paraId="587F737B" w14:textId="16F5241A" w:rsidR="00547078" w:rsidRPr="00F83CC3" w:rsidRDefault="00547078" w:rsidP="000F2F52">
      <w:pPr>
        <w:ind w:firstLineChars="100" w:firstLine="202"/>
        <w:rPr>
          <w:rFonts w:asciiTheme="minorEastAsia" w:hAnsiTheme="minorEastAsia"/>
          <w:szCs w:val="21"/>
        </w:rPr>
      </w:pPr>
      <w:r w:rsidRPr="00F83CC3">
        <w:rPr>
          <w:rFonts w:asciiTheme="minorEastAsia" w:hAnsiTheme="minorEastAsia" w:hint="eastAsia"/>
          <w:szCs w:val="21"/>
        </w:rPr>
        <w:t>大阪市 港区長（以下『甲』という。）及び</w:t>
      </w:r>
      <w:r w:rsidR="003412BD">
        <w:rPr>
          <w:rFonts w:asciiTheme="minorEastAsia" w:hAnsiTheme="minorEastAsia" w:hint="eastAsia"/>
          <w:szCs w:val="21"/>
        </w:rPr>
        <w:t>○○○○</w:t>
      </w:r>
      <w:r w:rsidRPr="00F83CC3">
        <w:rPr>
          <w:rFonts w:asciiTheme="minorEastAsia" w:hAnsiTheme="minorEastAsia" w:hint="eastAsia"/>
          <w:szCs w:val="21"/>
        </w:rPr>
        <w:t>（以下『乙』という。）は、各々の対等な立場における合意に基づいて、下記の各条項によって公正な協定を締結し、信義に従って誠実にこれを実施するものとする。</w:t>
      </w:r>
    </w:p>
    <w:p w14:paraId="2C7E26D4" w14:textId="77777777" w:rsidR="0021054E" w:rsidRPr="00F83CC3" w:rsidRDefault="0021054E">
      <w:pPr>
        <w:rPr>
          <w:rFonts w:asciiTheme="minorEastAsia" w:hAnsiTheme="minorEastAsia"/>
          <w:szCs w:val="21"/>
        </w:rPr>
      </w:pPr>
    </w:p>
    <w:p w14:paraId="7EA45121" w14:textId="77777777" w:rsidR="00547078" w:rsidRPr="00F83CC3" w:rsidRDefault="00547078" w:rsidP="00547078">
      <w:pPr>
        <w:ind w:left="202" w:hangingChars="100" w:hanging="202"/>
        <w:rPr>
          <w:rFonts w:asciiTheme="minorEastAsia" w:hAnsiTheme="minorEastAsia"/>
          <w:szCs w:val="21"/>
        </w:rPr>
      </w:pPr>
      <w:r w:rsidRPr="00F83CC3">
        <w:rPr>
          <w:rFonts w:asciiTheme="minorEastAsia" w:hAnsiTheme="minorEastAsia" w:hint="eastAsia"/>
          <w:szCs w:val="21"/>
        </w:rPr>
        <w:t>（総則）</w:t>
      </w:r>
    </w:p>
    <w:p w14:paraId="00C94F16" w14:textId="77777777" w:rsidR="00547078" w:rsidRPr="00F83CC3" w:rsidRDefault="00547078" w:rsidP="00547078">
      <w:pPr>
        <w:pStyle w:val="a8"/>
        <w:numPr>
          <w:ilvl w:val="0"/>
          <w:numId w:val="1"/>
        </w:numPr>
        <w:ind w:leftChars="0" w:left="284" w:hanging="284"/>
        <w:rPr>
          <w:rFonts w:asciiTheme="minorEastAsia" w:hAnsiTheme="minorEastAsia"/>
          <w:szCs w:val="21"/>
        </w:rPr>
      </w:pPr>
      <w:r w:rsidRPr="00F83CC3">
        <w:rPr>
          <w:rFonts w:asciiTheme="minorEastAsia" w:hAnsiTheme="minorEastAsia" w:hint="eastAsia"/>
          <w:szCs w:val="21"/>
        </w:rPr>
        <w:t>甲及び乙は、本協定書（頭書を含む。以下同じ。）の各事項に従って、日本国の法令を遵守し、本協定に定めた内容を忠実に実施する。</w:t>
      </w:r>
    </w:p>
    <w:p w14:paraId="45EBA847" w14:textId="77777777" w:rsidR="00547078" w:rsidRPr="00F83CC3" w:rsidRDefault="00547078" w:rsidP="00547078">
      <w:pPr>
        <w:rPr>
          <w:rFonts w:asciiTheme="minorEastAsia" w:hAnsiTheme="minorEastAsia"/>
          <w:szCs w:val="21"/>
        </w:rPr>
      </w:pPr>
    </w:p>
    <w:p w14:paraId="7CA388DA" w14:textId="77777777" w:rsidR="00547078" w:rsidRPr="00F83CC3" w:rsidRDefault="00547078" w:rsidP="00547078">
      <w:pPr>
        <w:rPr>
          <w:rFonts w:asciiTheme="minorEastAsia" w:hAnsiTheme="minorEastAsia"/>
          <w:szCs w:val="21"/>
        </w:rPr>
      </w:pPr>
      <w:r w:rsidRPr="00F83CC3">
        <w:rPr>
          <w:rFonts w:asciiTheme="minorEastAsia" w:hAnsiTheme="minorEastAsia" w:hint="eastAsia"/>
          <w:szCs w:val="21"/>
        </w:rPr>
        <w:t>（請求等の書面主義）</w:t>
      </w:r>
    </w:p>
    <w:p w14:paraId="28C60F6E" w14:textId="77777777" w:rsidR="00547078" w:rsidRPr="00F83CC3" w:rsidRDefault="00547078" w:rsidP="00547078">
      <w:pPr>
        <w:pStyle w:val="a8"/>
        <w:numPr>
          <w:ilvl w:val="0"/>
          <w:numId w:val="1"/>
        </w:numPr>
        <w:ind w:leftChars="0" w:left="284" w:hanging="284"/>
        <w:rPr>
          <w:rFonts w:asciiTheme="minorEastAsia" w:hAnsiTheme="minorEastAsia"/>
          <w:szCs w:val="21"/>
        </w:rPr>
      </w:pPr>
      <w:r w:rsidRPr="00F83CC3">
        <w:rPr>
          <w:rFonts w:asciiTheme="minorEastAsia" w:hAnsiTheme="minorEastAsia" w:hint="eastAsia"/>
          <w:szCs w:val="21"/>
        </w:rPr>
        <w:t>本協定書に定める請求、協議、報告、及び</w:t>
      </w:r>
      <w:r w:rsidR="0007593E" w:rsidRPr="00F83CC3">
        <w:rPr>
          <w:rFonts w:asciiTheme="minorEastAsia" w:hAnsiTheme="minorEastAsia" w:hint="eastAsia"/>
          <w:szCs w:val="21"/>
        </w:rPr>
        <w:t>解除</w:t>
      </w:r>
      <w:r w:rsidRPr="00F83CC3">
        <w:rPr>
          <w:rFonts w:asciiTheme="minorEastAsia" w:hAnsiTheme="minorEastAsia" w:hint="eastAsia"/>
          <w:szCs w:val="21"/>
        </w:rPr>
        <w:t>は、書面により行わなければならない。</w:t>
      </w:r>
    </w:p>
    <w:p w14:paraId="514AA8BB" w14:textId="77777777" w:rsidR="00547078" w:rsidRPr="00F83CC3" w:rsidRDefault="00547078" w:rsidP="00547078">
      <w:pPr>
        <w:rPr>
          <w:rFonts w:asciiTheme="minorEastAsia" w:hAnsiTheme="minorEastAsia"/>
          <w:szCs w:val="21"/>
        </w:rPr>
      </w:pPr>
    </w:p>
    <w:p w14:paraId="3837E97F" w14:textId="77777777" w:rsidR="00547078" w:rsidRPr="00F83CC3" w:rsidRDefault="00547078" w:rsidP="00547078">
      <w:pPr>
        <w:rPr>
          <w:rFonts w:asciiTheme="minorEastAsia" w:hAnsiTheme="minorEastAsia"/>
          <w:szCs w:val="21"/>
        </w:rPr>
      </w:pPr>
      <w:r w:rsidRPr="00F83CC3">
        <w:rPr>
          <w:rFonts w:asciiTheme="minorEastAsia" w:hAnsiTheme="minorEastAsia" w:hint="eastAsia"/>
          <w:szCs w:val="21"/>
        </w:rPr>
        <w:t>（実施場所）</w:t>
      </w:r>
    </w:p>
    <w:p w14:paraId="540585A0" w14:textId="77777777" w:rsidR="00547078" w:rsidRPr="00F83CC3" w:rsidRDefault="00547078" w:rsidP="00C51CBC">
      <w:pPr>
        <w:ind w:left="252" w:hangingChars="125" w:hanging="252"/>
        <w:rPr>
          <w:rFonts w:asciiTheme="minorEastAsia" w:hAnsiTheme="minorEastAsia"/>
          <w:szCs w:val="21"/>
        </w:rPr>
      </w:pPr>
      <w:r w:rsidRPr="00F83CC3">
        <w:rPr>
          <w:rFonts w:asciiTheme="minorEastAsia" w:hAnsiTheme="minorEastAsia" w:hint="eastAsia"/>
          <w:szCs w:val="21"/>
        </w:rPr>
        <w:t>第３条　乙が実施する事業について、実施場所は港区内の会場とする。</w:t>
      </w:r>
    </w:p>
    <w:p w14:paraId="72E438D1" w14:textId="77777777" w:rsidR="00547078" w:rsidRPr="00F83CC3" w:rsidRDefault="00547078" w:rsidP="00547078">
      <w:pPr>
        <w:rPr>
          <w:rFonts w:asciiTheme="minorEastAsia" w:hAnsiTheme="minorEastAsia"/>
          <w:szCs w:val="21"/>
        </w:rPr>
      </w:pPr>
      <w:r w:rsidRPr="00F83CC3">
        <w:rPr>
          <w:rFonts w:asciiTheme="minorEastAsia" w:hAnsiTheme="minorEastAsia" w:hint="eastAsia"/>
          <w:szCs w:val="21"/>
        </w:rPr>
        <w:t>２　第１項の会場については、</w:t>
      </w:r>
      <w:r w:rsidR="00BA0056" w:rsidRPr="00F83CC3">
        <w:rPr>
          <w:rFonts w:asciiTheme="minorEastAsia" w:hAnsiTheme="minorEastAsia" w:hint="eastAsia"/>
          <w:szCs w:val="21"/>
        </w:rPr>
        <w:t>乙</w:t>
      </w:r>
      <w:r w:rsidRPr="00F83CC3">
        <w:rPr>
          <w:rFonts w:asciiTheme="minorEastAsia" w:hAnsiTheme="minorEastAsia" w:hint="eastAsia"/>
          <w:szCs w:val="21"/>
        </w:rPr>
        <w:t>が用意するものとする。</w:t>
      </w:r>
    </w:p>
    <w:p w14:paraId="3864A722" w14:textId="77777777" w:rsidR="00547078" w:rsidRPr="00F83CC3" w:rsidRDefault="00547078" w:rsidP="00547078">
      <w:pPr>
        <w:rPr>
          <w:rFonts w:asciiTheme="minorEastAsia" w:hAnsiTheme="minorEastAsia"/>
          <w:szCs w:val="21"/>
        </w:rPr>
      </w:pPr>
    </w:p>
    <w:p w14:paraId="086C8AE9" w14:textId="77777777" w:rsidR="00547078" w:rsidRPr="00F83CC3" w:rsidRDefault="00547078" w:rsidP="00547078">
      <w:pPr>
        <w:rPr>
          <w:rFonts w:asciiTheme="minorEastAsia" w:hAnsiTheme="minorEastAsia"/>
          <w:szCs w:val="21"/>
        </w:rPr>
      </w:pPr>
      <w:r w:rsidRPr="00F83CC3">
        <w:rPr>
          <w:rFonts w:asciiTheme="minorEastAsia" w:hAnsiTheme="minorEastAsia" w:hint="eastAsia"/>
          <w:szCs w:val="21"/>
        </w:rPr>
        <w:t>（事業内容）</w:t>
      </w:r>
    </w:p>
    <w:p w14:paraId="4719D207" w14:textId="77777777" w:rsidR="00547078" w:rsidRPr="00F83CC3" w:rsidRDefault="00547078" w:rsidP="00547078">
      <w:pPr>
        <w:ind w:left="403" w:hangingChars="200" w:hanging="403"/>
        <w:rPr>
          <w:rFonts w:asciiTheme="minorEastAsia" w:hAnsiTheme="minorEastAsia"/>
          <w:szCs w:val="21"/>
        </w:rPr>
      </w:pPr>
      <w:r w:rsidRPr="00F83CC3">
        <w:rPr>
          <w:rFonts w:asciiTheme="minorEastAsia" w:hAnsiTheme="minorEastAsia" w:hint="eastAsia"/>
          <w:szCs w:val="21"/>
        </w:rPr>
        <w:t>第４条　甲は、乙が行う次項の事業の広報について次の協力を行う。</w:t>
      </w:r>
    </w:p>
    <w:p w14:paraId="449B3806" w14:textId="77777777" w:rsidR="00547078" w:rsidRPr="00F83CC3" w:rsidRDefault="00547078" w:rsidP="00547078">
      <w:pPr>
        <w:numPr>
          <w:ilvl w:val="0"/>
          <w:numId w:val="2"/>
        </w:numPr>
        <w:ind w:left="426" w:hanging="214"/>
        <w:rPr>
          <w:rFonts w:asciiTheme="minorEastAsia" w:hAnsiTheme="minorEastAsia"/>
          <w:szCs w:val="21"/>
        </w:rPr>
      </w:pPr>
      <w:r w:rsidRPr="00F83CC3">
        <w:rPr>
          <w:rFonts w:asciiTheme="minorEastAsia" w:hAnsiTheme="minorEastAsia" w:hint="eastAsia"/>
          <w:szCs w:val="21"/>
        </w:rPr>
        <w:t>甲は、乙が作成した事項の事業の参加者募集のチラシ（以下「チラシ」という。）を、協定期間内に</w:t>
      </w:r>
      <w:r w:rsidR="001C65A6" w:rsidRPr="00F83CC3">
        <w:rPr>
          <w:rFonts w:asciiTheme="minorEastAsia" w:hAnsiTheme="minorEastAsia" w:hint="eastAsia"/>
          <w:szCs w:val="21"/>
        </w:rPr>
        <w:t>3</w:t>
      </w:r>
      <w:r w:rsidRPr="00F83CC3">
        <w:rPr>
          <w:rFonts w:asciiTheme="minorEastAsia" w:hAnsiTheme="minorEastAsia" w:hint="eastAsia"/>
          <w:szCs w:val="21"/>
        </w:rPr>
        <w:t>回を上限に区内の中学校に在籍する中学生へのチラシ配布を、中学校を通じて行う外、区役所等で配架する。なお、チラシの作成内容・配布方法については事前に甲と調整を行う。</w:t>
      </w:r>
    </w:p>
    <w:p w14:paraId="11C12416" w14:textId="26014E96" w:rsidR="00547078" w:rsidRPr="00F83CC3" w:rsidRDefault="00547078" w:rsidP="00547078">
      <w:pPr>
        <w:numPr>
          <w:ilvl w:val="0"/>
          <w:numId w:val="2"/>
        </w:numPr>
        <w:ind w:left="426" w:hanging="214"/>
        <w:rPr>
          <w:rFonts w:asciiTheme="minorEastAsia" w:hAnsiTheme="minorEastAsia"/>
          <w:sz w:val="18"/>
          <w:szCs w:val="18"/>
        </w:rPr>
      </w:pPr>
      <w:r w:rsidRPr="00F83CC3">
        <w:rPr>
          <w:rFonts w:asciiTheme="minorEastAsia" w:hAnsiTheme="minorEastAsia" w:hint="eastAsia"/>
          <w:szCs w:val="21"/>
        </w:rPr>
        <w:t>甲は、甲が管理するホームページにおいて、本協定を締結した事業者を一覧にしたものを掲載する。</w:t>
      </w:r>
    </w:p>
    <w:p w14:paraId="399214AB" w14:textId="77777777" w:rsidR="00547078" w:rsidRPr="00F83CC3" w:rsidRDefault="00547078" w:rsidP="00547078">
      <w:pPr>
        <w:ind w:left="283" w:hanging="283"/>
        <w:rPr>
          <w:rFonts w:asciiTheme="minorEastAsia" w:hAnsiTheme="minorEastAsia"/>
          <w:szCs w:val="21"/>
        </w:rPr>
      </w:pPr>
      <w:r w:rsidRPr="00F83CC3">
        <w:rPr>
          <w:rFonts w:asciiTheme="minorEastAsia" w:hAnsiTheme="minorEastAsia" w:hint="eastAsia"/>
          <w:szCs w:val="21"/>
        </w:rPr>
        <w:t>２　乙は、学年及び受講者の習熟度に合わせた教材や課外授業により、学力向上及び学習習慣の形成に資する指導を行う。この指導については次の各号を全て満たして行うこと。</w:t>
      </w:r>
    </w:p>
    <w:p w14:paraId="342FB233" w14:textId="77777777" w:rsidR="00547078" w:rsidRPr="00F83CC3" w:rsidRDefault="00547078" w:rsidP="000F2F52">
      <w:pPr>
        <w:numPr>
          <w:ilvl w:val="0"/>
          <w:numId w:val="3"/>
        </w:numPr>
        <w:ind w:left="426" w:hanging="216"/>
        <w:rPr>
          <w:rFonts w:asciiTheme="minorEastAsia" w:hAnsiTheme="minorEastAsia"/>
          <w:szCs w:val="21"/>
        </w:rPr>
      </w:pPr>
      <w:r w:rsidRPr="00F83CC3">
        <w:rPr>
          <w:rFonts w:asciiTheme="minorEastAsia" w:hAnsiTheme="minorEastAsia" w:hint="eastAsia"/>
          <w:szCs w:val="21"/>
        </w:rPr>
        <w:t>少人数制個別指導又はこれに準じたものを基本とし、受講者全員に一律の指導を行ういわゆる集団授業型による指導は行わない。</w:t>
      </w:r>
    </w:p>
    <w:p w14:paraId="24D40C58" w14:textId="77777777" w:rsidR="0015331D" w:rsidRPr="00F83CC3" w:rsidRDefault="0015331D" w:rsidP="000F2F52">
      <w:pPr>
        <w:numPr>
          <w:ilvl w:val="0"/>
          <w:numId w:val="3"/>
        </w:numPr>
        <w:ind w:left="426" w:hanging="216"/>
        <w:rPr>
          <w:rFonts w:asciiTheme="minorEastAsia" w:hAnsiTheme="minorEastAsia"/>
          <w:szCs w:val="21"/>
        </w:rPr>
      </w:pPr>
      <w:r w:rsidRPr="00F83CC3">
        <w:rPr>
          <w:rFonts w:asciiTheme="minorEastAsia" w:hAnsiTheme="minorEastAsia" w:hint="eastAsia"/>
          <w:szCs w:val="21"/>
        </w:rPr>
        <w:t>乙が行う課外授業の内容</w:t>
      </w:r>
      <w:r w:rsidR="00B25EA6" w:rsidRPr="00F83CC3">
        <w:rPr>
          <w:rFonts w:asciiTheme="minorEastAsia" w:hAnsiTheme="minorEastAsia" w:hint="eastAsia"/>
          <w:szCs w:val="21"/>
        </w:rPr>
        <w:t>は、文部科学省「中学校学習指導</w:t>
      </w:r>
      <w:r w:rsidRPr="00F83CC3">
        <w:rPr>
          <w:rFonts w:asciiTheme="minorEastAsia" w:hAnsiTheme="minorEastAsia" w:hint="eastAsia"/>
          <w:szCs w:val="21"/>
        </w:rPr>
        <w:t>要領</w:t>
      </w:r>
      <w:r w:rsidR="00B25EA6" w:rsidRPr="00F83CC3">
        <w:rPr>
          <w:rFonts w:asciiTheme="minorEastAsia" w:hAnsiTheme="minorEastAsia" w:hint="eastAsia"/>
          <w:szCs w:val="21"/>
        </w:rPr>
        <w:t>（平成29年告示）」を</w:t>
      </w:r>
      <w:r w:rsidRPr="00F83CC3">
        <w:rPr>
          <w:rFonts w:asciiTheme="minorEastAsia" w:hAnsiTheme="minorEastAsia" w:hint="eastAsia"/>
          <w:szCs w:val="21"/>
        </w:rPr>
        <w:t>指針としつつ、受講者の習熟度の分析を行った結果を反映させながら、習熟度に柔軟に対応させた指導内容とする。</w:t>
      </w:r>
    </w:p>
    <w:p w14:paraId="75EA602F" w14:textId="77777777" w:rsidR="00F93E84" w:rsidRPr="00F83CC3" w:rsidRDefault="000F2F52" w:rsidP="006866EB">
      <w:pPr>
        <w:numPr>
          <w:ilvl w:val="0"/>
          <w:numId w:val="3"/>
        </w:numPr>
        <w:ind w:left="426" w:hanging="216"/>
        <w:rPr>
          <w:rFonts w:asciiTheme="minorEastAsia" w:hAnsiTheme="minorEastAsia"/>
          <w:szCs w:val="21"/>
        </w:rPr>
      </w:pPr>
      <w:r w:rsidRPr="00F83CC3">
        <w:rPr>
          <w:rFonts w:asciiTheme="minorEastAsia" w:hAnsiTheme="minorEastAsia" w:hint="eastAsia"/>
          <w:szCs w:val="21"/>
        </w:rPr>
        <w:t>1ヶ月あたりの指導は400分以上の時間数を確保すること。</w:t>
      </w:r>
      <w:r w:rsidR="00EB38C9" w:rsidRPr="00F83CC3">
        <w:rPr>
          <w:rFonts w:asciiTheme="minorEastAsia" w:hAnsiTheme="minorEastAsia" w:hint="eastAsia"/>
          <w:color w:val="000000" w:themeColor="text1"/>
          <w:szCs w:val="21"/>
        </w:rPr>
        <w:t>また、感染症の拡大等、対面での授業が困難な場合は、</w:t>
      </w:r>
      <w:r w:rsidR="00EC2B89" w:rsidRPr="00F83CC3">
        <w:rPr>
          <w:rFonts w:asciiTheme="minorEastAsia" w:hAnsiTheme="minorEastAsia" w:hint="eastAsia"/>
          <w:color w:val="000000" w:themeColor="text1"/>
          <w:szCs w:val="21"/>
        </w:rPr>
        <w:t>少人数制による</w:t>
      </w:r>
      <w:r w:rsidR="00EB38C9" w:rsidRPr="00F83CC3">
        <w:rPr>
          <w:rFonts w:asciiTheme="minorEastAsia" w:hAnsiTheme="minorEastAsia" w:hint="eastAsia"/>
          <w:color w:val="000000" w:themeColor="text1"/>
          <w:szCs w:val="21"/>
        </w:rPr>
        <w:t>オンラインでの学習等に切り替え、実施した時間も含めることも可とする。</w:t>
      </w:r>
    </w:p>
    <w:p w14:paraId="3B78F192" w14:textId="77777777" w:rsidR="000F2F52" w:rsidRPr="00F83CC3" w:rsidRDefault="000F2F52" w:rsidP="000F2F52">
      <w:pPr>
        <w:numPr>
          <w:ilvl w:val="0"/>
          <w:numId w:val="3"/>
        </w:numPr>
        <w:ind w:left="426" w:hanging="216"/>
        <w:rPr>
          <w:rFonts w:asciiTheme="minorEastAsia" w:hAnsiTheme="minorEastAsia"/>
          <w:szCs w:val="21"/>
        </w:rPr>
      </w:pPr>
      <w:r w:rsidRPr="00F83CC3">
        <w:rPr>
          <w:rFonts w:asciiTheme="minorEastAsia" w:hAnsiTheme="minorEastAsia" w:hint="eastAsia"/>
          <w:szCs w:val="21"/>
        </w:rPr>
        <w:t>乙は、受講料月額10,000円（税込）の範囲内で可能な限りの指導内容を構築して本事業を実施するとともに、本事業の受講にあたっては、「大阪市塾代助成事業」で交付されているバウチャー（塾代助成カード）による受講料の支払を可能とすること。</w:t>
      </w:r>
    </w:p>
    <w:p w14:paraId="29D849AE" w14:textId="77777777" w:rsidR="005E62B8" w:rsidRPr="00F83CC3" w:rsidRDefault="005E62B8" w:rsidP="000F2F52">
      <w:pPr>
        <w:numPr>
          <w:ilvl w:val="0"/>
          <w:numId w:val="3"/>
        </w:numPr>
        <w:ind w:left="426" w:hanging="216"/>
        <w:rPr>
          <w:rFonts w:asciiTheme="minorEastAsia" w:hAnsiTheme="minorEastAsia"/>
          <w:szCs w:val="21"/>
        </w:rPr>
      </w:pPr>
      <w:r w:rsidRPr="00F83CC3">
        <w:rPr>
          <w:rFonts w:asciiTheme="minorEastAsia" w:hAnsiTheme="minorEastAsia" w:hint="eastAsia"/>
          <w:szCs w:val="21"/>
        </w:rPr>
        <w:t>入塾金や入会金など名称に関わらず、これに類する金銭を徴収しないこと。</w:t>
      </w:r>
    </w:p>
    <w:p w14:paraId="698F514E" w14:textId="77777777" w:rsidR="00F93E84" w:rsidRPr="00F83CC3" w:rsidRDefault="00F93E84" w:rsidP="00547078">
      <w:pPr>
        <w:rPr>
          <w:rFonts w:asciiTheme="minorEastAsia" w:hAnsiTheme="minorEastAsia"/>
          <w:szCs w:val="21"/>
        </w:rPr>
      </w:pPr>
    </w:p>
    <w:p w14:paraId="3A2F06E9" w14:textId="77777777" w:rsidR="00547078" w:rsidRPr="00F83CC3" w:rsidRDefault="00547078" w:rsidP="00547078">
      <w:pPr>
        <w:rPr>
          <w:rFonts w:asciiTheme="minorEastAsia" w:hAnsiTheme="minorEastAsia"/>
          <w:szCs w:val="21"/>
        </w:rPr>
      </w:pPr>
      <w:r w:rsidRPr="00F83CC3">
        <w:rPr>
          <w:rFonts w:asciiTheme="minorEastAsia" w:hAnsiTheme="minorEastAsia" w:hint="eastAsia"/>
          <w:szCs w:val="21"/>
        </w:rPr>
        <w:lastRenderedPageBreak/>
        <w:t>（事故の報告義務等）</w:t>
      </w:r>
    </w:p>
    <w:p w14:paraId="3928EFDD" w14:textId="77777777" w:rsidR="00547078" w:rsidRPr="00F83CC3" w:rsidRDefault="00547078" w:rsidP="000F2F52">
      <w:pPr>
        <w:ind w:left="272" w:hangingChars="135" w:hanging="272"/>
        <w:rPr>
          <w:rFonts w:asciiTheme="minorEastAsia" w:hAnsiTheme="minorEastAsia"/>
          <w:szCs w:val="21"/>
        </w:rPr>
      </w:pPr>
      <w:r w:rsidRPr="00F83CC3">
        <w:rPr>
          <w:rFonts w:asciiTheme="minorEastAsia" w:hAnsiTheme="minorEastAsia" w:hint="eastAsia"/>
          <w:szCs w:val="21"/>
        </w:rPr>
        <w:t>第５条　乙は、事業実施中に事故が発生した場合は、その事故発生の帰責の如何に関わらず、直ちにその旨を甲に報告する。また、速やかに応急処置を加えた後、遅滞なくその詳細及びその後の具体的な事故防止策についての報告を、甲に提出する。</w:t>
      </w:r>
    </w:p>
    <w:p w14:paraId="7286B53E" w14:textId="77777777" w:rsidR="00547078" w:rsidRPr="00F83CC3" w:rsidRDefault="00547078" w:rsidP="000F2F52">
      <w:pPr>
        <w:ind w:leftChars="1" w:left="272" w:hangingChars="134" w:hanging="270"/>
        <w:rPr>
          <w:rFonts w:asciiTheme="minorEastAsia" w:hAnsiTheme="minorEastAsia"/>
          <w:szCs w:val="21"/>
        </w:rPr>
      </w:pPr>
      <w:r w:rsidRPr="00F83CC3">
        <w:rPr>
          <w:rFonts w:asciiTheme="minorEastAsia" w:hAnsiTheme="minorEastAsia" w:hint="eastAsia"/>
          <w:szCs w:val="21"/>
        </w:rPr>
        <w:t>２　前項の事故が、大阪市個人情報保護条例（平成７年大阪市条例第11号。以下「保護条例」という。）第２条２項に基づく情報及び当該事業に係る情報すべてのデータ（以下「個人情報等」という。）の漏えい、滅失、き損、紛失等（以下「漏えい等」という。）の場合には、乙は、事業を中止するとともに、速やかに前項に規定する措置を講じる。なお、事業中止の期間については、甲と協議の上、決定する。</w:t>
      </w:r>
    </w:p>
    <w:p w14:paraId="34E40210" w14:textId="77777777" w:rsidR="00547078" w:rsidRPr="00F83CC3" w:rsidRDefault="00547078" w:rsidP="000F2F52">
      <w:pPr>
        <w:ind w:left="272" w:hangingChars="135" w:hanging="272"/>
        <w:rPr>
          <w:rFonts w:asciiTheme="minorEastAsia" w:hAnsiTheme="minorEastAsia"/>
          <w:szCs w:val="21"/>
        </w:rPr>
      </w:pPr>
      <w:r w:rsidRPr="00F83CC3">
        <w:rPr>
          <w:rFonts w:asciiTheme="minorEastAsia" w:hAnsiTheme="minorEastAsia" w:hint="eastAsia"/>
          <w:szCs w:val="21"/>
        </w:rPr>
        <w:t>３　第１項の事故により、以降の事業の円滑な進行を妨げる恐れがあるときは、甲及び乙は、速やかに問題の解決にあたるとともに、事業進行に与える影響を最小限にするよう努める。</w:t>
      </w:r>
    </w:p>
    <w:p w14:paraId="2A2FE114" w14:textId="77777777" w:rsidR="00547078" w:rsidRPr="00F83CC3" w:rsidRDefault="00547078" w:rsidP="00547078">
      <w:pPr>
        <w:rPr>
          <w:rFonts w:asciiTheme="minorEastAsia" w:hAnsiTheme="minorEastAsia"/>
          <w:szCs w:val="21"/>
        </w:rPr>
      </w:pPr>
    </w:p>
    <w:p w14:paraId="09DA77C3" w14:textId="77777777" w:rsidR="00547078" w:rsidRPr="00F83CC3" w:rsidRDefault="00547078" w:rsidP="00547078">
      <w:pPr>
        <w:rPr>
          <w:rFonts w:asciiTheme="minorEastAsia" w:hAnsiTheme="minorEastAsia"/>
          <w:szCs w:val="21"/>
        </w:rPr>
      </w:pPr>
      <w:r w:rsidRPr="00F83CC3">
        <w:rPr>
          <w:rFonts w:asciiTheme="minorEastAsia" w:hAnsiTheme="minorEastAsia" w:hint="eastAsia"/>
          <w:szCs w:val="21"/>
        </w:rPr>
        <w:t>（個人情報等の保護に関する責務）</w:t>
      </w:r>
    </w:p>
    <w:p w14:paraId="1D312FDC" w14:textId="77777777" w:rsidR="00547078" w:rsidRPr="00F83CC3" w:rsidRDefault="00547078" w:rsidP="000F2F52">
      <w:pPr>
        <w:ind w:left="272" w:hangingChars="135" w:hanging="272"/>
        <w:rPr>
          <w:rFonts w:asciiTheme="minorEastAsia" w:hAnsiTheme="minorEastAsia"/>
          <w:szCs w:val="21"/>
        </w:rPr>
      </w:pPr>
      <w:r w:rsidRPr="00F83CC3">
        <w:rPr>
          <w:rFonts w:asciiTheme="minorEastAsia" w:hAnsiTheme="minorEastAsia" w:hint="eastAsia"/>
          <w:szCs w:val="21"/>
        </w:rPr>
        <w:t>第６条　乙は、本協定の実施にあたって個人情報等を取り扱う場合は、市民の個人情報保護の重要性に鑑み保護条例、その他の関連する法令等の趣旨を踏まえ、本協定書及び細則の各条項を遵守し、その漏えい等の防止その他個人情報等の保護に必要な体制の整備及び措置を講じる。</w:t>
      </w:r>
    </w:p>
    <w:p w14:paraId="0305D15C" w14:textId="77777777" w:rsidR="00547078" w:rsidRPr="00F83CC3" w:rsidRDefault="00547078" w:rsidP="00547078">
      <w:pPr>
        <w:rPr>
          <w:rFonts w:asciiTheme="minorEastAsia" w:hAnsiTheme="minorEastAsia"/>
          <w:szCs w:val="21"/>
        </w:rPr>
      </w:pPr>
    </w:p>
    <w:p w14:paraId="113D6003" w14:textId="77777777" w:rsidR="00547078" w:rsidRPr="00F83CC3" w:rsidRDefault="00547078" w:rsidP="00547078">
      <w:pPr>
        <w:rPr>
          <w:rFonts w:asciiTheme="minorEastAsia" w:hAnsiTheme="minorEastAsia"/>
          <w:szCs w:val="21"/>
        </w:rPr>
      </w:pPr>
      <w:r w:rsidRPr="00F83CC3">
        <w:rPr>
          <w:rFonts w:asciiTheme="minorEastAsia" w:hAnsiTheme="minorEastAsia" w:hint="eastAsia"/>
          <w:szCs w:val="21"/>
        </w:rPr>
        <w:t>（事業における禁止事項）</w:t>
      </w:r>
    </w:p>
    <w:p w14:paraId="7A98FF4C" w14:textId="77777777" w:rsidR="00547078" w:rsidRPr="00F83CC3" w:rsidRDefault="00547078" w:rsidP="000F2F52">
      <w:pPr>
        <w:ind w:left="302" w:hangingChars="150" w:hanging="302"/>
        <w:rPr>
          <w:rFonts w:asciiTheme="minorEastAsia" w:hAnsiTheme="minorEastAsia"/>
          <w:szCs w:val="21"/>
        </w:rPr>
      </w:pPr>
      <w:r w:rsidRPr="00F83CC3">
        <w:rPr>
          <w:rFonts w:asciiTheme="minorEastAsia" w:hAnsiTheme="minorEastAsia" w:hint="eastAsia"/>
          <w:szCs w:val="21"/>
        </w:rPr>
        <w:t>第７条　乙は、受講者又はその保護者に対し、本事業外で実施されている塾事業や課外授業等の学習指導事業（乙以外が経営しているものも含む）へ能動的に勧誘することを一切禁止する。</w:t>
      </w:r>
    </w:p>
    <w:p w14:paraId="5A86FDE5" w14:textId="77777777" w:rsidR="00547078" w:rsidRPr="00F83CC3" w:rsidRDefault="00547078" w:rsidP="00EB38C9">
      <w:pPr>
        <w:ind w:leftChars="185" w:left="373" w:firstLineChars="100" w:firstLine="202"/>
        <w:rPr>
          <w:rFonts w:asciiTheme="minorEastAsia" w:hAnsiTheme="minorEastAsia"/>
          <w:szCs w:val="21"/>
        </w:rPr>
      </w:pPr>
      <w:r w:rsidRPr="00F83CC3">
        <w:rPr>
          <w:rFonts w:asciiTheme="minorEastAsia" w:hAnsiTheme="minorEastAsia" w:hint="eastAsia"/>
          <w:szCs w:val="21"/>
        </w:rPr>
        <w:t>前述の能動的に勧誘することとは、乙が受講者又はその保護者に対し、本事業外での塾事業や課外授業等の学習指導事業へ積極的に勧誘することを表している。受講者又はその保護者からの学習指導にかかる相談に応じて本事業外での学習指導事業を紹介することについては、相談者がその取捨選択について決定でき、かつ心理的な圧迫感を伴わないものである限り、能動的な勧誘とみなさない。</w:t>
      </w:r>
    </w:p>
    <w:p w14:paraId="07C71AA1" w14:textId="2A7E9D4C" w:rsidR="00547078" w:rsidRPr="00F83CC3" w:rsidRDefault="00547078" w:rsidP="00547078">
      <w:pPr>
        <w:rPr>
          <w:rFonts w:asciiTheme="minorEastAsia" w:hAnsiTheme="minorEastAsia"/>
          <w:szCs w:val="21"/>
        </w:rPr>
      </w:pPr>
    </w:p>
    <w:p w14:paraId="02D4436A" w14:textId="77777777" w:rsidR="00616137" w:rsidRPr="00F83CC3" w:rsidRDefault="00616137" w:rsidP="00616137">
      <w:pPr>
        <w:pStyle w:val="Default"/>
        <w:rPr>
          <w:color w:val="auto"/>
          <w:sz w:val="21"/>
          <w:szCs w:val="21"/>
        </w:rPr>
      </w:pPr>
      <w:r w:rsidRPr="00F83CC3">
        <w:rPr>
          <w:rFonts w:hint="eastAsia"/>
          <w:color w:val="auto"/>
          <w:sz w:val="21"/>
          <w:szCs w:val="21"/>
        </w:rPr>
        <w:t>（障がいのある人への合理的配慮の提供に関する研修等の実施）</w:t>
      </w:r>
    </w:p>
    <w:p w14:paraId="56652F4B" w14:textId="4726F9CA" w:rsidR="00616137" w:rsidRPr="00F83CC3" w:rsidRDefault="00616137" w:rsidP="00616137">
      <w:pPr>
        <w:pStyle w:val="Default"/>
        <w:ind w:left="302" w:hangingChars="150" w:hanging="302"/>
        <w:rPr>
          <w:color w:val="auto"/>
          <w:sz w:val="21"/>
          <w:szCs w:val="21"/>
        </w:rPr>
      </w:pPr>
      <w:r w:rsidRPr="00F83CC3">
        <w:rPr>
          <w:rFonts w:hint="eastAsia"/>
          <w:color w:val="auto"/>
          <w:sz w:val="21"/>
          <w:szCs w:val="21"/>
        </w:rPr>
        <w:t>第８条　乙は、障害を理由とする差別の解消の推進に関する法律（平成25年法律第65号）に基づき、合理的配慮の提供が適切になされるよう、大阪市が定めた「大阪市における障がいを理由とする差別の解消の推進に関する対応要領」を踏まえた、従事者向けの研修等を実施すること。</w:t>
      </w:r>
    </w:p>
    <w:p w14:paraId="3D49956C" w14:textId="77777777" w:rsidR="00616137" w:rsidRPr="00F83CC3" w:rsidRDefault="00616137" w:rsidP="00616137">
      <w:pPr>
        <w:pStyle w:val="Default"/>
        <w:ind w:left="302" w:hangingChars="150" w:hanging="302"/>
        <w:rPr>
          <w:color w:val="auto"/>
          <w:sz w:val="21"/>
          <w:szCs w:val="21"/>
        </w:rPr>
      </w:pPr>
    </w:p>
    <w:p w14:paraId="7C553D32" w14:textId="77777777" w:rsidR="00547078" w:rsidRPr="00F83CC3" w:rsidRDefault="00547078" w:rsidP="00547078">
      <w:pPr>
        <w:rPr>
          <w:rFonts w:asciiTheme="minorEastAsia" w:hAnsiTheme="minorEastAsia"/>
          <w:szCs w:val="21"/>
        </w:rPr>
      </w:pPr>
      <w:r w:rsidRPr="00F83CC3">
        <w:rPr>
          <w:rFonts w:asciiTheme="minorEastAsia" w:hAnsiTheme="minorEastAsia" w:hint="eastAsia"/>
          <w:szCs w:val="21"/>
        </w:rPr>
        <w:t>（権利義務の譲渡等）</w:t>
      </w:r>
    </w:p>
    <w:p w14:paraId="6D199588" w14:textId="0B90C152" w:rsidR="00F93E84" w:rsidRPr="00F83CC3" w:rsidRDefault="00547078" w:rsidP="00616137">
      <w:pPr>
        <w:ind w:left="167" w:hangingChars="83" w:hanging="167"/>
        <w:rPr>
          <w:rFonts w:asciiTheme="minorEastAsia" w:hAnsiTheme="minorEastAsia"/>
          <w:szCs w:val="21"/>
        </w:rPr>
      </w:pPr>
      <w:r w:rsidRPr="00F83CC3">
        <w:rPr>
          <w:rFonts w:asciiTheme="minorEastAsia" w:hAnsiTheme="minorEastAsia" w:hint="eastAsia"/>
          <w:szCs w:val="21"/>
        </w:rPr>
        <w:t>第</w:t>
      </w:r>
      <w:r w:rsidR="00616137" w:rsidRPr="00F83CC3">
        <w:rPr>
          <w:rFonts w:asciiTheme="minorEastAsia" w:hAnsiTheme="minorEastAsia" w:hint="eastAsia"/>
          <w:szCs w:val="21"/>
        </w:rPr>
        <w:t>９</w:t>
      </w:r>
      <w:r w:rsidRPr="00F83CC3">
        <w:rPr>
          <w:rFonts w:asciiTheme="minorEastAsia" w:hAnsiTheme="minorEastAsia" w:hint="eastAsia"/>
          <w:szCs w:val="21"/>
        </w:rPr>
        <w:t>条　乙は、本協定により生ずる権利又は義務を第三者に譲渡し、承継させ、又はその権利を担保に供することができない。ただし、あらかじめ、甲の書面による承諾を得た場合は、この限りでない。</w:t>
      </w:r>
    </w:p>
    <w:p w14:paraId="098A71AE" w14:textId="77777777" w:rsidR="006866EB" w:rsidRPr="00F83CC3" w:rsidRDefault="00547078" w:rsidP="00597E49">
      <w:pPr>
        <w:ind w:left="272" w:hangingChars="135" w:hanging="272"/>
        <w:rPr>
          <w:rFonts w:asciiTheme="minorEastAsia" w:hAnsiTheme="minorEastAsia"/>
          <w:szCs w:val="21"/>
        </w:rPr>
      </w:pPr>
      <w:r w:rsidRPr="00F83CC3">
        <w:rPr>
          <w:rFonts w:asciiTheme="minorEastAsia" w:hAnsiTheme="minorEastAsia" w:hint="eastAsia"/>
          <w:szCs w:val="21"/>
        </w:rPr>
        <w:t>２　乙は、事業を行う上で得られた記録等を第三者に譲渡し、貸与し、又は質権その他の担保の目的に供してはならない。ただし、あらかじめ、甲の書面による承諾を得た場合は、この限りでない。</w:t>
      </w:r>
    </w:p>
    <w:p w14:paraId="1F37C9A6" w14:textId="77777777" w:rsidR="00547078" w:rsidRPr="00F83CC3" w:rsidRDefault="00547078" w:rsidP="00547078">
      <w:pPr>
        <w:rPr>
          <w:rFonts w:asciiTheme="minorEastAsia" w:hAnsiTheme="minorEastAsia"/>
          <w:szCs w:val="21"/>
        </w:rPr>
      </w:pPr>
      <w:r w:rsidRPr="00F83CC3">
        <w:rPr>
          <w:rFonts w:asciiTheme="minorEastAsia" w:hAnsiTheme="minorEastAsia" w:hint="eastAsia"/>
          <w:szCs w:val="21"/>
        </w:rPr>
        <w:t>（改善請求）</w:t>
      </w:r>
    </w:p>
    <w:p w14:paraId="0A3CE230" w14:textId="04122941" w:rsidR="008E69A2" w:rsidRPr="00F83CC3" w:rsidRDefault="008E69A2" w:rsidP="008E69A2">
      <w:pPr>
        <w:ind w:left="272" w:hangingChars="135" w:hanging="272"/>
        <w:rPr>
          <w:rFonts w:asciiTheme="minorEastAsia" w:hAnsiTheme="minorEastAsia"/>
          <w:szCs w:val="21"/>
        </w:rPr>
      </w:pPr>
      <w:r w:rsidRPr="00F83CC3">
        <w:rPr>
          <w:rFonts w:asciiTheme="minorEastAsia" w:hAnsiTheme="minorEastAsia" w:hint="eastAsia"/>
          <w:szCs w:val="21"/>
        </w:rPr>
        <w:t>第10条</w:t>
      </w:r>
      <w:r w:rsidR="00547078" w:rsidRPr="00F83CC3">
        <w:rPr>
          <w:rFonts w:asciiTheme="minorEastAsia" w:hAnsiTheme="minorEastAsia" w:hint="eastAsia"/>
          <w:szCs w:val="21"/>
        </w:rPr>
        <w:t xml:space="preserve">　甲又は乙は、事業の実施につき著しく不適当と認められるときは、互いに改善を求めることができる。</w:t>
      </w:r>
    </w:p>
    <w:p w14:paraId="376744B7" w14:textId="77777777" w:rsidR="000F2F52" w:rsidRPr="00F83CC3" w:rsidRDefault="000F2F52" w:rsidP="00547078">
      <w:pPr>
        <w:rPr>
          <w:rFonts w:asciiTheme="minorEastAsia" w:hAnsiTheme="minorEastAsia"/>
          <w:szCs w:val="21"/>
        </w:rPr>
      </w:pPr>
    </w:p>
    <w:p w14:paraId="0FC3E2DF" w14:textId="77777777" w:rsidR="00547078" w:rsidRPr="00F83CC3" w:rsidRDefault="00547078" w:rsidP="00547078">
      <w:pPr>
        <w:rPr>
          <w:rFonts w:asciiTheme="minorEastAsia" w:hAnsiTheme="minorEastAsia"/>
          <w:szCs w:val="21"/>
        </w:rPr>
      </w:pPr>
      <w:r w:rsidRPr="00F83CC3">
        <w:rPr>
          <w:rFonts w:asciiTheme="minorEastAsia" w:hAnsiTheme="minorEastAsia" w:hint="eastAsia"/>
          <w:szCs w:val="21"/>
        </w:rPr>
        <w:t>（実施計画及び実施方法並びに事業報告）</w:t>
      </w:r>
    </w:p>
    <w:p w14:paraId="68E335F0" w14:textId="4CE04E89" w:rsidR="00547078" w:rsidRPr="00F83CC3" w:rsidRDefault="00F93E84" w:rsidP="00F93E84">
      <w:pPr>
        <w:pStyle w:val="a8"/>
        <w:ind w:leftChars="-1" w:left="559" w:hanging="561"/>
        <w:rPr>
          <w:rFonts w:asciiTheme="minorEastAsia" w:hAnsiTheme="minorEastAsia"/>
          <w:szCs w:val="21"/>
        </w:rPr>
      </w:pPr>
      <w:r w:rsidRPr="00F83CC3">
        <w:rPr>
          <w:rFonts w:asciiTheme="minorEastAsia" w:hAnsiTheme="minorEastAsia" w:hint="eastAsia"/>
          <w:szCs w:val="21"/>
        </w:rPr>
        <w:t>第</w:t>
      </w:r>
      <w:r w:rsidR="00616137" w:rsidRPr="00F83CC3">
        <w:rPr>
          <w:rFonts w:asciiTheme="minorEastAsia" w:hAnsiTheme="minorEastAsia" w:hint="eastAsia"/>
          <w:szCs w:val="21"/>
        </w:rPr>
        <w:t>11</w:t>
      </w:r>
      <w:r w:rsidRPr="00F83CC3">
        <w:rPr>
          <w:rFonts w:asciiTheme="minorEastAsia" w:hAnsiTheme="minorEastAsia" w:hint="eastAsia"/>
          <w:szCs w:val="21"/>
        </w:rPr>
        <w:t xml:space="preserve">条　</w:t>
      </w:r>
      <w:r w:rsidR="00547078" w:rsidRPr="00F83CC3">
        <w:rPr>
          <w:rFonts w:asciiTheme="minorEastAsia" w:hAnsiTheme="minorEastAsia" w:cs="ＭＳ Ｐ明朝" w:hint="eastAsia"/>
          <w:szCs w:val="21"/>
        </w:rPr>
        <w:t>乙は、事業実施にあたって、事前に甲と調整の上、事業実施にかかる計画書を作成する。</w:t>
      </w:r>
    </w:p>
    <w:p w14:paraId="6F99297A" w14:textId="77777777" w:rsidR="00F93E84" w:rsidRPr="00F83CC3" w:rsidRDefault="00F93E84" w:rsidP="00F93E84">
      <w:pPr>
        <w:ind w:leftChars="-68" w:left="-137" w:firstLineChars="50" w:firstLine="101"/>
        <w:rPr>
          <w:rFonts w:asciiTheme="minorEastAsia" w:hAnsiTheme="minorEastAsia" w:cs="ＭＳ Ｐ明朝"/>
          <w:szCs w:val="21"/>
        </w:rPr>
      </w:pPr>
      <w:r w:rsidRPr="00F83CC3">
        <w:rPr>
          <w:rFonts w:asciiTheme="minorEastAsia" w:hAnsiTheme="minorEastAsia" w:cs="ＭＳ Ｐ明朝" w:hint="eastAsia"/>
          <w:szCs w:val="21"/>
        </w:rPr>
        <w:t xml:space="preserve">２　</w:t>
      </w:r>
      <w:r w:rsidR="00B024A4" w:rsidRPr="00F83CC3">
        <w:rPr>
          <w:rFonts w:asciiTheme="minorEastAsia" w:hAnsiTheme="minorEastAsia" w:cs="ＭＳ Ｐ明朝" w:hint="eastAsia"/>
          <w:szCs w:val="21"/>
        </w:rPr>
        <w:t>乙は、本事業終了後は、10日以内に、収支明細及び事業成果を明記した事業実施報告</w:t>
      </w:r>
    </w:p>
    <w:p w14:paraId="61D91FBC" w14:textId="77777777" w:rsidR="00B024A4" w:rsidRPr="00F83CC3" w:rsidRDefault="00B024A4" w:rsidP="00F93E84">
      <w:pPr>
        <w:ind w:leftChars="-68" w:left="-137" w:firstLineChars="150" w:firstLine="302"/>
        <w:rPr>
          <w:rFonts w:asciiTheme="minorEastAsia" w:hAnsiTheme="minorEastAsia" w:cs="ＭＳ Ｐ明朝"/>
          <w:szCs w:val="21"/>
        </w:rPr>
      </w:pPr>
      <w:r w:rsidRPr="00F83CC3">
        <w:rPr>
          <w:rFonts w:asciiTheme="minorEastAsia" w:hAnsiTheme="minorEastAsia" w:cs="ＭＳ Ｐ明朝" w:hint="eastAsia"/>
          <w:szCs w:val="21"/>
        </w:rPr>
        <w:t>書を提出する。</w:t>
      </w:r>
    </w:p>
    <w:p w14:paraId="61A35738" w14:textId="77777777" w:rsidR="0015331D" w:rsidRPr="00F83CC3" w:rsidRDefault="0015331D" w:rsidP="00547078">
      <w:pPr>
        <w:rPr>
          <w:rFonts w:asciiTheme="minorEastAsia" w:hAnsiTheme="minorEastAsia" w:cs="ＭＳ Ｐ明朝"/>
          <w:szCs w:val="21"/>
        </w:rPr>
      </w:pPr>
    </w:p>
    <w:p w14:paraId="5255FD13" w14:textId="77777777" w:rsidR="00547078" w:rsidRPr="00F83CC3" w:rsidRDefault="00547078" w:rsidP="00547078">
      <w:pPr>
        <w:rPr>
          <w:rFonts w:asciiTheme="minorEastAsia" w:hAnsiTheme="minorEastAsia"/>
          <w:szCs w:val="21"/>
        </w:rPr>
      </w:pPr>
      <w:r w:rsidRPr="00F83CC3">
        <w:rPr>
          <w:rFonts w:asciiTheme="minorEastAsia" w:hAnsiTheme="minorEastAsia" w:hint="eastAsia"/>
          <w:szCs w:val="21"/>
        </w:rPr>
        <w:t>（事業の中止及び協定の</w:t>
      </w:r>
      <w:r w:rsidR="0007593E" w:rsidRPr="00F83CC3">
        <w:rPr>
          <w:rFonts w:asciiTheme="minorEastAsia" w:hAnsiTheme="minorEastAsia" w:hint="eastAsia"/>
          <w:szCs w:val="21"/>
        </w:rPr>
        <w:t>解除</w:t>
      </w:r>
      <w:r w:rsidRPr="00F83CC3">
        <w:rPr>
          <w:rFonts w:asciiTheme="minorEastAsia" w:hAnsiTheme="minorEastAsia" w:hint="eastAsia"/>
          <w:szCs w:val="21"/>
        </w:rPr>
        <w:t>）</w:t>
      </w:r>
    </w:p>
    <w:p w14:paraId="47DA93CC" w14:textId="108F1EA2" w:rsidR="00547078" w:rsidRPr="00F83CC3" w:rsidRDefault="00547078" w:rsidP="000F2F52">
      <w:pPr>
        <w:ind w:left="272" w:hangingChars="135" w:hanging="272"/>
        <w:rPr>
          <w:rFonts w:asciiTheme="minorEastAsia" w:hAnsiTheme="minorEastAsia"/>
          <w:szCs w:val="21"/>
        </w:rPr>
      </w:pPr>
      <w:r w:rsidRPr="00F83CC3">
        <w:rPr>
          <w:rFonts w:asciiTheme="minorEastAsia" w:hAnsiTheme="minorEastAsia" w:hint="eastAsia"/>
          <w:szCs w:val="21"/>
        </w:rPr>
        <w:t>第</w:t>
      </w:r>
      <w:r w:rsidR="00616137" w:rsidRPr="00F83CC3">
        <w:rPr>
          <w:rFonts w:asciiTheme="minorEastAsia" w:hAnsiTheme="minorEastAsia" w:hint="eastAsia"/>
          <w:szCs w:val="21"/>
        </w:rPr>
        <w:t>12</w:t>
      </w:r>
      <w:r w:rsidRPr="00F83CC3">
        <w:rPr>
          <w:rFonts w:asciiTheme="minorEastAsia" w:hAnsiTheme="minorEastAsia" w:hint="eastAsia"/>
          <w:szCs w:val="21"/>
        </w:rPr>
        <w:t>条　甲又は乙は、２か月前に文書で通知することによって、本協定を</w:t>
      </w:r>
      <w:r w:rsidR="0007593E" w:rsidRPr="00F83CC3">
        <w:rPr>
          <w:rFonts w:asciiTheme="minorEastAsia" w:hAnsiTheme="minorEastAsia" w:hint="eastAsia"/>
          <w:szCs w:val="21"/>
        </w:rPr>
        <w:t>解除</w:t>
      </w:r>
      <w:r w:rsidRPr="00F83CC3">
        <w:rPr>
          <w:rFonts w:asciiTheme="minorEastAsia" w:hAnsiTheme="minorEastAsia" w:hint="eastAsia"/>
          <w:szCs w:val="21"/>
        </w:rPr>
        <w:t>することができる。ただし、当事者は、相手方に重大な違反があると認めた場合は、通知又は催告をすることなく、即時に協定を</w:t>
      </w:r>
      <w:r w:rsidR="0007593E" w:rsidRPr="00F83CC3">
        <w:rPr>
          <w:rFonts w:asciiTheme="minorEastAsia" w:hAnsiTheme="minorEastAsia" w:hint="eastAsia"/>
          <w:szCs w:val="21"/>
        </w:rPr>
        <w:t>解除</w:t>
      </w:r>
      <w:r w:rsidRPr="00F83CC3">
        <w:rPr>
          <w:rFonts w:asciiTheme="minorEastAsia" w:hAnsiTheme="minorEastAsia" w:hint="eastAsia"/>
          <w:szCs w:val="21"/>
        </w:rPr>
        <w:t>することができる。</w:t>
      </w:r>
    </w:p>
    <w:p w14:paraId="2764E768" w14:textId="77777777" w:rsidR="00547078" w:rsidRPr="00F83CC3" w:rsidRDefault="00547078" w:rsidP="00B024A4">
      <w:pPr>
        <w:ind w:left="262" w:hangingChars="130" w:hanging="262"/>
        <w:rPr>
          <w:rFonts w:asciiTheme="minorEastAsia" w:hAnsiTheme="minorEastAsia"/>
          <w:szCs w:val="21"/>
        </w:rPr>
      </w:pPr>
      <w:r w:rsidRPr="00F83CC3">
        <w:rPr>
          <w:rFonts w:asciiTheme="minorEastAsia" w:hAnsiTheme="minorEastAsia" w:hint="eastAsia"/>
          <w:szCs w:val="21"/>
        </w:rPr>
        <w:t>２　前項の規定により本協定を</w:t>
      </w:r>
      <w:r w:rsidR="0007593E" w:rsidRPr="00F83CC3">
        <w:rPr>
          <w:rFonts w:asciiTheme="minorEastAsia" w:hAnsiTheme="minorEastAsia" w:hint="eastAsia"/>
          <w:szCs w:val="21"/>
        </w:rPr>
        <w:t>解除</w:t>
      </w:r>
      <w:r w:rsidRPr="00F83CC3">
        <w:rPr>
          <w:rFonts w:asciiTheme="minorEastAsia" w:hAnsiTheme="minorEastAsia" w:hint="eastAsia"/>
          <w:szCs w:val="21"/>
        </w:rPr>
        <w:t>した場合において、必要な事務処理等については善良なる管理者の注意をもって行うこととする。</w:t>
      </w:r>
    </w:p>
    <w:p w14:paraId="650E42A4" w14:textId="77777777" w:rsidR="00547078" w:rsidRPr="00F83CC3" w:rsidRDefault="00547078" w:rsidP="000F2F52">
      <w:pPr>
        <w:ind w:leftChars="1" w:left="272" w:hangingChars="134" w:hanging="270"/>
        <w:rPr>
          <w:rFonts w:asciiTheme="minorEastAsia" w:hAnsiTheme="minorEastAsia"/>
          <w:szCs w:val="21"/>
        </w:rPr>
      </w:pPr>
      <w:r w:rsidRPr="00F83CC3">
        <w:rPr>
          <w:rFonts w:asciiTheme="minorEastAsia" w:hAnsiTheme="minorEastAsia" w:hint="eastAsia"/>
          <w:szCs w:val="21"/>
        </w:rPr>
        <w:t>３　第１項の規定により本協定を</w:t>
      </w:r>
      <w:r w:rsidR="0007593E" w:rsidRPr="00F83CC3">
        <w:rPr>
          <w:rFonts w:asciiTheme="minorEastAsia" w:hAnsiTheme="minorEastAsia" w:hint="eastAsia"/>
          <w:szCs w:val="21"/>
        </w:rPr>
        <w:t>解除</w:t>
      </w:r>
      <w:r w:rsidRPr="00F83CC3">
        <w:rPr>
          <w:rFonts w:asciiTheme="minorEastAsia" w:hAnsiTheme="minorEastAsia" w:hint="eastAsia"/>
          <w:szCs w:val="21"/>
        </w:rPr>
        <w:t>した場合において、事業の受講者から損害にかかる申し出があるときは、</w:t>
      </w:r>
      <w:r w:rsidR="0007593E" w:rsidRPr="00F83CC3">
        <w:rPr>
          <w:rFonts w:asciiTheme="minorEastAsia" w:hAnsiTheme="minorEastAsia" w:hint="eastAsia"/>
          <w:szCs w:val="21"/>
        </w:rPr>
        <w:t>解除</w:t>
      </w:r>
      <w:r w:rsidRPr="00F83CC3">
        <w:rPr>
          <w:rFonts w:asciiTheme="minorEastAsia" w:hAnsiTheme="minorEastAsia" w:hint="eastAsia"/>
          <w:szCs w:val="21"/>
        </w:rPr>
        <w:t>を申し出た者が責任をもって対応するものとする。第１項ただし書きによる</w:t>
      </w:r>
      <w:r w:rsidR="0007593E" w:rsidRPr="00F83CC3">
        <w:rPr>
          <w:rFonts w:asciiTheme="minorEastAsia" w:hAnsiTheme="minorEastAsia" w:hint="eastAsia"/>
          <w:szCs w:val="21"/>
        </w:rPr>
        <w:t>解除</w:t>
      </w:r>
      <w:r w:rsidRPr="00F83CC3">
        <w:rPr>
          <w:rFonts w:asciiTheme="minorEastAsia" w:hAnsiTheme="minorEastAsia" w:hint="eastAsia"/>
          <w:szCs w:val="21"/>
        </w:rPr>
        <w:t>の場合には、違反した者が責任をもって対応する。</w:t>
      </w:r>
    </w:p>
    <w:p w14:paraId="6F1F80D1" w14:textId="77777777" w:rsidR="00547078" w:rsidRPr="00F83CC3" w:rsidRDefault="0077227A" w:rsidP="00597E49">
      <w:pPr>
        <w:ind w:left="252" w:hangingChars="125" w:hanging="252"/>
        <w:rPr>
          <w:rFonts w:asciiTheme="minorEastAsia" w:hAnsiTheme="minorEastAsia"/>
          <w:szCs w:val="21"/>
        </w:rPr>
      </w:pPr>
      <w:r w:rsidRPr="00F83CC3">
        <w:rPr>
          <w:rFonts w:asciiTheme="minorEastAsia" w:hAnsiTheme="minorEastAsia" w:hint="eastAsia"/>
          <w:szCs w:val="21"/>
        </w:rPr>
        <w:t>４　事業を中止しようとする</w:t>
      </w:r>
      <w:r w:rsidR="00597E49" w:rsidRPr="00F83CC3">
        <w:rPr>
          <w:rFonts w:asciiTheme="minorEastAsia" w:hAnsiTheme="minorEastAsia" w:hint="eastAsia"/>
          <w:szCs w:val="21"/>
        </w:rPr>
        <w:t>場合において、受講者の損害を防ぐため、第３条で定めた会場における受講者の登録が</w:t>
      </w:r>
      <w:r w:rsidRPr="00F83CC3">
        <w:rPr>
          <w:rFonts w:asciiTheme="minorEastAsia" w:hAnsiTheme="minorEastAsia" w:hint="eastAsia"/>
          <w:szCs w:val="21"/>
        </w:rPr>
        <w:t>抹消とな</w:t>
      </w:r>
      <w:r w:rsidR="00597E49" w:rsidRPr="00F83CC3">
        <w:rPr>
          <w:rFonts w:asciiTheme="minorEastAsia" w:hAnsiTheme="minorEastAsia" w:hint="eastAsia"/>
          <w:szCs w:val="21"/>
        </w:rPr>
        <w:t>ることを、乙は受講者の保護者へ</w:t>
      </w:r>
      <w:r w:rsidRPr="00F83CC3">
        <w:rPr>
          <w:rFonts w:asciiTheme="minorEastAsia" w:hAnsiTheme="minorEastAsia" w:hint="eastAsia"/>
          <w:szCs w:val="21"/>
        </w:rPr>
        <w:t>中止する</w:t>
      </w:r>
      <w:r w:rsidR="00597E49" w:rsidRPr="00F83CC3">
        <w:rPr>
          <w:rFonts w:asciiTheme="minorEastAsia" w:hAnsiTheme="minorEastAsia" w:hint="eastAsia"/>
          <w:szCs w:val="21"/>
        </w:rPr>
        <w:t>までに伝えること。</w:t>
      </w:r>
    </w:p>
    <w:p w14:paraId="269DB9B4" w14:textId="77777777" w:rsidR="00597E49" w:rsidRPr="00F83CC3" w:rsidRDefault="00597E49" w:rsidP="00547078">
      <w:pPr>
        <w:rPr>
          <w:rFonts w:asciiTheme="minorEastAsia" w:hAnsiTheme="minorEastAsia"/>
          <w:szCs w:val="21"/>
        </w:rPr>
      </w:pPr>
    </w:p>
    <w:p w14:paraId="0BE9F7E6" w14:textId="77777777" w:rsidR="00547078" w:rsidRPr="00F83CC3" w:rsidRDefault="00547078" w:rsidP="00547078">
      <w:pPr>
        <w:rPr>
          <w:rFonts w:asciiTheme="minorEastAsia" w:hAnsiTheme="minorEastAsia"/>
          <w:szCs w:val="21"/>
        </w:rPr>
      </w:pPr>
      <w:r w:rsidRPr="00F83CC3">
        <w:rPr>
          <w:rFonts w:asciiTheme="minorEastAsia" w:hAnsiTheme="minorEastAsia" w:hint="eastAsia"/>
          <w:szCs w:val="21"/>
        </w:rPr>
        <w:t>（実施期間等）</w:t>
      </w:r>
    </w:p>
    <w:p w14:paraId="29D7ED4D" w14:textId="6D096E2F" w:rsidR="00547078" w:rsidRPr="00F83CC3" w:rsidRDefault="00547078" w:rsidP="00547078">
      <w:pPr>
        <w:ind w:left="403" w:hangingChars="200" w:hanging="403"/>
        <w:rPr>
          <w:rFonts w:asciiTheme="minorEastAsia" w:hAnsiTheme="minorEastAsia"/>
          <w:szCs w:val="21"/>
        </w:rPr>
      </w:pPr>
      <w:r w:rsidRPr="00F83CC3">
        <w:rPr>
          <w:rFonts w:asciiTheme="minorEastAsia" w:hAnsiTheme="minorEastAsia" w:hint="eastAsia"/>
          <w:szCs w:val="21"/>
        </w:rPr>
        <w:t>第</w:t>
      </w:r>
      <w:r w:rsidR="00616137" w:rsidRPr="00F83CC3">
        <w:rPr>
          <w:rFonts w:asciiTheme="minorEastAsia" w:hAnsiTheme="minorEastAsia" w:hint="eastAsia"/>
          <w:szCs w:val="21"/>
        </w:rPr>
        <w:t>13</w:t>
      </w:r>
      <w:r w:rsidR="00D76619" w:rsidRPr="00F83CC3">
        <w:rPr>
          <w:rFonts w:asciiTheme="minorEastAsia" w:hAnsiTheme="minorEastAsia" w:hint="eastAsia"/>
          <w:szCs w:val="21"/>
        </w:rPr>
        <w:t>条　本協定の期間は、</w:t>
      </w:r>
      <w:r w:rsidR="00132897" w:rsidRPr="00F83CC3">
        <w:rPr>
          <w:rFonts w:asciiTheme="minorEastAsia" w:hAnsiTheme="minorEastAsia" w:hint="eastAsia"/>
          <w:szCs w:val="21"/>
        </w:rPr>
        <w:t>令和</w:t>
      </w:r>
      <w:r w:rsidR="000C28AC" w:rsidRPr="00F83CC3">
        <w:rPr>
          <w:rFonts w:asciiTheme="minorEastAsia" w:hAnsiTheme="minorEastAsia" w:hint="eastAsia"/>
          <w:szCs w:val="21"/>
        </w:rPr>
        <w:t>６</w:t>
      </w:r>
      <w:r w:rsidRPr="00F83CC3">
        <w:rPr>
          <w:rFonts w:asciiTheme="minorEastAsia" w:hAnsiTheme="minorEastAsia" w:hint="eastAsia"/>
          <w:szCs w:val="21"/>
        </w:rPr>
        <w:t>年</w:t>
      </w:r>
      <w:r w:rsidR="00DC3E86">
        <w:rPr>
          <w:rFonts w:asciiTheme="minorEastAsia" w:hAnsiTheme="minorEastAsia" w:hint="eastAsia"/>
          <w:szCs w:val="21"/>
        </w:rPr>
        <w:t xml:space="preserve">　</w:t>
      </w:r>
      <w:r w:rsidRPr="00F83CC3">
        <w:rPr>
          <w:rFonts w:asciiTheme="minorEastAsia" w:hAnsiTheme="minorEastAsia" w:hint="eastAsia"/>
          <w:szCs w:val="21"/>
        </w:rPr>
        <w:t>月</w:t>
      </w:r>
      <w:r w:rsidR="00DC3E86">
        <w:rPr>
          <w:rFonts w:asciiTheme="minorEastAsia" w:hAnsiTheme="minorEastAsia" w:hint="eastAsia"/>
          <w:szCs w:val="21"/>
        </w:rPr>
        <w:t xml:space="preserve">　</w:t>
      </w:r>
      <w:r w:rsidRPr="00F83CC3">
        <w:rPr>
          <w:rFonts w:asciiTheme="minorEastAsia" w:hAnsiTheme="minorEastAsia" w:hint="eastAsia"/>
          <w:szCs w:val="21"/>
        </w:rPr>
        <w:t>日</w:t>
      </w:r>
      <w:r w:rsidR="00D76619" w:rsidRPr="00F83CC3">
        <w:rPr>
          <w:rFonts w:asciiTheme="minorEastAsia" w:hAnsiTheme="minorEastAsia" w:hint="eastAsia"/>
          <w:szCs w:val="21"/>
        </w:rPr>
        <w:t>から</w:t>
      </w:r>
      <w:r w:rsidR="00132897" w:rsidRPr="00F83CC3">
        <w:rPr>
          <w:rFonts w:asciiTheme="minorEastAsia" w:hAnsiTheme="minorEastAsia" w:hint="eastAsia"/>
          <w:szCs w:val="21"/>
        </w:rPr>
        <w:t>令和</w:t>
      </w:r>
      <w:r w:rsidR="000C28AC" w:rsidRPr="00F83CC3">
        <w:rPr>
          <w:rFonts w:asciiTheme="minorEastAsia" w:hAnsiTheme="minorEastAsia" w:hint="eastAsia"/>
          <w:szCs w:val="21"/>
        </w:rPr>
        <w:t>７</w:t>
      </w:r>
      <w:r w:rsidRPr="00F83CC3">
        <w:rPr>
          <w:rFonts w:asciiTheme="minorEastAsia" w:hAnsiTheme="minorEastAsia" w:hint="eastAsia"/>
          <w:szCs w:val="21"/>
        </w:rPr>
        <w:t>年３月31日までとする。</w:t>
      </w:r>
    </w:p>
    <w:p w14:paraId="5BB76608" w14:textId="02EFCE62" w:rsidR="00547078" w:rsidRPr="00F83CC3" w:rsidRDefault="00547078" w:rsidP="000F2F52">
      <w:pPr>
        <w:ind w:left="272" w:hangingChars="135" w:hanging="272"/>
        <w:rPr>
          <w:rFonts w:asciiTheme="minorEastAsia" w:hAnsiTheme="minorEastAsia"/>
          <w:szCs w:val="21"/>
        </w:rPr>
      </w:pPr>
      <w:r w:rsidRPr="00F83CC3">
        <w:rPr>
          <w:rFonts w:asciiTheme="minorEastAsia" w:hAnsiTheme="minorEastAsia" w:hint="eastAsia"/>
          <w:szCs w:val="21"/>
        </w:rPr>
        <w:t>２　実施期間の変更については、甲と乙が協議して定める。ただし、変更後の実施期間の末日については</w:t>
      </w:r>
      <w:r w:rsidR="00132897" w:rsidRPr="00F83CC3">
        <w:rPr>
          <w:rFonts w:asciiTheme="minorEastAsia" w:hAnsiTheme="minorEastAsia" w:hint="eastAsia"/>
          <w:szCs w:val="21"/>
        </w:rPr>
        <w:t>令和</w:t>
      </w:r>
      <w:r w:rsidR="000C28AC" w:rsidRPr="00F83CC3">
        <w:rPr>
          <w:rFonts w:asciiTheme="minorEastAsia" w:hAnsiTheme="minorEastAsia" w:hint="eastAsia"/>
          <w:szCs w:val="21"/>
        </w:rPr>
        <w:t>７</w:t>
      </w:r>
      <w:r w:rsidRPr="00F83CC3">
        <w:rPr>
          <w:rFonts w:asciiTheme="minorEastAsia" w:hAnsiTheme="minorEastAsia" w:hint="eastAsia"/>
          <w:szCs w:val="21"/>
        </w:rPr>
        <w:t>年３月31日までで定める。</w:t>
      </w:r>
    </w:p>
    <w:p w14:paraId="25D2308D" w14:textId="77777777" w:rsidR="00E2792E" w:rsidRPr="00F83CC3" w:rsidRDefault="00E2792E" w:rsidP="00547078">
      <w:pPr>
        <w:rPr>
          <w:rFonts w:asciiTheme="minorEastAsia" w:hAnsiTheme="minorEastAsia"/>
          <w:szCs w:val="21"/>
        </w:rPr>
      </w:pPr>
    </w:p>
    <w:p w14:paraId="0B9D5D6E" w14:textId="77777777" w:rsidR="00547078" w:rsidRPr="00F83CC3" w:rsidRDefault="00547078" w:rsidP="00547078">
      <w:pPr>
        <w:rPr>
          <w:rFonts w:asciiTheme="minorEastAsia" w:hAnsiTheme="minorEastAsia"/>
          <w:szCs w:val="21"/>
        </w:rPr>
      </w:pPr>
      <w:r w:rsidRPr="00F83CC3">
        <w:rPr>
          <w:rFonts w:asciiTheme="minorEastAsia" w:hAnsiTheme="minorEastAsia" w:hint="eastAsia"/>
          <w:szCs w:val="21"/>
        </w:rPr>
        <w:t>（協議）</w:t>
      </w:r>
    </w:p>
    <w:p w14:paraId="77592455" w14:textId="6FB59876" w:rsidR="00E2792E" w:rsidRPr="00F83CC3" w:rsidRDefault="00547078" w:rsidP="00547078">
      <w:pPr>
        <w:rPr>
          <w:rFonts w:asciiTheme="minorEastAsia" w:hAnsiTheme="minorEastAsia"/>
          <w:szCs w:val="21"/>
        </w:rPr>
      </w:pPr>
      <w:r w:rsidRPr="00F83CC3">
        <w:rPr>
          <w:rFonts w:asciiTheme="minorEastAsia" w:hAnsiTheme="minorEastAsia" w:hint="eastAsia"/>
          <w:szCs w:val="21"/>
        </w:rPr>
        <w:t>第</w:t>
      </w:r>
      <w:r w:rsidR="00616137" w:rsidRPr="00F83CC3">
        <w:rPr>
          <w:rFonts w:asciiTheme="minorEastAsia" w:hAnsiTheme="minorEastAsia" w:hint="eastAsia"/>
          <w:szCs w:val="21"/>
        </w:rPr>
        <w:t>14</w:t>
      </w:r>
      <w:r w:rsidRPr="00F83CC3">
        <w:rPr>
          <w:rFonts w:asciiTheme="minorEastAsia" w:hAnsiTheme="minorEastAsia" w:hint="eastAsia"/>
          <w:szCs w:val="21"/>
        </w:rPr>
        <w:t>条　本協定書に定めのない事項については、必要に応じて甲と乙が協議して定める。</w:t>
      </w:r>
    </w:p>
    <w:p w14:paraId="24A6EA12" w14:textId="77777777" w:rsidR="00C77580" w:rsidRPr="00F83CC3" w:rsidRDefault="00C77580" w:rsidP="00547078">
      <w:pPr>
        <w:rPr>
          <w:rFonts w:asciiTheme="minorEastAsia" w:hAnsiTheme="minorEastAsia"/>
          <w:szCs w:val="21"/>
        </w:rPr>
      </w:pPr>
    </w:p>
    <w:p w14:paraId="31D3CE03" w14:textId="77777777" w:rsidR="00547078" w:rsidRPr="00F83CC3" w:rsidRDefault="00547078" w:rsidP="000F2F52">
      <w:pPr>
        <w:ind w:firstLineChars="100" w:firstLine="202"/>
        <w:rPr>
          <w:rFonts w:asciiTheme="minorEastAsia" w:hAnsiTheme="minorEastAsia"/>
          <w:szCs w:val="21"/>
        </w:rPr>
      </w:pPr>
      <w:r w:rsidRPr="00F83CC3">
        <w:rPr>
          <w:rFonts w:asciiTheme="minorEastAsia" w:hAnsiTheme="minorEastAsia" w:hint="eastAsia"/>
          <w:szCs w:val="21"/>
        </w:rPr>
        <w:t>本協定の締結を証するため、協定書２通を作成し、甲及び乙の代表者が記名押印のうえ、各自１通を保有する。</w:t>
      </w:r>
    </w:p>
    <w:p w14:paraId="259309C1" w14:textId="77777777" w:rsidR="00547078" w:rsidRPr="00F83CC3" w:rsidRDefault="00547078" w:rsidP="00547078">
      <w:pPr>
        <w:rPr>
          <w:rFonts w:asciiTheme="minorEastAsia" w:hAnsiTheme="minorEastAsia"/>
          <w:szCs w:val="21"/>
        </w:rPr>
      </w:pPr>
    </w:p>
    <w:p w14:paraId="704BB47A" w14:textId="27074095" w:rsidR="000F2F52" w:rsidRPr="00F83CC3" w:rsidRDefault="00D76619" w:rsidP="00547078">
      <w:pPr>
        <w:rPr>
          <w:rFonts w:asciiTheme="minorEastAsia" w:hAnsiTheme="minorEastAsia"/>
          <w:szCs w:val="21"/>
        </w:rPr>
      </w:pPr>
      <w:r w:rsidRPr="00F83CC3">
        <w:rPr>
          <w:rFonts w:asciiTheme="minorEastAsia" w:hAnsiTheme="minorEastAsia" w:hint="eastAsia"/>
          <w:szCs w:val="21"/>
        </w:rPr>
        <w:t xml:space="preserve">　</w:t>
      </w:r>
      <w:r w:rsidR="00132897" w:rsidRPr="00F83CC3">
        <w:rPr>
          <w:rFonts w:asciiTheme="minorEastAsia" w:hAnsiTheme="minorEastAsia" w:hint="eastAsia"/>
          <w:szCs w:val="21"/>
        </w:rPr>
        <w:t>令和</w:t>
      </w:r>
      <w:r w:rsidR="008E69A2" w:rsidRPr="00F83CC3">
        <w:rPr>
          <w:rFonts w:asciiTheme="minorEastAsia" w:hAnsiTheme="minorEastAsia" w:hint="eastAsia"/>
          <w:szCs w:val="21"/>
        </w:rPr>
        <w:t>６</w:t>
      </w:r>
      <w:r w:rsidR="00547078" w:rsidRPr="00F83CC3">
        <w:rPr>
          <w:rFonts w:asciiTheme="minorEastAsia" w:hAnsiTheme="minorEastAsia" w:hint="eastAsia"/>
          <w:szCs w:val="21"/>
        </w:rPr>
        <w:t>年</w:t>
      </w:r>
      <w:r w:rsidR="00174BAC" w:rsidRPr="00F83CC3">
        <w:rPr>
          <w:rFonts w:asciiTheme="minorEastAsia" w:hAnsiTheme="minorEastAsia" w:hint="eastAsia"/>
          <w:szCs w:val="21"/>
        </w:rPr>
        <w:t xml:space="preserve">　</w:t>
      </w:r>
      <w:r w:rsidR="00547078" w:rsidRPr="00F83CC3">
        <w:rPr>
          <w:rFonts w:asciiTheme="minorEastAsia" w:hAnsiTheme="minorEastAsia" w:hint="eastAsia"/>
          <w:szCs w:val="21"/>
        </w:rPr>
        <w:t>月</w:t>
      </w:r>
      <w:r w:rsidR="00174BAC" w:rsidRPr="00F83CC3">
        <w:rPr>
          <w:rFonts w:asciiTheme="minorEastAsia" w:hAnsiTheme="minorEastAsia" w:hint="eastAsia"/>
          <w:szCs w:val="21"/>
        </w:rPr>
        <w:t xml:space="preserve">　</w:t>
      </w:r>
      <w:r w:rsidR="00547078" w:rsidRPr="00F83CC3">
        <w:rPr>
          <w:rFonts w:asciiTheme="minorEastAsia" w:hAnsiTheme="minorEastAsia" w:hint="eastAsia"/>
          <w:szCs w:val="21"/>
        </w:rPr>
        <w:t>日</w:t>
      </w:r>
    </w:p>
    <w:p w14:paraId="0154E085" w14:textId="643E70EA" w:rsidR="000C28AC" w:rsidRPr="00F83CC3" w:rsidRDefault="000C28AC" w:rsidP="000C28AC">
      <w:pPr>
        <w:pStyle w:val="Default"/>
        <w:ind w:left="806"/>
        <w:rPr>
          <w:sz w:val="21"/>
          <w:szCs w:val="21"/>
        </w:rPr>
      </w:pPr>
    </w:p>
    <w:p w14:paraId="4A7EB84B" w14:textId="77777777" w:rsidR="000C28AC" w:rsidRPr="00F83CC3" w:rsidRDefault="000C28AC" w:rsidP="000C28AC">
      <w:pPr>
        <w:pStyle w:val="Default"/>
        <w:ind w:left="806"/>
        <w:rPr>
          <w:sz w:val="21"/>
          <w:szCs w:val="21"/>
        </w:rPr>
      </w:pPr>
    </w:p>
    <w:p w14:paraId="30360684" w14:textId="19C671E1" w:rsidR="000C28AC" w:rsidRPr="00F83CC3" w:rsidRDefault="000C28AC" w:rsidP="000C28AC">
      <w:pPr>
        <w:pStyle w:val="Default"/>
        <w:ind w:left="806" w:firstLineChars="400" w:firstLine="806"/>
        <w:rPr>
          <w:sz w:val="21"/>
          <w:szCs w:val="21"/>
        </w:rPr>
      </w:pPr>
      <w:r w:rsidRPr="00F83CC3">
        <w:rPr>
          <w:rFonts w:hint="eastAsia"/>
          <w:sz w:val="21"/>
          <w:szCs w:val="21"/>
        </w:rPr>
        <w:t xml:space="preserve">甲　　　大阪市港区長　　山口　照美　　</w:t>
      </w:r>
      <w:r w:rsidR="00C65529" w:rsidRPr="00F83CC3">
        <w:rPr>
          <w:rFonts w:hint="eastAsia"/>
          <w:sz w:val="21"/>
          <w:szCs w:val="21"/>
        </w:rPr>
        <w:t xml:space="preserve">　</w:t>
      </w:r>
      <w:r w:rsidRPr="00F83CC3">
        <w:rPr>
          <w:rFonts w:hint="eastAsia"/>
          <w:sz w:val="21"/>
          <w:szCs w:val="21"/>
        </w:rPr>
        <w:t xml:space="preserve">　　</w:t>
      </w:r>
      <w:r w:rsidR="005A5803" w:rsidRPr="00F83CC3">
        <w:rPr>
          <w:rFonts w:hint="eastAsia"/>
          <w:sz w:val="21"/>
          <w:szCs w:val="21"/>
        </w:rPr>
        <w:t xml:space="preserve">　　　　　</w:t>
      </w:r>
      <w:r w:rsidRPr="00F83CC3">
        <w:rPr>
          <w:rFonts w:hint="eastAsia"/>
          <w:sz w:val="21"/>
          <w:szCs w:val="21"/>
        </w:rPr>
        <w:t xml:space="preserve">　　印</w:t>
      </w:r>
    </w:p>
    <w:p w14:paraId="0057EEE1" w14:textId="73F565A8" w:rsidR="000C28AC" w:rsidRPr="00F83CC3" w:rsidRDefault="000C28AC" w:rsidP="000C28AC">
      <w:pPr>
        <w:pStyle w:val="Default"/>
        <w:rPr>
          <w:sz w:val="21"/>
          <w:szCs w:val="21"/>
        </w:rPr>
      </w:pPr>
    </w:p>
    <w:p w14:paraId="2849C1C3" w14:textId="77777777" w:rsidR="000C28AC" w:rsidRPr="00F83CC3" w:rsidRDefault="000C28AC" w:rsidP="000C28AC">
      <w:pPr>
        <w:pStyle w:val="Default"/>
        <w:rPr>
          <w:sz w:val="21"/>
          <w:szCs w:val="21"/>
        </w:rPr>
      </w:pPr>
    </w:p>
    <w:p w14:paraId="4873D57D" w14:textId="77777777" w:rsidR="000C28AC" w:rsidRPr="00F83CC3" w:rsidRDefault="000C28AC" w:rsidP="000C28AC">
      <w:pPr>
        <w:pStyle w:val="Default"/>
        <w:ind w:left="806" w:firstLineChars="400" w:firstLine="806"/>
        <w:rPr>
          <w:color w:val="FF0000"/>
          <w:sz w:val="21"/>
          <w:szCs w:val="21"/>
        </w:rPr>
      </w:pPr>
      <w:r w:rsidRPr="00F83CC3">
        <w:rPr>
          <w:rFonts w:hint="eastAsia"/>
          <w:sz w:val="21"/>
          <w:szCs w:val="21"/>
        </w:rPr>
        <w:t xml:space="preserve">乙　　　住所　　　</w:t>
      </w:r>
    </w:p>
    <w:p w14:paraId="1ED1F0E5" w14:textId="77777777" w:rsidR="000C28AC" w:rsidRPr="00F83CC3" w:rsidRDefault="000C28AC" w:rsidP="000C28AC">
      <w:pPr>
        <w:pStyle w:val="Default"/>
        <w:ind w:left="806" w:firstLineChars="800" w:firstLine="1612"/>
        <w:rPr>
          <w:sz w:val="21"/>
          <w:szCs w:val="21"/>
        </w:rPr>
      </w:pPr>
      <w:r w:rsidRPr="00F83CC3">
        <w:rPr>
          <w:rFonts w:hint="eastAsia"/>
          <w:sz w:val="21"/>
          <w:szCs w:val="21"/>
        </w:rPr>
        <w:t xml:space="preserve">事業者名　</w:t>
      </w:r>
    </w:p>
    <w:p w14:paraId="59C642C6" w14:textId="5C4554B7" w:rsidR="00547078" w:rsidRPr="00F83CC3" w:rsidRDefault="000C28AC" w:rsidP="000C28AC">
      <w:pPr>
        <w:snapToGrid w:val="0"/>
        <w:ind w:firstLineChars="1200" w:firstLine="2419"/>
        <w:rPr>
          <w:rFonts w:ascii="ＭＳ 明朝" w:hAnsi="ＭＳ 明朝"/>
          <w:color w:val="000000"/>
          <w:szCs w:val="21"/>
        </w:rPr>
      </w:pPr>
      <w:r w:rsidRPr="00F83CC3">
        <w:rPr>
          <w:rFonts w:hint="eastAsia"/>
          <w:color w:val="000000"/>
          <w:szCs w:val="21"/>
        </w:rPr>
        <w:t>代表者名　　　　　　　　　　　　　　　　　　　　　印</w:t>
      </w:r>
    </w:p>
    <w:sectPr w:rsidR="00547078" w:rsidRPr="00F83CC3" w:rsidSect="00C77580">
      <w:pgSz w:w="11906" w:h="16838" w:code="9"/>
      <w:pgMar w:top="1418" w:right="1418" w:bottom="1134" w:left="1418" w:header="851" w:footer="992" w:gutter="0"/>
      <w:pgNumType w:start="1"/>
      <w:cols w:space="425"/>
      <w:docGrid w:type="linesAndChars" w:linePitch="35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A18E" w14:textId="77777777" w:rsidR="002E26FC" w:rsidRDefault="002E26FC" w:rsidP="00547078">
      <w:r>
        <w:separator/>
      </w:r>
    </w:p>
  </w:endnote>
  <w:endnote w:type="continuationSeparator" w:id="0">
    <w:p w14:paraId="380C2BE7" w14:textId="77777777" w:rsidR="002E26FC" w:rsidRDefault="002E26FC" w:rsidP="0054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85AB" w14:textId="77777777" w:rsidR="002E26FC" w:rsidRDefault="002E26FC" w:rsidP="00547078">
      <w:r>
        <w:separator/>
      </w:r>
    </w:p>
  </w:footnote>
  <w:footnote w:type="continuationSeparator" w:id="0">
    <w:p w14:paraId="41EF65FD" w14:textId="77777777" w:rsidR="002E26FC" w:rsidRDefault="002E26FC" w:rsidP="00547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D41B4"/>
    <w:multiLevelType w:val="hybridMultilevel"/>
    <w:tmpl w:val="B85E6BF0"/>
    <w:lvl w:ilvl="0" w:tplc="1BE2F31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6F6A9A"/>
    <w:multiLevelType w:val="hybridMultilevel"/>
    <w:tmpl w:val="B1F0B992"/>
    <w:lvl w:ilvl="0" w:tplc="1FF8C932">
      <w:start w:val="1"/>
      <w:numFmt w:val="decimal"/>
      <w:lvlText w:val="(%1)"/>
      <w:lvlJc w:val="left"/>
      <w:pPr>
        <w:ind w:left="737" w:hanging="525"/>
      </w:pPr>
      <w:rPr>
        <w:rFonts w:hint="default"/>
      </w:rPr>
    </w:lvl>
    <w:lvl w:ilvl="1" w:tplc="8622582E">
      <w:start w:val="1"/>
      <w:numFmt w:val="decimalEnclosedCircle"/>
      <w:lvlText w:val="%2"/>
      <w:lvlJc w:val="left"/>
      <w:pPr>
        <w:ind w:left="992" w:hanging="360"/>
      </w:pPr>
      <w:rPr>
        <w:rFonts w:hint="default"/>
      </w:rPr>
    </w:lvl>
    <w:lvl w:ilvl="2" w:tplc="B8647CC8">
      <w:start w:val="10"/>
      <w:numFmt w:val="decimalFullWidth"/>
      <w:lvlText w:val="第%3条"/>
      <w:lvlJc w:val="left"/>
      <w:pPr>
        <w:ind w:left="1892" w:hanging="840"/>
      </w:pPr>
      <w:rPr>
        <w:rFonts w:hint="default"/>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66EB0381"/>
    <w:multiLevelType w:val="hybridMultilevel"/>
    <w:tmpl w:val="3C02875E"/>
    <w:lvl w:ilvl="0" w:tplc="609EFD70">
      <w:start w:val="1"/>
      <w:numFmt w:val="decimal"/>
      <w:lvlText w:val="(%1)"/>
      <w:lvlJc w:val="left"/>
      <w:pPr>
        <w:ind w:left="527" w:hanging="527"/>
      </w:pPr>
      <w:rPr>
        <w:rFonts w:hint="default"/>
      </w:rPr>
    </w:lvl>
    <w:lvl w:ilvl="1" w:tplc="462EA79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19E0577"/>
    <w:multiLevelType w:val="hybridMultilevel"/>
    <w:tmpl w:val="A2680850"/>
    <w:lvl w:ilvl="0" w:tplc="08BC7A5C">
      <w:start w:val="1"/>
      <w:numFmt w:val="decimal"/>
      <w:lvlText w:val="(%1)"/>
      <w:lvlJc w:val="left"/>
      <w:pPr>
        <w:ind w:left="733" w:hanging="45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73FA214B"/>
    <w:multiLevelType w:val="hybridMultilevel"/>
    <w:tmpl w:val="B06EF8C8"/>
    <w:lvl w:ilvl="0" w:tplc="F82A075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384961">
    <w:abstractNumId w:val="4"/>
  </w:num>
  <w:num w:numId="2" w16cid:durableId="117799459">
    <w:abstractNumId w:val="1"/>
  </w:num>
  <w:num w:numId="3" w16cid:durableId="1391883849">
    <w:abstractNumId w:val="2"/>
  </w:num>
  <w:num w:numId="4" w16cid:durableId="1775709906">
    <w:abstractNumId w:val="0"/>
  </w:num>
  <w:num w:numId="5" w16cid:durableId="695499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1"/>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F7"/>
    <w:rsid w:val="000044A1"/>
    <w:rsid w:val="0007593E"/>
    <w:rsid w:val="00080CAF"/>
    <w:rsid w:val="000B1EEA"/>
    <w:rsid w:val="000B5413"/>
    <w:rsid w:val="000C28AC"/>
    <w:rsid w:val="000F2F52"/>
    <w:rsid w:val="00132897"/>
    <w:rsid w:val="00147B25"/>
    <w:rsid w:val="0015331D"/>
    <w:rsid w:val="001677B7"/>
    <w:rsid w:val="00174BAC"/>
    <w:rsid w:val="001849F7"/>
    <w:rsid w:val="00190C25"/>
    <w:rsid w:val="001B131F"/>
    <w:rsid w:val="001C65A6"/>
    <w:rsid w:val="0021054E"/>
    <w:rsid w:val="002D46D8"/>
    <w:rsid w:val="002E26FC"/>
    <w:rsid w:val="002E32FE"/>
    <w:rsid w:val="002F2899"/>
    <w:rsid w:val="003160D3"/>
    <w:rsid w:val="003412BD"/>
    <w:rsid w:val="00363FEF"/>
    <w:rsid w:val="00410337"/>
    <w:rsid w:val="004264D4"/>
    <w:rsid w:val="0046007C"/>
    <w:rsid w:val="004A495C"/>
    <w:rsid w:val="004D6FA7"/>
    <w:rsid w:val="004D78BE"/>
    <w:rsid w:val="004F4799"/>
    <w:rsid w:val="005135CB"/>
    <w:rsid w:val="005140B1"/>
    <w:rsid w:val="00531D32"/>
    <w:rsid w:val="00547078"/>
    <w:rsid w:val="00550703"/>
    <w:rsid w:val="00597E49"/>
    <w:rsid w:val="005A2112"/>
    <w:rsid w:val="005A5803"/>
    <w:rsid w:val="005E62B8"/>
    <w:rsid w:val="00602A4D"/>
    <w:rsid w:val="00616137"/>
    <w:rsid w:val="00685B61"/>
    <w:rsid w:val="006866EB"/>
    <w:rsid w:val="006B6578"/>
    <w:rsid w:val="006E0B40"/>
    <w:rsid w:val="0074415C"/>
    <w:rsid w:val="0077227A"/>
    <w:rsid w:val="00883587"/>
    <w:rsid w:val="008E69A2"/>
    <w:rsid w:val="009435D8"/>
    <w:rsid w:val="009B72CE"/>
    <w:rsid w:val="00A15ACA"/>
    <w:rsid w:val="00AD3B46"/>
    <w:rsid w:val="00B024A4"/>
    <w:rsid w:val="00B16D9B"/>
    <w:rsid w:val="00B259E7"/>
    <w:rsid w:val="00B25EA6"/>
    <w:rsid w:val="00BA0056"/>
    <w:rsid w:val="00C51CBC"/>
    <w:rsid w:val="00C614EA"/>
    <w:rsid w:val="00C6260B"/>
    <w:rsid w:val="00C65529"/>
    <w:rsid w:val="00C77580"/>
    <w:rsid w:val="00C94666"/>
    <w:rsid w:val="00C94A3D"/>
    <w:rsid w:val="00CB72C9"/>
    <w:rsid w:val="00CC0B17"/>
    <w:rsid w:val="00D36817"/>
    <w:rsid w:val="00D76619"/>
    <w:rsid w:val="00DA59AD"/>
    <w:rsid w:val="00DC3E86"/>
    <w:rsid w:val="00E2792E"/>
    <w:rsid w:val="00E72FC5"/>
    <w:rsid w:val="00EB38C9"/>
    <w:rsid w:val="00EC2B89"/>
    <w:rsid w:val="00EC3563"/>
    <w:rsid w:val="00EE21C6"/>
    <w:rsid w:val="00F307FA"/>
    <w:rsid w:val="00F562FB"/>
    <w:rsid w:val="00F836E4"/>
    <w:rsid w:val="00F83CC3"/>
    <w:rsid w:val="00F86FBE"/>
    <w:rsid w:val="00F93E84"/>
    <w:rsid w:val="00FF4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FB1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0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078"/>
    <w:pPr>
      <w:tabs>
        <w:tab w:val="center" w:pos="4252"/>
        <w:tab w:val="right" w:pos="8504"/>
      </w:tabs>
      <w:snapToGrid w:val="0"/>
    </w:pPr>
  </w:style>
  <w:style w:type="character" w:customStyle="1" w:styleId="a4">
    <w:name w:val="ヘッダー (文字)"/>
    <w:basedOn w:val="a0"/>
    <w:link w:val="a3"/>
    <w:uiPriority w:val="99"/>
    <w:rsid w:val="00547078"/>
  </w:style>
  <w:style w:type="paragraph" w:styleId="a5">
    <w:name w:val="footer"/>
    <w:basedOn w:val="a"/>
    <w:link w:val="a6"/>
    <w:uiPriority w:val="99"/>
    <w:unhideWhenUsed/>
    <w:rsid w:val="00547078"/>
    <w:pPr>
      <w:tabs>
        <w:tab w:val="center" w:pos="4252"/>
        <w:tab w:val="right" w:pos="8504"/>
      </w:tabs>
      <w:snapToGrid w:val="0"/>
    </w:pPr>
  </w:style>
  <w:style w:type="character" w:customStyle="1" w:styleId="a6">
    <w:name w:val="フッター (文字)"/>
    <w:basedOn w:val="a0"/>
    <w:link w:val="a5"/>
    <w:uiPriority w:val="99"/>
    <w:rsid w:val="00547078"/>
  </w:style>
  <w:style w:type="table" w:styleId="a7">
    <w:name w:val="Table Grid"/>
    <w:basedOn w:val="a1"/>
    <w:uiPriority w:val="39"/>
    <w:rsid w:val="00547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47078"/>
    <w:pPr>
      <w:ind w:leftChars="400" w:left="840"/>
    </w:pPr>
  </w:style>
  <w:style w:type="paragraph" w:styleId="a9">
    <w:name w:val="Date"/>
    <w:basedOn w:val="a"/>
    <w:next w:val="a"/>
    <w:link w:val="aa"/>
    <w:uiPriority w:val="99"/>
    <w:semiHidden/>
    <w:unhideWhenUsed/>
    <w:rsid w:val="000F2F52"/>
  </w:style>
  <w:style w:type="character" w:customStyle="1" w:styleId="aa">
    <w:name w:val="日付 (文字)"/>
    <w:basedOn w:val="a0"/>
    <w:link w:val="a9"/>
    <w:uiPriority w:val="99"/>
    <w:semiHidden/>
    <w:rsid w:val="000F2F52"/>
  </w:style>
  <w:style w:type="paragraph" w:styleId="ab">
    <w:name w:val="Balloon Text"/>
    <w:basedOn w:val="a"/>
    <w:link w:val="ac"/>
    <w:uiPriority w:val="99"/>
    <w:semiHidden/>
    <w:unhideWhenUsed/>
    <w:rsid w:val="001B13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131F"/>
    <w:rPr>
      <w:rFonts w:asciiTheme="majorHAnsi" w:eastAsiaTheme="majorEastAsia" w:hAnsiTheme="majorHAnsi" w:cstheme="majorBidi"/>
      <w:sz w:val="18"/>
      <w:szCs w:val="18"/>
    </w:rPr>
  </w:style>
  <w:style w:type="paragraph" w:customStyle="1" w:styleId="Default">
    <w:name w:val="Default"/>
    <w:rsid w:val="00616137"/>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5232B-3D41-4632-9B05-F2B8F600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2024-03-12T07:21:00Z</dcterms:created>
  <dcterms:modified xsi:type="dcterms:W3CDTF">2024-04-11T05:36:00Z</dcterms:modified>
</cp:coreProperties>
</file>