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F4F" w:rsidRDefault="00C21F4F" w:rsidP="00C21F4F">
      <w:pPr>
        <w:widowControl/>
        <w:jc w:val="left"/>
      </w:pPr>
      <w:bookmarkStart w:id="0" w:name="_GoBack"/>
      <w:bookmarkEnd w:id="0"/>
    </w:p>
    <w:p w:rsidR="00C21F4F" w:rsidRDefault="00C21F4F" w:rsidP="00C21F4F">
      <w:pPr>
        <w:widowControl/>
        <w:jc w:val="left"/>
      </w:pPr>
      <w:r>
        <w:rPr>
          <w:noProof/>
        </w:rPr>
        <mc:AlternateContent>
          <mc:Choice Requires="wps">
            <w:drawing>
              <wp:anchor distT="0" distB="0" distL="114300" distR="114300" simplePos="0" relativeHeight="251659264" behindDoc="0" locked="0" layoutInCell="1" allowOverlap="1" wp14:anchorId="60DBF4EA" wp14:editId="714F8C72">
                <wp:simplePos x="0" y="0"/>
                <wp:positionH relativeFrom="margin">
                  <wp:align>right</wp:align>
                </wp:positionH>
                <wp:positionV relativeFrom="paragraph">
                  <wp:posOffset>24415</wp:posOffset>
                </wp:positionV>
                <wp:extent cx="5379282" cy="1017767"/>
                <wp:effectExtent l="0" t="19050" r="12065" b="11430"/>
                <wp:wrapNone/>
                <wp:docPr id="1" name="横巻き 1"/>
                <wp:cNvGraphicFramePr/>
                <a:graphic xmlns:a="http://schemas.openxmlformats.org/drawingml/2006/main">
                  <a:graphicData uri="http://schemas.microsoft.com/office/word/2010/wordprocessingShape">
                    <wps:wsp>
                      <wps:cNvSpPr/>
                      <wps:spPr>
                        <a:xfrm>
                          <a:off x="0" y="0"/>
                          <a:ext cx="5379282" cy="1017767"/>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21F4F" w:rsidRPr="00FF6167" w:rsidRDefault="00C21F4F" w:rsidP="00C21F4F">
                            <w:pPr>
                              <w:jc w:val="center"/>
                              <w:rPr>
                                <w:rFonts w:ascii="ＭＳ ゴシック" w:eastAsia="ＭＳ ゴシック" w:hAnsi="ＭＳ ゴシック"/>
                                <w:sz w:val="48"/>
                                <w:szCs w:val="48"/>
                              </w:rPr>
                            </w:pPr>
                            <w:r w:rsidRPr="00FF6167">
                              <w:rPr>
                                <w:rFonts w:ascii="ＭＳ ゴシック" w:eastAsia="ＭＳ ゴシック" w:hAnsi="ＭＳ ゴシック" w:hint="eastAsia"/>
                                <w:sz w:val="48"/>
                                <w:szCs w:val="48"/>
                              </w:rPr>
                              <w:t>浪速区運営</w:t>
                            </w:r>
                            <w:r w:rsidRPr="00FF6167">
                              <w:rPr>
                                <w:rFonts w:ascii="ＭＳ ゴシック" w:eastAsia="ＭＳ ゴシック" w:hAnsi="ＭＳ ゴシック"/>
                                <w:sz w:val="48"/>
                                <w:szCs w:val="48"/>
                              </w:rPr>
                              <w:t>方針　用語解説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0DBF4E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margin-left:372.35pt;margin-top:1.9pt;width:423.55pt;height:80.1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" fillcolor="#5b9bd5 [3204]" strokecolor="#1f4d78 [1604]" strokeweight="1pt">
                <v:stroke joinstyle="miter"/>
                <v:textbox>
                  <w:txbxContent>
                    <w:p w:rsidR="00C21F4F" w:rsidRPr="00FF6167" w:rsidRDefault="00C21F4F" w:rsidP="00C21F4F">
                      <w:pPr>
                        <w:jc w:val="center"/>
                        <w:rPr>
                          <w:rFonts w:ascii="ＭＳ ゴシック" w:eastAsia="ＭＳ ゴシック" w:hAnsi="ＭＳ ゴシック"/>
                          <w:sz w:val="48"/>
                          <w:szCs w:val="48"/>
                        </w:rPr>
                      </w:pPr>
                      <w:r w:rsidRPr="00FF6167">
                        <w:rPr>
                          <w:rFonts w:ascii="ＭＳ ゴシック" w:eastAsia="ＭＳ ゴシック" w:hAnsi="ＭＳ ゴシック" w:hint="eastAsia"/>
                          <w:sz w:val="48"/>
                          <w:szCs w:val="48"/>
                        </w:rPr>
                        <w:t>浪速区運営</w:t>
                      </w:r>
                      <w:r w:rsidRPr="00FF6167">
                        <w:rPr>
                          <w:rFonts w:ascii="ＭＳ ゴシック" w:eastAsia="ＭＳ ゴシック" w:hAnsi="ＭＳ ゴシック"/>
                          <w:sz w:val="48"/>
                          <w:szCs w:val="48"/>
                        </w:rPr>
                        <w:t>方針　用語解説</w:t>
                      </w:r>
                    </w:p>
                  </w:txbxContent>
                </v:textbox>
                <w10:wrap anchorx="margin"/>
              </v:shape>
            </w:pict>
          </mc:Fallback>
        </mc:AlternateContent>
      </w:r>
    </w:p>
    <w:p w:rsidR="00C21F4F" w:rsidRDefault="00C21F4F" w:rsidP="00C21F4F">
      <w:pPr>
        <w:widowControl/>
        <w:jc w:val="left"/>
      </w:pPr>
    </w:p>
    <w:p w:rsidR="00C21F4F" w:rsidRDefault="00C21F4F" w:rsidP="00C21F4F">
      <w:pPr>
        <w:widowControl/>
        <w:jc w:val="left"/>
      </w:pPr>
    </w:p>
    <w:p w:rsidR="00C21F4F" w:rsidRDefault="00C21F4F" w:rsidP="00C21F4F">
      <w:pPr>
        <w:widowControl/>
        <w:jc w:val="left"/>
      </w:pPr>
    </w:p>
    <w:p w:rsidR="00C21F4F" w:rsidRDefault="00C21F4F" w:rsidP="00C21F4F">
      <w:pPr>
        <w:widowControl/>
        <w:jc w:val="left"/>
      </w:pPr>
    </w:p>
    <w:p w:rsidR="00C21F4F" w:rsidRDefault="00C21F4F" w:rsidP="00C21F4F">
      <w:pPr>
        <w:widowControl/>
        <w:jc w:val="left"/>
      </w:pPr>
    </w:p>
    <w:p w:rsidR="00C21F4F" w:rsidRDefault="00C21F4F" w:rsidP="00C21F4F">
      <w:pPr>
        <w:widowControl/>
        <w:jc w:val="left"/>
      </w:pPr>
    </w:p>
    <w:p w:rsidR="00C21F4F" w:rsidRDefault="00B749BA" w:rsidP="00C21F4F">
      <w:pPr>
        <w:widowControl/>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1472565</wp:posOffset>
                </wp:positionH>
                <wp:positionV relativeFrom="paragraph">
                  <wp:posOffset>3663950</wp:posOffset>
                </wp:positionV>
                <wp:extent cx="2895600" cy="552450"/>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2895600" cy="552450"/>
                        </a:xfrm>
                        <a:prstGeom prst="rect">
                          <a:avLst/>
                        </a:prstGeom>
                        <a:solidFill>
                          <a:schemeClr val="lt1"/>
                        </a:solidFill>
                        <a:ln w="6350">
                          <a:noFill/>
                        </a:ln>
                      </wps:spPr>
                      <wps:txbx>
                        <w:txbxContent>
                          <w:p w:rsidR="00B749BA" w:rsidRPr="00B749BA" w:rsidRDefault="00B749BA">
                            <w:pPr>
                              <w:rPr>
                                <w:rFonts w:ascii="メイリオ" w:eastAsia="メイリオ" w:hAnsi="メイリオ"/>
                              </w:rPr>
                            </w:pPr>
                            <w:r w:rsidRPr="00B749BA">
                              <w:rPr>
                                <w:rFonts w:ascii="メイリオ" w:eastAsia="メイリオ" w:hAnsi="メイリオ" w:hint="eastAsia"/>
                              </w:rPr>
                              <w:t>広報</w:t>
                            </w:r>
                            <w:r w:rsidRPr="00B749BA">
                              <w:rPr>
                                <w:rFonts w:ascii="メイリオ" w:eastAsia="メイリオ" w:hAnsi="メイリオ"/>
                              </w:rPr>
                              <w:t>・啓発キャラクター</w:t>
                            </w:r>
                            <w:r w:rsidRPr="00B749BA">
                              <w:rPr>
                                <w:rFonts w:ascii="メイリオ" w:eastAsia="メイリオ" w:hAnsi="メイリオ" w:hint="eastAsia"/>
                              </w:rPr>
                              <w:t>「</w:t>
                            </w:r>
                            <w:r w:rsidRPr="00B749BA">
                              <w:rPr>
                                <w:rFonts w:ascii="メイリオ" w:eastAsia="メイリオ" w:hAnsi="メイリオ"/>
                              </w:rPr>
                              <w:t>なでこちゃん」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15.95pt;margin-top:288.5pt;width:228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" fillcolor="white [3201]" stroked="f" strokeweight=".5pt">
                <v:textbox>
                  <w:txbxContent>
                    <w:p w:rsidR="00B749BA" w:rsidRPr="00B749BA" w:rsidRDefault="00B749BA">
                      <w:pPr>
                        <w:rPr>
                          <w:rFonts w:ascii="メイリオ" w:eastAsia="メイリオ" w:hAnsi="メイリオ" w:hint="eastAsia"/>
                        </w:rPr>
                      </w:pPr>
                      <w:r w:rsidRPr="00B749BA">
                        <w:rPr>
                          <w:rFonts w:ascii="メイリオ" w:eastAsia="メイリオ" w:hAnsi="メイリオ" w:hint="eastAsia"/>
                        </w:rPr>
                        <w:t>広報</w:t>
                      </w:r>
                      <w:r w:rsidRPr="00B749BA">
                        <w:rPr>
                          <w:rFonts w:ascii="メイリオ" w:eastAsia="メイリオ" w:hAnsi="メイリオ"/>
                        </w:rPr>
                        <w:t>・啓発キャラクター</w:t>
                      </w:r>
                      <w:r w:rsidRPr="00B749BA">
                        <w:rPr>
                          <w:rFonts w:ascii="メイリオ" w:eastAsia="メイリオ" w:hAnsi="メイリオ" w:hint="eastAsia"/>
                        </w:rPr>
                        <w:t>「</w:t>
                      </w:r>
                      <w:r w:rsidRPr="00B749BA">
                        <w:rPr>
                          <w:rFonts w:ascii="メイリオ" w:eastAsia="メイリオ" w:hAnsi="メイリオ"/>
                        </w:rPr>
                        <w:t>なでこちゃん」</w:t>
                      </w:r>
                    </w:p>
                  </w:txbxContent>
                </v:textbox>
              </v:shape>
            </w:pict>
          </mc:Fallback>
        </mc:AlternateContent>
      </w:r>
      <w:r w:rsidRPr="00B749BA">
        <w:rPr>
          <w:noProof/>
        </w:rPr>
        <w:drawing>
          <wp:inline distT="0" distB="0" distL="0" distR="0">
            <wp:extent cx="4162425" cy="3932774"/>
            <wp:effectExtent l="0" t="0" r="0" b="0"/>
            <wp:docPr id="2" name="図 2" descr="X:\ユーザ作業用フォルダ\13_広報関係\202201キャラクターづくり\01浪速区広報キャラクターに向けて（R3第2回 区政会議を受けて）\なでこイラスト集\040113 なでこ　イラスト（保健福祉課からの提供）\なでこカラ印刷用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ユーザ作業用フォルダ\13_広報関係\202201キャラクターづくり\01浪速区広報キャラクターに向けて（R3第2回 区政会議を受けて）\なでこイラスト集\040113 なでこ　イラスト（保健福祉課からの提供）\なでこカラ印刷用0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9180" cy="3958052"/>
                    </a:xfrm>
                    <a:prstGeom prst="rect">
                      <a:avLst/>
                    </a:prstGeom>
                    <a:noFill/>
                    <a:ln>
                      <a:noFill/>
                    </a:ln>
                  </pic:spPr>
                </pic:pic>
              </a:graphicData>
            </a:graphic>
          </wp:inline>
        </w:drawing>
      </w:r>
    </w:p>
    <w:p w:rsidR="00C21F4F" w:rsidRDefault="00C21F4F" w:rsidP="00C21F4F">
      <w:pPr>
        <w:widowControl/>
        <w:jc w:val="left"/>
      </w:pPr>
    </w:p>
    <w:p w:rsidR="00C21F4F" w:rsidRDefault="00C21F4F" w:rsidP="00C21F4F">
      <w:pPr>
        <w:widowControl/>
        <w:jc w:val="left"/>
      </w:pPr>
    </w:p>
    <w:p w:rsidR="00C21F4F" w:rsidRDefault="00C21F4F" w:rsidP="00C21F4F">
      <w:pPr>
        <w:widowControl/>
        <w:jc w:val="left"/>
      </w:pPr>
    </w:p>
    <w:p w:rsidR="00B749BA" w:rsidRDefault="00B749BA" w:rsidP="00C21F4F">
      <w:pPr>
        <w:widowControl/>
        <w:jc w:val="left"/>
      </w:pPr>
    </w:p>
    <w:p w:rsidR="00B749BA" w:rsidRDefault="00B749BA" w:rsidP="00C21F4F">
      <w:pPr>
        <w:widowControl/>
        <w:jc w:val="left"/>
      </w:pPr>
    </w:p>
    <w:p w:rsidR="00C21F4F" w:rsidRPr="00FF6167" w:rsidRDefault="00C21F4F" w:rsidP="00C21F4F">
      <w:pPr>
        <w:widowControl/>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令和４年４</w:t>
      </w:r>
      <w:r w:rsidRPr="00FF6167">
        <w:rPr>
          <w:rFonts w:ascii="ＭＳ ゴシック" w:eastAsia="ＭＳ ゴシック" w:hAnsi="ＭＳ ゴシック" w:hint="eastAsia"/>
          <w:sz w:val="36"/>
          <w:szCs w:val="36"/>
        </w:rPr>
        <w:t>月</w:t>
      </w:r>
    </w:p>
    <w:p w:rsidR="00C21F4F" w:rsidRPr="00FF6167" w:rsidRDefault="00C21F4F" w:rsidP="00C21F4F">
      <w:pPr>
        <w:widowControl/>
        <w:jc w:val="center"/>
        <w:rPr>
          <w:rFonts w:ascii="ＭＳ ゴシック" w:eastAsia="ＭＳ ゴシック" w:hAnsi="ＭＳ ゴシック"/>
          <w:sz w:val="36"/>
          <w:szCs w:val="36"/>
        </w:rPr>
      </w:pPr>
      <w:r w:rsidRPr="00FF6167">
        <w:rPr>
          <w:rFonts w:ascii="ＭＳ ゴシック" w:eastAsia="ＭＳ ゴシック" w:hAnsi="ＭＳ ゴシック" w:hint="eastAsia"/>
          <w:sz w:val="36"/>
          <w:szCs w:val="36"/>
        </w:rPr>
        <w:t>浪速区役所</w:t>
      </w:r>
    </w:p>
    <w:p w:rsidR="00C21F4F" w:rsidRDefault="00C21F4F" w:rsidP="00C21F4F">
      <w:pPr>
        <w:widowControl/>
        <w:jc w:val="left"/>
      </w:pPr>
    </w:p>
    <w:p w:rsidR="00C21F4F" w:rsidRDefault="00C21F4F" w:rsidP="00C21F4F">
      <w:pPr>
        <w:widowControl/>
        <w:jc w:val="left"/>
        <w:sectPr w:rsidR="00C21F4F" w:rsidSect="00D10B63">
          <w:headerReference w:type="even" r:id="rId8"/>
          <w:headerReference w:type="default" r:id="rId9"/>
          <w:footerReference w:type="even" r:id="rId10"/>
          <w:footerReference w:type="default" r:id="rId11"/>
          <w:headerReference w:type="first" r:id="rId12"/>
          <w:footerReference w:type="first" r:id="rId13"/>
          <w:pgSz w:w="11906" w:h="16838"/>
          <w:pgMar w:top="1985" w:right="1701" w:bottom="993" w:left="1701" w:header="851" w:footer="992" w:gutter="0"/>
          <w:cols w:space="425"/>
          <w:titlePg/>
          <w:docGrid w:type="lines" w:linePitch="360"/>
        </w:sectPr>
      </w:pPr>
    </w:p>
    <w:p w:rsidR="00C21F4F" w:rsidRDefault="00C21F4F" w:rsidP="00C21F4F">
      <w:pPr>
        <w:widowControl/>
        <w:jc w:val="left"/>
        <w:sectPr w:rsidR="00C21F4F" w:rsidSect="00C21F4F">
          <w:headerReference w:type="first" r:id="rId14"/>
          <w:footerReference w:type="first" r:id="rId15"/>
          <w:type w:val="continuous"/>
          <w:pgSz w:w="11906" w:h="16838"/>
          <w:pgMar w:top="1985" w:right="1701" w:bottom="1701" w:left="1701" w:header="851" w:footer="992" w:gutter="0"/>
          <w:pgNumType w:start="1"/>
          <w:cols w:space="425"/>
          <w:titlePg/>
          <w:docGrid w:type="lines" w:linePitch="360"/>
        </w:sectPr>
      </w:pPr>
    </w:p>
    <w:p w:rsidR="00C21F4F" w:rsidRPr="00FF6167" w:rsidRDefault="00C21F4F" w:rsidP="00C21F4F">
      <w:pPr>
        <w:widowControl/>
        <w:jc w:val="left"/>
        <w:rPr>
          <w:rFonts w:ascii="ＭＳ ゴシック" w:eastAsia="ＭＳ ゴシック" w:hAnsi="ＭＳ ゴシック"/>
        </w:rPr>
      </w:pPr>
      <w:r w:rsidRPr="00FF6167">
        <w:rPr>
          <w:rFonts w:ascii="ＭＳ ゴシック" w:eastAsia="ＭＳ ゴシック" w:hAnsi="ＭＳ ゴシック" w:hint="eastAsia"/>
        </w:rPr>
        <w:lastRenderedPageBreak/>
        <w:t>浪速区運営方針における主な用語の意味及び用法は、次のとおりとする。</w:t>
      </w:r>
    </w:p>
    <w:p w:rsidR="00C64258" w:rsidRPr="00C21F4F" w:rsidRDefault="00C64258" w:rsidP="00233C26">
      <w:pPr>
        <w:widowControl/>
        <w:spacing w:beforeLines="50" w:before="180" w:line="400" w:lineRule="exact"/>
        <w:ind w:right="199"/>
        <w:rPr>
          <w:rFonts w:ascii="HG丸ｺﾞｼｯｸM-PRO" w:eastAsia="HG丸ｺﾞｼｯｸM-PRO" w:hAnsi="HG丸ｺﾞｼｯｸM-PRO" w:cs="ＭＳ Ｐゴシック"/>
          <w:color w:val="000000"/>
          <w:kern w:val="0"/>
          <w:sz w:val="24"/>
          <w:szCs w:val="24"/>
        </w:rPr>
      </w:pPr>
    </w:p>
    <w:tbl>
      <w:tblPr>
        <w:tblStyle w:val="a4"/>
        <w:tblW w:w="9776" w:type="dxa"/>
        <w:tblLook w:val="04A0" w:firstRow="1" w:lastRow="0" w:firstColumn="1" w:lastColumn="0" w:noHBand="0" w:noVBand="1"/>
      </w:tblPr>
      <w:tblGrid>
        <w:gridCol w:w="846"/>
        <w:gridCol w:w="2126"/>
        <w:gridCol w:w="6804"/>
      </w:tblGrid>
      <w:tr w:rsidR="00941CB4" w:rsidTr="00CF632E">
        <w:trPr>
          <w:trHeight w:val="470"/>
        </w:trPr>
        <w:tc>
          <w:tcPr>
            <w:tcW w:w="846" w:type="dxa"/>
            <w:shd w:val="clear" w:color="auto" w:fill="E7E6E6" w:themeFill="background2"/>
          </w:tcPr>
          <w:p w:rsidR="00941CB4" w:rsidRPr="00233C26" w:rsidRDefault="00941CB4" w:rsidP="00C21F4F">
            <w:pPr>
              <w:rPr>
                <w:rFonts w:ascii="Meiryo UI" w:eastAsia="Meiryo UI" w:hAnsi="Meiryo UI"/>
                <w:b/>
                <w:sz w:val="24"/>
                <w:szCs w:val="24"/>
              </w:rPr>
            </w:pPr>
          </w:p>
        </w:tc>
        <w:tc>
          <w:tcPr>
            <w:tcW w:w="2126" w:type="dxa"/>
            <w:shd w:val="clear" w:color="auto" w:fill="E7E6E6" w:themeFill="background2"/>
          </w:tcPr>
          <w:p w:rsidR="00941CB4" w:rsidRPr="00233C26" w:rsidRDefault="00941CB4" w:rsidP="00D766BE">
            <w:pPr>
              <w:jc w:val="center"/>
              <w:rPr>
                <w:rFonts w:ascii="Meiryo UI" w:eastAsia="Meiryo UI" w:hAnsi="Meiryo UI"/>
                <w:b/>
                <w:sz w:val="24"/>
                <w:szCs w:val="24"/>
              </w:rPr>
            </w:pPr>
            <w:r w:rsidRPr="00233C26">
              <w:rPr>
                <w:rFonts w:ascii="Meiryo UI" w:eastAsia="Meiryo UI" w:hAnsi="Meiryo UI" w:hint="eastAsia"/>
                <w:b/>
                <w:sz w:val="24"/>
                <w:szCs w:val="24"/>
              </w:rPr>
              <w:t>用語</w:t>
            </w:r>
          </w:p>
        </w:tc>
        <w:tc>
          <w:tcPr>
            <w:tcW w:w="6804" w:type="dxa"/>
            <w:shd w:val="clear" w:color="auto" w:fill="E7E6E6" w:themeFill="background2"/>
          </w:tcPr>
          <w:p w:rsidR="00941CB4" w:rsidRPr="00233C26" w:rsidRDefault="00941CB4" w:rsidP="00D766BE">
            <w:pPr>
              <w:jc w:val="center"/>
              <w:rPr>
                <w:rFonts w:ascii="Meiryo UI" w:eastAsia="Meiryo UI" w:hAnsi="Meiryo UI"/>
                <w:b/>
                <w:sz w:val="24"/>
                <w:szCs w:val="24"/>
              </w:rPr>
            </w:pPr>
            <w:r w:rsidRPr="00233C26">
              <w:rPr>
                <w:rFonts w:ascii="Meiryo UI" w:eastAsia="Meiryo UI" w:hAnsi="Meiryo UI" w:hint="eastAsia"/>
                <w:b/>
                <w:sz w:val="24"/>
                <w:szCs w:val="24"/>
              </w:rPr>
              <w:t>解説・内容</w:t>
            </w:r>
          </w:p>
        </w:tc>
      </w:tr>
      <w:tr w:rsidR="00441FFB" w:rsidTr="00CF632E">
        <w:trPr>
          <w:trHeight w:val="1018"/>
        </w:trPr>
        <w:tc>
          <w:tcPr>
            <w:tcW w:w="846" w:type="dxa"/>
            <w:vMerge w:val="restart"/>
          </w:tcPr>
          <w:p w:rsidR="00441FFB" w:rsidRDefault="00441FFB" w:rsidP="00166ADF">
            <w:pPr>
              <w:spacing w:line="400" w:lineRule="exact"/>
              <w:jc w:val="center"/>
              <w:rPr>
                <w:rFonts w:ascii="Meiryo UI" w:eastAsia="Meiryo UI" w:hAnsi="Meiryo UI"/>
                <w:sz w:val="22"/>
              </w:rPr>
            </w:pPr>
            <w:r>
              <w:rPr>
                <w:rFonts w:ascii="Meiryo UI" w:eastAsia="Meiryo UI" w:hAnsi="Meiryo UI" w:hint="eastAsia"/>
                <w:sz w:val="22"/>
              </w:rPr>
              <w:t>あ行</w:t>
            </w:r>
          </w:p>
        </w:tc>
        <w:tc>
          <w:tcPr>
            <w:tcW w:w="2126" w:type="dxa"/>
          </w:tcPr>
          <w:p w:rsidR="00441FFB" w:rsidRDefault="00441FFB" w:rsidP="00441FFB">
            <w:pPr>
              <w:spacing w:line="400" w:lineRule="exact"/>
              <w:jc w:val="left"/>
              <w:rPr>
                <w:rFonts w:ascii="Meiryo UI" w:eastAsia="Meiryo UI" w:hAnsi="Meiryo UI"/>
                <w:sz w:val="22"/>
              </w:rPr>
            </w:pPr>
            <w:r>
              <w:rPr>
                <w:rFonts w:ascii="Meiryo UI" w:eastAsia="Meiryo UI" w:hAnsi="Meiryo UI" w:hint="eastAsia"/>
                <w:sz w:val="22"/>
              </w:rPr>
              <w:t>アウトリーチ</w:t>
            </w:r>
          </w:p>
        </w:tc>
        <w:tc>
          <w:tcPr>
            <w:tcW w:w="6804" w:type="dxa"/>
          </w:tcPr>
          <w:p w:rsidR="00441FFB" w:rsidRPr="003878A7" w:rsidRDefault="00441FFB" w:rsidP="00B33D4C">
            <w:pPr>
              <w:spacing w:line="400" w:lineRule="exact"/>
              <w:ind w:firstLineChars="80" w:firstLine="176"/>
              <w:jc w:val="left"/>
              <w:rPr>
                <w:rFonts w:ascii="Meiryo UI" w:eastAsia="Meiryo UI" w:hAnsi="Meiryo UI"/>
                <w:sz w:val="22"/>
              </w:rPr>
            </w:pPr>
            <w:r w:rsidRPr="00B33D4C">
              <w:rPr>
                <w:rFonts w:ascii="Meiryo UI" w:eastAsia="Meiryo UI" w:hAnsi="Meiryo UI" w:hint="eastAsia"/>
                <w:sz w:val="22"/>
              </w:rPr>
              <w:t>支援が必要であるにもかかわらず、自ら相談できない、もしくは自発的にサービスを求めようとしないなどの理由により支援が届いていない人に対し、訪問等により積極的に働きかけ、サービスや支援につなげようとする取組</w:t>
            </w:r>
          </w:p>
        </w:tc>
      </w:tr>
      <w:tr w:rsidR="00441FFB" w:rsidTr="00CF632E">
        <w:trPr>
          <w:trHeight w:val="1868"/>
        </w:trPr>
        <w:tc>
          <w:tcPr>
            <w:tcW w:w="846" w:type="dxa"/>
            <w:vMerge/>
            <w:vAlign w:val="center"/>
          </w:tcPr>
          <w:p w:rsidR="00441FFB" w:rsidRPr="00B70527" w:rsidRDefault="00441FFB" w:rsidP="00166ADF">
            <w:pPr>
              <w:spacing w:line="400" w:lineRule="exact"/>
              <w:jc w:val="center"/>
              <w:rPr>
                <w:rFonts w:ascii="Meiryo UI" w:eastAsia="Meiryo UI" w:hAnsi="Meiryo UI"/>
                <w:sz w:val="22"/>
              </w:rPr>
            </w:pPr>
          </w:p>
        </w:tc>
        <w:tc>
          <w:tcPr>
            <w:tcW w:w="2126" w:type="dxa"/>
          </w:tcPr>
          <w:p w:rsidR="00441FFB" w:rsidRPr="00B70527" w:rsidRDefault="00441FFB" w:rsidP="00441FFB">
            <w:pPr>
              <w:spacing w:line="400" w:lineRule="exact"/>
              <w:jc w:val="left"/>
              <w:rPr>
                <w:rFonts w:ascii="Meiryo UI" w:eastAsia="Meiryo UI" w:hAnsi="Meiryo UI"/>
                <w:sz w:val="22"/>
              </w:rPr>
            </w:pPr>
            <w:r>
              <w:rPr>
                <w:rFonts w:ascii="Meiryo UI" w:eastAsia="Meiryo UI" w:hAnsi="Meiryo UI" w:hint="eastAsia"/>
                <w:sz w:val="22"/>
              </w:rPr>
              <w:t>いきいき百歳体操</w:t>
            </w:r>
          </w:p>
        </w:tc>
        <w:tc>
          <w:tcPr>
            <w:tcW w:w="6804" w:type="dxa"/>
          </w:tcPr>
          <w:p w:rsidR="00441FFB" w:rsidRPr="00B33D4C" w:rsidRDefault="00441FFB" w:rsidP="00B33D4C">
            <w:pPr>
              <w:spacing w:line="400" w:lineRule="exact"/>
              <w:ind w:firstLineChars="80" w:firstLine="176"/>
              <w:jc w:val="left"/>
              <w:rPr>
                <w:rFonts w:ascii="Meiryo UI" w:eastAsia="Meiryo UI" w:hAnsi="Meiryo UI"/>
                <w:sz w:val="22"/>
              </w:rPr>
            </w:pPr>
            <w:r w:rsidRPr="00B33D4C">
              <w:rPr>
                <w:rFonts w:ascii="Meiryo UI" w:eastAsia="Meiryo UI" w:hAnsi="Meiryo UI" w:hint="eastAsia"/>
                <w:sz w:val="22"/>
              </w:rPr>
              <w:t>アメリカの国立老化研究所が推奨する運動プログラムを参考に、平成</w:t>
            </w:r>
            <w:r w:rsidRPr="00B33D4C">
              <w:rPr>
                <w:rFonts w:ascii="Meiryo UI" w:eastAsia="Meiryo UI" w:hAnsi="Meiryo UI"/>
                <w:sz w:val="22"/>
              </w:rPr>
              <w:t>14年に高知市が開発した椅子に座っておもりを使って行う筋力運動の体操のこと。</w:t>
            </w:r>
          </w:p>
          <w:p w:rsidR="00441FFB" w:rsidRPr="00B70527" w:rsidRDefault="00441FFB" w:rsidP="00B33D4C">
            <w:pPr>
              <w:spacing w:line="400" w:lineRule="exact"/>
              <w:ind w:firstLineChars="80" w:firstLine="176"/>
              <w:jc w:val="left"/>
              <w:rPr>
                <w:rFonts w:ascii="Meiryo UI" w:eastAsia="Meiryo UI" w:hAnsi="Meiryo UI"/>
                <w:sz w:val="22"/>
              </w:rPr>
            </w:pPr>
            <w:r w:rsidRPr="00B33D4C">
              <w:rPr>
                <w:rFonts w:ascii="Meiryo UI" w:eastAsia="Meiryo UI" w:hAnsi="Meiryo UI" w:hint="eastAsia"/>
                <w:sz w:val="22"/>
              </w:rPr>
              <w:t>要支援、要介護の方でも安全に参加でき、週２回以上行うことで筋力がつくだけでなくバランス能力も高まり転倒しにくい身体になる。</w:t>
            </w:r>
          </w:p>
        </w:tc>
      </w:tr>
      <w:tr w:rsidR="00441FFB" w:rsidTr="00CF632E">
        <w:trPr>
          <w:trHeight w:val="839"/>
        </w:trPr>
        <w:tc>
          <w:tcPr>
            <w:tcW w:w="846" w:type="dxa"/>
            <w:vMerge/>
            <w:vAlign w:val="center"/>
          </w:tcPr>
          <w:p w:rsidR="00441FFB" w:rsidRPr="00B70527" w:rsidRDefault="00441FFB" w:rsidP="00166ADF">
            <w:pPr>
              <w:spacing w:line="400" w:lineRule="exact"/>
              <w:jc w:val="center"/>
              <w:rPr>
                <w:rFonts w:ascii="Meiryo UI" w:eastAsia="Meiryo UI" w:hAnsi="Meiryo UI"/>
                <w:sz w:val="22"/>
              </w:rPr>
            </w:pPr>
          </w:p>
        </w:tc>
        <w:tc>
          <w:tcPr>
            <w:tcW w:w="2126" w:type="dxa"/>
          </w:tcPr>
          <w:p w:rsidR="00441FFB" w:rsidRDefault="00441FFB" w:rsidP="00441FFB">
            <w:pPr>
              <w:spacing w:line="400" w:lineRule="exact"/>
              <w:jc w:val="left"/>
              <w:rPr>
                <w:rFonts w:ascii="Meiryo UI" w:eastAsia="Meiryo UI" w:hAnsi="Meiryo UI"/>
                <w:sz w:val="22"/>
              </w:rPr>
            </w:pPr>
            <w:r>
              <w:rPr>
                <w:rFonts w:ascii="Meiryo UI" w:eastAsia="Meiryo UI" w:hAnsi="Meiryo UI" w:hint="eastAsia"/>
                <w:sz w:val="22"/>
              </w:rPr>
              <w:t>ACP（人生会議）</w:t>
            </w:r>
          </w:p>
        </w:tc>
        <w:tc>
          <w:tcPr>
            <w:tcW w:w="6804" w:type="dxa"/>
          </w:tcPr>
          <w:p w:rsidR="00441FFB" w:rsidRPr="00B70527" w:rsidRDefault="00441FFB" w:rsidP="00B33D4C">
            <w:pPr>
              <w:spacing w:line="400" w:lineRule="exact"/>
              <w:ind w:firstLineChars="80" w:firstLine="176"/>
              <w:jc w:val="left"/>
              <w:rPr>
                <w:rFonts w:ascii="Meiryo UI" w:eastAsia="Meiryo UI" w:hAnsi="Meiryo UI"/>
                <w:sz w:val="22"/>
              </w:rPr>
            </w:pPr>
            <w:r w:rsidRPr="00B33D4C">
              <w:rPr>
                <w:rFonts w:ascii="Meiryo UI" w:eastAsia="Meiryo UI" w:hAnsi="Meiryo UI" w:hint="eastAsia"/>
                <w:sz w:val="22"/>
              </w:rPr>
              <w:t>もしものときに備え、本人が大切にしていることや、「どこで」「どのような」医療・ケアを望むのかを前もって考え、周囲の信頼する人たち（御家族や医療・介護スタッフ等）と話し合って共有する取組。</w:t>
            </w:r>
          </w:p>
        </w:tc>
      </w:tr>
      <w:tr w:rsidR="00441FFB" w:rsidTr="00CF632E">
        <w:trPr>
          <w:trHeight w:val="1868"/>
        </w:trPr>
        <w:tc>
          <w:tcPr>
            <w:tcW w:w="846" w:type="dxa"/>
            <w:vMerge/>
            <w:vAlign w:val="center"/>
          </w:tcPr>
          <w:p w:rsidR="00441FFB" w:rsidRPr="00B70527" w:rsidRDefault="00441FFB" w:rsidP="00166ADF">
            <w:pPr>
              <w:spacing w:line="400" w:lineRule="exact"/>
              <w:jc w:val="center"/>
              <w:rPr>
                <w:rFonts w:ascii="Meiryo UI" w:eastAsia="Meiryo UI" w:hAnsi="Meiryo UI"/>
                <w:sz w:val="22"/>
              </w:rPr>
            </w:pPr>
          </w:p>
        </w:tc>
        <w:tc>
          <w:tcPr>
            <w:tcW w:w="2126" w:type="dxa"/>
          </w:tcPr>
          <w:p w:rsidR="00CF632E" w:rsidRDefault="00441FFB" w:rsidP="00441FFB">
            <w:pPr>
              <w:spacing w:line="400" w:lineRule="exact"/>
              <w:jc w:val="left"/>
              <w:rPr>
                <w:rFonts w:ascii="Meiryo UI" w:eastAsia="Meiryo UI" w:hAnsi="Meiryo UI"/>
                <w:sz w:val="22"/>
              </w:rPr>
            </w:pPr>
            <w:r w:rsidRPr="003878A7">
              <w:rPr>
                <w:rFonts w:ascii="Meiryo UI" w:eastAsia="Meiryo UI" w:hAnsi="Meiryo UI" w:hint="eastAsia"/>
                <w:sz w:val="22"/>
              </w:rPr>
              <w:t>大阪市通学路安全</w:t>
            </w:r>
          </w:p>
          <w:p w:rsidR="00441FFB" w:rsidRDefault="00441FFB" w:rsidP="00441FFB">
            <w:pPr>
              <w:spacing w:line="400" w:lineRule="exact"/>
              <w:jc w:val="left"/>
              <w:rPr>
                <w:rFonts w:ascii="Meiryo UI" w:eastAsia="Meiryo UI" w:hAnsi="Meiryo UI"/>
                <w:sz w:val="22"/>
              </w:rPr>
            </w:pPr>
            <w:r w:rsidRPr="003878A7">
              <w:rPr>
                <w:rFonts w:ascii="Meiryo UI" w:eastAsia="Meiryo UI" w:hAnsi="Meiryo UI" w:hint="eastAsia"/>
                <w:sz w:val="22"/>
              </w:rPr>
              <w:t>プログラム</w:t>
            </w:r>
          </w:p>
        </w:tc>
        <w:tc>
          <w:tcPr>
            <w:tcW w:w="6804" w:type="dxa"/>
          </w:tcPr>
          <w:p w:rsidR="00441FFB" w:rsidRPr="00B70527" w:rsidRDefault="00441FFB" w:rsidP="00B33D4C">
            <w:pPr>
              <w:spacing w:line="400" w:lineRule="exact"/>
              <w:ind w:firstLineChars="80" w:firstLine="176"/>
              <w:jc w:val="left"/>
              <w:rPr>
                <w:rFonts w:ascii="Meiryo UI" w:eastAsia="Meiryo UI" w:hAnsi="Meiryo UI"/>
                <w:sz w:val="22"/>
              </w:rPr>
            </w:pPr>
            <w:r w:rsidRPr="00B33D4C">
              <w:rPr>
                <w:rFonts w:ascii="Meiryo UI" w:eastAsia="Meiryo UI" w:hAnsi="Meiryo UI" w:hint="eastAsia"/>
                <w:sz w:val="22"/>
              </w:rPr>
              <w:t>平成</w:t>
            </w:r>
            <w:r>
              <w:rPr>
                <w:rFonts w:ascii="Meiryo UI" w:eastAsia="Meiryo UI" w:hAnsi="Meiryo UI"/>
                <w:sz w:val="22"/>
              </w:rPr>
              <w:t>24</w:t>
            </w:r>
            <w:r w:rsidRPr="00B33D4C">
              <w:rPr>
                <w:rFonts w:ascii="Meiryo UI" w:eastAsia="Meiryo UI" w:hAnsi="Meiryo UI"/>
                <w:sz w:val="22"/>
              </w:rPr>
              <w:t>年に全国的な登下校中の児童生徒の死傷事故や、平成30年の大阪府北部地震でのブロック塀倒壊事故、同年の他都市での登下校時の不審者事案による事件を受けて本市で策定されたもの。児童生徒が安全に通学できるよう、交通安全・防犯・防災の３つの観点で通学路の安全確保を図ることを目的に関係する機関（学校、警察、建設局、区役所、教育委員会事務局等）が連携して通学路の調査、対策必要箇所の抽出、対策の検討・具体化につなげる取組を行っている。</w:t>
            </w:r>
          </w:p>
        </w:tc>
      </w:tr>
      <w:tr w:rsidR="00441FFB" w:rsidTr="00CF632E">
        <w:trPr>
          <w:trHeight w:val="70"/>
        </w:trPr>
        <w:tc>
          <w:tcPr>
            <w:tcW w:w="846" w:type="dxa"/>
            <w:vMerge/>
            <w:vAlign w:val="center"/>
          </w:tcPr>
          <w:p w:rsidR="00441FFB" w:rsidRPr="00B70527" w:rsidRDefault="00441FFB" w:rsidP="00166ADF">
            <w:pPr>
              <w:spacing w:line="400" w:lineRule="exact"/>
              <w:jc w:val="center"/>
              <w:rPr>
                <w:rFonts w:ascii="Meiryo UI" w:eastAsia="Meiryo UI" w:hAnsi="Meiryo UI"/>
                <w:sz w:val="22"/>
              </w:rPr>
            </w:pPr>
          </w:p>
        </w:tc>
        <w:tc>
          <w:tcPr>
            <w:tcW w:w="2126" w:type="dxa"/>
          </w:tcPr>
          <w:p w:rsidR="00CF632E" w:rsidRDefault="00441FFB" w:rsidP="00441FFB">
            <w:pPr>
              <w:spacing w:line="400" w:lineRule="exact"/>
              <w:jc w:val="left"/>
              <w:rPr>
                <w:rFonts w:ascii="Meiryo UI" w:eastAsia="Meiryo UI" w:hAnsi="Meiryo UI"/>
                <w:sz w:val="22"/>
              </w:rPr>
            </w:pPr>
            <w:r w:rsidRPr="003878A7">
              <w:rPr>
                <w:rFonts w:ascii="Meiryo UI" w:eastAsia="Meiryo UI" w:hAnsi="Meiryo UI" w:hint="eastAsia"/>
                <w:sz w:val="22"/>
              </w:rPr>
              <w:t>大阪市通学路安全</w:t>
            </w:r>
          </w:p>
          <w:p w:rsidR="00441FFB" w:rsidRPr="003878A7" w:rsidRDefault="00441FFB" w:rsidP="00441FFB">
            <w:pPr>
              <w:spacing w:line="400" w:lineRule="exact"/>
              <w:jc w:val="left"/>
              <w:rPr>
                <w:rFonts w:ascii="Meiryo UI" w:eastAsia="Meiryo UI" w:hAnsi="Meiryo UI"/>
                <w:sz w:val="22"/>
              </w:rPr>
            </w:pPr>
            <w:r w:rsidRPr="003878A7">
              <w:rPr>
                <w:rFonts w:ascii="Meiryo UI" w:eastAsia="Meiryo UI" w:hAnsi="Meiryo UI" w:hint="eastAsia"/>
                <w:sz w:val="22"/>
              </w:rPr>
              <w:t>推進会議</w:t>
            </w:r>
          </w:p>
        </w:tc>
        <w:tc>
          <w:tcPr>
            <w:tcW w:w="6804" w:type="dxa"/>
          </w:tcPr>
          <w:p w:rsidR="00441FFB" w:rsidRPr="003878A7" w:rsidRDefault="00441FFB" w:rsidP="00B33D4C">
            <w:pPr>
              <w:spacing w:line="400" w:lineRule="exact"/>
              <w:ind w:firstLineChars="80" w:firstLine="176"/>
              <w:jc w:val="left"/>
              <w:rPr>
                <w:rFonts w:ascii="Meiryo UI" w:eastAsia="Meiryo UI" w:hAnsi="Meiryo UI"/>
                <w:sz w:val="22"/>
              </w:rPr>
            </w:pPr>
            <w:r w:rsidRPr="003878A7">
              <w:rPr>
                <w:rFonts w:ascii="Meiryo UI" w:eastAsia="Meiryo UI" w:hAnsi="Meiryo UI" w:hint="eastAsia"/>
                <w:sz w:val="22"/>
              </w:rPr>
              <w:t>各区・各校区レベルでの上記プログラムの取組が円滑に進むよう、道路管理者（国土交通省大阪国道事務所や大阪市建設局）、交通管理者（大阪府警察本部）、教育委員会事務局、区役所（こども・教育部会と安全・環境・防災部会の代表区）等、全市レベルでの関係機関の連携を図るための会議。</w:t>
            </w:r>
          </w:p>
        </w:tc>
      </w:tr>
      <w:tr w:rsidR="00166ADF" w:rsidTr="00CF632E">
        <w:trPr>
          <w:trHeight w:val="70"/>
        </w:trPr>
        <w:tc>
          <w:tcPr>
            <w:tcW w:w="846" w:type="dxa"/>
            <w:vMerge w:val="restart"/>
          </w:tcPr>
          <w:p w:rsidR="00166ADF" w:rsidRPr="00B70527" w:rsidRDefault="00166ADF" w:rsidP="00166ADF">
            <w:pPr>
              <w:spacing w:line="380" w:lineRule="exact"/>
              <w:jc w:val="center"/>
              <w:rPr>
                <w:rFonts w:ascii="Meiryo UI" w:eastAsia="Meiryo UI" w:hAnsi="Meiryo UI"/>
                <w:sz w:val="22"/>
              </w:rPr>
            </w:pPr>
            <w:r>
              <w:rPr>
                <w:rFonts w:ascii="Meiryo UI" w:eastAsia="Meiryo UI" w:hAnsi="Meiryo UI" w:hint="eastAsia"/>
                <w:sz w:val="22"/>
              </w:rPr>
              <w:t>か行</w:t>
            </w:r>
          </w:p>
        </w:tc>
        <w:tc>
          <w:tcPr>
            <w:tcW w:w="2126" w:type="dxa"/>
          </w:tcPr>
          <w:p w:rsidR="00166ADF" w:rsidRPr="003878A7" w:rsidRDefault="00166ADF" w:rsidP="00441FFB">
            <w:pPr>
              <w:spacing w:line="400" w:lineRule="exact"/>
              <w:jc w:val="left"/>
              <w:rPr>
                <w:rFonts w:ascii="Meiryo UI" w:eastAsia="Meiryo UI" w:hAnsi="Meiryo UI"/>
                <w:sz w:val="22"/>
              </w:rPr>
            </w:pPr>
            <w:r w:rsidRPr="00E36ABF">
              <w:rPr>
                <w:rFonts w:ascii="Meiryo UI" w:eastAsia="Meiryo UI" w:hAnsi="Meiryo UI" w:hint="eastAsia"/>
                <w:sz w:val="22"/>
              </w:rPr>
              <w:t>学習言語能力</w:t>
            </w:r>
          </w:p>
        </w:tc>
        <w:tc>
          <w:tcPr>
            <w:tcW w:w="6804" w:type="dxa"/>
          </w:tcPr>
          <w:p w:rsidR="00166ADF" w:rsidRPr="003878A7" w:rsidRDefault="00166ADF" w:rsidP="00B33D4C">
            <w:pPr>
              <w:spacing w:line="400" w:lineRule="exact"/>
              <w:ind w:firstLineChars="80" w:firstLine="176"/>
              <w:jc w:val="left"/>
              <w:rPr>
                <w:rFonts w:ascii="Meiryo UI" w:eastAsia="Meiryo UI" w:hAnsi="Meiryo UI"/>
                <w:sz w:val="22"/>
              </w:rPr>
            </w:pPr>
            <w:r w:rsidRPr="00E36ABF">
              <w:rPr>
                <w:rFonts w:ascii="Meiryo UI" w:eastAsia="Meiryo UI" w:hAnsi="Meiryo UI" w:hint="eastAsia"/>
                <w:sz w:val="22"/>
              </w:rPr>
              <w:t>私たちがふだん会話する時は「生活言語能力」という言葉の力を使っており、「犬」「走る」など具体的なことを表す言葉が多く</w:t>
            </w:r>
            <w:r>
              <w:rPr>
                <w:rFonts w:ascii="Meiryo UI" w:eastAsia="Meiryo UI" w:hAnsi="Meiryo UI" w:hint="eastAsia"/>
                <w:sz w:val="22"/>
              </w:rPr>
              <w:t>、日常生活でコミュニケーションする中で、自然に身につく言語能力で、</w:t>
            </w:r>
            <w:r w:rsidRPr="009640D6">
              <w:rPr>
                <w:rFonts w:ascii="Meiryo UI" w:eastAsia="Meiryo UI" w:hAnsi="Meiryo UI" w:hint="eastAsia"/>
                <w:sz w:val="22"/>
              </w:rPr>
              <w:t>対して、学校の授業や教科書で、国語・算数などの教科を学ぶ時の用語を使える力を「学習言語能力」と呼び、「主語述語」「文法」「公式」「定理」など、ふだんあまり使わず、日常生活だけで自然に身につけるのは難しい言葉や、抽</w:t>
            </w:r>
            <w:r>
              <w:rPr>
                <w:rFonts w:ascii="Meiryo UI" w:eastAsia="Meiryo UI" w:hAnsi="Meiryo UI" w:hint="eastAsia"/>
                <w:sz w:val="22"/>
              </w:rPr>
              <w:t>象的・概念的な言葉を、その本質を理解して使える力のこと</w:t>
            </w:r>
          </w:p>
        </w:tc>
      </w:tr>
      <w:tr w:rsidR="00166ADF" w:rsidTr="00CF632E">
        <w:trPr>
          <w:trHeight w:val="1026"/>
        </w:trPr>
        <w:tc>
          <w:tcPr>
            <w:tcW w:w="846" w:type="dxa"/>
            <w:vMerge/>
          </w:tcPr>
          <w:p w:rsidR="00166ADF" w:rsidRPr="00E36ABF" w:rsidRDefault="00166ADF" w:rsidP="00166ADF">
            <w:pPr>
              <w:spacing w:line="380" w:lineRule="exact"/>
              <w:jc w:val="center"/>
              <w:rPr>
                <w:rFonts w:ascii="Meiryo UI" w:eastAsia="Meiryo UI" w:hAnsi="Meiryo UI"/>
                <w:sz w:val="22"/>
              </w:rPr>
            </w:pPr>
          </w:p>
        </w:tc>
        <w:tc>
          <w:tcPr>
            <w:tcW w:w="2126" w:type="dxa"/>
            <w:tcBorders>
              <w:bottom w:val="single" w:sz="4" w:space="0" w:color="auto"/>
            </w:tcBorders>
          </w:tcPr>
          <w:p w:rsidR="00166ADF" w:rsidRPr="00E36ABF" w:rsidRDefault="00166ADF" w:rsidP="00441FFB">
            <w:pPr>
              <w:spacing w:line="400" w:lineRule="exact"/>
              <w:jc w:val="left"/>
              <w:rPr>
                <w:rFonts w:ascii="Meiryo UI" w:eastAsia="Meiryo UI" w:hAnsi="Meiryo UI"/>
                <w:sz w:val="22"/>
              </w:rPr>
            </w:pPr>
            <w:r w:rsidRPr="00B70527">
              <w:rPr>
                <w:rFonts w:ascii="Meiryo UI" w:eastAsia="Meiryo UI" w:hAnsi="Meiryo UI" w:hint="eastAsia"/>
                <w:sz w:val="22"/>
              </w:rPr>
              <w:t>区民アンケート</w:t>
            </w:r>
          </w:p>
        </w:tc>
        <w:tc>
          <w:tcPr>
            <w:tcW w:w="6804" w:type="dxa"/>
            <w:tcBorders>
              <w:bottom w:val="single" w:sz="4" w:space="0" w:color="auto"/>
            </w:tcBorders>
          </w:tcPr>
          <w:p w:rsidR="00166ADF" w:rsidRPr="00E36ABF" w:rsidRDefault="00166ADF" w:rsidP="00E07A0C">
            <w:pPr>
              <w:spacing w:line="400" w:lineRule="exact"/>
              <w:ind w:firstLineChars="80" w:firstLine="176"/>
              <w:jc w:val="left"/>
              <w:rPr>
                <w:rFonts w:ascii="Meiryo UI" w:eastAsia="Meiryo UI" w:hAnsi="Meiryo UI"/>
                <w:sz w:val="22"/>
              </w:rPr>
            </w:pPr>
            <w:r w:rsidRPr="00B70527">
              <w:rPr>
                <w:rFonts w:ascii="Meiryo UI" w:eastAsia="Meiryo UI" w:hAnsi="Meiryo UI" w:hint="eastAsia"/>
                <w:sz w:val="22"/>
              </w:rPr>
              <w:t>区民の多様な意見やニーズを</w:t>
            </w:r>
            <w:r w:rsidR="00E07A0C">
              <w:rPr>
                <w:rFonts w:ascii="Meiryo UI" w:eastAsia="Meiryo UI" w:hAnsi="Meiryo UI" w:hint="eastAsia"/>
                <w:sz w:val="22"/>
              </w:rPr>
              <w:t>広く収集</w:t>
            </w:r>
            <w:r w:rsidRPr="00B70527">
              <w:rPr>
                <w:rFonts w:ascii="Meiryo UI" w:eastAsia="Meiryo UI" w:hAnsi="Meiryo UI" w:hint="eastAsia"/>
                <w:sz w:val="22"/>
              </w:rPr>
              <w:t>し、</w:t>
            </w:r>
            <w:r w:rsidR="00E07A0C">
              <w:rPr>
                <w:rFonts w:ascii="Meiryo UI" w:eastAsia="Meiryo UI" w:hAnsi="Meiryo UI" w:hint="eastAsia"/>
                <w:sz w:val="22"/>
              </w:rPr>
              <w:t>今後の施策・事業の実施・検討等に活用することを</w:t>
            </w:r>
            <w:r>
              <w:rPr>
                <w:rFonts w:ascii="Meiryo UI" w:eastAsia="Meiryo UI" w:hAnsi="Meiryo UI" w:hint="eastAsia"/>
                <w:sz w:val="22"/>
              </w:rPr>
              <w:t>目的に</w:t>
            </w:r>
            <w:r w:rsidRPr="00B70527">
              <w:rPr>
                <w:rFonts w:ascii="Meiryo UI" w:eastAsia="Meiryo UI" w:hAnsi="Meiryo UI" w:hint="eastAsia"/>
                <w:sz w:val="22"/>
              </w:rPr>
              <w:t>住民基本台帳より無作為に抽出した区民を対象に実施しているアンケート調査</w:t>
            </w:r>
          </w:p>
        </w:tc>
      </w:tr>
      <w:tr w:rsidR="00166ADF" w:rsidTr="00CF632E">
        <w:trPr>
          <w:trHeight w:val="617"/>
        </w:trPr>
        <w:tc>
          <w:tcPr>
            <w:tcW w:w="846" w:type="dxa"/>
            <w:vMerge/>
            <w:tcBorders>
              <w:bottom w:val="single" w:sz="4" w:space="0" w:color="auto"/>
            </w:tcBorders>
          </w:tcPr>
          <w:p w:rsidR="00166ADF" w:rsidRDefault="00166ADF" w:rsidP="00166ADF">
            <w:pPr>
              <w:spacing w:line="400" w:lineRule="exact"/>
              <w:jc w:val="center"/>
              <w:rPr>
                <w:rFonts w:ascii="Meiryo UI" w:eastAsia="Meiryo UI" w:hAnsi="Meiryo UI"/>
                <w:sz w:val="22"/>
              </w:rPr>
            </w:pPr>
          </w:p>
        </w:tc>
        <w:tc>
          <w:tcPr>
            <w:tcW w:w="2126" w:type="dxa"/>
            <w:tcBorders>
              <w:bottom w:val="single" w:sz="4" w:space="0" w:color="auto"/>
            </w:tcBorders>
          </w:tcPr>
          <w:p w:rsidR="00166ADF" w:rsidRPr="00B70527" w:rsidRDefault="00166ADF" w:rsidP="00441FFB">
            <w:pPr>
              <w:spacing w:line="400" w:lineRule="exact"/>
              <w:jc w:val="left"/>
              <w:rPr>
                <w:rFonts w:ascii="Meiryo UI" w:eastAsia="Meiryo UI" w:hAnsi="Meiryo UI"/>
                <w:sz w:val="22"/>
              </w:rPr>
            </w:pPr>
            <w:r>
              <w:rPr>
                <w:rFonts w:ascii="Meiryo UI" w:eastAsia="Meiryo UI" w:hAnsi="Meiryo UI" w:hint="eastAsia"/>
                <w:sz w:val="22"/>
              </w:rPr>
              <w:t>こども110番の家</w:t>
            </w:r>
          </w:p>
        </w:tc>
        <w:tc>
          <w:tcPr>
            <w:tcW w:w="6804" w:type="dxa"/>
            <w:tcBorders>
              <w:bottom w:val="single" w:sz="4" w:space="0" w:color="auto"/>
            </w:tcBorders>
          </w:tcPr>
          <w:p w:rsidR="00166ADF" w:rsidRPr="00B70527" w:rsidRDefault="00166ADF" w:rsidP="00B33D4C">
            <w:pPr>
              <w:spacing w:line="400" w:lineRule="exact"/>
              <w:ind w:firstLineChars="80" w:firstLine="176"/>
              <w:jc w:val="left"/>
              <w:rPr>
                <w:rFonts w:ascii="Meiryo UI" w:eastAsia="Meiryo UI" w:hAnsi="Meiryo UI"/>
                <w:sz w:val="22"/>
              </w:rPr>
            </w:pPr>
            <w:r w:rsidRPr="00B33D4C">
              <w:rPr>
                <w:rFonts w:ascii="Meiryo UI" w:eastAsia="Meiryo UI" w:hAnsi="Meiryo UI" w:hint="eastAsia"/>
                <w:sz w:val="22"/>
              </w:rPr>
              <w:t>子どもたちが知らない人から「声掛け」「痴漢」「つきまとい」などの被害を受けた時に、大人に助けを求めて逃げ込むための地域の協力家庭（商店・事務所等も含む）など。目印となるプレートなどを掲げていただいている。</w:t>
            </w:r>
          </w:p>
        </w:tc>
      </w:tr>
      <w:tr w:rsidR="00166ADF" w:rsidTr="00CF632E">
        <w:tc>
          <w:tcPr>
            <w:tcW w:w="846" w:type="dxa"/>
            <w:vMerge w:val="restart"/>
          </w:tcPr>
          <w:p w:rsidR="00166ADF" w:rsidRDefault="00166ADF" w:rsidP="00166ADF">
            <w:pPr>
              <w:spacing w:line="400" w:lineRule="exact"/>
              <w:jc w:val="center"/>
              <w:rPr>
                <w:rFonts w:ascii="Meiryo UI" w:eastAsia="Meiryo UI" w:hAnsi="Meiryo UI"/>
                <w:sz w:val="22"/>
              </w:rPr>
            </w:pPr>
            <w:r>
              <w:rPr>
                <w:rFonts w:ascii="Meiryo UI" w:eastAsia="Meiryo UI" w:hAnsi="Meiryo UI" w:hint="eastAsia"/>
                <w:sz w:val="22"/>
              </w:rPr>
              <w:t>さ行</w:t>
            </w:r>
          </w:p>
        </w:tc>
        <w:tc>
          <w:tcPr>
            <w:tcW w:w="2126" w:type="dxa"/>
            <w:tcBorders>
              <w:bottom w:val="single" w:sz="4" w:space="0" w:color="auto"/>
            </w:tcBorders>
          </w:tcPr>
          <w:p w:rsidR="00166ADF" w:rsidRPr="003878A7" w:rsidRDefault="00166ADF" w:rsidP="00441FFB">
            <w:pPr>
              <w:spacing w:line="400" w:lineRule="exact"/>
              <w:jc w:val="left"/>
              <w:rPr>
                <w:rFonts w:ascii="Meiryo UI" w:eastAsia="Meiryo UI" w:hAnsi="Meiryo UI"/>
                <w:sz w:val="22"/>
              </w:rPr>
            </w:pPr>
            <w:r w:rsidRPr="0065103D">
              <w:rPr>
                <w:rFonts w:ascii="Meiryo UI" w:eastAsia="Meiryo UI" w:hAnsi="Meiryo UI" w:hint="eastAsia"/>
                <w:sz w:val="22"/>
              </w:rPr>
              <w:t>「自助」「共助」「公助」</w:t>
            </w:r>
          </w:p>
        </w:tc>
        <w:tc>
          <w:tcPr>
            <w:tcW w:w="6804" w:type="dxa"/>
            <w:tcBorders>
              <w:bottom w:val="single" w:sz="4" w:space="0" w:color="auto"/>
            </w:tcBorders>
          </w:tcPr>
          <w:p w:rsidR="00166ADF" w:rsidRPr="00646919" w:rsidRDefault="00166ADF" w:rsidP="00B33D4C">
            <w:pPr>
              <w:spacing w:line="400" w:lineRule="exact"/>
              <w:jc w:val="left"/>
              <w:rPr>
                <w:rFonts w:ascii="Meiryo UI" w:eastAsia="Meiryo UI" w:hAnsi="Meiryo UI"/>
                <w:sz w:val="22"/>
              </w:rPr>
            </w:pPr>
            <w:r w:rsidRPr="00646919">
              <w:rPr>
                <w:rFonts w:ascii="Meiryo UI" w:eastAsia="Meiryo UI" w:hAnsi="Meiryo UI" w:hint="eastAsia"/>
                <w:sz w:val="22"/>
              </w:rPr>
              <w:t>「自助」：自分（家族）の命を自分（家族）で守ること</w:t>
            </w:r>
          </w:p>
          <w:p w:rsidR="00166ADF" w:rsidRPr="00646919" w:rsidRDefault="00166ADF" w:rsidP="00B33D4C">
            <w:pPr>
              <w:spacing w:line="400" w:lineRule="exact"/>
              <w:jc w:val="left"/>
              <w:rPr>
                <w:rFonts w:ascii="Meiryo UI" w:eastAsia="Meiryo UI" w:hAnsi="Meiryo UI"/>
                <w:sz w:val="22"/>
              </w:rPr>
            </w:pPr>
            <w:r w:rsidRPr="00646919">
              <w:rPr>
                <w:rFonts w:ascii="Meiryo UI" w:eastAsia="Meiryo UI" w:hAnsi="Meiryo UI" w:hint="eastAsia"/>
                <w:sz w:val="22"/>
              </w:rPr>
              <w:t>「共助」：地域の皆さんで互いに助け合うこと</w:t>
            </w:r>
          </w:p>
          <w:p w:rsidR="00166ADF" w:rsidRPr="00646919" w:rsidRDefault="00166ADF" w:rsidP="00B33D4C">
            <w:pPr>
              <w:spacing w:line="400" w:lineRule="exact"/>
              <w:jc w:val="left"/>
              <w:rPr>
                <w:rFonts w:ascii="Meiryo UI" w:eastAsia="Meiryo UI" w:hAnsi="Meiryo UI"/>
                <w:sz w:val="22"/>
              </w:rPr>
            </w:pPr>
            <w:r w:rsidRPr="00646919">
              <w:rPr>
                <w:rFonts w:ascii="Meiryo UI" w:eastAsia="Meiryo UI" w:hAnsi="Meiryo UI" w:hint="eastAsia"/>
                <w:sz w:val="22"/>
              </w:rPr>
              <w:t>「公助」：国や市の行政機関が対策を行うこと</w:t>
            </w:r>
          </w:p>
        </w:tc>
      </w:tr>
      <w:tr w:rsidR="0062220C" w:rsidTr="00CF632E">
        <w:tc>
          <w:tcPr>
            <w:tcW w:w="846" w:type="dxa"/>
            <w:vMerge/>
          </w:tcPr>
          <w:p w:rsidR="0062220C" w:rsidRPr="00B70527" w:rsidRDefault="0062220C" w:rsidP="0062220C">
            <w:pPr>
              <w:spacing w:line="400" w:lineRule="exact"/>
              <w:jc w:val="center"/>
              <w:rPr>
                <w:rFonts w:ascii="Meiryo UI" w:eastAsia="Meiryo UI" w:hAnsi="Meiryo UI"/>
                <w:sz w:val="22"/>
              </w:rPr>
            </w:pPr>
          </w:p>
        </w:tc>
        <w:tc>
          <w:tcPr>
            <w:tcW w:w="2126" w:type="dxa"/>
            <w:tcBorders>
              <w:bottom w:val="single" w:sz="4" w:space="0" w:color="auto"/>
            </w:tcBorders>
          </w:tcPr>
          <w:p w:rsidR="0062220C" w:rsidRDefault="0062220C" w:rsidP="0062220C">
            <w:pPr>
              <w:spacing w:line="400" w:lineRule="exact"/>
              <w:jc w:val="left"/>
              <w:rPr>
                <w:rFonts w:ascii="Meiryo UI" w:eastAsia="Meiryo UI" w:hAnsi="Meiryo UI"/>
                <w:sz w:val="22"/>
              </w:rPr>
            </w:pPr>
            <w:r w:rsidRPr="003878A7">
              <w:rPr>
                <w:rFonts w:ascii="Meiryo UI" w:eastAsia="Meiryo UI" w:hAnsi="Meiryo UI" w:hint="eastAsia"/>
                <w:sz w:val="22"/>
              </w:rPr>
              <w:t>社会福祉協議会</w:t>
            </w:r>
          </w:p>
          <w:p w:rsidR="0062220C" w:rsidRPr="00B70527" w:rsidRDefault="0062220C" w:rsidP="0062220C">
            <w:pPr>
              <w:spacing w:line="400" w:lineRule="exact"/>
              <w:jc w:val="left"/>
              <w:rPr>
                <w:rFonts w:ascii="Meiryo UI" w:eastAsia="Meiryo UI" w:hAnsi="Meiryo UI"/>
                <w:sz w:val="22"/>
              </w:rPr>
            </w:pPr>
            <w:r w:rsidRPr="003878A7">
              <w:rPr>
                <w:rFonts w:ascii="Meiryo UI" w:eastAsia="Meiryo UI" w:hAnsi="Meiryo UI" w:hint="eastAsia"/>
                <w:sz w:val="22"/>
              </w:rPr>
              <w:t>（社協）</w:t>
            </w:r>
          </w:p>
        </w:tc>
        <w:tc>
          <w:tcPr>
            <w:tcW w:w="6804" w:type="dxa"/>
            <w:tcBorders>
              <w:bottom w:val="single" w:sz="4" w:space="0" w:color="auto"/>
            </w:tcBorders>
          </w:tcPr>
          <w:p w:rsidR="0062220C" w:rsidRPr="00646919" w:rsidRDefault="0062220C" w:rsidP="0062220C">
            <w:pPr>
              <w:spacing w:line="400" w:lineRule="exact"/>
              <w:ind w:firstLineChars="80" w:firstLine="176"/>
              <w:jc w:val="left"/>
              <w:rPr>
                <w:rFonts w:ascii="Meiryo UI" w:eastAsia="Meiryo UI" w:hAnsi="Meiryo UI"/>
                <w:sz w:val="22"/>
              </w:rPr>
            </w:pPr>
            <w:r w:rsidRPr="00646919">
              <w:rPr>
                <w:rFonts w:ascii="Meiryo UI" w:eastAsia="Meiryo UI" w:hAnsi="Meiryo UI" w:hint="eastAsia"/>
                <w:sz w:val="22"/>
              </w:rPr>
              <w:t>社会福祉法に基づき設置された営利を目的としない民間組織。社会福祉・保健・医療・教育などの関係者及び区内の各種団体で構成されている。「安心して暮らせる福祉のまちづくり」を目的に、地域における福祉サービスの開発・実施や住民活動の支援などを行っている。</w:t>
            </w:r>
          </w:p>
        </w:tc>
      </w:tr>
      <w:tr w:rsidR="00166ADF" w:rsidTr="00CF632E">
        <w:trPr>
          <w:trHeight w:val="557"/>
        </w:trPr>
        <w:tc>
          <w:tcPr>
            <w:tcW w:w="846" w:type="dxa"/>
            <w:vMerge/>
          </w:tcPr>
          <w:p w:rsidR="00166ADF" w:rsidRPr="00B70527" w:rsidRDefault="00166ADF" w:rsidP="00166ADF">
            <w:pPr>
              <w:spacing w:line="400" w:lineRule="exact"/>
              <w:jc w:val="center"/>
              <w:rPr>
                <w:rFonts w:ascii="Meiryo UI" w:eastAsia="Meiryo UI" w:hAnsi="Meiryo UI"/>
                <w:sz w:val="22"/>
              </w:rPr>
            </w:pPr>
          </w:p>
        </w:tc>
        <w:tc>
          <w:tcPr>
            <w:tcW w:w="2126" w:type="dxa"/>
          </w:tcPr>
          <w:p w:rsidR="00166ADF" w:rsidRPr="003878A7" w:rsidRDefault="00166ADF" w:rsidP="00441FFB">
            <w:pPr>
              <w:spacing w:line="400" w:lineRule="exact"/>
              <w:jc w:val="left"/>
              <w:rPr>
                <w:rFonts w:ascii="Meiryo UI" w:eastAsia="Meiryo UI" w:hAnsi="Meiryo UI"/>
                <w:sz w:val="22"/>
              </w:rPr>
            </w:pPr>
            <w:r w:rsidRPr="00D23A93">
              <w:rPr>
                <w:rFonts w:ascii="Meiryo UI" w:eastAsia="Meiryo UI" w:hAnsi="Meiryo UI" w:hint="eastAsia"/>
                <w:sz w:val="22"/>
              </w:rPr>
              <w:t>スクリーニング会議</w:t>
            </w:r>
          </w:p>
        </w:tc>
        <w:tc>
          <w:tcPr>
            <w:tcW w:w="6804" w:type="dxa"/>
          </w:tcPr>
          <w:p w:rsidR="00166ADF" w:rsidRPr="00646919" w:rsidRDefault="00166ADF" w:rsidP="00B33D4C">
            <w:pPr>
              <w:spacing w:line="400" w:lineRule="exact"/>
              <w:ind w:firstLineChars="100" w:firstLine="220"/>
              <w:jc w:val="left"/>
              <w:rPr>
                <w:rFonts w:ascii="Meiryo UI" w:eastAsia="Meiryo UI" w:hAnsi="Meiryo UI"/>
                <w:sz w:val="22"/>
              </w:rPr>
            </w:pPr>
            <w:r w:rsidRPr="00646919">
              <w:rPr>
                <w:rFonts w:ascii="Meiryo UI" w:eastAsia="Meiryo UI" w:hAnsi="Meiryo UI" w:hint="eastAsia"/>
                <w:sz w:val="22"/>
              </w:rPr>
              <w:t>日ごろから子どもたちの様子を見る機会の多い小中学校の先生の気づきから、課題を抱える子どもたちを発見し、その課題を把握し整理したうえで関係機関が集ま</w:t>
            </w:r>
            <w:r w:rsidR="00837AA3">
              <w:rPr>
                <w:rFonts w:ascii="Meiryo UI" w:eastAsia="Meiryo UI" w:hAnsi="Meiryo UI" w:hint="eastAsia"/>
                <w:sz w:val="22"/>
              </w:rPr>
              <w:t>り、課題解決に向けた支援方法の検討や役割分担などを決定する会議</w:t>
            </w:r>
          </w:p>
        </w:tc>
      </w:tr>
      <w:tr w:rsidR="00166ADF" w:rsidTr="00CF632E">
        <w:trPr>
          <w:trHeight w:val="70"/>
        </w:trPr>
        <w:tc>
          <w:tcPr>
            <w:tcW w:w="846" w:type="dxa"/>
            <w:vMerge/>
            <w:tcBorders>
              <w:bottom w:val="single" w:sz="4" w:space="0" w:color="auto"/>
            </w:tcBorders>
          </w:tcPr>
          <w:p w:rsidR="00166ADF" w:rsidRDefault="00166ADF" w:rsidP="00166ADF">
            <w:pPr>
              <w:spacing w:line="400" w:lineRule="exact"/>
              <w:jc w:val="center"/>
              <w:rPr>
                <w:rFonts w:ascii="Meiryo UI" w:eastAsia="Meiryo UI" w:hAnsi="Meiryo UI"/>
                <w:sz w:val="22"/>
              </w:rPr>
            </w:pPr>
          </w:p>
        </w:tc>
        <w:tc>
          <w:tcPr>
            <w:tcW w:w="2126" w:type="dxa"/>
            <w:tcBorders>
              <w:bottom w:val="single" w:sz="4" w:space="0" w:color="auto"/>
            </w:tcBorders>
          </w:tcPr>
          <w:p w:rsidR="00166ADF" w:rsidRPr="00B70527" w:rsidRDefault="00166ADF" w:rsidP="00441FFB">
            <w:pPr>
              <w:spacing w:line="400" w:lineRule="exact"/>
              <w:jc w:val="left"/>
              <w:rPr>
                <w:rFonts w:ascii="Meiryo UI" w:eastAsia="Meiryo UI" w:hAnsi="Meiryo UI"/>
                <w:sz w:val="22"/>
              </w:rPr>
            </w:pPr>
            <w:r>
              <w:rPr>
                <w:rFonts w:ascii="Meiryo UI" w:eastAsia="Meiryo UI" w:hAnsi="Meiryo UI" w:hint="eastAsia"/>
                <w:sz w:val="22"/>
              </w:rPr>
              <w:t>生活習慣病</w:t>
            </w:r>
          </w:p>
        </w:tc>
        <w:tc>
          <w:tcPr>
            <w:tcW w:w="6804" w:type="dxa"/>
            <w:tcBorders>
              <w:bottom w:val="single" w:sz="4" w:space="0" w:color="auto"/>
            </w:tcBorders>
          </w:tcPr>
          <w:p w:rsidR="00166ADF" w:rsidRPr="00646919" w:rsidRDefault="00166ADF" w:rsidP="00B33D4C">
            <w:pPr>
              <w:spacing w:line="400" w:lineRule="exact"/>
              <w:ind w:firstLineChars="80" w:firstLine="176"/>
              <w:jc w:val="left"/>
              <w:rPr>
                <w:rFonts w:ascii="Meiryo UI" w:eastAsia="Meiryo UI" w:hAnsi="Meiryo UI"/>
                <w:sz w:val="22"/>
              </w:rPr>
            </w:pPr>
            <w:r w:rsidRPr="00646919">
              <w:rPr>
                <w:rFonts w:ascii="Meiryo UI" w:eastAsia="Meiryo UI" w:hAnsi="Meiryo UI" w:hint="eastAsia"/>
                <w:sz w:val="22"/>
              </w:rPr>
              <w:t>食習慣、運動習慣、休養</w:t>
            </w:r>
            <w:r w:rsidR="00837AA3">
              <w:rPr>
                <w:rFonts w:ascii="Meiryo UI" w:eastAsia="Meiryo UI" w:hAnsi="Meiryo UI" w:hint="eastAsia"/>
                <w:sz w:val="22"/>
              </w:rPr>
              <w:t>、喫煙、飲酒等の生活習慣がその発症・進行に関与する症候群のこと</w:t>
            </w:r>
          </w:p>
        </w:tc>
      </w:tr>
      <w:tr w:rsidR="00166ADF" w:rsidTr="00CF632E">
        <w:trPr>
          <w:trHeight w:val="434"/>
        </w:trPr>
        <w:tc>
          <w:tcPr>
            <w:tcW w:w="846" w:type="dxa"/>
            <w:vMerge w:val="restart"/>
          </w:tcPr>
          <w:p w:rsidR="00166ADF" w:rsidRDefault="00166ADF" w:rsidP="00166ADF">
            <w:pPr>
              <w:spacing w:line="400" w:lineRule="exact"/>
              <w:jc w:val="center"/>
              <w:rPr>
                <w:rFonts w:ascii="Meiryo UI" w:eastAsia="Meiryo UI" w:hAnsi="Meiryo UI"/>
                <w:sz w:val="22"/>
              </w:rPr>
            </w:pPr>
            <w:r>
              <w:rPr>
                <w:rFonts w:ascii="Meiryo UI" w:eastAsia="Meiryo UI" w:hAnsi="Meiryo UI" w:hint="eastAsia"/>
                <w:sz w:val="22"/>
              </w:rPr>
              <w:t>た行</w:t>
            </w:r>
          </w:p>
        </w:tc>
        <w:tc>
          <w:tcPr>
            <w:tcW w:w="2126" w:type="dxa"/>
            <w:tcBorders>
              <w:bottom w:val="single" w:sz="4" w:space="0" w:color="auto"/>
            </w:tcBorders>
          </w:tcPr>
          <w:p w:rsidR="00166ADF" w:rsidRPr="00B70527" w:rsidRDefault="00166ADF" w:rsidP="00441FFB">
            <w:pPr>
              <w:spacing w:line="400" w:lineRule="exact"/>
              <w:jc w:val="left"/>
              <w:rPr>
                <w:rFonts w:ascii="Meiryo UI" w:eastAsia="Meiryo UI" w:hAnsi="Meiryo UI"/>
                <w:sz w:val="22"/>
              </w:rPr>
            </w:pPr>
            <w:r>
              <w:rPr>
                <w:rFonts w:ascii="Meiryo UI" w:eastAsia="Meiryo UI" w:hAnsi="Meiryo UI" w:hint="eastAsia"/>
                <w:sz w:val="22"/>
              </w:rPr>
              <w:t>地域活動協議会</w:t>
            </w:r>
          </w:p>
        </w:tc>
        <w:tc>
          <w:tcPr>
            <w:tcW w:w="6804" w:type="dxa"/>
            <w:tcBorders>
              <w:bottom w:val="single" w:sz="4" w:space="0" w:color="auto"/>
            </w:tcBorders>
          </w:tcPr>
          <w:p w:rsidR="00166ADF" w:rsidRPr="00646919" w:rsidRDefault="00166ADF" w:rsidP="00B33D4C">
            <w:pPr>
              <w:spacing w:line="400" w:lineRule="exact"/>
              <w:ind w:firstLineChars="80" w:firstLine="176"/>
              <w:jc w:val="left"/>
              <w:rPr>
                <w:rFonts w:ascii="Meiryo UI" w:eastAsia="Meiryo UI" w:hAnsi="Meiryo UI"/>
                <w:sz w:val="22"/>
              </w:rPr>
            </w:pPr>
            <w:r w:rsidRPr="00646919">
              <w:rPr>
                <w:rFonts w:ascii="Meiryo UI" w:eastAsia="Meiryo UI" w:hAnsi="Meiryo UI" w:hint="eastAsia"/>
                <w:sz w:val="22"/>
              </w:rPr>
              <w:t>おおむね小学校区を範囲として地域のまちづくりに関するいろいろな団体が集まり、話し合い協力しながら様々な分野における地域課題の解決やまちづくりに取り組んでいくための仕組みのこと。浪速区では</w:t>
            </w:r>
            <w:r w:rsidRPr="00646919">
              <w:rPr>
                <w:rFonts w:ascii="Meiryo UI" w:eastAsia="Meiryo UI" w:hAnsi="Meiryo UI"/>
                <w:sz w:val="22"/>
              </w:rPr>
              <w:t>11地域で設立されている。</w:t>
            </w:r>
          </w:p>
        </w:tc>
      </w:tr>
      <w:tr w:rsidR="0062220C" w:rsidTr="00CF632E">
        <w:trPr>
          <w:trHeight w:val="655"/>
        </w:trPr>
        <w:tc>
          <w:tcPr>
            <w:tcW w:w="846" w:type="dxa"/>
            <w:vMerge/>
          </w:tcPr>
          <w:p w:rsidR="0062220C" w:rsidRPr="00B70527" w:rsidRDefault="0062220C" w:rsidP="0062220C">
            <w:pPr>
              <w:spacing w:line="400" w:lineRule="exact"/>
              <w:jc w:val="center"/>
              <w:rPr>
                <w:rFonts w:ascii="Meiryo UI" w:eastAsia="Meiryo UI" w:hAnsi="Meiryo UI"/>
                <w:sz w:val="22"/>
              </w:rPr>
            </w:pPr>
          </w:p>
        </w:tc>
        <w:tc>
          <w:tcPr>
            <w:tcW w:w="2126" w:type="dxa"/>
            <w:tcBorders>
              <w:bottom w:val="single" w:sz="4" w:space="0" w:color="auto"/>
            </w:tcBorders>
          </w:tcPr>
          <w:p w:rsidR="0062220C" w:rsidRPr="00D23A93" w:rsidRDefault="0062220C" w:rsidP="0062220C">
            <w:pPr>
              <w:spacing w:line="400" w:lineRule="exact"/>
              <w:jc w:val="left"/>
              <w:rPr>
                <w:rFonts w:ascii="Meiryo UI" w:eastAsia="Meiryo UI" w:hAnsi="Meiryo UI"/>
                <w:sz w:val="22"/>
              </w:rPr>
            </w:pPr>
            <w:r w:rsidRPr="00B70527">
              <w:rPr>
                <w:rFonts w:ascii="Meiryo UI" w:eastAsia="Meiryo UI" w:hAnsi="Meiryo UI"/>
                <w:sz w:val="22"/>
              </w:rPr>
              <w:t>地域</w:t>
            </w:r>
            <w:r w:rsidRPr="00B70527">
              <w:rPr>
                <w:rFonts w:ascii="Meiryo UI" w:eastAsia="Meiryo UI" w:hAnsi="Meiryo UI" w:hint="eastAsia"/>
                <w:sz w:val="22"/>
              </w:rPr>
              <w:t>福祉</w:t>
            </w:r>
            <w:r w:rsidRPr="00B70527">
              <w:rPr>
                <w:rFonts w:ascii="Meiryo UI" w:eastAsia="Meiryo UI" w:hAnsi="Meiryo UI"/>
                <w:sz w:val="22"/>
              </w:rPr>
              <w:t>サポーター</w:t>
            </w:r>
          </w:p>
        </w:tc>
        <w:tc>
          <w:tcPr>
            <w:tcW w:w="6804" w:type="dxa"/>
            <w:tcBorders>
              <w:bottom w:val="single" w:sz="4" w:space="0" w:color="auto"/>
            </w:tcBorders>
          </w:tcPr>
          <w:p w:rsidR="0062220C" w:rsidRPr="00646919" w:rsidRDefault="0062220C" w:rsidP="0062220C">
            <w:pPr>
              <w:spacing w:line="400" w:lineRule="exact"/>
              <w:ind w:firstLineChars="80" w:firstLine="176"/>
              <w:jc w:val="left"/>
              <w:rPr>
                <w:rFonts w:ascii="Meiryo UI" w:eastAsia="Meiryo UI" w:hAnsi="Meiryo UI"/>
                <w:sz w:val="22"/>
              </w:rPr>
            </w:pPr>
            <w:r w:rsidRPr="00646919">
              <w:rPr>
                <w:rFonts w:ascii="Meiryo UI" w:eastAsia="Meiryo UI" w:hAnsi="Meiryo UI" w:hint="eastAsia"/>
                <w:sz w:val="22"/>
              </w:rPr>
              <w:t>身近な相談窓口として、区役所が区社協に業務委託をして各地域に配置している人員のこと。食事サービス・ふれあい喫茶・子育てサロンなどの地域活動の支援や、地域による住民同士の見守り活動の支援を行っている。</w:t>
            </w:r>
          </w:p>
        </w:tc>
      </w:tr>
      <w:tr w:rsidR="0062220C" w:rsidRPr="00B70527" w:rsidTr="00837AA3">
        <w:trPr>
          <w:trHeight w:val="1683"/>
        </w:trPr>
        <w:tc>
          <w:tcPr>
            <w:tcW w:w="846" w:type="dxa"/>
            <w:vMerge/>
          </w:tcPr>
          <w:p w:rsidR="0062220C" w:rsidRPr="00B70527" w:rsidRDefault="0062220C" w:rsidP="0062220C">
            <w:pPr>
              <w:spacing w:line="400" w:lineRule="exact"/>
              <w:jc w:val="center"/>
              <w:rPr>
                <w:rFonts w:ascii="Meiryo UI" w:eastAsia="Meiryo UI" w:hAnsi="Meiryo UI"/>
                <w:sz w:val="22"/>
              </w:rPr>
            </w:pPr>
          </w:p>
        </w:tc>
        <w:tc>
          <w:tcPr>
            <w:tcW w:w="2126" w:type="dxa"/>
          </w:tcPr>
          <w:p w:rsidR="0062220C" w:rsidRPr="00B70527" w:rsidRDefault="0062220C" w:rsidP="0062220C">
            <w:pPr>
              <w:spacing w:line="400" w:lineRule="exact"/>
              <w:jc w:val="left"/>
              <w:rPr>
                <w:rFonts w:ascii="Meiryo UI" w:eastAsia="Meiryo UI" w:hAnsi="Meiryo UI"/>
                <w:sz w:val="22"/>
              </w:rPr>
            </w:pPr>
            <w:r w:rsidRPr="00E36ABF">
              <w:rPr>
                <w:rFonts w:ascii="Meiryo UI" w:eastAsia="Meiryo UI" w:hAnsi="Meiryo UI" w:hint="eastAsia"/>
                <w:sz w:val="22"/>
              </w:rPr>
              <w:t>地域見守り会議</w:t>
            </w:r>
          </w:p>
        </w:tc>
        <w:tc>
          <w:tcPr>
            <w:tcW w:w="6804" w:type="dxa"/>
          </w:tcPr>
          <w:p w:rsidR="0062220C" w:rsidRPr="00646919" w:rsidRDefault="0062220C" w:rsidP="0062220C">
            <w:pPr>
              <w:spacing w:line="400" w:lineRule="exact"/>
              <w:ind w:firstLineChars="80" w:firstLine="176"/>
              <w:jc w:val="left"/>
              <w:rPr>
                <w:rFonts w:ascii="Meiryo UI" w:eastAsia="Meiryo UI" w:hAnsi="Meiryo UI"/>
                <w:sz w:val="22"/>
              </w:rPr>
            </w:pPr>
            <w:r w:rsidRPr="00646919">
              <w:rPr>
                <w:rFonts w:ascii="Meiryo UI" w:eastAsia="Meiryo UI" w:hAnsi="Meiryo UI" w:hint="eastAsia"/>
                <w:sz w:val="22"/>
              </w:rPr>
              <w:t>要援護者名簿を基に、日常の見守り活動の必要性や</w:t>
            </w:r>
            <w:r w:rsidR="00837AA3">
              <w:rPr>
                <w:rFonts w:ascii="Meiryo UI" w:eastAsia="Meiryo UI" w:hAnsi="Meiryo UI" w:hint="eastAsia"/>
                <w:sz w:val="22"/>
              </w:rPr>
              <w:t>その方法について、情報交換や実施上の諸問題について話し合う会議</w:t>
            </w:r>
          </w:p>
          <w:p w:rsidR="0062220C" w:rsidRPr="00646919" w:rsidRDefault="0062220C" w:rsidP="0062220C">
            <w:pPr>
              <w:spacing w:line="400" w:lineRule="exact"/>
              <w:ind w:firstLineChars="80" w:firstLine="176"/>
              <w:jc w:val="left"/>
              <w:rPr>
                <w:rFonts w:ascii="Meiryo UI" w:eastAsia="Meiryo UI" w:hAnsi="Meiryo UI"/>
                <w:sz w:val="22"/>
              </w:rPr>
            </w:pPr>
            <w:r w:rsidRPr="00646919">
              <w:rPr>
                <w:rFonts w:ascii="Meiryo UI" w:eastAsia="Meiryo UI" w:hAnsi="Meiryo UI" w:hint="eastAsia"/>
                <w:sz w:val="22"/>
              </w:rPr>
              <w:t>地域団体、民生委員児童委員、区社協などで構成され、地域ごとに実施している。</w:t>
            </w:r>
          </w:p>
        </w:tc>
      </w:tr>
      <w:tr w:rsidR="0062220C" w:rsidRPr="00E36ABF" w:rsidTr="00CF632E">
        <w:trPr>
          <w:trHeight w:val="1308"/>
        </w:trPr>
        <w:tc>
          <w:tcPr>
            <w:tcW w:w="846" w:type="dxa"/>
            <w:vMerge/>
          </w:tcPr>
          <w:p w:rsidR="0062220C" w:rsidRDefault="0062220C" w:rsidP="0062220C">
            <w:pPr>
              <w:spacing w:line="380" w:lineRule="exact"/>
              <w:jc w:val="center"/>
              <w:rPr>
                <w:rFonts w:ascii="Meiryo UI" w:eastAsia="Meiryo UI" w:hAnsi="Meiryo UI"/>
                <w:sz w:val="22"/>
              </w:rPr>
            </w:pPr>
          </w:p>
        </w:tc>
        <w:tc>
          <w:tcPr>
            <w:tcW w:w="2126" w:type="dxa"/>
          </w:tcPr>
          <w:p w:rsidR="0062220C" w:rsidRDefault="0062220C" w:rsidP="0062220C">
            <w:pPr>
              <w:spacing w:line="400" w:lineRule="exact"/>
              <w:jc w:val="left"/>
              <w:rPr>
                <w:rFonts w:ascii="Meiryo UI" w:eastAsia="Meiryo UI" w:hAnsi="Meiryo UI"/>
                <w:sz w:val="22"/>
              </w:rPr>
            </w:pPr>
            <w:r>
              <w:rPr>
                <w:rFonts w:ascii="Meiryo UI" w:eastAsia="Meiryo UI" w:hAnsi="Meiryo UI" w:hint="eastAsia"/>
                <w:sz w:val="22"/>
              </w:rPr>
              <w:t>特定健診</w:t>
            </w:r>
          </w:p>
          <w:p w:rsidR="00837AA3" w:rsidRPr="00E36ABF" w:rsidRDefault="00837AA3" w:rsidP="0062220C">
            <w:pPr>
              <w:spacing w:line="400" w:lineRule="exact"/>
              <w:jc w:val="left"/>
              <w:rPr>
                <w:rFonts w:ascii="Meiryo UI" w:eastAsia="Meiryo UI" w:hAnsi="Meiryo UI"/>
                <w:sz w:val="22"/>
              </w:rPr>
            </w:pPr>
          </w:p>
        </w:tc>
        <w:tc>
          <w:tcPr>
            <w:tcW w:w="6804" w:type="dxa"/>
          </w:tcPr>
          <w:p w:rsidR="0062220C" w:rsidRPr="00646919" w:rsidRDefault="0062220C" w:rsidP="0062220C">
            <w:pPr>
              <w:spacing w:line="400" w:lineRule="exact"/>
              <w:ind w:firstLineChars="80" w:firstLine="176"/>
              <w:jc w:val="left"/>
              <w:rPr>
                <w:rFonts w:ascii="Meiryo UI" w:eastAsia="Meiryo UI" w:hAnsi="Meiryo UI"/>
                <w:sz w:val="22"/>
              </w:rPr>
            </w:pPr>
            <w:r w:rsidRPr="00646919">
              <w:rPr>
                <w:rFonts w:ascii="Meiryo UI" w:eastAsia="Meiryo UI" w:hAnsi="Meiryo UI"/>
                <w:sz w:val="22"/>
              </w:rPr>
              <w:t>40～74歳の人を対象に、生活習慣病の予防を目的として行われる健康診査。高齢者医療確保法に基づいて、国民健康保険や健康保険組合などの医療保険者が行う。平成20（2008）から実施。健診の結果、メタボリックシンドロームまたはその予備軍と判定された人は、医師・保健師・</w:t>
            </w:r>
            <w:r w:rsidRPr="00646919">
              <w:rPr>
                <w:rFonts w:ascii="Meiryo UI" w:eastAsia="Meiryo UI" w:hAnsi="Meiryo UI" w:hint="eastAsia"/>
                <w:sz w:val="22"/>
              </w:rPr>
              <w:t>管理栄養士</w:t>
            </w:r>
            <w:r w:rsidRPr="00646919">
              <w:rPr>
                <w:rFonts w:ascii="Meiryo UI" w:eastAsia="Meiryo UI" w:hAnsi="Meiryo UI"/>
                <w:sz w:val="22"/>
              </w:rPr>
              <w:t>等による特定保健指導を受けることができる。</w:t>
            </w:r>
          </w:p>
        </w:tc>
      </w:tr>
      <w:tr w:rsidR="00C21F4F" w:rsidRPr="00E36ABF" w:rsidTr="00CF632E">
        <w:trPr>
          <w:trHeight w:val="1030"/>
        </w:trPr>
        <w:tc>
          <w:tcPr>
            <w:tcW w:w="846" w:type="dxa"/>
          </w:tcPr>
          <w:p w:rsidR="00C21F4F" w:rsidRPr="00E36ABF" w:rsidRDefault="00166ADF" w:rsidP="00166ADF">
            <w:pPr>
              <w:spacing w:line="380" w:lineRule="exact"/>
              <w:jc w:val="center"/>
              <w:rPr>
                <w:rFonts w:ascii="Meiryo UI" w:eastAsia="Meiryo UI" w:hAnsi="Meiryo UI"/>
                <w:sz w:val="22"/>
              </w:rPr>
            </w:pPr>
            <w:r>
              <w:rPr>
                <w:rFonts w:ascii="Meiryo UI" w:eastAsia="Meiryo UI" w:hAnsi="Meiryo UI" w:hint="eastAsia"/>
                <w:sz w:val="22"/>
              </w:rPr>
              <w:t>な行</w:t>
            </w:r>
          </w:p>
        </w:tc>
        <w:tc>
          <w:tcPr>
            <w:tcW w:w="2126" w:type="dxa"/>
          </w:tcPr>
          <w:p w:rsidR="00C21F4F" w:rsidRPr="00E36ABF" w:rsidRDefault="00C21F4F" w:rsidP="00441FFB">
            <w:pPr>
              <w:spacing w:line="400" w:lineRule="exact"/>
              <w:jc w:val="left"/>
              <w:rPr>
                <w:rFonts w:ascii="Meiryo UI" w:eastAsia="Meiryo UI" w:hAnsi="Meiryo UI"/>
                <w:sz w:val="22"/>
              </w:rPr>
            </w:pPr>
            <w:r w:rsidRPr="00E36ABF">
              <w:rPr>
                <w:rFonts w:ascii="Meiryo UI" w:eastAsia="Meiryo UI" w:hAnsi="Meiryo UI"/>
                <w:sz w:val="22"/>
              </w:rPr>
              <w:t>日本語サポーター</w:t>
            </w:r>
          </w:p>
        </w:tc>
        <w:tc>
          <w:tcPr>
            <w:tcW w:w="6804" w:type="dxa"/>
          </w:tcPr>
          <w:p w:rsidR="00C21F4F" w:rsidRPr="00646919" w:rsidRDefault="00C21F4F" w:rsidP="00B33D4C">
            <w:pPr>
              <w:spacing w:line="400" w:lineRule="exact"/>
              <w:ind w:firstLineChars="80" w:firstLine="176"/>
              <w:jc w:val="left"/>
              <w:rPr>
                <w:rFonts w:ascii="Meiryo UI" w:eastAsia="Meiryo UI" w:hAnsi="Meiryo UI"/>
                <w:sz w:val="22"/>
              </w:rPr>
            </w:pPr>
            <w:r w:rsidRPr="00646919">
              <w:rPr>
                <w:rFonts w:ascii="Meiryo UI" w:eastAsia="Meiryo UI" w:hAnsi="Meiryo UI" w:hint="eastAsia"/>
                <w:sz w:val="22"/>
              </w:rPr>
              <w:t>区内の市立小・中学校で、帰国・来日等の外国にルーツをもつ、日本語の指導が必要な児童・生徒に対して、学校生活でのコミュニケーションのサポート、学習支援などをしていただくボランティア（有償）</w:t>
            </w:r>
          </w:p>
        </w:tc>
      </w:tr>
      <w:tr w:rsidR="00C21F4F" w:rsidTr="00CF632E">
        <w:trPr>
          <w:trHeight w:val="1124"/>
        </w:trPr>
        <w:tc>
          <w:tcPr>
            <w:tcW w:w="846" w:type="dxa"/>
          </w:tcPr>
          <w:p w:rsidR="00C21F4F" w:rsidRPr="003878A7" w:rsidRDefault="00166ADF" w:rsidP="00166ADF">
            <w:pPr>
              <w:spacing w:line="400" w:lineRule="exact"/>
              <w:jc w:val="center"/>
              <w:rPr>
                <w:rFonts w:ascii="Meiryo UI" w:eastAsia="Meiryo UI" w:hAnsi="Meiryo UI"/>
                <w:sz w:val="22"/>
              </w:rPr>
            </w:pPr>
            <w:r>
              <w:rPr>
                <w:rFonts w:ascii="Meiryo UI" w:eastAsia="Meiryo UI" w:hAnsi="Meiryo UI" w:hint="eastAsia"/>
                <w:sz w:val="22"/>
              </w:rPr>
              <w:t>は行</w:t>
            </w:r>
          </w:p>
        </w:tc>
        <w:tc>
          <w:tcPr>
            <w:tcW w:w="2126" w:type="dxa"/>
          </w:tcPr>
          <w:p w:rsidR="00C21F4F" w:rsidRPr="00D23A93" w:rsidRDefault="00B33D4C" w:rsidP="00441FFB">
            <w:pPr>
              <w:spacing w:line="400" w:lineRule="exact"/>
              <w:jc w:val="left"/>
              <w:rPr>
                <w:rFonts w:ascii="Meiryo UI" w:eastAsia="Meiryo UI" w:hAnsi="Meiryo UI"/>
                <w:sz w:val="22"/>
              </w:rPr>
            </w:pPr>
            <w:r>
              <w:rPr>
                <w:rFonts w:ascii="Meiryo UI" w:eastAsia="Meiryo UI" w:hAnsi="Meiryo UI" w:hint="eastAsia"/>
                <w:sz w:val="22"/>
              </w:rPr>
              <w:t>避難行動要支援者</w:t>
            </w:r>
          </w:p>
        </w:tc>
        <w:tc>
          <w:tcPr>
            <w:tcW w:w="6804" w:type="dxa"/>
          </w:tcPr>
          <w:p w:rsidR="00C21F4F" w:rsidRPr="003878A7" w:rsidRDefault="00B33D4C" w:rsidP="00B33D4C">
            <w:pPr>
              <w:spacing w:line="400" w:lineRule="exact"/>
              <w:ind w:firstLineChars="80" w:firstLine="176"/>
              <w:jc w:val="left"/>
              <w:rPr>
                <w:rFonts w:ascii="Meiryo UI" w:eastAsia="Meiryo UI" w:hAnsi="Meiryo UI"/>
                <w:sz w:val="22"/>
              </w:rPr>
            </w:pPr>
            <w:r w:rsidRPr="00B33D4C">
              <w:rPr>
                <w:rFonts w:ascii="Meiryo UI" w:eastAsia="Meiryo UI" w:hAnsi="Meiryo UI" w:hint="eastAsia"/>
                <w:sz w:val="22"/>
              </w:rPr>
              <w:t>高齢者、障がい者等配慮を要する要配慮者のうち、災害が発生し、また災害が発生するおそれがある場合</w:t>
            </w:r>
            <w:r w:rsidR="00CF632E">
              <w:rPr>
                <w:rFonts w:ascii="Meiryo UI" w:eastAsia="Meiryo UI" w:hAnsi="Meiryo UI" w:hint="eastAsia"/>
                <w:sz w:val="22"/>
              </w:rPr>
              <w:t>、</w:t>
            </w:r>
            <w:r w:rsidRPr="00B33D4C">
              <w:rPr>
                <w:rFonts w:ascii="Meiryo UI" w:eastAsia="Meiryo UI" w:hAnsi="Meiryo UI" w:hint="eastAsia"/>
                <w:sz w:val="22"/>
              </w:rPr>
              <w:t>自ら避難することが困難な方であって、そ</w:t>
            </w:r>
            <w:r w:rsidR="00837AA3">
              <w:rPr>
                <w:rFonts w:ascii="Meiryo UI" w:eastAsia="Meiryo UI" w:hAnsi="Meiryo UI" w:hint="eastAsia"/>
                <w:sz w:val="22"/>
              </w:rPr>
              <w:t>の円滑かつ迅速な避難の確保を図るため、特に支援を要する人のこと</w:t>
            </w:r>
          </w:p>
        </w:tc>
      </w:tr>
      <w:tr w:rsidR="00166ADF" w:rsidRPr="00B70527" w:rsidTr="00CF632E">
        <w:trPr>
          <w:trHeight w:val="2086"/>
        </w:trPr>
        <w:tc>
          <w:tcPr>
            <w:tcW w:w="846" w:type="dxa"/>
          </w:tcPr>
          <w:p w:rsidR="00166ADF" w:rsidRDefault="00166ADF" w:rsidP="00166ADF">
            <w:pPr>
              <w:spacing w:line="400" w:lineRule="exact"/>
              <w:jc w:val="center"/>
              <w:rPr>
                <w:rFonts w:ascii="Meiryo UI" w:eastAsia="Meiryo UI" w:hAnsi="Meiryo UI"/>
                <w:sz w:val="22"/>
              </w:rPr>
            </w:pPr>
            <w:r>
              <w:rPr>
                <w:rFonts w:ascii="Meiryo UI" w:eastAsia="Meiryo UI" w:hAnsi="Meiryo UI" w:hint="eastAsia"/>
                <w:sz w:val="22"/>
              </w:rPr>
              <w:t>ま行</w:t>
            </w:r>
          </w:p>
        </w:tc>
        <w:tc>
          <w:tcPr>
            <w:tcW w:w="2126" w:type="dxa"/>
          </w:tcPr>
          <w:p w:rsidR="00166ADF" w:rsidRPr="00646919" w:rsidRDefault="00166ADF" w:rsidP="00CF632E">
            <w:pPr>
              <w:spacing w:line="400" w:lineRule="exact"/>
              <w:jc w:val="left"/>
              <w:rPr>
                <w:rFonts w:ascii="Meiryo UI" w:eastAsia="Meiryo UI" w:hAnsi="Meiryo UI"/>
                <w:sz w:val="22"/>
              </w:rPr>
            </w:pPr>
            <w:r w:rsidRPr="00646919">
              <w:rPr>
                <w:rFonts w:ascii="Meiryo UI" w:eastAsia="Meiryo UI" w:hAnsi="Meiryo UI" w:hint="eastAsia"/>
                <w:sz w:val="22"/>
              </w:rPr>
              <w:t>マイタイムライン</w:t>
            </w:r>
          </w:p>
        </w:tc>
        <w:tc>
          <w:tcPr>
            <w:tcW w:w="6804" w:type="dxa"/>
          </w:tcPr>
          <w:p w:rsidR="00166ADF" w:rsidRPr="00646919" w:rsidRDefault="00166ADF" w:rsidP="00166ADF">
            <w:pPr>
              <w:spacing w:line="400" w:lineRule="exact"/>
              <w:ind w:firstLineChars="80" w:firstLine="176"/>
              <w:jc w:val="left"/>
              <w:rPr>
                <w:rFonts w:ascii="Meiryo UI" w:eastAsia="Meiryo UI" w:hAnsi="Meiryo UI"/>
                <w:sz w:val="22"/>
              </w:rPr>
            </w:pPr>
            <w:r w:rsidRPr="00646919">
              <w:rPr>
                <w:rFonts w:ascii="Meiryo UI" w:eastAsia="Meiryo UI" w:hAnsi="Meiryo UI" w:hint="eastAsia"/>
                <w:sz w:val="22"/>
              </w:rPr>
              <w:t>住民一人ひとりのタイムライン（防災行動計画）であり、台風等の接近による大雨によって河川の水位が上昇する時に、自分自身がとる標準的な防災行動を時</w:t>
            </w:r>
            <w:r w:rsidR="00837AA3">
              <w:rPr>
                <w:rFonts w:ascii="Meiryo UI" w:eastAsia="Meiryo UI" w:hAnsi="Meiryo UI" w:hint="eastAsia"/>
                <w:sz w:val="22"/>
              </w:rPr>
              <w:t>系列的に整理し、自ら考え命を守る避難行動のための一助とするもの</w:t>
            </w:r>
          </w:p>
          <w:p w:rsidR="00166ADF" w:rsidRPr="00837AA3" w:rsidRDefault="00161C8B" w:rsidP="00166ADF">
            <w:pPr>
              <w:spacing w:line="400" w:lineRule="exact"/>
              <w:ind w:firstLineChars="80" w:firstLine="168"/>
              <w:jc w:val="left"/>
              <w:rPr>
                <w:rFonts w:ascii="メイリオ" w:eastAsia="メイリオ" w:hAnsi="メイリオ"/>
                <w:sz w:val="22"/>
              </w:rPr>
            </w:pPr>
            <w:hyperlink r:id="rId16" w:history="1">
              <w:r w:rsidR="00646919" w:rsidRPr="00837AA3">
                <w:rPr>
                  <w:rStyle w:val="ab"/>
                  <w:rFonts w:ascii="メイリオ" w:eastAsia="メイリオ" w:hAnsi="メイリオ"/>
                  <w:color w:val="auto"/>
                </w:rPr>
                <w:t>マイ</w:t>
              </w:r>
              <w:r w:rsidR="00166ADF" w:rsidRPr="00837AA3">
                <w:rPr>
                  <w:rStyle w:val="ab"/>
                  <w:rFonts w:ascii="メイリオ" w:eastAsia="メイリオ" w:hAnsi="メイリオ"/>
                  <w:color w:val="auto"/>
                </w:rPr>
                <w:t>タイムライン (mlit.go.jp)</w:t>
              </w:r>
            </w:hyperlink>
            <w:r w:rsidR="00166ADF" w:rsidRPr="00837AA3">
              <w:rPr>
                <w:rFonts w:ascii="メイリオ" w:eastAsia="メイリオ" w:hAnsi="メイリオ" w:hint="eastAsia"/>
              </w:rPr>
              <w:t>国土交通省HPより</w:t>
            </w:r>
          </w:p>
        </w:tc>
      </w:tr>
      <w:tr w:rsidR="00C21F4F" w:rsidRPr="00B70527" w:rsidTr="00CF632E">
        <w:trPr>
          <w:trHeight w:val="1123"/>
        </w:trPr>
        <w:tc>
          <w:tcPr>
            <w:tcW w:w="846" w:type="dxa"/>
          </w:tcPr>
          <w:p w:rsidR="00C21F4F" w:rsidRPr="00B70527" w:rsidRDefault="00166ADF" w:rsidP="00166ADF">
            <w:pPr>
              <w:spacing w:line="400" w:lineRule="exact"/>
              <w:jc w:val="center"/>
              <w:rPr>
                <w:rFonts w:ascii="Meiryo UI" w:eastAsia="Meiryo UI" w:hAnsi="Meiryo UI"/>
                <w:sz w:val="22"/>
              </w:rPr>
            </w:pPr>
            <w:r>
              <w:rPr>
                <w:rFonts w:ascii="Meiryo UI" w:eastAsia="Meiryo UI" w:hAnsi="Meiryo UI" w:hint="eastAsia"/>
                <w:sz w:val="22"/>
              </w:rPr>
              <w:t>や行</w:t>
            </w:r>
          </w:p>
        </w:tc>
        <w:tc>
          <w:tcPr>
            <w:tcW w:w="2126" w:type="dxa"/>
          </w:tcPr>
          <w:p w:rsidR="00C21F4F" w:rsidRPr="00B70527" w:rsidRDefault="00C21F4F" w:rsidP="00441FFB">
            <w:pPr>
              <w:spacing w:line="400" w:lineRule="exact"/>
              <w:jc w:val="left"/>
              <w:rPr>
                <w:rFonts w:ascii="Meiryo UI" w:eastAsia="Meiryo UI" w:hAnsi="Meiryo UI"/>
                <w:sz w:val="22"/>
              </w:rPr>
            </w:pPr>
            <w:r w:rsidRPr="00D23A93">
              <w:rPr>
                <w:rFonts w:ascii="Meiryo UI" w:eastAsia="Meiryo UI" w:hAnsi="Meiryo UI" w:hint="eastAsia"/>
                <w:sz w:val="22"/>
              </w:rPr>
              <w:t>要援護者名簿</w:t>
            </w:r>
          </w:p>
        </w:tc>
        <w:tc>
          <w:tcPr>
            <w:tcW w:w="6804" w:type="dxa"/>
          </w:tcPr>
          <w:p w:rsidR="00C21F4F" w:rsidRPr="003878A7" w:rsidRDefault="0062220C" w:rsidP="00B33D4C">
            <w:pPr>
              <w:spacing w:line="400" w:lineRule="exact"/>
              <w:ind w:firstLineChars="80" w:firstLine="176"/>
              <w:jc w:val="left"/>
              <w:rPr>
                <w:rFonts w:ascii="Meiryo UI" w:eastAsia="Meiryo UI" w:hAnsi="Meiryo UI"/>
                <w:sz w:val="22"/>
              </w:rPr>
            </w:pPr>
            <w:r>
              <w:rPr>
                <w:rFonts w:ascii="Meiryo UI" w:eastAsia="Meiryo UI" w:hAnsi="Meiryo UI" w:hint="eastAsia"/>
                <w:sz w:val="22"/>
              </w:rPr>
              <w:t>大阪市が抽出した「『要援護者</w:t>
            </w:r>
            <w:r w:rsidR="00C21F4F" w:rsidRPr="003878A7">
              <w:rPr>
                <w:rFonts w:ascii="Meiryo UI" w:eastAsia="Meiryo UI" w:hAnsi="Meiryo UI" w:hint="eastAsia"/>
                <w:sz w:val="22"/>
              </w:rPr>
              <w:t>名簿の基となる行政情報リスト（※）」や地域で見守りが必要と思われる方のうち、自身の情報を地域見守り活動のため、地域団体に情報提供することに同意された方を取りまとめた名簿。</w:t>
            </w:r>
          </w:p>
          <w:p w:rsidR="00C21F4F" w:rsidRPr="003878A7" w:rsidRDefault="00C21F4F" w:rsidP="00B33D4C">
            <w:pPr>
              <w:spacing w:beforeLines="50" w:before="180" w:afterLines="50" w:after="180" w:line="380" w:lineRule="exact"/>
              <w:ind w:firstLineChars="80" w:firstLine="176"/>
              <w:jc w:val="left"/>
              <w:rPr>
                <w:rFonts w:ascii="Meiryo UI" w:eastAsia="Meiryo UI" w:hAnsi="Meiryo UI"/>
                <w:sz w:val="22"/>
              </w:rPr>
            </w:pPr>
            <w:r w:rsidRPr="003878A7">
              <w:rPr>
                <w:rFonts w:ascii="Meiryo UI" w:eastAsia="Meiryo UI" w:hAnsi="Meiryo UI" w:hint="eastAsia"/>
                <w:sz w:val="22"/>
              </w:rPr>
              <w:t>※次のいずれかの要件を満たしている方を一覧にしたもの</w:t>
            </w:r>
          </w:p>
          <w:p w:rsidR="00C21F4F" w:rsidRPr="003878A7" w:rsidRDefault="00C21F4F" w:rsidP="00B33D4C">
            <w:pPr>
              <w:spacing w:line="400" w:lineRule="exact"/>
              <w:ind w:firstLineChars="80" w:firstLine="176"/>
              <w:jc w:val="left"/>
              <w:rPr>
                <w:rFonts w:ascii="Meiryo UI" w:eastAsia="Meiryo UI" w:hAnsi="Meiryo UI"/>
                <w:sz w:val="22"/>
              </w:rPr>
            </w:pPr>
            <w:r w:rsidRPr="003878A7">
              <w:rPr>
                <w:rFonts w:ascii="Meiryo UI" w:eastAsia="Meiryo UI" w:hAnsi="Meiryo UI" w:hint="eastAsia"/>
                <w:sz w:val="22"/>
              </w:rPr>
              <w:t>・介護保険の要介護認定で要介護3以上、要介護2以下で認知症高齢者の日常生活自立度Ⅱ以上</w:t>
            </w:r>
          </w:p>
          <w:p w:rsidR="00C21F4F" w:rsidRPr="003878A7" w:rsidRDefault="00C21F4F" w:rsidP="00B33D4C">
            <w:pPr>
              <w:spacing w:line="400" w:lineRule="exact"/>
              <w:ind w:firstLineChars="80" w:firstLine="176"/>
              <w:jc w:val="left"/>
              <w:rPr>
                <w:rFonts w:ascii="Meiryo UI" w:eastAsia="Meiryo UI" w:hAnsi="Meiryo UI"/>
                <w:sz w:val="22"/>
              </w:rPr>
            </w:pPr>
            <w:r w:rsidRPr="003878A7">
              <w:rPr>
                <w:rFonts w:ascii="Meiryo UI" w:eastAsia="Meiryo UI" w:hAnsi="Meiryo UI" w:hint="eastAsia"/>
                <w:sz w:val="22"/>
              </w:rPr>
              <w:t>・重度障がい（身体障がい1</w:t>
            </w:r>
            <w:r>
              <w:rPr>
                <w:rFonts w:ascii="Meiryo UI" w:eastAsia="Meiryo UI" w:hAnsi="Meiryo UI" w:hint="eastAsia"/>
                <w:sz w:val="22"/>
              </w:rPr>
              <w:t>･</w:t>
            </w:r>
            <w:r w:rsidRPr="003878A7">
              <w:rPr>
                <w:rFonts w:ascii="Meiryo UI" w:eastAsia="Meiryo UI" w:hAnsi="Meiryo UI" w:hint="eastAsia"/>
                <w:sz w:val="22"/>
              </w:rPr>
              <w:t>2級、知的障がいA、精神障がい1級）</w:t>
            </w:r>
          </w:p>
          <w:p w:rsidR="00C21F4F" w:rsidRPr="003878A7" w:rsidRDefault="00C21F4F" w:rsidP="00B33D4C">
            <w:pPr>
              <w:spacing w:line="400" w:lineRule="exact"/>
              <w:ind w:firstLineChars="80" w:firstLine="176"/>
              <w:jc w:val="left"/>
              <w:rPr>
                <w:rFonts w:ascii="Meiryo UI" w:eastAsia="Meiryo UI" w:hAnsi="Meiryo UI"/>
                <w:sz w:val="22"/>
              </w:rPr>
            </w:pPr>
            <w:r w:rsidRPr="003878A7">
              <w:rPr>
                <w:rFonts w:ascii="Meiryo UI" w:eastAsia="Meiryo UI" w:hAnsi="Meiryo UI" w:hint="eastAsia"/>
                <w:sz w:val="22"/>
              </w:rPr>
              <w:t>・視覚障がい</w:t>
            </w:r>
            <w:r>
              <w:rPr>
                <w:rFonts w:ascii="Meiryo UI" w:eastAsia="Meiryo UI" w:hAnsi="Meiryo UI" w:hint="eastAsia"/>
                <w:sz w:val="22"/>
              </w:rPr>
              <w:t>･</w:t>
            </w:r>
            <w:r w:rsidRPr="003878A7">
              <w:rPr>
                <w:rFonts w:ascii="Meiryo UI" w:eastAsia="Meiryo UI" w:hAnsi="Meiryo UI" w:hint="eastAsia"/>
                <w:sz w:val="22"/>
              </w:rPr>
              <w:t>聴覚障がい3</w:t>
            </w:r>
            <w:r>
              <w:rPr>
                <w:rFonts w:ascii="Meiryo UI" w:eastAsia="Meiryo UI" w:hAnsi="Meiryo UI" w:hint="eastAsia"/>
                <w:sz w:val="22"/>
              </w:rPr>
              <w:t>･</w:t>
            </w:r>
            <w:r w:rsidRPr="003878A7">
              <w:rPr>
                <w:rFonts w:ascii="Meiryo UI" w:eastAsia="Meiryo UI" w:hAnsi="Meiryo UI" w:hint="eastAsia"/>
                <w:sz w:val="22"/>
              </w:rPr>
              <w:t>4級、音声</w:t>
            </w:r>
            <w:r>
              <w:rPr>
                <w:rFonts w:ascii="Meiryo UI" w:eastAsia="Meiryo UI" w:hAnsi="Meiryo UI" w:hint="eastAsia"/>
                <w:sz w:val="22"/>
              </w:rPr>
              <w:t>･</w:t>
            </w:r>
            <w:r w:rsidRPr="003878A7">
              <w:rPr>
                <w:rFonts w:ascii="Meiryo UI" w:eastAsia="Meiryo UI" w:hAnsi="Meiryo UI" w:hint="eastAsia"/>
                <w:sz w:val="22"/>
              </w:rPr>
              <w:t>言語機能障がい3級</w:t>
            </w:r>
          </w:p>
          <w:p w:rsidR="00C21F4F" w:rsidRPr="003878A7" w:rsidRDefault="00C21F4F" w:rsidP="00B33D4C">
            <w:pPr>
              <w:spacing w:line="400" w:lineRule="exact"/>
              <w:ind w:firstLineChars="80" w:firstLine="176"/>
              <w:jc w:val="left"/>
              <w:rPr>
                <w:rFonts w:ascii="Meiryo UI" w:eastAsia="Meiryo UI" w:hAnsi="Meiryo UI"/>
                <w:sz w:val="22"/>
              </w:rPr>
            </w:pPr>
            <w:r>
              <w:rPr>
                <w:rFonts w:ascii="Meiryo UI" w:eastAsia="Meiryo UI" w:hAnsi="Meiryo UI" w:hint="eastAsia"/>
                <w:sz w:val="22"/>
              </w:rPr>
              <w:t>・</w:t>
            </w:r>
            <w:r w:rsidRPr="003878A7">
              <w:rPr>
                <w:rFonts w:ascii="Meiryo UI" w:eastAsia="Meiryo UI" w:hAnsi="Meiryo UI" w:hint="eastAsia"/>
                <w:sz w:val="22"/>
              </w:rPr>
              <w:t>肢体不自由（下肢</w:t>
            </w:r>
            <w:r>
              <w:rPr>
                <w:rFonts w:ascii="Meiryo UI" w:eastAsia="Meiryo UI" w:hAnsi="Meiryo UI" w:hint="eastAsia"/>
                <w:sz w:val="22"/>
              </w:rPr>
              <w:t>･</w:t>
            </w:r>
            <w:r w:rsidRPr="003878A7">
              <w:rPr>
                <w:rFonts w:ascii="Meiryo UI" w:eastAsia="Meiryo UI" w:hAnsi="Meiryo UI" w:hint="eastAsia"/>
                <w:sz w:val="22"/>
              </w:rPr>
              <w:t>体幹機能障がい）3級</w:t>
            </w:r>
          </w:p>
          <w:p w:rsidR="00C21F4F" w:rsidRPr="00B70527" w:rsidRDefault="00C21F4F" w:rsidP="00B33D4C">
            <w:pPr>
              <w:spacing w:line="400" w:lineRule="exact"/>
              <w:ind w:firstLineChars="80" w:firstLine="176"/>
              <w:jc w:val="left"/>
              <w:rPr>
                <w:rFonts w:ascii="Meiryo UI" w:eastAsia="Meiryo UI" w:hAnsi="Meiryo UI"/>
                <w:sz w:val="22"/>
              </w:rPr>
            </w:pPr>
            <w:r w:rsidRPr="003878A7">
              <w:rPr>
                <w:rFonts w:ascii="Meiryo UI" w:eastAsia="Meiryo UI" w:hAnsi="Meiryo UI" w:hint="eastAsia"/>
                <w:sz w:val="22"/>
              </w:rPr>
              <w:t>・人工呼吸器装着者等、医療機器等への依存が高い難病患者</w:t>
            </w:r>
          </w:p>
        </w:tc>
      </w:tr>
      <w:tr w:rsidR="00C21F4F" w:rsidTr="00CF632E">
        <w:trPr>
          <w:trHeight w:val="70"/>
        </w:trPr>
        <w:tc>
          <w:tcPr>
            <w:tcW w:w="846" w:type="dxa"/>
          </w:tcPr>
          <w:p w:rsidR="00C21F4F" w:rsidRPr="003878A7" w:rsidRDefault="00166ADF" w:rsidP="00166ADF">
            <w:pPr>
              <w:spacing w:line="400" w:lineRule="exact"/>
              <w:jc w:val="center"/>
              <w:rPr>
                <w:rFonts w:ascii="Meiryo UI" w:eastAsia="Meiryo UI" w:hAnsi="Meiryo UI"/>
                <w:sz w:val="22"/>
              </w:rPr>
            </w:pPr>
            <w:r>
              <w:rPr>
                <w:rFonts w:ascii="Meiryo UI" w:eastAsia="Meiryo UI" w:hAnsi="Meiryo UI" w:hint="eastAsia"/>
                <w:sz w:val="22"/>
              </w:rPr>
              <w:t>ら行</w:t>
            </w:r>
          </w:p>
        </w:tc>
        <w:tc>
          <w:tcPr>
            <w:tcW w:w="2126" w:type="dxa"/>
          </w:tcPr>
          <w:p w:rsidR="00C21F4F" w:rsidRPr="00646919" w:rsidRDefault="00B33D4C" w:rsidP="00CF632E">
            <w:pPr>
              <w:spacing w:line="400" w:lineRule="exact"/>
              <w:jc w:val="left"/>
              <w:rPr>
                <w:rFonts w:ascii="Meiryo UI" w:eastAsia="Meiryo UI" w:hAnsi="Meiryo UI"/>
                <w:sz w:val="22"/>
              </w:rPr>
            </w:pPr>
            <w:r w:rsidRPr="00646919">
              <w:rPr>
                <w:rFonts w:ascii="Meiryo UI" w:eastAsia="Meiryo UI" w:hAnsi="Meiryo UI" w:hint="eastAsia"/>
                <w:sz w:val="22"/>
              </w:rPr>
              <w:t>ローリングストック</w:t>
            </w:r>
          </w:p>
        </w:tc>
        <w:tc>
          <w:tcPr>
            <w:tcW w:w="6804" w:type="dxa"/>
          </w:tcPr>
          <w:p w:rsidR="00166ADF" w:rsidRPr="00646919" w:rsidRDefault="00441FFB" w:rsidP="00036A78">
            <w:pPr>
              <w:spacing w:line="400" w:lineRule="exact"/>
              <w:ind w:firstLineChars="80" w:firstLine="176"/>
              <w:jc w:val="left"/>
              <w:rPr>
                <w:rFonts w:ascii="Meiryo UI" w:eastAsia="Meiryo UI" w:hAnsi="Meiryo UI"/>
                <w:sz w:val="22"/>
              </w:rPr>
            </w:pPr>
            <w:r w:rsidRPr="00646919">
              <w:rPr>
                <w:rFonts w:ascii="Meiryo UI" w:eastAsia="Meiryo UI" w:hAnsi="Meiryo UI" w:hint="eastAsia"/>
                <w:sz w:val="22"/>
              </w:rPr>
              <w:t>普段から少し多めに食材、加工品を買っておき、使ったら使った分だけ新しく買い足していくことで、常に一定量の食料を家に備蓄しておく方法</w:t>
            </w:r>
          </w:p>
        </w:tc>
      </w:tr>
    </w:tbl>
    <w:p w:rsidR="00941CB4" w:rsidRDefault="00941CB4" w:rsidP="009640D6">
      <w:pPr>
        <w:widowControl/>
        <w:spacing w:beforeLines="50" w:before="180"/>
        <w:ind w:right="199"/>
        <w:jc w:val="center"/>
        <w:rPr>
          <w:rFonts w:ascii="HG丸ｺﾞｼｯｸM-PRO" w:eastAsia="HG丸ｺﾞｼｯｸM-PRO" w:hAnsi="HG丸ｺﾞｼｯｸM-PRO"/>
          <w:szCs w:val="21"/>
        </w:rPr>
      </w:pPr>
    </w:p>
    <w:sectPr w:rsidR="00941CB4" w:rsidSect="00C21F4F">
      <w:pgSz w:w="11906" w:h="16838"/>
      <w:pgMar w:top="1134" w:right="1247" w:bottom="28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5D4" w:rsidRDefault="006C25D4" w:rsidP="007169D6">
      <w:r>
        <w:separator/>
      </w:r>
    </w:p>
  </w:endnote>
  <w:endnote w:type="continuationSeparator" w:id="0">
    <w:p w:rsidR="006C25D4" w:rsidRDefault="006C25D4" w:rsidP="0071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0D2" w:rsidRDefault="006E00D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4F" w:rsidRPr="006E00D2" w:rsidRDefault="00C21F4F" w:rsidP="006E00D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4F" w:rsidRPr="006E00D2" w:rsidRDefault="00C21F4F" w:rsidP="006E00D2">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4F" w:rsidRPr="006E00D2" w:rsidRDefault="00C21F4F" w:rsidP="006E00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5D4" w:rsidRDefault="006C25D4" w:rsidP="007169D6">
      <w:r>
        <w:separator/>
      </w:r>
    </w:p>
  </w:footnote>
  <w:footnote w:type="continuationSeparator" w:id="0">
    <w:p w:rsidR="006C25D4" w:rsidRDefault="006C25D4" w:rsidP="00716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0D2" w:rsidRDefault="006E00D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0D2" w:rsidRDefault="006E00D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0D2" w:rsidRDefault="006E00D2">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4F" w:rsidRDefault="00C21F4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07A04"/>
    <w:multiLevelType w:val="hybridMultilevel"/>
    <w:tmpl w:val="80AE3AD6"/>
    <w:lvl w:ilvl="0" w:tplc="8B5A9662">
      <w:start w:val="1"/>
      <w:numFmt w:val="decimalFullWidth"/>
      <w:lvlText w:val="%1．"/>
      <w:lvlJc w:val="left"/>
      <w:pPr>
        <w:ind w:left="2010" w:hanging="1080"/>
      </w:pPr>
      <w:rPr>
        <w:rFonts w:hint="default"/>
        <w:lang w:val="en-US"/>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 w15:restartNumberingAfterBreak="0">
    <w:nsid w:val="205E715A"/>
    <w:multiLevelType w:val="hybridMultilevel"/>
    <w:tmpl w:val="B0181706"/>
    <w:lvl w:ilvl="0" w:tplc="EE9A190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8967340"/>
    <w:multiLevelType w:val="hybridMultilevel"/>
    <w:tmpl w:val="0BBA5070"/>
    <w:lvl w:ilvl="0" w:tplc="4B5ECB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17409F"/>
    <w:multiLevelType w:val="hybridMultilevel"/>
    <w:tmpl w:val="3EB2B01C"/>
    <w:lvl w:ilvl="0" w:tplc="D248A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E9"/>
    <w:rsid w:val="00002E1C"/>
    <w:rsid w:val="000078D3"/>
    <w:rsid w:val="0001118B"/>
    <w:rsid w:val="000128DE"/>
    <w:rsid w:val="00013475"/>
    <w:rsid w:val="00017262"/>
    <w:rsid w:val="000176B8"/>
    <w:rsid w:val="0002173D"/>
    <w:rsid w:val="000266F0"/>
    <w:rsid w:val="00036A78"/>
    <w:rsid w:val="000419A5"/>
    <w:rsid w:val="00053070"/>
    <w:rsid w:val="00055CB8"/>
    <w:rsid w:val="00065A9E"/>
    <w:rsid w:val="000751C5"/>
    <w:rsid w:val="000764A5"/>
    <w:rsid w:val="00080876"/>
    <w:rsid w:val="00082CCC"/>
    <w:rsid w:val="00084B47"/>
    <w:rsid w:val="00085B8C"/>
    <w:rsid w:val="00087461"/>
    <w:rsid w:val="000A0B64"/>
    <w:rsid w:val="000B5AE3"/>
    <w:rsid w:val="000B63B9"/>
    <w:rsid w:val="000C2723"/>
    <w:rsid w:val="000C730E"/>
    <w:rsid w:val="000D259C"/>
    <w:rsid w:val="000D2DD0"/>
    <w:rsid w:val="000E28E5"/>
    <w:rsid w:val="000E41BB"/>
    <w:rsid w:val="000E4B72"/>
    <w:rsid w:val="000F6B0E"/>
    <w:rsid w:val="000F7F54"/>
    <w:rsid w:val="001054F6"/>
    <w:rsid w:val="00107382"/>
    <w:rsid w:val="00107DE8"/>
    <w:rsid w:val="001435E8"/>
    <w:rsid w:val="001442F0"/>
    <w:rsid w:val="00145C28"/>
    <w:rsid w:val="00150636"/>
    <w:rsid w:val="0016392E"/>
    <w:rsid w:val="0016598B"/>
    <w:rsid w:val="00166ADF"/>
    <w:rsid w:val="00170149"/>
    <w:rsid w:val="001703C4"/>
    <w:rsid w:val="00182BCE"/>
    <w:rsid w:val="001924CB"/>
    <w:rsid w:val="001A53A9"/>
    <w:rsid w:val="001B53CE"/>
    <w:rsid w:val="002059A9"/>
    <w:rsid w:val="0021053C"/>
    <w:rsid w:val="002177BC"/>
    <w:rsid w:val="002273BC"/>
    <w:rsid w:val="00230102"/>
    <w:rsid w:val="0023087D"/>
    <w:rsid w:val="00233B7D"/>
    <w:rsid w:val="00233C26"/>
    <w:rsid w:val="00237BC5"/>
    <w:rsid w:val="00243AAE"/>
    <w:rsid w:val="0025458E"/>
    <w:rsid w:val="0026291F"/>
    <w:rsid w:val="00264487"/>
    <w:rsid w:val="00265C3B"/>
    <w:rsid w:val="00275A84"/>
    <w:rsid w:val="00280C4C"/>
    <w:rsid w:val="00285B56"/>
    <w:rsid w:val="002A039B"/>
    <w:rsid w:val="002C034A"/>
    <w:rsid w:val="002C338A"/>
    <w:rsid w:val="002D0C94"/>
    <w:rsid w:val="002E214F"/>
    <w:rsid w:val="002E637D"/>
    <w:rsid w:val="002E7684"/>
    <w:rsid w:val="00314D6A"/>
    <w:rsid w:val="00315D7E"/>
    <w:rsid w:val="00324549"/>
    <w:rsid w:val="00330631"/>
    <w:rsid w:val="003428EA"/>
    <w:rsid w:val="003451F0"/>
    <w:rsid w:val="00354DA6"/>
    <w:rsid w:val="0035740F"/>
    <w:rsid w:val="0035744C"/>
    <w:rsid w:val="003656DA"/>
    <w:rsid w:val="00374290"/>
    <w:rsid w:val="003774E1"/>
    <w:rsid w:val="0038196E"/>
    <w:rsid w:val="00386ADF"/>
    <w:rsid w:val="003878A7"/>
    <w:rsid w:val="003929CA"/>
    <w:rsid w:val="00396261"/>
    <w:rsid w:val="003B673D"/>
    <w:rsid w:val="003C0763"/>
    <w:rsid w:val="003D7169"/>
    <w:rsid w:val="003E1BBE"/>
    <w:rsid w:val="003E215D"/>
    <w:rsid w:val="003E45B7"/>
    <w:rsid w:val="003F0D2A"/>
    <w:rsid w:val="00410C97"/>
    <w:rsid w:val="00414220"/>
    <w:rsid w:val="00415B1D"/>
    <w:rsid w:val="004165CC"/>
    <w:rsid w:val="00422837"/>
    <w:rsid w:val="0042520F"/>
    <w:rsid w:val="004353EC"/>
    <w:rsid w:val="004357D3"/>
    <w:rsid w:val="00435DBD"/>
    <w:rsid w:val="00441FFB"/>
    <w:rsid w:val="004430D4"/>
    <w:rsid w:val="00447707"/>
    <w:rsid w:val="004545A2"/>
    <w:rsid w:val="004574C6"/>
    <w:rsid w:val="00476E7F"/>
    <w:rsid w:val="004926FE"/>
    <w:rsid w:val="004E006C"/>
    <w:rsid w:val="004E12D0"/>
    <w:rsid w:val="004E7352"/>
    <w:rsid w:val="004F4A8F"/>
    <w:rsid w:val="005061BA"/>
    <w:rsid w:val="00510599"/>
    <w:rsid w:val="0051576F"/>
    <w:rsid w:val="00531A6D"/>
    <w:rsid w:val="005509E9"/>
    <w:rsid w:val="00560DC8"/>
    <w:rsid w:val="00561886"/>
    <w:rsid w:val="005745AC"/>
    <w:rsid w:val="00581C8B"/>
    <w:rsid w:val="00581DE8"/>
    <w:rsid w:val="005861B6"/>
    <w:rsid w:val="005912F8"/>
    <w:rsid w:val="0059490F"/>
    <w:rsid w:val="00594AFC"/>
    <w:rsid w:val="005A0335"/>
    <w:rsid w:val="005A2376"/>
    <w:rsid w:val="005A2477"/>
    <w:rsid w:val="005A3EF9"/>
    <w:rsid w:val="005A5533"/>
    <w:rsid w:val="005A6426"/>
    <w:rsid w:val="005B0316"/>
    <w:rsid w:val="005B3476"/>
    <w:rsid w:val="005C0476"/>
    <w:rsid w:val="005C493D"/>
    <w:rsid w:val="005C5374"/>
    <w:rsid w:val="005F2120"/>
    <w:rsid w:val="0060298A"/>
    <w:rsid w:val="006058E7"/>
    <w:rsid w:val="00606BFB"/>
    <w:rsid w:val="0062220C"/>
    <w:rsid w:val="00646919"/>
    <w:rsid w:val="00646B71"/>
    <w:rsid w:val="0065103D"/>
    <w:rsid w:val="006531B4"/>
    <w:rsid w:val="00661008"/>
    <w:rsid w:val="00691512"/>
    <w:rsid w:val="006919BC"/>
    <w:rsid w:val="00691CE3"/>
    <w:rsid w:val="006B3C65"/>
    <w:rsid w:val="006B4C12"/>
    <w:rsid w:val="006B5766"/>
    <w:rsid w:val="006C12B5"/>
    <w:rsid w:val="006C25D4"/>
    <w:rsid w:val="006C39B3"/>
    <w:rsid w:val="006D3763"/>
    <w:rsid w:val="006E00D2"/>
    <w:rsid w:val="006E0772"/>
    <w:rsid w:val="006F02DA"/>
    <w:rsid w:val="007054E9"/>
    <w:rsid w:val="00713EB9"/>
    <w:rsid w:val="0071506E"/>
    <w:rsid w:val="007169D6"/>
    <w:rsid w:val="00722A3E"/>
    <w:rsid w:val="0073711B"/>
    <w:rsid w:val="007375F9"/>
    <w:rsid w:val="00737938"/>
    <w:rsid w:val="00754A44"/>
    <w:rsid w:val="00757399"/>
    <w:rsid w:val="007653CE"/>
    <w:rsid w:val="0077073D"/>
    <w:rsid w:val="00771896"/>
    <w:rsid w:val="007734E9"/>
    <w:rsid w:val="007A0895"/>
    <w:rsid w:val="007B39DD"/>
    <w:rsid w:val="007C0A3E"/>
    <w:rsid w:val="007E1938"/>
    <w:rsid w:val="00800BD4"/>
    <w:rsid w:val="00801400"/>
    <w:rsid w:val="00805A3C"/>
    <w:rsid w:val="00810035"/>
    <w:rsid w:val="00816226"/>
    <w:rsid w:val="00827573"/>
    <w:rsid w:val="00834123"/>
    <w:rsid w:val="00837AA3"/>
    <w:rsid w:val="00840879"/>
    <w:rsid w:val="008442F5"/>
    <w:rsid w:val="008450A3"/>
    <w:rsid w:val="00850D33"/>
    <w:rsid w:val="00870D65"/>
    <w:rsid w:val="00874196"/>
    <w:rsid w:val="00891055"/>
    <w:rsid w:val="008924F9"/>
    <w:rsid w:val="008A3C34"/>
    <w:rsid w:val="008A4163"/>
    <w:rsid w:val="008B000A"/>
    <w:rsid w:val="008B2A99"/>
    <w:rsid w:val="008B37DF"/>
    <w:rsid w:val="008C0FE1"/>
    <w:rsid w:val="008C4B9D"/>
    <w:rsid w:val="008D1C2C"/>
    <w:rsid w:val="008D29BB"/>
    <w:rsid w:val="008D311A"/>
    <w:rsid w:val="008D3DBE"/>
    <w:rsid w:val="008D475F"/>
    <w:rsid w:val="008D5FD5"/>
    <w:rsid w:val="008D6B49"/>
    <w:rsid w:val="008D7053"/>
    <w:rsid w:val="008E7A5E"/>
    <w:rsid w:val="009037AD"/>
    <w:rsid w:val="0091473B"/>
    <w:rsid w:val="00922643"/>
    <w:rsid w:val="00924E0B"/>
    <w:rsid w:val="00930228"/>
    <w:rsid w:val="00941CB4"/>
    <w:rsid w:val="00941DD8"/>
    <w:rsid w:val="0096388E"/>
    <w:rsid w:val="009640D6"/>
    <w:rsid w:val="00970A04"/>
    <w:rsid w:val="00974E00"/>
    <w:rsid w:val="0098499A"/>
    <w:rsid w:val="00997A44"/>
    <w:rsid w:val="00997B12"/>
    <w:rsid w:val="009A1785"/>
    <w:rsid w:val="009B00CC"/>
    <w:rsid w:val="009B35C8"/>
    <w:rsid w:val="009B5453"/>
    <w:rsid w:val="009B70BE"/>
    <w:rsid w:val="009D1314"/>
    <w:rsid w:val="009E480C"/>
    <w:rsid w:val="00A24C0F"/>
    <w:rsid w:val="00A31163"/>
    <w:rsid w:val="00A3502A"/>
    <w:rsid w:val="00A35430"/>
    <w:rsid w:val="00A37E74"/>
    <w:rsid w:val="00A45BB3"/>
    <w:rsid w:val="00A46815"/>
    <w:rsid w:val="00A50ED6"/>
    <w:rsid w:val="00A50FDD"/>
    <w:rsid w:val="00A54C18"/>
    <w:rsid w:val="00A62131"/>
    <w:rsid w:val="00A73B68"/>
    <w:rsid w:val="00A75581"/>
    <w:rsid w:val="00A8480E"/>
    <w:rsid w:val="00AB38B7"/>
    <w:rsid w:val="00AC450D"/>
    <w:rsid w:val="00AC492A"/>
    <w:rsid w:val="00AD3538"/>
    <w:rsid w:val="00AE1538"/>
    <w:rsid w:val="00AE2497"/>
    <w:rsid w:val="00AE33E4"/>
    <w:rsid w:val="00AE79DC"/>
    <w:rsid w:val="00AF505C"/>
    <w:rsid w:val="00B000F0"/>
    <w:rsid w:val="00B074AE"/>
    <w:rsid w:val="00B11B6E"/>
    <w:rsid w:val="00B123B3"/>
    <w:rsid w:val="00B1257E"/>
    <w:rsid w:val="00B20AE0"/>
    <w:rsid w:val="00B21D2A"/>
    <w:rsid w:val="00B22515"/>
    <w:rsid w:val="00B2375B"/>
    <w:rsid w:val="00B33D4C"/>
    <w:rsid w:val="00B445CD"/>
    <w:rsid w:val="00B46E56"/>
    <w:rsid w:val="00B53078"/>
    <w:rsid w:val="00B56EF5"/>
    <w:rsid w:val="00B601BD"/>
    <w:rsid w:val="00B66A71"/>
    <w:rsid w:val="00B67E4C"/>
    <w:rsid w:val="00B70527"/>
    <w:rsid w:val="00B70A2F"/>
    <w:rsid w:val="00B749BA"/>
    <w:rsid w:val="00B77C64"/>
    <w:rsid w:val="00B77F85"/>
    <w:rsid w:val="00B814E8"/>
    <w:rsid w:val="00B84064"/>
    <w:rsid w:val="00B842B9"/>
    <w:rsid w:val="00BA394D"/>
    <w:rsid w:val="00BA55DA"/>
    <w:rsid w:val="00BC5863"/>
    <w:rsid w:val="00BC5C65"/>
    <w:rsid w:val="00BC78CB"/>
    <w:rsid w:val="00BD0D09"/>
    <w:rsid w:val="00BE020D"/>
    <w:rsid w:val="00BE4271"/>
    <w:rsid w:val="00BE49E1"/>
    <w:rsid w:val="00BE6604"/>
    <w:rsid w:val="00C125E9"/>
    <w:rsid w:val="00C17B14"/>
    <w:rsid w:val="00C210EA"/>
    <w:rsid w:val="00C21275"/>
    <w:rsid w:val="00C21326"/>
    <w:rsid w:val="00C21F4F"/>
    <w:rsid w:val="00C24278"/>
    <w:rsid w:val="00C43662"/>
    <w:rsid w:val="00C60432"/>
    <w:rsid w:val="00C61164"/>
    <w:rsid w:val="00C6294A"/>
    <w:rsid w:val="00C62B15"/>
    <w:rsid w:val="00C64258"/>
    <w:rsid w:val="00C6661F"/>
    <w:rsid w:val="00C75D6E"/>
    <w:rsid w:val="00CA1BFE"/>
    <w:rsid w:val="00CB0884"/>
    <w:rsid w:val="00CB18AE"/>
    <w:rsid w:val="00CB5790"/>
    <w:rsid w:val="00CC2168"/>
    <w:rsid w:val="00CC7F2F"/>
    <w:rsid w:val="00CD5A21"/>
    <w:rsid w:val="00CD75B5"/>
    <w:rsid w:val="00CE2D6C"/>
    <w:rsid w:val="00CE47BD"/>
    <w:rsid w:val="00CE7DBF"/>
    <w:rsid w:val="00CF1748"/>
    <w:rsid w:val="00CF2BDE"/>
    <w:rsid w:val="00CF632E"/>
    <w:rsid w:val="00D02FDD"/>
    <w:rsid w:val="00D10B63"/>
    <w:rsid w:val="00D110D2"/>
    <w:rsid w:val="00D1138F"/>
    <w:rsid w:val="00D23A93"/>
    <w:rsid w:val="00D35176"/>
    <w:rsid w:val="00D36F0E"/>
    <w:rsid w:val="00D40681"/>
    <w:rsid w:val="00D44703"/>
    <w:rsid w:val="00D46993"/>
    <w:rsid w:val="00D610A6"/>
    <w:rsid w:val="00D650F8"/>
    <w:rsid w:val="00D65B16"/>
    <w:rsid w:val="00D721C7"/>
    <w:rsid w:val="00D766BE"/>
    <w:rsid w:val="00D8455B"/>
    <w:rsid w:val="00D9368F"/>
    <w:rsid w:val="00DA1B5F"/>
    <w:rsid w:val="00DA7724"/>
    <w:rsid w:val="00DA7F0C"/>
    <w:rsid w:val="00DB2F38"/>
    <w:rsid w:val="00DB46C8"/>
    <w:rsid w:val="00DC1349"/>
    <w:rsid w:val="00DD1040"/>
    <w:rsid w:val="00DD15B0"/>
    <w:rsid w:val="00DE4C10"/>
    <w:rsid w:val="00DE7885"/>
    <w:rsid w:val="00E00836"/>
    <w:rsid w:val="00E07A0C"/>
    <w:rsid w:val="00E103DA"/>
    <w:rsid w:val="00E144F4"/>
    <w:rsid w:val="00E21436"/>
    <w:rsid w:val="00E2340F"/>
    <w:rsid w:val="00E35EF8"/>
    <w:rsid w:val="00E36ABF"/>
    <w:rsid w:val="00E36DF5"/>
    <w:rsid w:val="00E37EF6"/>
    <w:rsid w:val="00E600E6"/>
    <w:rsid w:val="00E702A3"/>
    <w:rsid w:val="00E71CEE"/>
    <w:rsid w:val="00E8796D"/>
    <w:rsid w:val="00E942FD"/>
    <w:rsid w:val="00EA207D"/>
    <w:rsid w:val="00EA40D9"/>
    <w:rsid w:val="00EB2EDE"/>
    <w:rsid w:val="00EB4502"/>
    <w:rsid w:val="00EB7983"/>
    <w:rsid w:val="00ED4F1E"/>
    <w:rsid w:val="00ED7AC6"/>
    <w:rsid w:val="00EE021C"/>
    <w:rsid w:val="00EE7691"/>
    <w:rsid w:val="00EF05D0"/>
    <w:rsid w:val="00F0096A"/>
    <w:rsid w:val="00F14875"/>
    <w:rsid w:val="00F165FF"/>
    <w:rsid w:val="00F17368"/>
    <w:rsid w:val="00F17B9F"/>
    <w:rsid w:val="00F22947"/>
    <w:rsid w:val="00F2515E"/>
    <w:rsid w:val="00F2590D"/>
    <w:rsid w:val="00F35617"/>
    <w:rsid w:val="00F374B1"/>
    <w:rsid w:val="00F41171"/>
    <w:rsid w:val="00F412D9"/>
    <w:rsid w:val="00F51D03"/>
    <w:rsid w:val="00F52FAC"/>
    <w:rsid w:val="00F56EF7"/>
    <w:rsid w:val="00F57E9C"/>
    <w:rsid w:val="00F80D53"/>
    <w:rsid w:val="00F844E5"/>
    <w:rsid w:val="00F918C8"/>
    <w:rsid w:val="00F97189"/>
    <w:rsid w:val="00FB2324"/>
    <w:rsid w:val="00FB2424"/>
    <w:rsid w:val="00FC4A97"/>
    <w:rsid w:val="00FD1163"/>
    <w:rsid w:val="00FD2169"/>
    <w:rsid w:val="00FD47B5"/>
    <w:rsid w:val="00FE0A8E"/>
    <w:rsid w:val="00FE30EE"/>
    <w:rsid w:val="00FE3B47"/>
    <w:rsid w:val="00FF2A69"/>
    <w:rsid w:val="00FF4964"/>
    <w:rsid w:val="00FF6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E0B"/>
    <w:pPr>
      <w:ind w:leftChars="400" w:left="840"/>
    </w:pPr>
  </w:style>
  <w:style w:type="paragraph" w:styleId="Web">
    <w:name w:val="Normal (Web)"/>
    <w:basedOn w:val="a"/>
    <w:uiPriority w:val="99"/>
    <w:unhideWhenUsed/>
    <w:rsid w:val="007718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4">
    <w:name w:val="Table Grid"/>
    <w:basedOn w:val="a1"/>
    <w:uiPriority w:val="39"/>
    <w:rsid w:val="005A5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169D6"/>
    <w:pPr>
      <w:tabs>
        <w:tab w:val="center" w:pos="4252"/>
        <w:tab w:val="right" w:pos="8504"/>
      </w:tabs>
      <w:snapToGrid w:val="0"/>
    </w:pPr>
  </w:style>
  <w:style w:type="character" w:customStyle="1" w:styleId="a6">
    <w:name w:val="ヘッダー (文字)"/>
    <w:basedOn w:val="a0"/>
    <w:link w:val="a5"/>
    <w:uiPriority w:val="99"/>
    <w:rsid w:val="007169D6"/>
  </w:style>
  <w:style w:type="paragraph" w:styleId="a7">
    <w:name w:val="footer"/>
    <w:basedOn w:val="a"/>
    <w:link w:val="a8"/>
    <w:uiPriority w:val="99"/>
    <w:unhideWhenUsed/>
    <w:rsid w:val="007169D6"/>
    <w:pPr>
      <w:tabs>
        <w:tab w:val="center" w:pos="4252"/>
        <w:tab w:val="right" w:pos="8504"/>
      </w:tabs>
      <w:snapToGrid w:val="0"/>
    </w:pPr>
  </w:style>
  <w:style w:type="character" w:customStyle="1" w:styleId="a8">
    <w:name w:val="フッター (文字)"/>
    <w:basedOn w:val="a0"/>
    <w:link w:val="a7"/>
    <w:uiPriority w:val="99"/>
    <w:rsid w:val="007169D6"/>
  </w:style>
  <w:style w:type="paragraph" w:styleId="a9">
    <w:name w:val="Balloon Text"/>
    <w:basedOn w:val="a"/>
    <w:link w:val="aa"/>
    <w:uiPriority w:val="99"/>
    <w:semiHidden/>
    <w:unhideWhenUsed/>
    <w:rsid w:val="004165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65CC"/>
    <w:rPr>
      <w:rFonts w:asciiTheme="majorHAnsi" w:eastAsiaTheme="majorEastAsia" w:hAnsiTheme="majorHAnsi" w:cstheme="majorBidi"/>
      <w:sz w:val="18"/>
      <w:szCs w:val="18"/>
    </w:rPr>
  </w:style>
  <w:style w:type="table" w:customStyle="1" w:styleId="1">
    <w:name w:val="表 (格子)1"/>
    <w:basedOn w:val="a1"/>
    <w:next w:val="a4"/>
    <w:uiPriority w:val="39"/>
    <w:rsid w:val="00B67E4C"/>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166A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73921">
      <w:bodyDiv w:val="1"/>
      <w:marLeft w:val="0"/>
      <w:marRight w:val="0"/>
      <w:marTop w:val="0"/>
      <w:marBottom w:val="0"/>
      <w:divBdr>
        <w:top w:val="none" w:sz="0" w:space="0" w:color="auto"/>
        <w:left w:val="none" w:sz="0" w:space="0" w:color="auto"/>
        <w:bottom w:val="none" w:sz="0" w:space="0" w:color="auto"/>
        <w:right w:val="none" w:sz="0" w:space="0" w:color="auto"/>
      </w:divBdr>
    </w:div>
    <w:div w:id="462423857">
      <w:bodyDiv w:val="1"/>
      <w:marLeft w:val="0"/>
      <w:marRight w:val="0"/>
      <w:marTop w:val="0"/>
      <w:marBottom w:val="0"/>
      <w:divBdr>
        <w:top w:val="none" w:sz="0" w:space="0" w:color="auto"/>
        <w:left w:val="none" w:sz="0" w:space="0" w:color="auto"/>
        <w:bottom w:val="none" w:sz="0" w:space="0" w:color="auto"/>
        <w:right w:val="none" w:sz="0" w:space="0" w:color="auto"/>
      </w:divBdr>
    </w:div>
    <w:div w:id="718943147">
      <w:bodyDiv w:val="1"/>
      <w:marLeft w:val="0"/>
      <w:marRight w:val="0"/>
      <w:marTop w:val="0"/>
      <w:marBottom w:val="0"/>
      <w:divBdr>
        <w:top w:val="none" w:sz="0" w:space="0" w:color="auto"/>
        <w:left w:val="none" w:sz="0" w:space="0" w:color="auto"/>
        <w:bottom w:val="none" w:sz="0" w:space="0" w:color="auto"/>
        <w:right w:val="none" w:sz="0" w:space="0" w:color="auto"/>
      </w:divBdr>
    </w:div>
    <w:div w:id="727416312">
      <w:bodyDiv w:val="1"/>
      <w:marLeft w:val="0"/>
      <w:marRight w:val="0"/>
      <w:marTop w:val="0"/>
      <w:marBottom w:val="0"/>
      <w:divBdr>
        <w:top w:val="none" w:sz="0" w:space="0" w:color="auto"/>
        <w:left w:val="none" w:sz="0" w:space="0" w:color="auto"/>
        <w:bottom w:val="none" w:sz="0" w:space="0" w:color="auto"/>
        <w:right w:val="none" w:sz="0" w:space="0" w:color="auto"/>
      </w:divBdr>
    </w:div>
    <w:div w:id="796292049">
      <w:bodyDiv w:val="1"/>
      <w:marLeft w:val="0"/>
      <w:marRight w:val="0"/>
      <w:marTop w:val="0"/>
      <w:marBottom w:val="0"/>
      <w:divBdr>
        <w:top w:val="none" w:sz="0" w:space="0" w:color="auto"/>
        <w:left w:val="none" w:sz="0" w:space="0" w:color="auto"/>
        <w:bottom w:val="none" w:sz="0" w:space="0" w:color="auto"/>
        <w:right w:val="none" w:sz="0" w:space="0" w:color="auto"/>
      </w:divBdr>
    </w:div>
    <w:div w:id="818035935">
      <w:bodyDiv w:val="1"/>
      <w:marLeft w:val="0"/>
      <w:marRight w:val="0"/>
      <w:marTop w:val="0"/>
      <w:marBottom w:val="0"/>
      <w:divBdr>
        <w:top w:val="none" w:sz="0" w:space="0" w:color="auto"/>
        <w:left w:val="none" w:sz="0" w:space="0" w:color="auto"/>
        <w:bottom w:val="none" w:sz="0" w:space="0" w:color="auto"/>
        <w:right w:val="none" w:sz="0" w:space="0" w:color="auto"/>
      </w:divBdr>
    </w:div>
    <w:div w:id="937568523">
      <w:bodyDiv w:val="1"/>
      <w:marLeft w:val="0"/>
      <w:marRight w:val="0"/>
      <w:marTop w:val="0"/>
      <w:marBottom w:val="0"/>
      <w:divBdr>
        <w:top w:val="none" w:sz="0" w:space="0" w:color="auto"/>
        <w:left w:val="none" w:sz="0" w:space="0" w:color="auto"/>
        <w:bottom w:val="none" w:sz="0" w:space="0" w:color="auto"/>
        <w:right w:val="none" w:sz="0" w:space="0" w:color="auto"/>
      </w:divBdr>
    </w:div>
    <w:div w:id="951401836">
      <w:bodyDiv w:val="1"/>
      <w:marLeft w:val="0"/>
      <w:marRight w:val="0"/>
      <w:marTop w:val="0"/>
      <w:marBottom w:val="0"/>
      <w:divBdr>
        <w:top w:val="none" w:sz="0" w:space="0" w:color="auto"/>
        <w:left w:val="none" w:sz="0" w:space="0" w:color="auto"/>
        <w:bottom w:val="none" w:sz="0" w:space="0" w:color="auto"/>
        <w:right w:val="none" w:sz="0" w:space="0" w:color="auto"/>
      </w:divBdr>
    </w:div>
    <w:div w:id="964196449">
      <w:bodyDiv w:val="1"/>
      <w:marLeft w:val="0"/>
      <w:marRight w:val="0"/>
      <w:marTop w:val="0"/>
      <w:marBottom w:val="0"/>
      <w:divBdr>
        <w:top w:val="none" w:sz="0" w:space="0" w:color="auto"/>
        <w:left w:val="none" w:sz="0" w:space="0" w:color="auto"/>
        <w:bottom w:val="none" w:sz="0" w:space="0" w:color="auto"/>
        <w:right w:val="none" w:sz="0" w:space="0" w:color="auto"/>
      </w:divBdr>
    </w:div>
    <w:div w:id="992762048">
      <w:bodyDiv w:val="1"/>
      <w:marLeft w:val="0"/>
      <w:marRight w:val="0"/>
      <w:marTop w:val="0"/>
      <w:marBottom w:val="0"/>
      <w:divBdr>
        <w:top w:val="none" w:sz="0" w:space="0" w:color="auto"/>
        <w:left w:val="none" w:sz="0" w:space="0" w:color="auto"/>
        <w:bottom w:val="none" w:sz="0" w:space="0" w:color="auto"/>
        <w:right w:val="none" w:sz="0" w:space="0" w:color="auto"/>
      </w:divBdr>
    </w:div>
    <w:div w:id="1219705827">
      <w:bodyDiv w:val="1"/>
      <w:marLeft w:val="0"/>
      <w:marRight w:val="0"/>
      <w:marTop w:val="0"/>
      <w:marBottom w:val="0"/>
      <w:divBdr>
        <w:top w:val="none" w:sz="0" w:space="0" w:color="auto"/>
        <w:left w:val="none" w:sz="0" w:space="0" w:color="auto"/>
        <w:bottom w:val="none" w:sz="0" w:space="0" w:color="auto"/>
        <w:right w:val="none" w:sz="0" w:space="0" w:color="auto"/>
      </w:divBdr>
    </w:div>
    <w:div w:id="1225412586">
      <w:bodyDiv w:val="1"/>
      <w:marLeft w:val="0"/>
      <w:marRight w:val="0"/>
      <w:marTop w:val="0"/>
      <w:marBottom w:val="0"/>
      <w:divBdr>
        <w:top w:val="none" w:sz="0" w:space="0" w:color="auto"/>
        <w:left w:val="none" w:sz="0" w:space="0" w:color="auto"/>
        <w:bottom w:val="none" w:sz="0" w:space="0" w:color="auto"/>
        <w:right w:val="none" w:sz="0" w:space="0" w:color="auto"/>
      </w:divBdr>
    </w:div>
    <w:div w:id="1339968764">
      <w:bodyDiv w:val="1"/>
      <w:marLeft w:val="0"/>
      <w:marRight w:val="0"/>
      <w:marTop w:val="0"/>
      <w:marBottom w:val="0"/>
      <w:divBdr>
        <w:top w:val="none" w:sz="0" w:space="0" w:color="auto"/>
        <w:left w:val="none" w:sz="0" w:space="0" w:color="auto"/>
        <w:bottom w:val="none" w:sz="0" w:space="0" w:color="auto"/>
        <w:right w:val="none" w:sz="0" w:space="0" w:color="auto"/>
      </w:divBdr>
    </w:div>
    <w:div w:id="1471484870">
      <w:bodyDiv w:val="1"/>
      <w:marLeft w:val="0"/>
      <w:marRight w:val="0"/>
      <w:marTop w:val="0"/>
      <w:marBottom w:val="0"/>
      <w:divBdr>
        <w:top w:val="none" w:sz="0" w:space="0" w:color="auto"/>
        <w:left w:val="none" w:sz="0" w:space="0" w:color="auto"/>
        <w:bottom w:val="none" w:sz="0" w:space="0" w:color="auto"/>
        <w:right w:val="none" w:sz="0" w:space="0" w:color="auto"/>
      </w:divBdr>
    </w:div>
    <w:div w:id="1527403355">
      <w:bodyDiv w:val="1"/>
      <w:marLeft w:val="0"/>
      <w:marRight w:val="0"/>
      <w:marTop w:val="0"/>
      <w:marBottom w:val="0"/>
      <w:divBdr>
        <w:top w:val="none" w:sz="0" w:space="0" w:color="auto"/>
        <w:left w:val="none" w:sz="0" w:space="0" w:color="auto"/>
        <w:bottom w:val="none" w:sz="0" w:space="0" w:color="auto"/>
        <w:right w:val="none" w:sz="0" w:space="0" w:color="auto"/>
      </w:divBdr>
    </w:div>
    <w:div w:id="1595046492">
      <w:bodyDiv w:val="1"/>
      <w:marLeft w:val="0"/>
      <w:marRight w:val="0"/>
      <w:marTop w:val="0"/>
      <w:marBottom w:val="0"/>
      <w:divBdr>
        <w:top w:val="none" w:sz="0" w:space="0" w:color="auto"/>
        <w:left w:val="none" w:sz="0" w:space="0" w:color="auto"/>
        <w:bottom w:val="none" w:sz="0" w:space="0" w:color="auto"/>
        <w:right w:val="none" w:sz="0" w:space="0" w:color="auto"/>
      </w:divBdr>
    </w:div>
    <w:div w:id="1624379640">
      <w:bodyDiv w:val="1"/>
      <w:marLeft w:val="0"/>
      <w:marRight w:val="0"/>
      <w:marTop w:val="0"/>
      <w:marBottom w:val="0"/>
      <w:divBdr>
        <w:top w:val="none" w:sz="0" w:space="0" w:color="auto"/>
        <w:left w:val="none" w:sz="0" w:space="0" w:color="auto"/>
        <w:bottom w:val="none" w:sz="0" w:space="0" w:color="auto"/>
        <w:right w:val="none" w:sz="0" w:space="0" w:color="auto"/>
      </w:divBdr>
    </w:div>
    <w:div w:id="1845895296">
      <w:bodyDiv w:val="1"/>
      <w:marLeft w:val="0"/>
      <w:marRight w:val="0"/>
      <w:marTop w:val="0"/>
      <w:marBottom w:val="0"/>
      <w:divBdr>
        <w:top w:val="none" w:sz="0" w:space="0" w:color="auto"/>
        <w:left w:val="none" w:sz="0" w:space="0" w:color="auto"/>
        <w:bottom w:val="none" w:sz="0" w:space="0" w:color="auto"/>
        <w:right w:val="none" w:sz="0" w:space="0" w:color="auto"/>
      </w:divBdr>
    </w:div>
    <w:div w:id="1883979403">
      <w:bodyDiv w:val="1"/>
      <w:marLeft w:val="0"/>
      <w:marRight w:val="0"/>
      <w:marTop w:val="0"/>
      <w:marBottom w:val="0"/>
      <w:divBdr>
        <w:top w:val="none" w:sz="0" w:space="0" w:color="auto"/>
        <w:left w:val="none" w:sz="0" w:space="0" w:color="auto"/>
        <w:bottom w:val="none" w:sz="0" w:space="0" w:color="auto"/>
        <w:right w:val="none" w:sz="0" w:space="0" w:color="auto"/>
      </w:divBdr>
    </w:div>
    <w:div w:id="204547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lit.go.jp/river/bousai/main/saigai/tisiki/syozaiti/mytimeline/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448</Words>
  <Characters>2557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2022-04-26T02:15:00Z</dcterms:created>
  <dcterms:modified xsi:type="dcterms:W3CDTF">2022-04-26T02:15:00Z</dcterms:modified>
</cp:coreProperties>
</file>