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8DC4A0B" w:rsidR="00CF3877" w:rsidRPr="00AF498D" w:rsidRDefault="000040A0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</w:t>
            </w:r>
            <w:r w:rsidR="000C467F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意見交換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55192606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1A7FD7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286E77"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286E77">
              <w:rPr>
                <w:rFonts w:ascii="HG丸ｺﾞｼｯｸM-PRO" w:eastAsia="HG丸ｺﾞｼｯｸM-PRO" w:hAnsi="HG丸ｺﾞｼｯｸM-PRO" w:hint="eastAsia"/>
                <w:sz w:val="22"/>
              </w:rPr>
              <w:t>21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286E77">
              <w:rPr>
                <w:rFonts w:ascii="HG丸ｺﾞｼｯｸM-PRO" w:eastAsia="HG丸ｺﾞｼｯｸM-PRO" w:hAnsi="HG丸ｺﾞｼｯｸM-PRO" w:hint="eastAsia"/>
                <w:sz w:val="22"/>
              </w:rPr>
              <w:t>水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86E7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0</w:t>
            </w:r>
            <w:r w:rsidR="000040A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286E7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3</w:t>
            </w:r>
            <w:r w:rsidR="006B0EB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86E77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1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E670E1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００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30362A0C" w:rsidR="00CF3877" w:rsidRPr="00AF498D" w:rsidRDefault="001A7FD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1A7FD7">
              <w:rPr>
                <w:rFonts w:ascii="HG丸ｺﾞｼｯｸM-PRO" w:eastAsia="HG丸ｺﾞｼｯｸM-PRO" w:hAnsi="HG丸ｺﾞｼｯｸM-PRO" w:hint="eastAsia"/>
                <w:sz w:val="22"/>
              </w:rPr>
              <w:t>一般財団法人　日本建築センター</w:t>
            </w:r>
          </w:p>
        </w:tc>
      </w:tr>
      <w:tr w:rsidR="00CF3877" w:rsidRPr="00AF498D" w14:paraId="6F764D94" w14:textId="77777777" w:rsidTr="001A7FD7">
        <w:trPr>
          <w:trHeight w:val="3248"/>
        </w:trPr>
        <w:tc>
          <w:tcPr>
            <w:tcW w:w="1418" w:type="dxa"/>
            <w:vAlign w:val="center"/>
          </w:tcPr>
          <w:p w14:paraId="46E98484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Align w:val="center"/>
          </w:tcPr>
          <w:p w14:paraId="60BF815F" w14:textId="77777777" w:rsidR="00982E2F" w:rsidRPr="00AF498D" w:rsidRDefault="00B807B5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（特別顧問・特別参与）</w:t>
            </w:r>
          </w:p>
          <w:p w14:paraId="05E076AE" w14:textId="63FE8336" w:rsidR="00B807B5" w:rsidRPr="00AF498D" w:rsidRDefault="00B807B5" w:rsidP="00982E2F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和泉特別顧問</w:t>
            </w:r>
          </w:p>
          <w:p w14:paraId="0C4A0F22" w14:textId="77777777" w:rsidR="00030BD8" w:rsidRPr="00AF498D" w:rsidRDefault="00030BD8" w:rsidP="00030BD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（職員等）</w:t>
            </w:r>
          </w:p>
          <w:tbl>
            <w:tblPr>
              <w:tblStyle w:val="ab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7"/>
              <w:gridCol w:w="3544"/>
            </w:tblGrid>
            <w:tr w:rsidR="00BD1525" w14:paraId="4069CEE0" w14:textId="77777777" w:rsidTr="001A7FD7">
              <w:trPr>
                <w:trHeight w:val="1604"/>
              </w:trPr>
              <w:tc>
                <w:tcPr>
                  <w:tcW w:w="3857" w:type="dxa"/>
                </w:tcPr>
                <w:p w14:paraId="08459F9D" w14:textId="77777777" w:rsidR="001A7FD7" w:rsidRPr="00AF498D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【大阪市建設局】</w:t>
                  </w:r>
                </w:p>
                <w:p w14:paraId="3FE41D78" w14:textId="3D26D761" w:rsidR="00063B6B" w:rsidRPr="00BD1525" w:rsidRDefault="001A7FD7" w:rsidP="00286E7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AF498D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 xml:space="preserve">　　臨海地域事業推進本部長</w:t>
                  </w:r>
                </w:p>
              </w:tc>
              <w:tc>
                <w:tcPr>
                  <w:tcW w:w="3544" w:type="dxa"/>
                </w:tcPr>
                <w:p w14:paraId="1712BDA8" w14:textId="77777777" w:rsidR="001A7FD7" w:rsidRDefault="001A7FD7" w:rsidP="001A7FD7">
                  <w:pPr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【大阪府・大阪市ＩＲ推進局】</w:t>
                  </w:r>
                </w:p>
                <w:p w14:paraId="2D4B64E1" w14:textId="0327DE96" w:rsidR="001A7FD7" w:rsidRDefault="001A7FD7" w:rsidP="00286E77">
                  <w:pPr>
                    <w:ind w:firstLineChars="200" w:firstLine="440"/>
                    <w:rPr>
                      <w:rFonts w:ascii="HG丸ｺﾞｼｯｸM-PRO" w:eastAsia="HG丸ｺﾞｼｯｸM-PRO" w:hAnsi="HG丸ｺﾞｼｯｸM-PRO"/>
                      <w:sz w:val="22"/>
                    </w:rPr>
                  </w:pPr>
                  <w:r w:rsidRPr="00221AF2">
                    <w:rPr>
                      <w:rFonts w:ascii="HG丸ｺﾞｼｯｸM-PRO" w:eastAsia="HG丸ｺﾞｼｯｸM-PRO" w:hAnsi="HG丸ｺﾞｼｯｸM-PRO" w:hint="eastAsia"/>
                      <w:sz w:val="22"/>
                    </w:rPr>
                    <w:t>理事</w:t>
                  </w:r>
                </w:p>
              </w:tc>
            </w:tr>
          </w:tbl>
          <w:p w14:paraId="261ADBFD" w14:textId="034E07DF" w:rsidR="009B7ADF" w:rsidRPr="00AF498D" w:rsidRDefault="009B7ADF" w:rsidP="00D57552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F3877" w:rsidRPr="00AF498D" w14:paraId="44D41B3B" w14:textId="77777777" w:rsidTr="0035323B">
        <w:trPr>
          <w:trHeight w:val="703"/>
        </w:trPr>
        <w:tc>
          <w:tcPr>
            <w:tcW w:w="1418" w:type="dxa"/>
            <w:vAlign w:val="center"/>
          </w:tcPr>
          <w:p w14:paraId="288B0A59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Align w:val="center"/>
          </w:tcPr>
          <w:p w14:paraId="7918BB3D" w14:textId="3C7B563F" w:rsidR="00CF3877" w:rsidRPr="00AF498D" w:rsidRDefault="000C467F" w:rsidP="00CF38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</w:t>
            </w:r>
          </w:p>
        </w:tc>
      </w:tr>
      <w:tr w:rsidR="00CF3877" w:rsidRPr="006B0EB0" w14:paraId="5189B42A" w14:textId="77777777" w:rsidTr="00E110FA">
        <w:trPr>
          <w:trHeight w:val="710"/>
        </w:trPr>
        <w:tc>
          <w:tcPr>
            <w:tcW w:w="1418" w:type="dxa"/>
            <w:vAlign w:val="center"/>
          </w:tcPr>
          <w:p w14:paraId="18257AE1" w14:textId="7C2C63C5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Align w:val="center"/>
          </w:tcPr>
          <w:p w14:paraId="495EB670" w14:textId="0FF6A19F" w:rsidR="00F53E4A" w:rsidRPr="005F5710" w:rsidRDefault="00221AF2" w:rsidP="00286E77">
            <w:pPr>
              <w:rPr>
                <w:rFonts w:ascii="HG丸ｺﾞｼｯｸM-PRO" w:eastAsia="HG丸ｺﾞｼｯｸM-PRO" w:hAnsi="HG丸ｺﾞｼｯｸM-PRO"/>
                <w:color w:val="FF0000"/>
                <w:sz w:val="22"/>
                <w:highlight w:val="yellow"/>
              </w:rPr>
            </w:pPr>
            <w:r w:rsidRPr="00221AF2">
              <w:rPr>
                <w:rFonts w:ascii="HG丸ｺﾞｼｯｸM-PRO" w:eastAsia="HG丸ｺﾞｼｯｸM-PRO" w:hAnsi="HG丸ｺﾞｼｯｸM-PRO" w:hint="eastAsia"/>
                <w:sz w:val="22"/>
              </w:rPr>
              <w:t>次回の</w:t>
            </w:r>
            <w:r w:rsidRPr="00993638">
              <w:rPr>
                <w:rFonts w:ascii="HG丸ｺﾞｼｯｸM-PRO" w:eastAsia="HG丸ｺﾞｼｯｸM-PRO" w:hAnsi="HG丸ｺﾞｼｯｸM-PRO" w:hint="eastAsia"/>
                <w:sz w:val="22"/>
              </w:rPr>
              <w:t>夢洲万博関連事業等推進</w:t>
            </w:r>
            <w:r w:rsidRPr="00221AF2">
              <w:rPr>
                <w:rFonts w:ascii="HG丸ｺﾞｼｯｸM-PRO" w:eastAsia="HG丸ｺﾞｼｯｸM-PRO" w:hAnsi="HG丸ｺﾞｼｯｸM-PRO" w:hint="eastAsia"/>
                <w:sz w:val="22"/>
              </w:rPr>
              <w:t>連絡会議に向けて、引き続き関係省庁との調整や必要な検討を進めて</w:t>
            </w:r>
            <w:r w:rsidR="00E110FA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いけばよいのではないか。</w:t>
            </w:r>
          </w:p>
        </w:tc>
      </w:tr>
      <w:tr w:rsidR="00CF3877" w:rsidRPr="00AF498D" w14:paraId="0ACC04D6" w14:textId="77777777" w:rsidTr="0035323B">
        <w:trPr>
          <w:trHeight w:val="722"/>
        </w:trPr>
        <w:tc>
          <w:tcPr>
            <w:tcW w:w="1418" w:type="dxa"/>
            <w:vAlign w:val="center"/>
          </w:tcPr>
          <w:p w14:paraId="2AD1820E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Align w:val="center"/>
          </w:tcPr>
          <w:p w14:paraId="427721E9" w14:textId="5F87CDC1" w:rsidR="00CF3877" w:rsidRPr="00AF498D" w:rsidRDefault="00110921" w:rsidP="00CF38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221AF2">
              <w:rPr>
                <w:rFonts w:ascii="HG丸ｺﾞｼｯｸM-PRO" w:eastAsia="HG丸ｺﾞｼｯｸM-PRO" w:hAnsi="HG丸ｺﾞｼｯｸM-PRO" w:hint="eastAsia"/>
                <w:sz w:val="22"/>
              </w:rPr>
              <w:t>特別顧問の意見を踏まえ</w:t>
            </w:r>
            <w:r w:rsidR="00CB1CBC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、引き続き</w:t>
            </w:r>
            <w:r w:rsidR="00221AF2" w:rsidRPr="00993638">
              <w:rPr>
                <w:rFonts w:ascii="HG丸ｺﾞｼｯｸM-PRO" w:eastAsia="HG丸ｺﾞｼｯｸM-PRO" w:hAnsi="HG丸ｺﾞｼｯｸM-PRO" w:hint="eastAsia"/>
                <w:sz w:val="22"/>
              </w:rPr>
              <w:t>調整、</w:t>
            </w:r>
            <w:r w:rsidR="00CB1CBC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検討</w:t>
            </w:r>
            <w:r w:rsidR="00CB05E2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を進める</w:t>
            </w:r>
            <w:r w:rsidR="00F67B7E" w:rsidRPr="00221AF2">
              <w:rPr>
                <w:rFonts w:ascii="HG丸ｺﾞｼｯｸM-PRO" w:eastAsia="HG丸ｺﾞｼｯｸM-PRO" w:hAnsi="HG丸ｺﾞｼｯｸM-PRO" w:hint="eastAsia"/>
                <w:sz w:val="22"/>
              </w:rPr>
              <w:t>。</w:t>
            </w:r>
            <w:r w:rsidR="00EF3EDA" w:rsidRPr="00221AF2">
              <w:rPr>
                <w:rFonts w:ascii="HG丸ｺﾞｼｯｸM-PRO" w:eastAsia="HG丸ｺﾞｼｯｸM-PRO" w:hAnsi="HG丸ｺﾞｼｯｸM-PRO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BE39B81" wp14:editId="77988DA3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7D6BAF" w14:textId="77777777" w:rsidR="00497306" w:rsidRPr="00F81498" w:rsidRDefault="00497306" w:rsidP="00CF3877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39B8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" adj="-2170,-1192">
                      <v:stroke dashstyle="1 1"/>
                      <v:textbox inset="5.85pt,.7pt,5.85pt,.7pt">
                        <w:txbxContent>
                          <w:p w14:paraId="547D6BAF" w14:textId="77777777" w:rsidR="00497306" w:rsidRPr="00F81498" w:rsidRDefault="00497306" w:rsidP="00CF3877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F3877" w:rsidRPr="00AF498D" w14:paraId="7EADF2DE" w14:textId="77777777" w:rsidTr="00D57552">
        <w:trPr>
          <w:trHeight w:val="709"/>
        </w:trPr>
        <w:tc>
          <w:tcPr>
            <w:tcW w:w="1418" w:type="dxa"/>
            <w:vAlign w:val="center"/>
          </w:tcPr>
          <w:p w14:paraId="4FE236AB" w14:textId="5DBF36EE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Align w:val="center"/>
          </w:tcPr>
          <w:p w14:paraId="7B5172CC" w14:textId="34ECE92B" w:rsidR="00286E77" w:rsidRPr="00221AF2" w:rsidRDefault="00581F60" w:rsidP="00E110FA">
            <w:pPr>
              <w:ind w:left="210" w:hangingChars="100" w:hanging="210"/>
              <w:rPr>
                <w:rFonts w:ascii="HG丸ｺﾞｼｯｸM-PRO" w:eastAsia="HG丸ｺﾞｼｯｸM-PRO" w:hAnsi="HG丸ｺﾞｼｯｸM-PRO"/>
                <w:sz w:val="22"/>
              </w:rPr>
            </w:pPr>
            <w:hyperlink r:id="rId7" w:anchor="5r6k" w:history="1">
              <w:r w:rsidR="00286E77" w:rsidRPr="00221AF2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>第５回夢洲万博関連事業等推進連絡会議及び第６回同幹事会</w:t>
              </w:r>
              <w:r w:rsidR="00E110FA" w:rsidRPr="00221AF2">
                <w:rPr>
                  <w:rStyle w:val="a9"/>
                  <w:rFonts w:ascii="HG丸ｺﾞｼｯｸM-PRO" w:eastAsia="HG丸ｺﾞｼｯｸM-PRO" w:hAnsi="HG丸ｺﾞｼｯｸM-PRO" w:hint="eastAsia"/>
                  <w:sz w:val="22"/>
                </w:rPr>
                <w:t xml:space="preserve">　</w:t>
              </w:r>
              <w:r w:rsidR="00286E77" w:rsidRPr="00221AF2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資料9</w:t>
              </w:r>
            </w:hyperlink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7B7E8325" w14:textId="61E43864" w:rsidR="00063B6B" w:rsidRPr="00AF498D" w:rsidRDefault="0015536B" w:rsidP="00286E7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D7A81" w14:textId="77777777" w:rsidR="00F75553" w:rsidRDefault="00F75553" w:rsidP="00A120B8">
      <w:r>
        <w:separator/>
      </w:r>
    </w:p>
  </w:endnote>
  <w:endnote w:type="continuationSeparator" w:id="0">
    <w:p w14:paraId="62505EE3" w14:textId="77777777" w:rsidR="00F75553" w:rsidRDefault="00F7555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942B" w14:textId="77777777" w:rsidR="00F75553" w:rsidRDefault="00F75553" w:rsidP="00A120B8">
      <w:r>
        <w:separator/>
      </w:r>
    </w:p>
  </w:footnote>
  <w:footnote w:type="continuationSeparator" w:id="0">
    <w:p w14:paraId="3805DCB9" w14:textId="77777777" w:rsidR="00F75553" w:rsidRDefault="00F7555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00011C6C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26E2"/>
    <w:rsid w:val="00042BDE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A7FD7"/>
    <w:rsid w:val="001B34FD"/>
    <w:rsid w:val="001C4440"/>
    <w:rsid w:val="002128C4"/>
    <w:rsid w:val="00216695"/>
    <w:rsid w:val="00221AF2"/>
    <w:rsid w:val="0023469A"/>
    <w:rsid w:val="00260D4C"/>
    <w:rsid w:val="00263500"/>
    <w:rsid w:val="00271805"/>
    <w:rsid w:val="00280286"/>
    <w:rsid w:val="00286E77"/>
    <w:rsid w:val="002A4196"/>
    <w:rsid w:val="002B1109"/>
    <w:rsid w:val="002B1915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964A2"/>
    <w:rsid w:val="003A5A9B"/>
    <w:rsid w:val="003D3231"/>
    <w:rsid w:val="003F23F1"/>
    <w:rsid w:val="003F65BB"/>
    <w:rsid w:val="00402F8D"/>
    <w:rsid w:val="00414D54"/>
    <w:rsid w:val="00423C95"/>
    <w:rsid w:val="00435271"/>
    <w:rsid w:val="004723D4"/>
    <w:rsid w:val="004844B8"/>
    <w:rsid w:val="00491DE3"/>
    <w:rsid w:val="0049202A"/>
    <w:rsid w:val="0049246F"/>
    <w:rsid w:val="00497306"/>
    <w:rsid w:val="004C21B4"/>
    <w:rsid w:val="004C2364"/>
    <w:rsid w:val="004C2B30"/>
    <w:rsid w:val="004D6382"/>
    <w:rsid w:val="004E0C2D"/>
    <w:rsid w:val="004E28FD"/>
    <w:rsid w:val="00520128"/>
    <w:rsid w:val="00527775"/>
    <w:rsid w:val="00536EE4"/>
    <w:rsid w:val="00570FF4"/>
    <w:rsid w:val="00573CF5"/>
    <w:rsid w:val="00574620"/>
    <w:rsid w:val="00581F60"/>
    <w:rsid w:val="005917BD"/>
    <w:rsid w:val="0059316F"/>
    <w:rsid w:val="0059767E"/>
    <w:rsid w:val="005B1E24"/>
    <w:rsid w:val="005B6C03"/>
    <w:rsid w:val="005C634D"/>
    <w:rsid w:val="005D3CFC"/>
    <w:rsid w:val="005D5DF0"/>
    <w:rsid w:val="005F5710"/>
    <w:rsid w:val="00632C07"/>
    <w:rsid w:val="00634DC1"/>
    <w:rsid w:val="00641C6F"/>
    <w:rsid w:val="006530E6"/>
    <w:rsid w:val="00670442"/>
    <w:rsid w:val="006726F5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20F31"/>
    <w:rsid w:val="007311CA"/>
    <w:rsid w:val="00761AEB"/>
    <w:rsid w:val="007662C7"/>
    <w:rsid w:val="007746A5"/>
    <w:rsid w:val="00783E68"/>
    <w:rsid w:val="00787797"/>
    <w:rsid w:val="0079638B"/>
    <w:rsid w:val="007D0FC1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93638"/>
    <w:rsid w:val="009A1599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1F44"/>
    <w:rsid w:val="00A56179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2390D"/>
    <w:rsid w:val="00B3380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20AD7"/>
    <w:rsid w:val="00D32ADA"/>
    <w:rsid w:val="00D34439"/>
    <w:rsid w:val="00D42A75"/>
    <w:rsid w:val="00D5720C"/>
    <w:rsid w:val="00D57552"/>
    <w:rsid w:val="00D57E79"/>
    <w:rsid w:val="00D72C53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068C7"/>
    <w:rsid w:val="00E110FA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670E1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75553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ettings" Target="settings.xml" />
  <Relationship Id="rId7" Type="http://schemas.openxmlformats.org/officeDocument/2006/relationships/hyperlink" Target="https://www.city.osaka.lg.jp/kensetsu/page/0000566831.html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