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2E031" w14:textId="77777777" w:rsidR="00DC0CF9" w:rsidRPr="009042ED" w:rsidRDefault="00DC0CF9" w:rsidP="001B453C">
      <w:pPr>
        <w:jc w:val="center"/>
        <w:rPr>
          <w:rFonts w:ascii="Times New Roman" w:hAnsi="Times New Roman" w:cs="Times New Roman"/>
          <w:sz w:val="22"/>
          <w:szCs w:val="28"/>
        </w:rPr>
      </w:pPr>
    </w:p>
    <w:p w14:paraId="39ED817F" w14:textId="77777777" w:rsidR="002D7B08" w:rsidRPr="009042ED" w:rsidRDefault="002D7B08" w:rsidP="001B453C">
      <w:pPr>
        <w:jc w:val="center"/>
        <w:rPr>
          <w:rFonts w:ascii="Times New Roman" w:hAnsi="Times New Roman" w:cs="Times New Roman"/>
          <w:sz w:val="28"/>
          <w:szCs w:val="28"/>
        </w:rPr>
      </w:pPr>
      <w:r w:rsidRPr="009042ED">
        <w:rPr>
          <w:rFonts w:ascii="Times New Roman" w:hAnsi="Times New Roman" w:cs="Times New Roman"/>
          <w:sz w:val="28"/>
          <w:szCs w:val="28"/>
        </w:rPr>
        <w:t>Memorandum of Understanding</w:t>
      </w:r>
    </w:p>
    <w:p w14:paraId="678DA845" w14:textId="7F0240B3" w:rsidR="003D34AD" w:rsidRPr="009042ED" w:rsidRDefault="001F3CD8" w:rsidP="003D34AD">
      <w:pPr>
        <w:jc w:val="center"/>
        <w:rPr>
          <w:rFonts w:ascii="Times New Roman" w:hAnsi="Times New Roman" w:cs="Times New Roman"/>
          <w:sz w:val="28"/>
          <w:szCs w:val="28"/>
        </w:rPr>
      </w:pPr>
      <w:r w:rsidRPr="009042ED">
        <w:rPr>
          <w:rFonts w:ascii="Times New Roman" w:hAnsi="Times New Roman" w:cs="Times New Roman"/>
          <w:sz w:val="28"/>
          <w:szCs w:val="28"/>
        </w:rPr>
        <w:t xml:space="preserve">between </w:t>
      </w:r>
      <w:r w:rsidR="00A83A0C" w:rsidRPr="009042ED">
        <w:rPr>
          <w:rFonts w:ascii="Times New Roman" w:hAnsi="Times New Roman" w:cs="Times New Roman"/>
          <w:sz w:val="28"/>
          <w:szCs w:val="28"/>
        </w:rPr>
        <w:t xml:space="preserve">the </w:t>
      </w:r>
      <w:r w:rsidRPr="009042ED">
        <w:rPr>
          <w:rFonts w:ascii="Times New Roman" w:hAnsi="Times New Roman" w:cs="Times New Roman"/>
          <w:sz w:val="28"/>
          <w:szCs w:val="28"/>
        </w:rPr>
        <w:t xml:space="preserve">Port </w:t>
      </w:r>
      <w:r w:rsidR="00A83A0C" w:rsidRPr="009042ED">
        <w:rPr>
          <w:rFonts w:ascii="Times New Roman" w:hAnsi="Times New Roman" w:cs="Times New Roman"/>
          <w:sz w:val="28"/>
          <w:szCs w:val="28"/>
        </w:rPr>
        <w:t>of Osaka and Port of Manila</w:t>
      </w:r>
    </w:p>
    <w:p w14:paraId="407D55AE" w14:textId="77777777" w:rsidR="003D34AD" w:rsidRPr="009042ED" w:rsidRDefault="003D34AD" w:rsidP="003D34AD">
      <w:pPr>
        <w:jc w:val="center"/>
        <w:rPr>
          <w:rFonts w:ascii="Times New Roman" w:hAnsi="Times New Roman" w:cs="Times New Roman"/>
          <w:sz w:val="28"/>
          <w:szCs w:val="28"/>
        </w:rPr>
      </w:pPr>
      <w:r w:rsidRPr="009042ED">
        <w:rPr>
          <w:rFonts w:ascii="Times New Roman" w:hAnsi="Times New Roman" w:cs="Times New Roman"/>
          <w:sz w:val="28"/>
          <w:szCs w:val="28"/>
        </w:rPr>
        <w:t>on Partnership Port Affiliation</w:t>
      </w:r>
    </w:p>
    <w:p w14:paraId="51E0590B" w14:textId="77777777" w:rsidR="001B453C" w:rsidRPr="009042ED" w:rsidRDefault="001B453C" w:rsidP="001B453C">
      <w:pPr>
        <w:rPr>
          <w:rFonts w:ascii="Times New Roman" w:hAnsi="Times New Roman" w:cs="Times New Roman"/>
          <w:sz w:val="28"/>
          <w:szCs w:val="28"/>
        </w:rPr>
      </w:pPr>
    </w:p>
    <w:p w14:paraId="3CC5527B" w14:textId="77777777" w:rsidR="006539E8" w:rsidRPr="009042ED" w:rsidRDefault="006539E8" w:rsidP="001B453C">
      <w:pPr>
        <w:rPr>
          <w:rFonts w:ascii="Times New Roman" w:hAnsi="Times New Roman" w:cs="Times New Roman"/>
          <w:sz w:val="28"/>
          <w:szCs w:val="28"/>
        </w:rPr>
      </w:pPr>
    </w:p>
    <w:p w14:paraId="26C4E5FF" w14:textId="496C05A6" w:rsidR="002D7B08" w:rsidRPr="009042ED" w:rsidRDefault="00725C18" w:rsidP="002D7B08">
      <w:pPr>
        <w:rPr>
          <w:rFonts w:ascii="Times New Roman" w:hAnsi="Times New Roman" w:cs="Times New Roman"/>
          <w:sz w:val="24"/>
        </w:rPr>
      </w:pPr>
      <w:r w:rsidRPr="009042ED">
        <w:rPr>
          <w:rFonts w:ascii="Times New Roman" w:hAnsi="Times New Roman" w:cs="Times New Roman"/>
          <w:sz w:val="24"/>
        </w:rPr>
        <w:t>The Osaka Ports &amp; Harbors Bureau</w:t>
      </w:r>
      <w:r w:rsidR="002D7B08" w:rsidRPr="009042ED">
        <w:rPr>
          <w:rFonts w:ascii="Times New Roman" w:hAnsi="Times New Roman" w:cs="Times New Roman"/>
          <w:sz w:val="24"/>
        </w:rPr>
        <w:t xml:space="preserve"> and </w:t>
      </w:r>
      <w:r w:rsidR="00A83A0C" w:rsidRPr="009042ED">
        <w:rPr>
          <w:rFonts w:ascii="Times New Roman" w:hAnsi="Times New Roman" w:cs="Times New Roman"/>
          <w:sz w:val="24"/>
        </w:rPr>
        <w:t>the Philippine Ports Authority</w:t>
      </w:r>
      <w:r w:rsidR="002D7B08" w:rsidRPr="009042ED">
        <w:rPr>
          <w:rFonts w:ascii="Times New Roman" w:hAnsi="Times New Roman" w:cs="Times New Roman"/>
          <w:sz w:val="24"/>
        </w:rPr>
        <w:t xml:space="preserve"> (here</w:t>
      </w:r>
      <w:r w:rsidR="000C25DE" w:rsidRPr="009042ED">
        <w:rPr>
          <w:rFonts w:ascii="Times New Roman" w:hAnsi="Times New Roman" w:cs="Times New Roman"/>
          <w:sz w:val="24"/>
        </w:rPr>
        <w:t>in</w:t>
      </w:r>
      <w:r w:rsidR="002D7B08" w:rsidRPr="009042ED">
        <w:rPr>
          <w:rFonts w:ascii="Times New Roman" w:hAnsi="Times New Roman" w:cs="Times New Roman"/>
          <w:sz w:val="24"/>
        </w:rPr>
        <w:t xml:space="preserve">after referred </w:t>
      </w:r>
      <w:r w:rsidR="002F0E82" w:rsidRPr="009042ED">
        <w:rPr>
          <w:rFonts w:ascii="Times New Roman" w:hAnsi="Times New Roman" w:cs="Times New Roman"/>
          <w:sz w:val="24"/>
        </w:rPr>
        <w:t xml:space="preserve">to </w:t>
      </w:r>
      <w:r w:rsidR="002D7B08" w:rsidRPr="009042ED">
        <w:rPr>
          <w:rFonts w:ascii="Times New Roman" w:hAnsi="Times New Roman" w:cs="Times New Roman"/>
          <w:sz w:val="24"/>
        </w:rPr>
        <w:t>as “both parties</w:t>
      </w:r>
      <w:r w:rsidR="00CE48F4" w:rsidRPr="009042ED">
        <w:rPr>
          <w:rFonts w:ascii="Times New Roman" w:hAnsi="Times New Roman" w:cs="Times New Roman"/>
          <w:sz w:val="24"/>
        </w:rPr>
        <w:t xml:space="preserve">”) </w:t>
      </w:r>
      <w:r w:rsidR="001F3CD8" w:rsidRPr="009042ED">
        <w:rPr>
          <w:rFonts w:ascii="Times New Roman" w:hAnsi="Times New Roman" w:cs="Times New Roman"/>
          <w:sz w:val="24"/>
        </w:rPr>
        <w:t xml:space="preserve">have </w:t>
      </w:r>
      <w:r w:rsidR="00180D2E" w:rsidRPr="009042ED">
        <w:rPr>
          <w:rFonts w:ascii="Times New Roman" w:hAnsi="Times New Roman" w:cs="Times New Roman"/>
          <w:sz w:val="24"/>
        </w:rPr>
        <w:t>share</w:t>
      </w:r>
      <w:r w:rsidR="001F3CD8" w:rsidRPr="009042ED">
        <w:rPr>
          <w:rFonts w:ascii="Times New Roman" w:hAnsi="Times New Roman" w:cs="Times New Roman"/>
          <w:sz w:val="24"/>
        </w:rPr>
        <w:t>d</w:t>
      </w:r>
      <w:r w:rsidR="00180D2E" w:rsidRPr="009042ED">
        <w:rPr>
          <w:rFonts w:ascii="Times New Roman" w:hAnsi="Times New Roman" w:cs="Times New Roman"/>
          <w:sz w:val="24"/>
        </w:rPr>
        <w:t xml:space="preserve"> a steady </w:t>
      </w:r>
      <w:r w:rsidR="00CE48F4" w:rsidRPr="009042ED">
        <w:rPr>
          <w:rFonts w:ascii="Times New Roman" w:hAnsi="Times New Roman" w:cs="Times New Roman"/>
          <w:sz w:val="24"/>
        </w:rPr>
        <w:t>foundation of mutually beneficial relations</w:t>
      </w:r>
      <w:r w:rsidR="00341B95" w:rsidRPr="009042ED">
        <w:rPr>
          <w:rFonts w:ascii="Times New Roman" w:hAnsi="Times New Roman" w:cs="Times New Roman"/>
          <w:sz w:val="24"/>
        </w:rPr>
        <w:t xml:space="preserve"> over recent</w:t>
      </w:r>
      <w:r w:rsidR="001F3CD8" w:rsidRPr="009042ED">
        <w:rPr>
          <w:rFonts w:ascii="Times New Roman" w:hAnsi="Times New Roman" w:cs="Times New Roman"/>
          <w:sz w:val="24"/>
        </w:rPr>
        <w:t xml:space="preserve"> years</w:t>
      </w:r>
      <w:r w:rsidR="00180D2E" w:rsidRPr="009042ED">
        <w:rPr>
          <w:rFonts w:ascii="Times New Roman" w:hAnsi="Times New Roman" w:cs="Times New Roman"/>
          <w:sz w:val="24"/>
        </w:rPr>
        <w:t xml:space="preserve">. </w:t>
      </w:r>
      <w:r w:rsidR="00604DF8" w:rsidRPr="009042ED">
        <w:rPr>
          <w:rFonts w:ascii="Times New Roman" w:hAnsi="Times New Roman" w:cs="Times New Roman"/>
          <w:sz w:val="24"/>
        </w:rPr>
        <w:t>Moreover, with</w:t>
      </w:r>
      <w:r w:rsidR="000F76C4" w:rsidRPr="009042ED">
        <w:rPr>
          <w:rFonts w:ascii="Times New Roman" w:hAnsi="Times New Roman" w:cs="Times New Roman"/>
          <w:sz w:val="24"/>
        </w:rPr>
        <w:t xml:space="preserve"> the aim of</w:t>
      </w:r>
      <w:r w:rsidR="00180D2E" w:rsidRPr="009042ED">
        <w:rPr>
          <w:rFonts w:ascii="Times New Roman" w:hAnsi="Times New Roman" w:cs="Times New Roman"/>
          <w:sz w:val="24"/>
        </w:rPr>
        <w:t xml:space="preserve"> further </w:t>
      </w:r>
      <w:r w:rsidR="00C311C9" w:rsidRPr="009042ED">
        <w:rPr>
          <w:rFonts w:ascii="Times New Roman" w:hAnsi="Times New Roman" w:cs="Times New Roman"/>
          <w:sz w:val="24"/>
        </w:rPr>
        <w:t>deepening friendly exchanges</w:t>
      </w:r>
      <w:r w:rsidR="00180D2E" w:rsidRPr="009042ED">
        <w:rPr>
          <w:rFonts w:ascii="Times New Roman" w:hAnsi="Times New Roman" w:cs="Times New Roman"/>
          <w:sz w:val="24"/>
        </w:rPr>
        <w:t xml:space="preserve"> between the Port of Osaka and </w:t>
      </w:r>
      <w:r w:rsidR="00A83A0C" w:rsidRPr="009042ED">
        <w:rPr>
          <w:rFonts w:ascii="Times New Roman" w:hAnsi="Times New Roman" w:cs="Times New Roman"/>
          <w:sz w:val="24"/>
        </w:rPr>
        <w:t>Port of Manila</w:t>
      </w:r>
      <w:r w:rsidR="00180D2E" w:rsidRPr="009042ED">
        <w:rPr>
          <w:rFonts w:ascii="Times New Roman" w:hAnsi="Times New Roman" w:cs="Times New Roman"/>
          <w:sz w:val="24"/>
        </w:rPr>
        <w:t xml:space="preserve"> (here</w:t>
      </w:r>
      <w:r w:rsidR="000C25DE" w:rsidRPr="009042ED">
        <w:rPr>
          <w:rFonts w:ascii="Times New Roman" w:hAnsi="Times New Roman" w:cs="Times New Roman"/>
          <w:sz w:val="24"/>
        </w:rPr>
        <w:t>in</w:t>
      </w:r>
      <w:r w:rsidR="00180D2E" w:rsidRPr="009042ED">
        <w:rPr>
          <w:rFonts w:ascii="Times New Roman" w:hAnsi="Times New Roman" w:cs="Times New Roman"/>
          <w:sz w:val="24"/>
        </w:rPr>
        <w:t>after referred to as “both ports”</w:t>
      </w:r>
      <w:r w:rsidR="00C311C9" w:rsidRPr="009042ED">
        <w:rPr>
          <w:rFonts w:ascii="Times New Roman" w:hAnsi="Times New Roman" w:cs="Times New Roman"/>
          <w:sz w:val="24"/>
        </w:rPr>
        <w:t>) that could</w:t>
      </w:r>
      <w:r w:rsidR="000F76C4" w:rsidRPr="009042ED">
        <w:rPr>
          <w:rFonts w:ascii="Times New Roman" w:hAnsi="Times New Roman" w:cs="Times New Roman"/>
          <w:sz w:val="24"/>
        </w:rPr>
        <w:t xml:space="preserve"> </w:t>
      </w:r>
      <w:r w:rsidR="00C311C9" w:rsidRPr="009042ED">
        <w:rPr>
          <w:rFonts w:ascii="Times New Roman" w:hAnsi="Times New Roman" w:cs="Times New Roman"/>
          <w:sz w:val="24"/>
        </w:rPr>
        <w:t xml:space="preserve">inspire </w:t>
      </w:r>
      <w:r w:rsidR="000F76C4" w:rsidRPr="009042ED">
        <w:rPr>
          <w:rFonts w:ascii="Times New Roman" w:hAnsi="Times New Roman" w:cs="Times New Roman"/>
          <w:sz w:val="24"/>
        </w:rPr>
        <w:t>long-term collaboration and mutual understanding</w:t>
      </w:r>
      <w:r w:rsidR="00962498" w:rsidRPr="009042ED">
        <w:rPr>
          <w:rFonts w:ascii="Times New Roman" w:hAnsi="Times New Roman" w:cs="Times New Roman"/>
          <w:sz w:val="24"/>
        </w:rPr>
        <w:t xml:space="preserve"> moving onward</w:t>
      </w:r>
      <w:r w:rsidR="000F76C4" w:rsidRPr="009042ED">
        <w:rPr>
          <w:rFonts w:ascii="Times New Roman" w:hAnsi="Times New Roman" w:cs="Times New Roman"/>
          <w:sz w:val="24"/>
        </w:rPr>
        <w:t xml:space="preserve">, both parties shall hereby confirm the partnership port affiliation in the following:  </w:t>
      </w:r>
    </w:p>
    <w:p w14:paraId="3AE943C4" w14:textId="77777777" w:rsidR="007322AD" w:rsidRPr="009042ED" w:rsidRDefault="007322AD" w:rsidP="001B453C">
      <w:pPr>
        <w:rPr>
          <w:rFonts w:ascii="Times New Roman" w:hAnsi="Times New Roman" w:cs="Times New Roman"/>
          <w:sz w:val="22"/>
        </w:rPr>
      </w:pPr>
      <w:bookmarkStart w:id="0" w:name="_GoBack"/>
      <w:bookmarkEnd w:id="0"/>
    </w:p>
    <w:p w14:paraId="78F9FFB6" w14:textId="77777777" w:rsidR="006539E8" w:rsidRPr="009042ED" w:rsidRDefault="006539E8" w:rsidP="001B453C">
      <w:pPr>
        <w:rPr>
          <w:rFonts w:ascii="Times New Roman" w:hAnsi="Times New Roman" w:cs="Times New Roman"/>
          <w:sz w:val="22"/>
        </w:rPr>
      </w:pPr>
    </w:p>
    <w:p w14:paraId="36285FDC" w14:textId="2453AEFA" w:rsidR="00EC5265" w:rsidRPr="009042ED" w:rsidRDefault="00EC5265" w:rsidP="007322AD">
      <w:pPr>
        <w:tabs>
          <w:tab w:val="left" w:pos="2430"/>
        </w:tabs>
        <w:spacing w:line="340" w:lineRule="exact"/>
        <w:rPr>
          <w:rFonts w:ascii="Times New Roman" w:hAnsi="Times New Roman" w:cs="Times New Roman"/>
          <w:sz w:val="28"/>
          <w:szCs w:val="28"/>
        </w:rPr>
      </w:pPr>
      <w:r w:rsidRPr="009042ED">
        <w:rPr>
          <w:rFonts w:ascii="Times New Roman" w:hAnsi="Times New Roman" w:cs="Times New Roman"/>
          <w:sz w:val="28"/>
          <w:szCs w:val="28"/>
        </w:rPr>
        <w:t xml:space="preserve">1.  </w:t>
      </w:r>
      <w:r w:rsidR="006539E8" w:rsidRPr="009042ED">
        <w:rPr>
          <w:rFonts w:ascii="Times New Roman" w:hAnsi="Times New Roman" w:cs="Times New Roman"/>
          <w:sz w:val="28"/>
          <w:szCs w:val="28"/>
        </w:rPr>
        <w:t>Purpose</w:t>
      </w:r>
    </w:p>
    <w:p w14:paraId="45F25237" w14:textId="77777777" w:rsidR="003D34AD" w:rsidRPr="009042ED" w:rsidRDefault="003D34AD" w:rsidP="00770755">
      <w:pPr>
        <w:spacing w:line="340" w:lineRule="exact"/>
        <w:rPr>
          <w:rFonts w:ascii="Times New Roman" w:hAnsi="Times New Roman" w:cs="Times New Roman"/>
          <w:sz w:val="22"/>
        </w:rPr>
      </w:pPr>
    </w:p>
    <w:p w14:paraId="61B86829" w14:textId="12594A59" w:rsidR="007322AD" w:rsidRPr="009042ED" w:rsidRDefault="003D34AD" w:rsidP="006539E8">
      <w:pPr>
        <w:spacing w:line="340" w:lineRule="exact"/>
        <w:ind w:left="425"/>
        <w:rPr>
          <w:rFonts w:ascii="Times New Roman" w:hAnsi="Times New Roman" w:cs="Times New Roman"/>
          <w:sz w:val="24"/>
        </w:rPr>
      </w:pPr>
      <w:r w:rsidRPr="009042ED">
        <w:rPr>
          <w:rFonts w:ascii="Times New Roman" w:hAnsi="Times New Roman" w:cs="Times New Roman"/>
          <w:sz w:val="24"/>
        </w:rPr>
        <w:t xml:space="preserve">To </w:t>
      </w:r>
      <w:r w:rsidR="005D3E9B" w:rsidRPr="009042ED">
        <w:rPr>
          <w:rFonts w:ascii="Times New Roman" w:hAnsi="Times New Roman" w:cs="Times New Roman"/>
          <w:sz w:val="24"/>
        </w:rPr>
        <w:t>fulfill</w:t>
      </w:r>
      <w:r w:rsidRPr="009042ED">
        <w:rPr>
          <w:rFonts w:ascii="Times New Roman" w:hAnsi="Times New Roman" w:cs="Times New Roman"/>
          <w:sz w:val="24"/>
        </w:rPr>
        <w:t xml:space="preserve"> the objective of jointly accelerating the promotion and </w:t>
      </w:r>
      <w:r w:rsidR="00546657" w:rsidRPr="009042ED">
        <w:rPr>
          <w:rFonts w:ascii="Times New Roman" w:hAnsi="Times New Roman" w:cs="Times New Roman"/>
          <w:sz w:val="24"/>
        </w:rPr>
        <w:t xml:space="preserve">sustainable </w:t>
      </w:r>
      <w:r w:rsidRPr="009042ED">
        <w:rPr>
          <w:rFonts w:ascii="Times New Roman" w:hAnsi="Times New Roman" w:cs="Times New Roman"/>
          <w:sz w:val="24"/>
        </w:rPr>
        <w:t>development of both port</w:t>
      </w:r>
      <w:r w:rsidR="005D3E9B" w:rsidRPr="009042ED">
        <w:rPr>
          <w:rFonts w:ascii="Times New Roman" w:hAnsi="Times New Roman" w:cs="Times New Roman"/>
          <w:sz w:val="24"/>
        </w:rPr>
        <w:t xml:space="preserve">s, </w:t>
      </w:r>
      <w:r w:rsidR="00546657" w:rsidRPr="009042ED">
        <w:rPr>
          <w:rFonts w:ascii="Times New Roman" w:hAnsi="Times New Roman" w:cs="Times New Roman"/>
          <w:sz w:val="24"/>
        </w:rPr>
        <w:t>and in accordance with this Memorandum of Understanding (MOU)</w:t>
      </w:r>
      <w:r w:rsidR="005D3E9B" w:rsidRPr="009042ED">
        <w:rPr>
          <w:rFonts w:ascii="Times New Roman" w:hAnsi="Times New Roman" w:cs="Times New Roman"/>
          <w:sz w:val="24"/>
        </w:rPr>
        <w:t>, both parties shall</w:t>
      </w:r>
      <w:r w:rsidR="00C87528" w:rsidRPr="009042ED">
        <w:rPr>
          <w:rFonts w:ascii="Times New Roman" w:hAnsi="Times New Roman" w:cs="Times New Roman"/>
          <w:sz w:val="24"/>
        </w:rPr>
        <w:t xml:space="preserve"> </w:t>
      </w:r>
      <w:r w:rsidR="00CD10F0" w:rsidRPr="009042ED">
        <w:rPr>
          <w:rFonts w:ascii="Times New Roman" w:hAnsi="Times New Roman" w:cs="Times New Roman"/>
          <w:sz w:val="24"/>
        </w:rPr>
        <w:t xml:space="preserve">carry out </w:t>
      </w:r>
      <w:r w:rsidR="000C358D" w:rsidRPr="009042ED">
        <w:rPr>
          <w:rFonts w:ascii="Times New Roman" w:hAnsi="Times New Roman" w:cs="Times New Roman"/>
          <w:sz w:val="24"/>
        </w:rPr>
        <w:t>efforts to</w:t>
      </w:r>
      <w:r w:rsidR="00B25DBF" w:rsidRPr="009042ED">
        <w:rPr>
          <w:rFonts w:ascii="Times New Roman" w:hAnsi="Times New Roman" w:cs="Times New Roman"/>
          <w:sz w:val="24"/>
        </w:rPr>
        <w:t xml:space="preserve"> elevate</w:t>
      </w:r>
      <w:r w:rsidR="005D3E9B" w:rsidRPr="009042ED">
        <w:rPr>
          <w:rFonts w:ascii="Times New Roman" w:hAnsi="Times New Roman" w:cs="Times New Roman"/>
          <w:sz w:val="24"/>
        </w:rPr>
        <w:t xml:space="preserve"> </w:t>
      </w:r>
      <w:r w:rsidR="00934ABB" w:rsidRPr="009042ED">
        <w:rPr>
          <w:rFonts w:ascii="Times New Roman" w:hAnsi="Times New Roman" w:cs="Times New Roman"/>
          <w:sz w:val="24"/>
        </w:rPr>
        <w:t>bilateral cooperation and</w:t>
      </w:r>
      <w:r w:rsidR="005D3E9B" w:rsidRPr="009042ED">
        <w:rPr>
          <w:rFonts w:ascii="Times New Roman" w:hAnsi="Times New Roman" w:cs="Times New Roman"/>
          <w:sz w:val="24"/>
        </w:rPr>
        <w:t xml:space="preserve"> realize mutual</w:t>
      </w:r>
      <w:r w:rsidR="00B25DBF" w:rsidRPr="009042ED">
        <w:rPr>
          <w:rFonts w:ascii="Times New Roman" w:hAnsi="Times New Roman" w:cs="Times New Roman"/>
          <w:sz w:val="24"/>
        </w:rPr>
        <w:t xml:space="preserve"> benefits.</w:t>
      </w:r>
      <w:r w:rsidR="000C358D" w:rsidRPr="009042ED">
        <w:rPr>
          <w:rFonts w:ascii="Times New Roman" w:hAnsi="Times New Roman" w:cs="Times New Roman"/>
          <w:sz w:val="24"/>
        </w:rPr>
        <w:t xml:space="preserve"> </w:t>
      </w:r>
    </w:p>
    <w:p w14:paraId="7A80C648" w14:textId="77777777" w:rsidR="007322AD" w:rsidRPr="009042ED" w:rsidRDefault="007322AD" w:rsidP="00770755">
      <w:pPr>
        <w:spacing w:line="340" w:lineRule="exact"/>
        <w:rPr>
          <w:rFonts w:ascii="Times New Roman" w:hAnsi="Times New Roman" w:cs="Times New Roman"/>
          <w:sz w:val="22"/>
        </w:rPr>
      </w:pPr>
    </w:p>
    <w:p w14:paraId="16B79498" w14:textId="5AE2414F" w:rsidR="00B7053F" w:rsidRPr="009042ED" w:rsidRDefault="00B7053F" w:rsidP="00770755">
      <w:pPr>
        <w:spacing w:line="340" w:lineRule="exact"/>
        <w:ind w:left="280" w:hangingChars="100" w:hanging="280"/>
        <w:rPr>
          <w:rFonts w:ascii="Times New Roman" w:hAnsi="Times New Roman" w:cs="Times New Roman"/>
          <w:sz w:val="28"/>
          <w:szCs w:val="28"/>
        </w:rPr>
      </w:pPr>
      <w:r w:rsidRPr="009042ED">
        <w:rPr>
          <w:rFonts w:ascii="Times New Roman" w:hAnsi="Times New Roman" w:cs="Times New Roman"/>
          <w:sz w:val="28"/>
          <w:szCs w:val="28"/>
        </w:rPr>
        <w:t xml:space="preserve">2.  </w:t>
      </w:r>
      <w:r w:rsidR="006539E8" w:rsidRPr="009042ED">
        <w:rPr>
          <w:rFonts w:ascii="Times New Roman" w:hAnsi="Times New Roman" w:cs="Times New Roman"/>
          <w:sz w:val="28"/>
          <w:szCs w:val="28"/>
        </w:rPr>
        <w:t>Contents</w:t>
      </w:r>
    </w:p>
    <w:p w14:paraId="1BCC3C39" w14:textId="77777777" w:rsidR="00B7053F" w:rsidRPr="009042ED" w:rsidRDefault="00B7053F" w:rsidP="00770755">
      <w:pPr>
        <w:spacing w:line="340" w:lineRule="exact"/>
        <w:ind w:leftChars="202" w:left="424"/>
        <w:rPr>
          <w:rFonts w:ascii="Times New Roman" w:hAnsi="Times New Roman" w:cs="Times New Roman"/>
          <w:sz w:val="22"/>
        </w:rPr>
      </w:pPr>
    </w:p>
    <w:p w14:paraId="052F289C" w14:textId="28A71BCD" w:rsidR="00B7053F" w:rsidRPr="009042ED" w:rsidRDefault="00B7053F" w:rsidP="00770755">
      <w:pPr>
        <w:spacing w:line="340" w:lineRule="exact"/>
        <w:ind w:leftChars="202" w:left="424"/>
        <w:rPr>
          <w:rFonts w:ascii="Times New Roman" w:hAnsi="Times New Roman" w:cs="Times New Roman"/>
          <w:sz w:val="24"/>
        </w:rPr>
      </w:pPr>
      <w:r w:rsidRPr="009042ED">
        <w:rPr>
          <w:rFonts w:ascii="Times New Roman" w:hAnsi="Times New Roman" w:cs="Times New Roman"/>
          <w:sz w:val="24"/>
        </w:rPr>
        <w:t xml:space="preserve">The contents of this MOU shall not be legally binding nor </w:t>
      </w:r>
      <w:r w:rsidR="004164E2" w:rsidRPr="009042ED">
        <w:rPr>
          <w:rFonts w:ascii="Times New Roman" w:hAnsi="Times New Roman" w:cs="Times New Roman"/>
          <w:sz w:val="24"/>
        </w:rPr>
        <w:t>impose obligations or limitations. H</w:t>
      </w:r>
      <w:r w:rsidRPr="009042ED">
        <w:rPr>
          <w:rFonts w:ascii="Times New Roman" w:hAnsi="Times New Roman" w:cs="Times New Roman"/>
          <w:sz w:val="24"/>
        </w:rPr>
        <w:t xml:space="preserve">owever, </w:t>
      </w:r>
      <w:r w:rsidR="004164E2" w:rsidRPr="009042ED">
        <w:rPr>
          <w:rFonts w:ascii="Times New Roman" w:hAnsi="Times New Roman" w:cs="Times New Roman"/>
          <w:sz w:val="24"/>
        </w:rPr>
        <w:t xml:space="preserve">with </w:t>
      </w:r>
      <w:r w:rsidR="00B034C5" w:rsidRPr="009042ED">
        <w:rPr>
          <w:rFonts w:ascii="Times New Roman" w:hAnsi="Times New Roman" w:cs="Times New Roman"/>
          <w:sz w:val="24"/>
        </w:rPr>
        <w:t>the notion</w:t>
      </w:r>
      <w:r w:rsidRPr="009042ED">
        <w:rPr>
          <w:rFonts w:ascii="Times New Roman" w:hAnsi="Times New Roman" w:cs="Times New Roman"/>
          <w:sz w:val="24"/>
        </w:rPr>
        <w:t xml:space="preserve"> of exercising good principle, </w:t>
      </w:r>
      <w:r w:rsidR="004164E2" w:rsidRPr="009042ED">
        <w:rPr>
          <w:rFonts w:ascii="Times New Roman" w:hAnsi="Times New Roman" w:cs="Times New Roman"/>
          <w:sz w:val="24"/>
        </w:rPr>
        <w:t xml:space="preserve">both parties shall </w:t>
      </w:r>
      <w:r w:rsidR="007C25A3" w:rsidRPr="009042ED">
        <w:rPr>
          <w:rFonts w:ascii="Times New Roman" w:hAnsi="Times New Roman" w:cs="Times New Roman"/>
          <w:sz w:val="24"/>
        </w:rPr>
        <w:t>genuinely</w:t>
      </w:r>
      <w:r w:rsidR="00AA0C5A" w:rsidRPr="009042ED">
        <w:rPr>
          <w:rFonts w:ascii="Times New Roman" w:hAnsi="Times New Roman" w:cs="Times New Roman"/>
          <w:sz w:val="24"/>
        </w:rPr>
        <w:t xml:space="preserve"> commit to </w:t>
      </w:r>
      <w:r w:rsidRPr="009042ED">
        <w:rPr>
          <w:rFonts w:ascii="Times New Roman" w:hAnsi="Times New Roman" w:cs="Times New Roman"/>
          <w:sz w:val="24"/>
        </w:rPr>
        <w:t>the following</w:t>
      </w:r>
      <w:r w:rsidR="004164E2" w:rsidRPr="009042ED">
        <w:rPr>
          <w:rFonts w:ascii="Times New Roman" w:hAnsi="Times New Roman" w:cs="Times New Roman"/>
          <w:sz w:val="24"/>
        </w:rPr>
        <w:t xml:space="preserve"> initiatives</w:t>
      </w:r>
      <w:r w:rsidRPr="009042ED">
        <w:rPr>
          <w:rFonts w:ascii="Times New Roman" w:hAnsi="Times New Roman" w:cs="Times New Roman"/>
          <w:sz w:val="24"/>
        </w:rPr>
        <w:t xml:space="preserve">: </w:t>
      </w:r>
    </w:p>
    <w:p w14:paraId="0CE6F5E4" w14:textId="77777777" w:rsidR="007322AD" w:rsidRPr="009042ED" w:rsidRDefault="007322AD" w:rsidP="00770755">
      <w:pPr>
        <w:spacing w:line="340" w:lineRule="exact"/>
        <w:ind w:leftChars="202" w:left="424"/>
        <w:rPr>
          <w:rFonts w:ascii="Times New Roman" w:hAnsi="Times New Roman" w:cs="Times New Roman"/>
          <w:sz w:val="24"/>
        </w:rPr>
      </w:pPr>
    </w:p>
    <w:p w14:paraId="51EB2881" w14:textId="77777777" w:rsidR="00DB5A36" w:rsidRPr="009042ED" w:rsidRDefault="00546657" w:rsidP="00DB5A36">
      <w:pPr>
        <w:spacing w:line="340" w:lineRule="exact"/>
        <w:ind w:leftChars="202" w:left="784" w:hangingChars="150" w:hanging="360"/>
        <w:rPr>
          <w:rFonts w:ascii="Times New Roman" w:hAnsi="Times New Roman" w:cs="Times New Roman"/>
          <w:sz w:val="24"/>
          <w14:numSpacing w14:val="proportional"/>
        </w:rPr>
      </w:pPr>
      <w:r w:rsidRPr="009042ED">
        <w:rPr>
          <w:rFonts w:ascii="Times New Roman" w:hAnsi="Times New Roman" w:cs="Times New Roman"/>
          <w:sz w:val="24"/>
          <w14:numSpacing w14:val="proportional"/>
        </w:rPr>
        <w:t xml:space="preserve">2.1 </w:t>
      </w:r>
      <w:r w:rsidR="005C5D80" w:rsidRPr="009042ED">
        <w:rPr>
          <w:rFonts w:ascii="Times New Roman" w:hAnsi="Times New Roman" w:cs="Times New Roman"/>
          <w:sz w:val="24"/>
          <w14:numSpacing w14:val="proportional"/>
        </w:rPr>
        <w:t>J</w:t>
      </w:r>
      <w:r w:rsidR="00B25DBF" w:rsidRPr="009042ED">
        <w:rPr>
          <w:rFonts w:ascii="Times New Roman" w:hAnsi="Times New Roman" w:cs="Times New Roman"/>
          <w:sz w:val="24"/>
          <w14:numSpacing w14:val="proportional"/>
        </w:rPr>
        <w:t>ointly</w:t>
      </w:r>
      <w:r w:rsidR="0040007C" w:rsidRPr="009042ED">
        <w:rPr>
          <w:rFonts w:ascii="Times New Roman" w:hAnsi="Times New Roman" w:cs="Times New Roman"/>
          <w:sz w:val="24"/>
          <w14:numSpacing w14:val="proportional"/>
        </w:rPr>
        <w:t xml:space="preserve"> promote </w:t>
      </w:r>
      <w:r w:rsidR="00B25DBF" w:rsidRPr="009042ED">
        <w:rPr>
          <w:rFonts w:ascii="Times New Roman" w:hAnsi="Times New Roman" w:cs="Times New Roman"/>
          <w:sz w:val="24"/>
          <w14:numSpacing w14:val="proportional"/>
        </w:rPr>
        <w:t xml:space="preserve">the active progression of </w:t>
      </w:r>
      <w:r w:rsidR="005C5D80" w:rsidRPr="009042ED">
        <w:rPr>
          <w:rFonts w:ascii="Times New Roman" w:hAnsi="Times New Roman" w:cs="Times New Roman"/>
          <w:sz w:val="24"/>
          <w14:numSpacing w14:val="proportional"/>
        </w:rPr>
        <w:t>inter-</w:t>
      </w:r>
      <w:r w:rsidR="000408B2" w:rsidRPr="009042ED">
        <w:rPr>
          <w:rFonts w:ascii="Times New Roman" w:hAnsi="Times New Roman" w:cs="Times New Roman"/>
          <w:sz w:val="24"/>
          <w14:numSpacing w14:val="proportional"/>
        </w:rPr>
        <w:t xml:space="preserve">port </w:t>
      </w:r>
      <w:r w:rsidR="00B25DBF" w:rsidRPr="009042ED">
        <w:rPr>
          <w:rFonts w:ascii="Times New Roman" w:hAnsi="Times New Roman" w:cs="Times New Roman"/>
          <w:sz w:val="24"/>
          <w14:numSpacing w14:val="proportional"/>
        </w:rPr>
        <w:t xml:space="preserve">logistics </w:t>
      </w:r>
      <w:r w:rsidR="003A775E" w:rsidRPr="009042ED">
        <w:rPr>
          <w:rFonts w:ascii="Times New Roman" w:hAnsi="Times New Roman" w:cs="Times New Roman"/>
          <w:sz w:val="24"/>
          <w14:numSpacing w14:val="proportional"/>
        </w:rPr>
        <w:t>and passenger</w:t>
      </w:r>
      <w:r w:rsidR="00DB5A36" w:rsidRPr="009042ED">
        <w:rPr>
          <w:rFonts w:ascii="Times New Roman" w:hAnsi="Times New Roman" w:cs="Times New Roman"/>
          <w:sz w:val="24"/>
          <w14:numSpacing w14:val="proportional"/>
        </w:rPr>
        <w:t xml:space="preserve"> </w:t>
      </w:r>
    </w:p>
    <w:p w14:paraId="03D158EC" w14:textId="457DAB63" w:rsidR="00B7053F" w:rsidRPr="009042ED" w:rsidRDefault="003A775E" w:rsidP="00DB5A36">
      <w:pPr>
        <w:spacing w:line="340" w:lineRule="exact"/>
        <w:ind w:leftChars="202" w:left="784" w:hangingChars="150" w:hanging="360"/>
        <w:rPr>
          <w:rFonts w:ascii="Times New Roman" w:hAnsi="Times New Roman" w:cs="Times New Roman"/>
          <w:sz w:val="24"/>
          <w14:numSpacing w14:val="proportional"/>
        </w:rPr>
      </w:pPr>
      <w:r w:rsidRPr="009042ED">
        <w:rPr>
          <w:rFonts w:ascii="Times New Roman" w:hAnsi="Times New Roman" w:cs="Times New Roman"/>
          <w:sz w:val="24"/>
          <w14:numSpacing w14:val="proportional"/>
        </w:rPr>
        <w:t>transportation</w:t>
      </w:r>
      <w:r w:rsidR="00DB5A36" w:rsidRPr="009042ED">
        <w:rPr>
          <w:rFonts w:ascii="Times New Roman" w:hAnsi="Times New Roman" w:cs="Times New Roman"/>
          <w:sz w:val="24"/>
          <w14:numSpacing w14:val="proportional"/>
        </w:rPr>
        <w:t xml:space="preserve"> </w:t>
      </w:r>
      <w:r w:rsidR="00B25DBF" w:rsidRPr="009042ED">
        <w:rPr>
          <w:rFonts w:ascii="Times New Roman" w:hAnsi="Times New Roman" w:cs="Times New Roman"/>
          <w:sz w:val="24"/>
          <w14:numSpacing w14:val="proportional"/>
        </w:rPr>
        <w:t>as well as opti</w:t>
      </w:r>
      <w:r w:rsidR="00546657" w:rsidRPr="009042ED">
        <w:rPr>
          <w:rFonts w:ascii="Times New Roman" w:hAnsi="Times New Roman" w:cs="Times New Roman"/>
          <w:sz w:val="24"/>
          <w14:numSpacing w14:val="proportional"/>
        </w:rPr>
        <w:t>mal</w:t>
      </w:r>
      <w:r w:rsidRPr="009042ED">
        <w:rPr>
          <w:rFonts w:ascii="Times New Roman" w:hAnsi="Times New Roman" w:cs="Times New Roman"/>
          <w:sz w:val="24"/>
          <w14:numSpacing w14:val="proportional"/>
        </w:rPr>
        <w:t xml:space="preserve"> </w:t>
      </w:r>
      <w:r w:rsidR="00B25DBF" w:rsidRPr="009042ED">
        <w:rPr>
          <w:rFonts w:ascii="Times New Roman" w:hAnsi="Times New Roman" w:cs="Times New Roman"/>
          <w:sz w:val="24"/>
          <w14:numSpacing w14:val="proportional"/>
        </w:rPr>
        <w:t xml:space="preserve">utilization </w:t>
      </w:r>
      <w:r w:rsidR="00D17BD8" w:rsidRPr="009042ED">
        <w:rPr>
          <w:rFonts w:ascii="Times New Roman" w:hAnsi="Times New Roman" w:cs="Times New Roman"/>
          <w:sz w:val="24"/>
          <w14:numSpacing w14:val="proportional"/>
        </w:rPr>
        <w:t>of</w:t>
      </w:r>
      <w:r w:rsidR="000408B2" w:rsidRPr="009042ED">
        <w:rPr>
          <w:rFonts w:ascii="Times New Roman" w:hAnsi="Times New Roman" w:cs="Times New Roman"/>
          <w:sz w:val="24"/>
          <w14:numSpacing w14:val="proportional"/>
        </w:rPr>
        <w:t xml:space="preserve"> </w:t>
      </w:r>
      <w:r w:rsidR="00B25DBF" w:rsidRPr="009042ED">
        <w:rPr>
          <w:rFonts w:ascii="Times New Roman" w:hAnsi="Times New Roman" w:cs="Times New Roman"/>
          <w:sz w:val="24"/>
          <w14:numSpacing w14:val="proportional"/>
        </w:rPr>
        <w:t>both ports;</w:t>
      </w:r>
    </w:p>
    <w:p w14:paraId="0A3609E7" w14:textId="77777777" w:rsidR="007322AD" w:rsidRPr="009042ED" w:rsidRDefault="007322AD" w:rsidP="00770755">
      <w:pPr>
        <w:spacing w:line="340" w:lineRule="exact"/>
        <w:ind w:leftChars="202" w:left="784" w:hangingChars="150" w:hanging="360"/>
        <w:rPr>
          <w:rFonts w:ascii="Times New Roman" w:hAnsi="Times New Roman" w:cs="Times New Roman"/>
          <w:sz w:val="24"/>
        </w:rPr>
      </w:pPr>
    </w:p>
    <w:p w14:paraId="6F00BF1E" w14:textId="4594C582" w:rsidR="00631074" w:rsidRPr="009042ED" w:rsidRDefault="00B25DBF" w:rsidP="00631074">
      <w:pPr>
        <w:spacing w:line="340" w:lineRule="exact"/>
        <w:ind w:leftChars="202" w:left="784" w:hangingChars="150" w:hanging="360"/>
        <w:jc w:val="left"/>
        <w:rPr>
          <w:rFonts w:ascii="Times New Roman" w:hAnsi="Times New Roman" w:cs="Times New Roman"/>
          <w:color w:val="000000" w:themeColor="text1"/>
          <w:sz w:val="24"/>
        </w:rPr>
      </w:pPr>
      <w:r w:rsidRPr="009042ED">
        <w:rPr>
          <w:rFonts w:ascii="Times New Roman" w:hAnsi="Times New Roman" w:cs="Times New Roman"/>
          <w:color w:val="000000" w:themeColor="text1"/>
          <w:sz w:val="24"/>
        </w:rPr>
        <w:t>2.2</w:t>
      </w:r>
      <w:r w:rsidR="00546657" w:rsidRPr="009042ED">
        <w:rPr>
          <w:rFonts w:ascii="Times New Roman" w:hAnsi="Times New Roman" w:cs="Times New Roman"/>
          <w:color w:val="000000" w:themeColor="text1"/>
          <w:sz w:val="24"/>
        </w:rPr>
        <w:t xml:space="preserve"> </w:t>
      </w:r>
      <w:r w:rsidR="003212FB" w:rsidRPr="009042ED">
        <w:rPr>
          <w:rFonts w:ascii="Times New Roman" w:hAnsi="Times New Roman" w:cs="Times New Roman"/>
          <w:color w:val="000000" w:themeColor="text1"/>
          <w:sz w:val="24"/>
        </w:rPr>
        <w:t>E</w:t>
      </w:r>
      <w:r w:rsidR="00A83A0C" w:rsidRPr="009042ED">
        <w:rPr>
          <w:rFonts w:ascii="Times New Roman" w:hAnsi="Times New Roman" w:cs="Times New Roman"/>
          <w:color w:val="000000" w:themeColor="text1"/>
          <w:sz w:val="24"/>
        </w:rPr>
        <w:t xml:space="preserve">xchange information related to port operations and management, including the </w:t>
      </w:r>
    </w:p>
    <w:p w14:paraId="3D32D055" w14:textId="32CEC151" w:rsidR="00A83A0C" w:rsidRPr="009042ED" w:rsidRDefault="00A83A0C" w:rsidP="00631074">
      <w:pPr>
        <w:spacing w:line="340" w:lineRule="exact"/>
        <w:ind w:leftChars="202" w:left="784" w:hangingChars="150" w:hanging="360"/>
        <w:jc w:val="left"/>
        <w:rPr>
          <w:rFonts w:ascii="Times New Roman" w:hAnsi="Times New Roman" w:cs="Times New Roman"/>
          <w:color w:val="000000" w:themeColor="text1"/>
          <w:sz w:val="24"/>
        </w:rPr>
      </w:pPr>
      <w:r w:rsidRPr="009042ED">
        <w:rPr>
          <w:rFonts w:ascii="Times New Roman" w:hAnsi="Times New Roman" w:cs="Times New Roman"/>
          <w:color w:val="000000" w:themeColor="text1"/>
          <w:sz w:val="24"/>
        </w:rPr>
        <w:t>environment, commerc</w:t>
      </w:r>
      <w:r w:rsidR="003212FB" w:rsidRPr="009042ED">
        <w:rPr>
          <w:rFonts w:ascii="Times New Roman" w:hAnsi="Times New Roman" w:cs="Times New Roman"/>
          <w:color w:val="000000" w:themeColor="text1"/>
          <w:sz w:val="24"/>
        </w:rPr>
        <w:t>ial activities, and other areas;</w:t>
      </w:r>
    </w:p>
    <w:p w14:paraId="403B9400" w14:textId="77777777" w:rsidR="006539E8" w:rsidRPr="009042ED" w:rsidRDefault="006539E8" w:rsidP="00631074">
      <w:pPr>
        <w:spacing w:line="340" w:lineRule="exact"/>
        <w:ind w:firstLineChars="250" w:firstLine="400"/>
        <w:rPr>
          <w:rFonts w:ascii="Times New Roman" w:hAnsi="Times New Roman" w:cs="Times New Roman"/>
          <w:sz w:val="16"/>
          <w:szCs w:val="16"/>
        </w:rPr>
      </w:pPr>
    </w:p>
    <w:p w14:paraId="50C96C6C" w14:textId="3E796664" w:rsidR="00546657" w:rsidRPr="009042ED" w:rsidRDefault="00A83A0C" w:rsidP="00770755">
      <w:pPr>
        <w:spacing w:line="340" w:lineRule="exact"/>
        <w:ind w:leftChars="202" w:left="784" w:hangingChars="150" w:hanging="360"/>
        <w:rPr>
          <w:rFonts w:ascii="Times New Roman" w:hAnsi="Times New Roman" w:cs="Times New Roman"/>
          <w:sz w:val="24"/>
        </w:rPr>
      </w:pPr>
      <w:r w:rsidRPr="009042ED">
        <w:rPr>
          <w:rFonts w:ascii="Times New Roman" w:hAnsi="Times New Roman" w:cs="Times New Roman"/>
          <w:sz w:val="24"/>
        </w:rPr>
        <w:t xml:space="preserve">2.3 </w:t>
      </w:r>
      <w:r w:rsidR="000408B2" w:rsidRPr="009042ED">
        <w:rPr>
          <w:rFonts w:ascii="Times New Roman" w:hAnsi="Times New Roman" w:cs="Times New Roman"/>
          <w:sz w:val="24"/>
        </w:rPr>
        <w:t>Initiate</w:t>
      </w:r>
      <w:r w:rsidR="00B25DBF" w:rsidRPr="009042ED">
        <w:rPr>
          <w:rFonts w:ascii="Times New Roman" w:hAnsi="Times New Roman" w:cs="Times New Roman"/>
          <w:sz w:val="24"/>
        </w:rPr>
        <w:t xml:space="preserve"> and support</w:t>
      </w:r>
      <w:r w:rsidR="000408B2" w:rsidRPr="009042ED">
        <w:rPr>
          <w:rFonts w:ascii="Times New Roman" w:hAnsi="Times New Roman" w:cs="Times New Roman"/>
          <w:sz w:val="24"/>
        </w:rPr>
        <w:t xml:space="preserve"> cordial interactions </w:t>
      </w:r>
      <w:r w:rsidR="00B25DBF" w:rsidRPr="009042ED">
        <w:rPr>
          <w:rFonts w:ascii="Times New Roman" w:hAnsi="Times New Roman" w:cs="Times New Roman"/>
          <w:sz w:val="24"/>
        </w:rPr>
        <w:t xml:space="preserve">among companies </w:t>
      </w:r>
      <w:r w:rsidR="00546657" w:rsidRPr="009042ED">
        <w:rPr>
          <w:rFonts w:ascii="Times New Roman" w:hAnsi="Times New Roman" w:cs="Times New Roman"/>
          <w:sz w:val="24"/>
        </w:rPr>
        <w:t>and other related entities</w:t>
      </w:r>
    </w:p>
    <w:p w14:paraId="5A5145BF" w14:textId="27496521" w:rsidR="00B25DBF" w:rsidRPr="009042ED" w:rsidRDefault="00996F74" w:rsidP="00770755">
      <w:pPr>
        <w:spacing w:line="340" w:lineRule="exact"/>
        <w:ind w:leftChars="202" w:left="784" w:hangingChars="150" w:hanging="360"/>
        <w:rPr>
          <w:rFonts w:ascii="Times New Roman" w:hAnsi="Times New Roman" w:cs="Times New Roman"/>
          <w:sz w:val="24"/>
        </w:rPr>
      </w:pPr>
      <w:r w:rsidRPr="009042ED">
        <w:rPr>
          <w:rFonts w:ascii="Times New Roman" w:hAnsi="Times New Roman" w:cs="Times New Roman"/>
          <w:sz w:val="24"/>
        </w:rPr>
        <w:t xml:space="preserve">leading to </w:t>
      </w:r>
      <w:r w:rsidR="007308F6" w:rsidRPr="009042ED">
        <w:rPr>
          <w:rFonts w:ascii="Times New Roman" w:hAnsi="Times New Roman" w:cs="Times New Roman"/>
          <w:sz w:val="24"/>
        </w:rPr>
        <w:t>substantial</w:t>
      </w:r>
      <w:r w:rsidR="000408B2" w:rsidRPr="009042ED">
        <w:rPr>
          <w:rFonts w:ascii="Times New Roman" w:hAnsi="Times New Roman" w:cs="Times New Roman"/>
          <w:sz w:val="24"/>
        </w:rPr>
        <w:t xml:space="preserve"> development and creation of business </w:t>
      </w:r>
      <w:r w:rsidR="00546657" w:rsidRPr="009042ED">
        <w:rPr>
          <w:rFonts w:ascii="Times New Roman" w:hAnsi="Times New Roman" w:cs="Times New Roman"/>
          <w:sz w:val="24"/>
        </w:rPr>
        <w:t xml:space="preserve">opportunities for </w:t>
      </w:r>
      <w:r w:rsidR="007308F6" w:rsidRPr="009042ED">
        <w:rPr>
          <w:rFonts w:ascii="Times New Roman" w:hAnsi="Times New Roman" w:cs="Times New Roman"/>
          <w:sz w:val="24"/>
        </w:rPr>
        <w:t xml:space="preserve">both </w:t>
      </w:r>
      <w:r w:rsidR="009042ED">
        <w:rPr>
          <w:rFonts w:ascii="Times New Roman" w:hAnsi="Times New Roman" w:cs="Times New Roman"/>
          <w:sz w:val="24"/>
        </w:rPr>
        <w:t>ports;</w:t>
      </w:r>
    </w:p>
    <w:p w14:paraId="2C6DAA34" w14:textId="77777777" w:rsidR="007322AD" w:rsidRPr="009042ED" w:rsidRDefault="007322AD" w:rsidP="00770755">
      <w:pPr>
        <w:spacing w:line="340" w:lineRule="exact"/>
        <w:ind w:leftChars="202" w:left="784" w:hangingChars="150" w:hanging="360"/>
        <w:rPr>
          <w:rFonts w:ascii="Times New Roman" w:hAnsi="Times New Roman" w:cs="Times New Roman"/>
          <w:sz w:val="24"/>
        </w:rPr>
      </w:pPr>
    </w:p>
    <w:p w14:paraId="3F05AA46" w14:textId="5F258530" w:rsidR="00AE4BE5" w:rsidRPr="009042ED" w:rsidRDefault="00A83A0C" w:rsidP="007322AD">
      <w:pPr>
        <w:spacing w:line="340" w:lineRule="exact"/>
        <w:ind w:leftChars="201" w:left="424" w:hanging="2"/>
        <w:rPr>
          <w:rFonts w:ascii="Times New Roman" w:hAnsi="Times New Roman" w:cs="Times New Roman"/>
          <w:sz w:val="24"/>
        </w:rPr>
      </w:pPr>
      <w:r w:rsidRPr="009042ED">
        <w:rPr>
          <w:rFonts w:ascii="Times New Roman" w:hAnsi="Times New Roman" w:cs="Times New Roman"/>
          <w:sz w:val="24"/>
        </w:rPr>
        <w:t>2.4</w:t>
      </w:r>
      <w:r w:rsidR="000408B2" w:rsidRPr="009042ED">
        <w:rPr>
          <w:rFonts w:ascii="Times New Roman" w:hAnsi="Times New Roman" w:cs="Times New Roman"/>
          <w:sz w:val="24"/>
        </w:rPr>
        <w:t xml:space="preserve"> </w:t>
      </w:r>
      <w:r w:rsidR="003E77A6" w:rsidRPr="009042ED">
        <w:rPr>
          <w:rFonts w:ascii="Times New Roman" w:hAnsi="Times New Roman" w:cs="Times New Roman"/>
          <w:sz w:val="24"/>
        </w:rPr>
        <w:t>In relation to</w:t>
      </w:r>
      <w:r w:rsidR="005C2D29" w:rsidRPr="009042ED">
        <w:rPr>
          <w:rFonts w:ascii="Times New Roman" w:hAnsi="Times New Roman" w:cs="Times New Roman"/>
          <w:sz w:val="24"/>
        </w:rPr>
        <w:t xml:space="preserve"> the</w:t>
      </w:r>
      <w:r w:rsidR="003E77A6" w:rsidRPr="009042ED">
        <w:rPr>
          <w:rFonts w:ascii="Times New Roman" w:hAnsi="Times New Roman" w:cs="Times New Roman"/>
          <w:sz w:val="24"/>
        </w:rPr>
        <w:t xml:space="preserve"> impending </w:t>
      </w:r>
      <w:r w:rsidR="005C2D29" w:rsidRPr="009042ED">
        <w:rPr>
          <w:rFonts w:ascii="Times New Roman" w:hAnsi="Times New Roman" w:cs="Times New Roman"/>
          <w:sz w:val="24"/>
        </w:rPr>
        <w:t>societal changes and extent</w:t>
      </w:r>
      <w:r w:rsidR="00C87528" w:rsidRPr="009042ED">
        <w:rPr>
          <w:rFonts w:ascii="Times New Roman" w:hAnsi="Times New Roman" w:cs="Times New Roman"/>
          <w:sz w:val="24"/>
        </w:rPr>
        <w:t xml:space="preserve"> </w:t>
      </w:r>
      <w:r w:rsidR="006D2591" w:rsidRPr="009042ED">
        <w:rPr>
          <w:rFonts w:ascii="Times New Roman" w:hAnsi="Times New Roman" w:cs="Times New Roman"/>
          <w:sz w:val="24"/>
        </w:rPr>
        <w:t>of necessity</w:t>
      </w:r>
      <w:r w:rsidR="003E77A6" w:rsidRPr="009042ED">
        <w:rPr>
          <w:rFonts w:ascii="Times New Roman" w:hAnsi="Times New Roman" w:cs="Times New Roman"/>
          <w:sz w:val="24"/>
        </w:rPr>
        <w:t>, the other contents</w:t>
      </w:r>
      <w:r w:rsidR="006D2591" w:rsidRPr="009042ED">
        <w:rPr>
          <w:rFonts w:ascii="Times New Roman" w:hAnsi="Times New Roman" w:cs="Times New Roman"/>
          <w:sz w:val="24"/>
        </w:rPr>
        <w:t xml:space="preserve"> will be determined through</w:t>
      </w:r>
      <w:r w:rsidR="003E77A6" w:rsidRPr="009042ED">
        <w:rPr>
          <w:rFonts w:ascii="Times New Roman" w:hAnsi="Times New Roman" w:cs="Times New Roman"/>
          <w:sz w:val="24"/>
        </w:rPr>
        <w:t xml:space="preserve"> amicable </w:t>
      </w:r>
      <w:r w:rsidR="006D2591" w:rsidRPr="009042ED">
        <w:rPr>
          <w:rFonts w:ascii="Times New Roman" w:hAnsi="Times New Roman" w:cs="Times New Roman"/>
          <w:sz w:val="24"/>
        </w:rPr>
        <w:t>consultation</w:t>
      </w:r>
      <w:r w:rsidR="003E77A6" w:rsidRPr="009042ED">
        <w:rPr>
          <w:rFonts w:ascii="Times New Roman" w:hAnsi="Times New Roman" w:cs="Times New Roman"/>
          <w:sz w:val="24"/>
        </w:rPr>
        <w:t>s</w:t>
      </w:r>
      <w:r w:rsidR="00A202B4" w:rsidRPr="009042ED">
        <w:rPr>
          <w:rFonts w:ascii="Times New Roman" w:hAnsi="Times New Roman" w:cs="Times New Roman"/>
          <w:sz w:val="24"/>
        </w:rPr>
        <w:t>.</w:t>
      </w:r>
    </w:p>
    <w:p w14:paraId="0A1AD75F" w14:textId="77777777" w:rsidR="006A1BF4" w:rsidRPr="009042ED" w:rsidRDefault="006A1BF4" w:rsidP="007322AD">
      <w:pPr>
        <w:spacing w:line="300" w:lineRule="exact"/>
        <w:rPr>
          <w:rFonts w:ascii="Times New Roman" w:hAnsi="Times New Roman" w:cs="Times New Roman"/>
          <w:sz w:val="22"/>
        </w:rPr>
      </w:pPr>
    </w:p>
    <w:p w14:paraId="42C5078A" w14:textId="2E2E401D" w:rsidR="006A1BF4" w:rsidRPr="009042ED" w:rsidRDefault="007322AD" w:rsidP="00C91495">
      <w:pPr>
        <w:spacing w:line="300" w:lineRule="exact"/>
        <w:ind w:left="280" w:hangingChars="100" w:hanging="280"/>
        <w:rPr>
          <w:rFonts w:ascii="Times New Roman" w:hAnsi="Times New Roman" w:cs="Times New Roman"/>
          <w:sz w:val="28"/>
          <w:szCs w:val="28"/>
        </w:rPr>
      </w:pPr>
      <w:r w:rsidRPr="009042ED">
        <w:rPr>
          <w:rFonts w:ascii="Times New Roman" w:hAnsi="Times New Roman" w:cs="Times New Roman"/>
          <w:sz w:val="28"/>
          <w:szCs w:val="28"/>
        </w:rPr>
        <w:t>3</w:t>
      </w:r>
      <w:r w:rsidR="006A1BF4" w:rsidRPr="009042ED">
        <w:rPr>
          <w:rFonts w:ascii="Times New Roman" w:hAnsi="Times New Roman" w:cs="Times New Roman"/>
          <w:sz w:val="28"/>
          <w:szCs w:val="28"/>
        </w:rPr>
        <w:t xml:space="preserve">.  </w:t>
      </w:r>
      <w:r w:rsidR="006539E8" w:rsidRPr="009042ED">
        <w:rPr>
          <w:rFonts w:ascii="Times New Roman" w:hAnsi="Times New Roman" w:cs="Times New Roman"/>
          <w:sz w:val="28"/>
          <w:szCs w:val="28"/>
        </w:rPr>
        <w:t>Contact Representatives</w:t>
      </w:r>
    </w:p>
    <w:p w14:paraId="1BBF2389" w14:textId="77777777" w:rsidR="003E77A6" w:rsidRPr="009042ED" w:rsidRDefault="003E77A6" w:rsidP="00C91495">
      <w:pPr>
        <w:spacing w:line="300" w:lineRule="exact"/>
        <w:ind w:left="240" w:hangingChars="100" w:hanging="240"/>
        <w:rPr>
          <w:rFonts w:ascii="Times New Roman" w:hAnsi="Times New Roman" w:cs="Times New Roman"/>
          <w:sz w:val="24"/>
          <w:szCs w:val="24"/>
        </w:rPr>
      </w:pPr>
    </w:p>
    <w:p w14:paraId="676CB136" w14:textId="30EFC14D" w:rsidR="003E77A6" w:rsidRPr="009042ED" w:rsidRDefault="00B034C5" w:rsidP="006539E8">
      <w:pPr>
        <w:spacing w:line="300" w:lineRule="exact"/>
        <w:ind w:leftChars="202" w:left="424" w:firstLine="2"/>
        <w:rPr>
          <w:rFonts w:ascii="Times New Roman" w:hAnsi="Times New Roman" w:cs="Times New Roman"/>
          <w:sz w:val="24"/>
          <w:szCs w:val="24"/>
        </w:rPr>
      </w:pPr>
      <w:r w:rsidRPr="009042ED">
        <w:rPr>
          <w:rFonts w:ascii="Times New Roman" w:hAnsi="Times New Roman" w:cs="Times New Roman"/>
          <w:sz w:val="24"/>
          <w:szCs w:val="24"/>
        </w:rPr>
        <w:t>Ensuing after the MOU signing</w:t>
      </w:r>
      <w:r w:rsidR="00706039" w:rsidRPr="009042ED">
        <w:rPr>
          <w:rFonts w:ascii="Times New Roman" w:hAnsi="Times New Roman" w:cs="Times New Roman"/>
          <w:sz w:val="24"/>
          <w:szCs w:val="24"/>
        </w:rPr>
        <w:t xml:space="preserve"> along with the intention to </w:t>
      </w:r>
      <w:r w:rsidRPr="009042ED">
        <w:rPr>
          <w:rFonts w:ascii="Times New Roman" w:hAnsi="Times New Roman" w:cs="Times New Roman"/>
          <w:sz w:val="24"/>
          <w:szCs w:val="24"/>
        </w:rPr>
        <w:t xml:space="preserve">thoroughly implement affiliation contents, </w:t>
      </w:r>
      <w:r w:rsidR="00770755" w:rsidRPr="009042ED">
        <w:rPr>
          <w:rFonts w:ascii="Times New Roman" w:hAnsi="Times New Roman" w:cs="Times New Roman"/>
          <w:sz w:val="24"/>
          <w:szCs w:val="24"/>
        </w:rPr>
        <w:t xml:space="preserve">both parties shall </w:t>
      </w:r>
      <w:r w:rsidR="003E77A6" w:rsidRPr="009042ED">
        <w:rPr>
          <w:rFonts w:ascii="Times New Roman" w:hAnsi="Times New Roman" w:cs="Times New Roman"/>
          <w:sz w:val="24"/>
          <w:szCs w:val="24"/>
        </w:rPr>
        <w:t xml:space="preserve">promptly designate contact representatives and inform corresponding contact information by letter. </w:t>
      </w:r>
      <w:r w:rsidR="001B04FC" w:rsidRPr="009042ED">
        <w:rPr>
          <w:rFonts w:ascii="Times New Roman" w:hAnsi="Times New Roman" w:cs="Times New Roman"/>
          <w:sz w:val="24"/>
          <w:szCs w:val="24"/>
        </w:rPr>
        <w:t>Also</w:t>
      </w:r>
      <w:r w:rsidR="003E77A6" w:rsidRPr="009042ED">
        <w:rPr>
          <w:rFonts w:ascii="Times New Roman" w:hAnsi="Times New Roman" w:cs="Times New Roman"/>
          <w:sz w:val="24"/>
          <w:szCs w:val="24"/>
        </w:rPr>
        <w:t xml:space="preserve">, if </w:t>
      </w:r>
      <w:r w:rsidR="00763964" w:rsidRPr="009042ED">
        <w:rPr>
          <w:rFonts w:ascii="Times New Roman" w:hAnsi="Times New Roman" w:cs="Times New Roman"/>
          <w:sz w:val="24"/>
          <w:szCs w:val="24"/>
        </w:rPr>
        <w:t xml:space="preserve">any </w:t>
      </w:r>
      <w:r w:rsidR="00656F47" w:rsidRPr="009042ED">
        <w:rPr>
          <w:rFonts w:ascii="Times New Roman" w:hAnsi="Times New Roman" w:cs="Times New Roman"/>
          <w:sz w:val="24"/>
          <w:szCs w:val="24"/>
        </w:rPr>
        <w:t xml:space="preserve">form of </w:t>
      </w:r>
      <w:r w:rsidR="003E77A6" w:rsidRPr="009042ED">
        <w:rPr>
          <w:rFonts w:ascii="Times New Roman" w:hAnsi="Times New Roman" w:cs="Times New Roman"/>
          <w:sz w:val="24"/>
          <w:szCs w:val="24"/>
        </w:rPr>
        <w:t xml:space="preserve">changes were to arise, notifications will be made accordingly without postponement.  </w:t>
      </w:r>
    </w:p>
    <w:p w14:paraId="44582C6B" w14:textId="77777777" w:rsidR="007322AD" w:rsidRPr="009042ED" w:rsidRDefault="007322AD" w:rsidP="00C91495">
      <w:pPr>
        <w:spacing w:line="300" w:lineRule="exact"/>
        <w:rPr>
          <w:rFonts w:ascii="Times New Roman" w:hAnsi="Times New Roman" w:cs="Times New Roman"/>
          <w:sz w:val="22"/>
        </w:rPr>
      </w:pPr>
    </w:p>
    <w:p w14:paraId="4FD75F46" w14:textId="46D57E76" w:rsidR="003E77A6" w:rsidRPr="009042ED" w:rsidRDefault="007322AD" w:rsidP="00C91495">
      <w:pPr>
        <w:spacing w:line="300" w:lineRule="exact"/>
        <w:rPr>
          <w:rFonts w:ascii="Times New Roman" w:hAnsi="Times New Roman" w:cs="Times New Roman"/>
          <w:sz w:val="28"/>
          <w:szCs w:val="28"/>
        </w:rPr>
      </w:pPr>
      <w:r w:rsidRPr="009042ED">
        <w:rPr>
          <w:rFonts w:ascii="Times New Roman" w:hAnsi="Times New Roman" w:cs="Times New Roman"/>
          <w:sz w:val="28"/>
          <w:szCs w:val="28"/>
        </w:rPr>
        <w:t>4</w:t>
      </w:r>
      <w:r w:rsidR="003E77A6" w:rsidRPr="009042ED">
        <w:rPr>
          <w:rFonts w:ascii="Times New Roman" w:hAnsi="Times New Roman" w:cs="Times New Roman"/>
          <w:sz w:val="28"/>
          <w:szCs w:val="28"/>
        </w:rPr>
        <w:t xml:space="preserve">.  </w:t>
      </w:r>
      <w:r w:rsidRPr="009042ED">
        <w:rPr>
          <w:rFonts w:ascii="Times New Roman" w:hAnsi="Times New Roman" w:cs="Times New Roman"/>
          <w:sz w:val="28"/>
          <w:szCs w:val="28"/>
        </w:rPr>
        <w:t>Other</w:t>
      </w:r>
    </w:p>
    <w:p w14:paraId="146EE789" w14:textId="77777777" w:rsidR="003E77A6" w:rsidRPr="009042ED" w:rsidRDefault="003E77A6" w:rsidP="00C91495">
      <w:pPr>
        <w:spacing w:line="300" w:lineRule="exact"/>
        <w:rPr>
          <w:rFonts w:ascii="Times New Roman" w:hAnsi="Times New Roman" w:cs="Times New Roman"/>
          <w:sz w:val="24"/>
          <w:szCs w:val="24"/>
        </w:rPr>
      </w:pPr>
    </w:p>
    <w:p w14:paraId="292D14B3" w14:textId="0FACEE55" w:rsidR="001B453C" w:rsidRPr="009042ED" w:rsidRDefault="008D44D6" w:rsidP="00962498">
      <w:pPr>
        <w:spacing w:line="300" w:lineRule="exact"/>
        <w:ind w:leftChars="202" w:left="424" w:firstLine="2"/>
        <w:rPr>
          <w:rFonts w:ascii="Times New Roman" w:hAnsi="Times New Roman" w:cs="Times New Roman"/>
          <w:sz w:val="24"/>
          <w:szCs w:val="24"/>
        </w:rPr>
      </w:pPr>
      <w:r w:rsidRPr="009042ED">
        <w:rPr>
          <w:rFonts w:ascii="Times New Roman" w:hAnsi="Times New Roman" w:cs="Times New Roman"/>
          <w:sz w:val="24"/>
          <w:szCs w:val="24"/>
        </w:rPr>
        <w:t>For</w:t>
      </w:r>
      <w:r w:rsidR="00962498" w:rsidRPr="009042ED">
        <w:rPr>
          <w:rFonts w:ascii="Times New Roman" w:hAnsi="Times New Roman" w:cs="Times New Roman"/>
          <w:sz w:val="24"/>
          <w:szCs w:val="24"/>
        </w:rPr>
        <w:t xml:space="preserve"> any other matters not stipulated in this MOU</w:t>
      </w:r>
      <w:r w:rsidRPr="009042ED">
        <w:rPr>
          <w:rFonts w:ascii="Times New Roman" w:hAnsi="Times New Roman" w:cs="Times New Roman"/>
          <w:sz w:val="24"/>
          <w:szCs w:val="24"/>
        </w:rPr>
        <w:t xml:space="preserve">, </w:t>
      </w:r>
      <w:r w:rsidR="00962498" w:rsidRPr="009042ED">
        <w:rPr>
          <w:rFonts w:ascii="Times New Roman" w:hAnsi="Times New Roman" w:cs="Times New Roman"/>
          <w:sz w:val="24"/>
          <w:szCs w:val="24"/>
        </w:rPr>
        <w:t xml:space="preserve">decisions could be finalized through a process of separate consultations. </w:t>
      </w:r>
    </w:p>
    <w:p w14:paraId="417FDAFD" w14:textId="77777777" w:rsidR="00C91495" w:rsidRPr="009042ED" w:rsidRDefault="00C91495" w:rsidP="001B453C">
      <w:pPr>
        <w:rPr>
          <w:rFonts w:ascii="Times New Roman" w:hAnsi="Times New Roman" w:cs="Times New Roman"/>
          <w:sz w:val="24"/>
          <w:szCs w:val="24"/>
        </w:rPr>
      </w:pPr>
    </w:p>
    <w:p w14:paraId="622A8531" w14:textId="77777777" w:rsidR="006539E8" w:rsidRPr="009042ED" w:rsidRDefault="006539E8" w:rsidP="001B453C">
      <w:pPr>
        <w:rPr>
          <w:rFonts w:ascii="Times New Roman" w:hAnsi="Times New Roman" w:cs="Times New Roman"/>
          <w:sz w:val="24"/>
          <w:szCs w:val="24"/>
        </w:rPr>
      </w:pPr>
    </w:p>
    <w:p w14:paraId="492B3DFB" w14:textId="77777777" w:rsidR="007322AD" w:rsidRPr="009042ED" w:rsidRDefault="007322AD" w:rsidP="007322AD">
      <w:pPr>
        <w:rPr>
          <w:rFonts w:ascii="Times New Roman" w:hAnsi="Times New Roman" w:cs="Times New Roman"/>
          <w:sz w:val="24"/>
          <w:szCs w:val="24"/>
        </w:rPr>
      </w:pPr>
      <w:r w:rsidRPr="009042ED">
        <w:rPr>
          <w:rFonts w:ascii="Times New Roman" w:hAnsi="Times New Roman" w:cs="Times New Roman"/>
          <w:sz w:val="24"/>
          <w:szCs w:val="24"/>
        </w:rPr>
        <w:t>Although the MOU shall be effective from the date of signature, if in the case one party requests for the termination of the MOU affiliation, they must duly notify the other party by letter. This MOU shall be annulled six months after receipt of letter by the other party.</w:t>
      </w:r>
    </w:p>
    <w:p w14:paraId="7B6DC91A" w14:textId="77777777" w:rsidR="007B046C" w:rsidRPr="009042ED" w:rsidRDefault="007B046C" w:rsidP="007B046C">
      <w:pPr>
        <w:rPr>
          <w:rFonts w:ascii="Times New Roman" w:hAnsi="Times New Roman" w:cs="Times New Roman"/>
          <w:sz w:val="22"/>
        </w:rPr>
      </w:pPr>
    </w:p>
    <w:p w14:paraId="3DC8E4BB" w14:textId="42EF6F78" w:rsidR="007B046C" w:rsidRPr="009042ED" w:rsidRDefault="00CE49FE" w:rsidP="007B046C">
      <w:pPr>
        <w:rPr>
          <w:rFonts w:ascii="Times New Roman" w:hAnsi="Times New Roman" w:cs="Times New Roman"/>
          <w:sz w:val="24"/>
        </w:rPr>
      </w:pPr>
      <w:r w:rsidRPr="009042ED">
        <w:rPr>
          <w:rFonts w:ascii="Times New Roman" w:hAnsi="Times New Roman" w:cs="Times New Roman"/>
          <w:sz w:val="24"/>
        </w:rPr>
        <w:t>Both parties shall sign this MOU in duplicate,</w:t>
      </w:r>
      <w:r w:rsidR="006008D4" w:rsidRPr="009042ED">
        <w:rPr>
          <w:rFonts w:ascii="Times New Roman" w:hAnsi="Times New Roman" w:cs="Times New Roman"/>
          <w:sz w:val="24"/>
        </w:rPr>
        <w:t xml:space="preserve"> and </w:t>
      </w:r>
      <w:r w:rsidR="001B04FC" w:rsidRPr="009042ED">
        <w:rPr>
          <w:rFonts w:ascii="Times New Roman" w:hAnsi="Times New Roman" w:cs="Times New Roman"/>
          <w:sz w:val="24"/>
        </w:rPr>
        <w:t xml:space="preserve">retain one copy </w:t>
      </w:r>
      <w:r w:rsidR="006008D4" w:rsidRPr="009042ED">
        <w:rPr>
          <w:rFonts w:ascii="Times New Roman" w:hAnsi="Times New Roman" w:cs="Times New Roman"/>
          <w:sz w:val="24"/>
        </w:rPr>
        <w:t>thereof respectively</w:t>
      </w:r>
      <w:r w:rsidR="003148FA" w:rsidRPr="009042ED">
        <w:rPr>
          <w:rFonts w:ascii="Times New Roman" w:hAnsi="Times New Roman" w:cs="Times New Roman"/>
          <w:sz w:val="24"/>
        </w:rPr>
        <w:t xml:space="preserve"> making both </w:t>
      </w:r>
      <w:r w:rsidRPr="009042ED">
        <w:rPr>
          <w:rFonts w:ascii="Times New Roman" w:hAnsi="Times New Roman" w:cs="Times New Roman"/>
          <w:sz w:val="24"/>
        </w:rPr>
        <w:t>equally authentic</w:t>
      </w:r>
      <w:r w:rsidR="006008D4" w:rsidRPr="009042ED">
        <w:rPr>
          <w:rFonts w:ascii="Times New Roman" w:hAnsi="Times New Roman" w:cs="Times New Roman"/>
          <w:sz w:val="24"/>
        </w:rPr>
        <w:t xml:space="preserve">. </w:t>
      </w:r>
    </w:p>
    <w:p w14:paraId="6C3227EE" w14:textId="77777777" w:rsidR="006539E8" w:rsidRPr="009042ED" w:rsidRDefault="006539E8" w:rsidP="007B046C">
      <w:pPr>
        <w:rPr>
          <w:rFonts w:ascii="Times New Roman" w:hAnsi="Times New Roman" w:cs="Times New Roman"/>
          <w:sz w:val="24"/>
        </w:rPr>
      </w:pPr>
    </w:p>
    <w:p w14:paraId="5B32C39B" w14:textId="77777777" w:rsidR="006539E8" w:rsidRPr="009042ED" w:rsidRDefault="006539E8" w:rsidP="007B046C">
      <w:pPr>
        <w:rPr>
          <w:rFonts w:ascii="Times New Roman" w:hAnsi="Times New Roman" w:cs="Times New Roman"/>
          <w:sz w:val="24"/>
        </w:rPr>
      </w:pPr>
    </w:p>
    <w:p w14:paraId="746565B3" w14:textId="2D63BC3B" w:rsidR="009D7458" w:rsidRPr="009042ED" w:rsidRDefault="009D7458" w:rsidP="009D7458">
      <w:pPr>
        <w:wordWrap w:val="0"/>
        <w:jc w:val="right"/>
        <w:rPr>
          <w:rFonts w:ascii="Times New Roman" w:hAnsi="Times New Roman" w:cs="Times New Roman"/>
          <w:sz w:val="24"/>
          <w:szCs w:val="24"/>
        </w:rPr>
      </w:pPr>
      <w:r w:rsidRPr="009042ED">
        <w:rPr>
          <w:rFonts w:ascii="Times New Roman" w:hAnsi="Times New Roman" w:cs="Times New Roman"/>
          <w:sz w:val="24"/>
          <w:szCs w:val="24"/>
        </w:rPr>
        <w:t xml:space="preserve">Date: </w:t>
      </w:r>
      <w:r w:rsidR="00725C18" w:rsidRPr="009042ED">
        <w:rPr>
          <w:rFonts w:ascii="Times New Roman" w:hAnsi="Times New Roman" w:cs="Times New Roman"/>
          <w:sz w:val="24"/>
          <w:szCs w:val="24"/>
        </w:rPr>
        <w:t>March</w:t>
      </w:r>
      <w:r w:rsidRPr="009042ED">
        <w:rPr>
          <w:rFonts w:ascii="Times New Roman" w:hAnsi="Times New Roman" w:cs="Times New Roman"/>
          <w:sz w:val="24"/>
          <w:szCs w:val="24"/>
        </w:rPr>
        <w:t xml:space="preserve"> </w:t>
      </w:r>
      <w:r w:rsidR="009042ED" w:rsidRPr="009042ED">
        <w:rPr>
          <w:rFonts w:ascii="Times New Roman" w:hAnsi="Times New Roman" w:cs="Times New Roman"/>
          <w:sz w:val="24"/>
          <w:szCs w:val="24"/>
        </w:rPr>
        <w:t>2</w:t>
      </w:r>
      <w:r w:rsidRPr="009042ED">
        <w:rPr>
          <w:rFonts w:ascii="Times New Roman" w:hAnsi="Times New Roman" w:cs="Times New Roman"/>
          <w:sz w:val="24"/>
          <w:szCs w:val="24"/>
        </w:rPr>
        <w:t>, 20</w:t>
      </w:r>
      <w:r w:rsidR="00725C18" w:rsidRPr="009042ED">
        <w:rPr>
          <w:rFonts w:ascii="Times New Roman" w:hAnsi="Times New Roman" w:cs="Times New Roman"/>
          <w:sz w:val="24"/>
          <w:szCs w:val="24"/>
        </w:rPr>
        <w:t>21</w:t>
      </w:r>
    </w:p>
    <w:p w14:paraId="4A194166" w14:textId="77777777" w:rsidR="009D7458" w:rsidRPr="009042ED" w:rsidRDefault="009D7458" w:rsidP="007B046C">
      <w:pPr>
        <w:rPr>
          <w:rFonts w:ascii="Times New Roman" w:hAnsi="Times New Roman" w:cs="Times New Roman"/>
          <w:sz w:val="24"/>
        </w:rPr>
      </w:pPr>
    </w:p>
    <w:p w14:paraId="269639BF" w14:textId="77777777" w:rsidR="006539E8" w:rsidRPr="009042ED" w:rsidRDefault="006539E8" w:rsidP="001B453C">
      <w:pPr>
        <w:rPr>
          <w:rFonts w:ascii="Times New Roman" w:hAnsi="Times New Roman" w:cs="Times New Roman"/>
          <w:sz w:val="22"/>
        </w:rPr>
      </w:pPr>
    </w:p>
    <w:tbl>
      <w:tblPr>
        <w:tblStyle w:val="a7"/>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7"/>
        <w:gridCol w:w="3969"/>
      </w:tblGrid>
      <w:tr w:rsidR="00076076" w:rsidRPr="009042ED" w14:paraId="7F0E5429" w14:textId="77777777" w:rsidTr="0001688B">
        <w:trPr>
          <w:trHeight w:val="278"/>
        </w:trPr>
        <w:tc>
          <w:tcPr>
            <w:tcW w:w="3969" w:type="dxa"/>
            <w:vAlign w:val="center"/>
          </w:tcPr>
          <w:p w14:paraId="67F752F2" w14:textId="6638F1F5" w:rsidR="00076076" w:rsidRPr="009042ED" w:rsidRDefault="00725C18" w:rsidP="00725C18">
            <w:pPr>
              <w:rPr>
                <w:rFonts w:ascii="Times New Roman" w:eastAsia="Meiryo UI" w:hAnsi="Times New Roman" w:cs="Times New Roman"/>
              </w:rPr>
            </w:pPr>
            <w:r w:rsidRPr="009042ED">
              <w:rPr>
                <w:rFonts w:ascii="Times New Roman" w:eastAsia="Meiryo UI" w:hAnsi="Times New Roman" w:cs="Times New Roman"/>
              </w:rPr>
              <w:t xml:space="preserve">TANAKA </w:t>
            </w:r>
            <w:r w:rsidR="00076076" w:rsidRPr="009042ED">
              <w:rPr>
                <w:rFonts w:ascii="Times New Roman" w:eastAsia="Meiryo UI" w:hAnsi="Times New Roman" w:cs="Times New Roman"/>
              </w:rPr>
              <w:t>Toshimitsu</w:t>
            </w:r>
          </w:p>
        </w:tc>
        <w:tc>
          <w:tcPr>
            <w:tcW w:w="567" w:type="dxa"/>
            <w:vMerge w:val="restart"/>
            <w:vAlign w:val="center"/>
          </w:tcPr>
          <w:p w14:paraId="1635F026" w14:textId="77777777" w:rsidR="00076076" w:rsidRPr="009042ED" w:rsidRDefault="00076076" w:rsidP="00587DB5">
            <w:pPr>
              <w:rPr>
                <w:rFonts w:ascii="Times New Roman" w:eastAsia="Meiryo UI" w:hAnsi="Times New Roman" w:cs="Times New Roman"/>
                <w:sz w:val="21"/>
                <w:szCs w:val="21"/>
                <w:lang w:eastAsia="ja-JP"/>
              </w:rPr>
            </w:pPr>
          </w:p>
        </w:tc>
        <w:tc>
          <w:tcPr>
            <w:tcW w:w="3969" w:type="dxa"/>
            <w:vAlign w:val="center"/>
          </w:tcPr>
          <w:p w14:paraId="2E4A9A4D" w14:textId="3186F6B2" w:rsidR="00076076" w:rsidRPr="009042ED" w:rsidRDefault="00DC226E" w:rsidP="00587DB5">
            <w:pPr>
              <w:rPr>
                <w:rFonts w:ascii="Times New Roman" w:eastAsia="Meiryo UI" w:hAnsi="Times New Roman" w:cs="Times New Roman"/>
              </w:rPr>
            </w:pPr>
            <w:r w:rsidRPr="009042ED">
              <w:rPr>
                <w:rFonts w:ascii="Times New Roman" w:eastAsia="Meiryo UI" w:hAnsi="Times New Roman" w:cs="Times New Roman"/>
              </w:rPr>
              <w:t>Jay Daniel R. Santiago</w:t>
            </w:r>
          </w:p>
        </w:tc>
      </w:tr>
      <w:tr w:rsidR="00076076" w:rsidRPr="009042ED" w14:paraId="2FBC8B65" w14:textId="77777777" w:rsidTr="0001688B">
        <w:trPr>
          <w:trHeight w:val="280"/>
        </w:trPr>
        <w:tc>
          <w:tcPr>
            <w:tcW w:w="3969" w:type="dxa"/>
            <w:vAlign w:val="center"/>
          </w:tcPr>
          <w:p w14:paraId="63BFA114" w14:textId="77777777" w:rsidR="00076076" w:rsidRPr="009042ED" w:rsidRDefault="00076076" w:rsidP="00587DB5">
            <w:pPr>
              <w:rPr>
                <w:rFonts w:ascii="Times New Roman" w:eastAsia="Meiryo UI" w:hAnsi="Times New Roman" w:cs="Times New Roman"/>
              </w:rPr>
            </w:pPr>
            <w:r w:rsidRPr="009042ED">
              <w:rPr>
                <w:rFonts w:ascii="Times New Roman" w:eastAsia="Meiryo UI" w:hAnsi="Times New Roman" w:cs="Times New Roman"/>
                <w:sz w:val="22"/>
                <w:szCs w:val="21"/>
                <w:lang w:eastAsia="ja-JP"/>
              </w:rPr>
              <w:t>Director General</w:t>
            </w:r>
          </w:p>
        </w:tc>
        <w:tc>
          <w:tcPr>
            <w:tcW w:w="567" w:type="dxa"/>
            <w:vMerge/>
            <w:vAlign w:val="center"/>
          </w:tcPr>
          <w:p w14:paraId="49936397" w14:textId="77777777" w:rsidR="00076076" w:rsidRPr="009042ED" w:rsidRDefault="00076076" w:rsidP="00587DB5">
            <w:pPr>
              <w:rPr>
                <w:rFonts w:ascii="Times New Roman" w:eastAsia="Meiryo UI" w:hAnsi="Times New Roman" w:cs="Times New Roman"/>
                <w:szCs w:val="21"/>
              </w:rPr>
            </w:pPr>
          </w:p>
        </w:tc>
        <w:tc>
          <w:tcPr>
            <w:tcW w:w="3969" w:type="dxa"/>
            <w:vAlign w:val="center"/>
          </w:tcPr>
          <w:p w14:paraId="36608434" w14:textId="187AC609" w:rsidR="00076076" w:rsidRPr="009042ED" w:rsidRDefault="00DC383F" w:rsidP="00587DB5">
            <w:pPr>
              <w:rPr>
                <w:rFonts w:ascii="Times New Roman" w:eastAsia="Meiryo UI" w:hAnsi="Times New Roman" w:cs="Times New Roman"/>
                <w:sz w:val="22"/>
              </w:rPr>
            </w:pPr>
            <w:r w:rsidRPr="009042ED">
              <w:rPr>
                <w:rFonts w:ascii="Times New Roman" w:eastAsia="Meiryo UI" w:hAnsi="Times New Roman" w:cs="Times New Roman"/>
                <w:sz w:val="22"/>
              </w:rPr>
              <w:t>General Manager</w:t>
            </w:r>
          </w:p>
        </w:tc>
      </w:tr>
      <w:tr w:rsidR="00076076" w:rsidRPr="009042ED" w14:paraId="5BCD5CA1" w14:textId="77777777" w:rsidTr="0001688B">
        <w:trPr>
          <w:trHeight w:val="199"/>
        </w:trPr>
        <w:tc>
          <w:tcPr>
            <w:tcW w:w="3969" w:type="dxa"/>
            <w:vAlign w:val="center"/>
          </w:tcPr>
          <w:p w14:paraId="6F3C669F" w14:textId="75A33633" w:rsidR="00076076" w:rsidRPr="009042ED" w:rsidRDefault="00725C18" w:rsidP="00725C18">
            <w:pPr>
              <w:rPr>
                <w:rFonts w:ascii="Times New Roman" w:eastAsia="Meiryo UI" w:hAnsi="Times New Roman" w:cs="Times New Roman"/>
                <w:sz w:val="21"/>
                <w:szCs w:val="21"/>
              </w:rPr>
            </w:pPr>
            <w:r w:rsidRPr="009042ED">
              <w:rPr>
                <w:rFonts w:ascii="Times New Roman" w:eastAsia="Meiryo UI" w:hAnsi="Times New Roman" w:cs="Times New Roman"/>
                <w:sz w:val="22"/>
                <w:szCs w:val="21"/>
              </w:rPr>
              <w:t>Osaka Ports &amp; Harbors Bureau</w:t>
            </w:r>
          </w:p>
        </w:tc>
        <w:tc>
          <w:tcPr>
            <w:tcW w:w="567" w:type="dxa"/>
            <w:vMerge/>
            <w:vAlign w:val="center"/>
          </w:tcPr>
          <w:p w14:paraId="7B39E628" w14:textId="77777777" w:rsidR="00076076" w:rsidRPr="009042ED" w:rsidRDefault="00076076" w:rsidP="00587DB5">
            <w:pPr>
              <w:rPr>
                <w:rFonts w:ascii="Times New Roman" w:eastAsia="Meiryo UI" w:hAnsi="Times New Roman" w:cs="Times New Roman"/>
                <w:sz w:val="21"/>
                <w:szCs w:val="21"/>
                <w:lang w:eastAsia="ja-JP"/>
              </w:rPr>
            </w:pPr>
          </w:p>
        </w:tc>
        <w:tc>
          <w:tcPr>
            <w:tcW w:w="3969" w:type="dxa"/>
            <w:vAlign w:val="center"/>
          </w:tcPr>
          <w:p w14:paraId="773F8B3B" w14:textId="13D6CE0D" w:rsidR="00076076" w:rsidRPr="009042ED" w:rsidRDefault="00A83A0C" w:rsidP="00587DB5">
            <w:pPr>
              <w:rPr>
                <w:rFonts w:ascii="Times New Roman" w:eastAsia="Meiryo UI" w:hAnsi="Times New Roman" w:cs="Times New Roman"/>
                <w:sz w:val="22"/>
              </w:rPr>
            </w:pPr>
            <w:r w:rsidRPr="009042ED">
              <w:rPr>
                <w:rFonts w:ascii="Times New Roman" w:eastAsia="Meiryo UI" w:hAnsi="Times New Roman" w:cs="Times New Roman"/>
                <w:sz w:val="22"/>
              </w:rPr>
              <w:t>Philippine Ports Authority</w:t>
            </w:r>
          </w:p>
        </w:tc>
      </w:tr>
    </w:tbl>
    <w:p w14:paraId="2F860999" w14:textId="77777777" w:rsidR="00234519" w:rsidRPr="009042ED" w:rsidRDefault="00234519">
      <w:pPr>
        <w:rPr>
          <w:rFonts w:ascii="Times New Roman" w:hAnsi="Times New Roman" w:cs="Times New Roman"/>
          <w:sz w:val="22"/>
        </w:rPr>
      </w:pPr>
    </w:p>
    <w:sectPr w:rsidR="00234519" w:rsidRPr="009042ED" w:rsidSect="00234519">
      <w:pgSz w:w="11906" w:h="16838" w:code="9"/>
      <w:pgMar w:top="1985" w:right="1531" w:bottom="1701" w:left="1531" w:header="119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DF8D7" w14:textId="77777777" w:rsidR="001430CF" w:rsidRDefault="001430CF" w:rsidP="001B453C">
      <w:r>
        <w:separator/>
      </w:r>
    </w:p>
  </w:endnote>
  <w:endnote w:type="continuationSeparator" w:id="0">
    <w:p w14:paraId="1AF5992A" w14:textId="77777777" w:rsidR="001430CF" w:rsidRDefault="001430CF" w:rsidP="001B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CFB87" w14:textId="77777777" w:rsidR="001430CF" w:rsidRDefault="001430CF" w:rsidP="001B453C">
      <w:r>
        <w:separator/>
      </w:r>
    </w:p>
  </w:footnote>
  <w:footnote w:type="continuationSeparator" w:id="0">
    <w:p w14:paraId="00555DBE" w14:textId="77777777" w:rsidR="001430CF" w:rsidRDefault="001430CF" w:rsidP="001B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76"/>
    <w:rsid w:val="00013BEF"/>
    <w:rsid w:val="0001688B"/>
    <w:rsid w:val="000168A7"/>
    <w:rsid w:val="00021D9D"/>
    <w:rsid w:val="000319E2"/>
    <w:rsid w:val="000408B2"/>
    <w:rsid w:val="00050309"/>
    <w:rsid w:val="00052C4E"/>
    <w:rsid w:val="00061B20"/>
    <w:rsid w:val="00076076"/>
    <w:rsid w:val="000A113D"/>
    <w:rsid w:val="000A31D5"/>
    <w:rsid w:val="000B5448"/>
    <w:rsid w:val="000C25DE"/>
    <w:rsid w:val="000C358D"/>
    <w:rsid w:val="000C5B4B"/>
    <w:rsid w:val="000E21A7"/>
    <w:rsid w:val="000F76C4"/>
    <w:rsid w:val="00105310"/>
    <w:rsid w:val="00110579"/>
    <w:rsid w:val="00114673"/>
    <w:rsid w:val="00120924"/>
    <w:rsid w:val="001430CF"/>
    <w:rsid w:val="00171C24"/>
    <w:rsid w:val="00180D2E"/>
    <w:rsid w:val="001A06C8"/>
    <w:rsid w:val="001A52C3"/>
    <w:rsid w:val="001B04FC"/>
    <w:rsid w:val="001B453C"/>
    <w:rsid w:val="001F3CD8"/>
    <w:rsid w:val="002225D2"/>
    <w:rsid w:val="00234519"/>
    <w:rsid w:val="00256940"/>
    <w:rsid w:val="002B6814"/>
    <w:rsid w:val="002D1792"/>
    <w:rsid w:val="002D7B08"/>
    <w:rsid w:val="002E6F38"/>
    <w:rsid w:val="002F0E82"/>
    <w:rsid w:val="0031232A"/>
    <w:rsid w:val="003148FA"/>
    <w:rsid w:val="003212FB"/>
    <w:rsid w:val="00341B95"/>
    <w:rsid w:val="003453B5"/>
    <w:rsid w:val="00366A5D"/>
    <w:rsid w:val="00383302"/>
    <w:rsid w:val="003A775E"/>
    <w:rsid w:val="003B10D0"/>
    <w:rsid w:val="003B44CE"/>
    <w:rsid w:val="003C656A"/>
    <w:rsid w:val="003D34AD"/>
    <w:rsid w:val="003E1776"/>
    <w:rsid w:val="003E77A6"/>
    <w:rsid w:val="0040007C"/>
    <w:rsid w:val="004164E2"/>
    <w:rsid w:val="00460033"/>
    <w:rsid w:val="00476EF0"/>
    <w:rsid w:val="00496397"/>
    <w:rsid w:val="005456E0"/>
    <w:rsid w:val="00546657"/>
    <w:rsid w:val="005C2D29"/>
    <w:rsid w:val="005C5D80"/>
    <w:rsid w:val="005D17BB"/>
    <w:rsid w:val="005D3E9B"/>
    <w:rsid w:val="006008D4"/>
    <w:rsid w:val="00604DF8"/>
    <w:rsid w:val="006206DA"/>
    <w:rsid w:val="00631074"/>
    <w:rsid w:val="006539E8"/>
    <w:rsid w:val="00656F47"/>
    <w:rsid w:val="00674B97"/>
    <w:rsid w:val="00692973"/>
    <w:rsid w:val="006A1BF4"/>
    <w:rsid w:val="006D2591"/>
    <w:rsid w:val="006D6B26"/>
    <w:rsid w:val="006F2BC1"/>
    <w:rsid w:val="00706039"/>
    <w:rsid w:val="0070736C"/>
    <w:rsid w:val="0072154B"/>
    <w:rsid w:val="00725C18"/>
    <w:rsid w:val="007308F6"/>
    <w:rsid w:val="007322AD"/>
    <w:rsid w:val="00750730"/>
    <w:rsid w:val="00763964"/>
    <w:rsid w:val="00770755"/>
    <w:rsid w:val="007B046C"/>
    <w:rsid w:val="007C25A3"/>
    <w:rsid w:val="007C64BE"/>
    <w:rsid w:val="007F5E36"/>
    <w:rsid w:val="00822C88"/>
    <w:rsid w:val="008964B5"/>
    <w:rsid w:val="008D44D6"/>
    <w:rsid w:val="008E284E"/>
    <w:rsid w:val="009042ED"/>
    <w:rsid w:val="00914BD7"/>
    <w:rsid w:val="00922FEC"/>
    <w:rsid w:val="00934151"/>
    <w:rsid w:val="00934ABB"/>
    <w:rsid w:val="00941B6D"/>
    <w:rsid w:val="00943477"/>
    <w:rsid w:val="00962498"/>
    <w:rsid w:val="00996F74"/>
    <w:rsid w:val="009C6DEC"/>
    <w:rsid w:val="009D70D5"/>
    <w:rsid w:val="009D7458"/>
    <w:rsid w:val="009F0554"/>
    <w:rsid w:val="00A202B4"/>
    <w:rsid w:val="00A31CA7"/>
    <w:rsid w:val="00A3369A"/>
    <w:rsid w:val="00A728E6"/>
    <w:rsid w:val="00A80717"/>
    <w:rsid w:val="00A83A0C"/>
    <w:rsid w:val="00AA0C5A"/>
    <w:rsid w:val="00AB6F31"/>
    <w:rsid w:val="00AC6F3C"/>
    <w:rsid w:val="00AD3B91"/>
    <w:rsid w:val="00AE4BE5"/>
    <w:rsid w:val="00B034C5"/>
    <w:rsid w:val="00B25DBF"/>
    <w:rsid w:val="00B310E7"/>
    <w:rsid w:val="00B7053F"/>
    <w:rsid w:val="00B879A0"/>
    <w:rsid w:val="00BA508D"/>
    <w:rsid w:val="00BC4097"/>
    <w:rsid w:val="00BF2E82"/>
    <w:rsid w:val="00C05111"/>
    <w:rsid w:val="00C12639"/>
    <w:rsid w:val="00C311C9"/>
    <w:rsid w:val="00C3525E"/>
    <w:rsid w:val="00C435C3"/>
    <w:rsid w:val="00C87528"/>
    <w:rsid w:val="00C91495"/>
    <w:rsid w:val="00CD10F0"/>
    <w:rsid w:val="00CE48F4"/>
    <w:rsid w:val="00CE49FE"/>
    <w:rsid w:val="00D17BD8"/>
    <w:rsid w:val="00D755DC"/>
    <w:rsid w:val="00DA34E5"/>
    <w:rsid w:val="00DB5A36"/>
    <w:rsid w:val="00DC0CF9"/>
    <w:rsid w:val="00DC170E"/>
    <w:rsid w:val="00DC226E"/>
    <w:rsid w:val="00DC383F"/>
    <w:rsid w:val="00E04DEA"/>
    <w:rsid w:val="00E729CF"/>
    <w:rsid w:val="00EB3EC3"/>
    <w:rsid w:val="00EC5265"/>
    <w:rsid w:val="00F57DE1"/>
    <w:rsid w:val="00F62A87"/>
    <w:rsid w:val="00F775D3"/>
    <w:rsid w:val="00FB72CF"/>
    <w:rsid w:val="00FC042F"/>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95C734"/>
  <w15:chartTrackingRefBased/>
  <w15:docId w15:val="{FA950A50-DE58-448C-8B00-B1C8E91D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53C"/>
    <w:pPr>
      <w:tabs>
        <w:tab w:val="center" w:pos="4252"/>
        <w:tab w:val="right" w:pos="8504"/>
      </w:tabs>
      <w:snapToGrid w:val="0"/>
    </w:pPr>
  </w:style>
  <w:style w:type="character" w:customStyle="1" w:styleId="a4">
    <w:name w:val="ヘッダー (文字)"/>
    <w:basedOn w:val="a0"/>
    <w:link w:val="a3"/>
    <w:uiPriority w:val="99"/>
    <w:rsid w:val="001B453C"/>
  </w:style>
  <w:style w:type="paragraph" w:styleId="a5">
    <w:name w:val="footer"/>
    <w:basedOn w:val="a"/>
    <w:link w:val="a6"/>
    <w:uiPriority w:val="99"/>
    <w:unhideWhenUsed/>
    <w:rsid w:val="001B453C"/>
    <w:pPr>
      <w:tabs>
        <w:tab w:val="center" w:pos="4252"/>
        <w:tab w:val="right" w:pos="8504"/>
      </w:tabs>
      <w:snapToGrid w:val="0"/>
    </w:pPr>
  </w:style>
  <w:style w:type="character" w:customStyle="1" w:styleId="a6">
    <w:name w:val="フッター (文字)"/>
    <w:basedOn w:val="a0"/>
    <w:link w:val="a5"/>
    <w:uiPriority w:val="99"/>
    <w:rsid w:val="001B453C"/>
  </w:style>
  <w:style w:type="table" w:styleId="a7">
    <w:name w:val="Table Grid"/>
    <w:basedOn w:val="a1"/>
    <w:uiPriority w:val="59"/>
    <w:rsid w:val="00076076"/>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28E6"/>
    <w:rPr>
      <w:sz w:val="18"/>
      <w:szCs w:val="18"/>
    </w:rPr>
  </w:style>
  <w:style w:type="paragraph" w:styleId="a9">
    <w:name w:val="annotation text"/>
    <w:basedOn w:val="a"/>
    <w:link w:val="aa"/>
    <w:uiPriority w:val="99"/>
    <w:unhideWhenUsed/>
    <w:rsid w:val="00A728E6"/>
    <w:pPr>
      <w:jc w:val="left"/>
    </w:pPr>
  </w:style>
  <w:style w:type="character" w:customStyle="1" w:styleId="aa">
    <w:name w:val="コメント文字列 (文字)"/>
    <w:basedOn w:val="a0"/>
    <w:link w:val="a9"/>
    <w:uiPriority w:val="99"/>
    <w:rsid w:val="00A728E6"/>
  </w:style>
  <w:style w:type="paragraph" w:styleId="ab">
    <w:name w:val="annotation subject"/>
    <w:basedOn w:val="a9"/>
    <w:next w:val="a9"/>
    <w:link w:val="ac"/>
    <w:uiPriority w:val="99"/>
    <w:semiHidden/>
    <w:unhideWhenUsed/>
    <w:rsid w:val="00A728E6"/>
    <w:rPr>
      <w:b/>
      <w:bCs/>
    </w:rPr>
  </w:style>
  <w:style w:type="character" w:customStyle="1" w:styleId="ac">
    <w:name w:val="コメント内容 (文字)"/>
    <w:basedOn w:val="aa"/>
    <w:link w:val="ab"/>
    <w:uiPriority w:val="99"/>
    <w:semiHidden/>
    <w:rsid w:val="00A728E6"/>
    <w:rPr>
      <w:b/>
      <w:bCs/>
    </w:rPr>
  </w:style>
  <w:style w:type="paragraph" w:styleId="ad">
    <w:name w:val="Balloon Text"/>
    <w:basedOn w:val="a"/>
    <w:link w:val="ae"/>
    <w:uiPriority w:val="99"/>
    <w:semiHidden/>
    <w:unhideWhenUsed/>
    <w:rsid w:val="00A72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28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DF63-F0E3-485F-A2A6-B806AE71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417</Words>
  <Characters>2378</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2021-02-26T07:16:00Z</cp:lastPrinted>
  <dcterms:created xsi:type="dcterms:W3CDTF">2021-03-04T07:58:00Z</dcterms:created>
  <dcterms:modified xsi:type="dcterms:W3CDTF">2022-06-16T06:00:00Z</dcterms:modified>
</cp:coreProperties>
</file>