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B817" w14:textId="77777777" w:rsidR="006D4817" w:rsidRPr="00BA65E6" w:rsidRDefault="006D4817" w:rsidP="006D4817">
      <w:pPr>
        <w:spacing w:line="0" w:lineRule="atLeast"/>
        <w:jc w:val="center"/>
        <w:rPr>
          <w:rFonts w:ascii="ＭＳ 明朝" w:eastAsia="ＭＳ 明朝" w:hAnsi="ＭＳ 明朝"/>
          <w:sz w:val="32"/>
          <w:szCs w:val="36"/>
        </w:rPr>
      </w:pPr>
      <w:r w:rsidRPr="00BA65E6">
        <w:rPr>
          <w:rFonts w:ascii="ＭＳ 明朝" w:eastAsia="ＭＳ 明朝" w:hAnsi="ＭＳ 明朝" w:hint="eastAsia"/>
          <w:sz w:val="32"/>
          <w:szCs w:val="36"/>
        </w:rPr>
        <w:t>大阪港湾局と京畿平沢港湾公社の</w:t>
      </w:r>
    </w:p>
    <w:p w14:paraId="42685C9A" w14:textId="7F6CA256" w:rsidR="006C13A3" w:rsidRPr="00BA65E6" w:rsidRDefault="006D4817" w:rsidP="006D4817">
      <w:pPr>
        <w:spacing w:line="0" w:lineRule="atLeast"/>
        <w:jc w:val="center"/>
        <w:rPr>
          <w:rFonts w:ascii="ＭＳ 明朝" w:eastAsia="ＭＳ 明朝" w:hAnsi="ＭＳ 明朝"/>
          <w:sz w:val="32"/>
          <w:szCs w:val="36"/>
        </w:rPr>
      </w:pPr>
      <w:r w:rsidRPr="00BA65E6">
        <w:rPr>
          <w:rFonts w:ascii="ＭＳ 明朝" w:eastAsia="ＭＳ 明朝" w:hAnsi="ＭＳ 明朝" w:hint="eastAsia"/>
          <w:sz w:val="32"/>
          <w:szCs w:val="36"/>
        </w:rPr>
        <w:t>パートナーシップ港提携に関する覚書</w:t>
      </w:r>
    </w:p>
    <w:p w14:paraId="4B97DA10" w14:textId="1B957CD2" w:rsidR="006D4817" w:rsidRPr="00BA65E6" w:rsidRDefault="006D4817" w:rsidP="006D4817">
      <w:pPr>
        <w:spacing w:line="0" w:lineRule="atLeast"/>
        <w:jc w:val="center"/>
        <w:rPr>
          <w:rFonts w:ascii="ＭＳ 明朝" w:eastAsia="ＭＳ 明朝" w:hAnsi="ＭＳ 明朝"/>
          <w:sz w:val="28"/>
          <w:szCs w:val="32"/>
        </w:rPr>
      </w:pPr>
    </w:p>
    <w:p w14:paraId="50E23212" w14:textId="67864DE5" w:rsidR="006D4817" w:rsidRPr="00BA65E6" w:rsidRDefault="006D4817" w:rsidP="006D4817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大阪港湾局と京畿平沢港湾公社（以下、「両者」という。）は、互恵関係に基づき、</w:t>
      </w:r>
      <w:r w:rsidR="00BA3FA4">
        <w:rPr>
          <w:rFonts w:ascii="ＭＳ 明朝" w:eastAsia="ＭＳ 明朝" w:hAnsi="ＭＳ 明朝" w:hint="eastAsia"/>
          <w:sz w:val="28"/>
          <w:szCs w:val="32"/>
        </w:rPr>
        <w:t>大阪港湾局が</w:t>
      </w:r>
      <w:r w:rsidRPr="00BA65E6">
        <w:rPr>
          <w:rFonts w:ascii="ＭＳ 明朝" w:eastAsia="ＭＳ 明朝" w:hAnsi="ＭＳ 明朝" w:hint="eastAsia"/>
          <w:sz w:val="28"/>
          <w:szCs w:val="32"/>
        </w:rPr>
        <w:t>管理する港</w:t>
      </w:r>
      <w:r w:rsidR="00BA3FA4">
        <w:rPr>
          <w:rFonts w:ascii="ＭＳ 明朝" w:eastAsia="ＭＳ 明朝" w:hAnsi="ＭＳ 明朝" w:hint="eastAsia"/>
          <w:sz w:val="28"/>
          <w:szCs w:val="32"/>
        </w:rPr>
        <w:t>と平沢港</w:t>
      </w:r>
      <w:r w:rsidRPr="00BA65E6">
        <w:rPr>
          <w:rFonts w:ascii="ＭＳ 明朝" w:eastAsia="ＭＳ 明朝" w:hAnsi="ＭＳ 明朝" w:hint="eastAsia"/>
          <w:sz w:val="28"/>
          <w:szCs w:val="32"/>
        </w:rPr>
        <w:t>（以下、「両港湾」という。）の交流を深め、また</w:t>
      </w:r>
      <w:r w:rsidR="00351640">
        <w:rPr>
          <w:rFonts w:ascii="ＭＳ 明朝" w:eastAsia="ＭＳ 明朝" w:hAnsi="ＭＳ 明朝" w:hint="eastAsia"/>
          <w:sz w:val="28"/>
          <w:szCs w:val="32"/>
        </w:rPr>
        <w:t>、</w:t>
      </w:r>
      <w:r w:rsidRPr="00BA65E6">
        <w:rPr>
          <w:rFonts w:ascii="ＭＳ 明朝" w:eastAsia="ＭＳ 明朝" w:hAnsi="ＭＳ 明朝" w:hint="eastAsia"/>
          <w:sz w:val="28"/>
          <w:szCs w:val="32"/>
        </w:rPr>
        <w:t>両者の相互理解と長期的な協力関係の構築を図るため、次のとおりパートナーシップ港として提携することをここに確認する。</w:t>
      </w:r>
    </w:p>
    <w:p w14:paraId="2DE9CE65" w14:textId="7D9FCE55" w:rsidR="006D4817" w:rsidRPr="00BA65E6" w:rsidRDefault="006D4817" w:rsidP="006D4817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598D62EA" w14:textId="6017739F" w:rsidR="006D4817" w:rsidRPr="00BA65E6" w:rsidRDefault="006D4817" w:rsidP="006D4817">
      <w:pPr>
        <w:spacing w:line="0" w:lineRule="atLeast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第１条　提携の目的</w:t>
      </w:r>
    </w:p>
    <w:p w14:paraId="681147D0" w14:textId="7EBB96EA" w:rsidR="006D4817" w:rsidRPr="00BA65E6" w:rsidRDefault="006D4817" w:rsidP="006D4817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本覚書は、両港湾の振興及び持続的な発展を共同で促進することを目的とし、両者は、本覚書に基づき、相互協力を進め、相互利益の実現に努めることとする。</w:t>
      </w:r>
    </w:p>
    <w:p w14:paraId="466BC099" w14:textId="1DE37098" w:rsidR="006D4817" w:rsidRPr="00BA65E6" w:rsidRDefault="006D4817" w:rsidP="006D4817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</w:p>
    <w:p w14:paraId="3963437F" w14:textId="71FED222" w:rsidR="006D4817" w:rsidRPr="00BA65E6" w:rsidRDefault="006D4817" w:rsidP="006D4817">
      <w:pPr>
        <w:spacing w:line="0" w:lineRule="atLeast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第２条　提携事項</w:t>
      </w:r>
    </w:p>
    <w:p w14:paraId="06B0A398" w14:textId="77777777" w:rsidR="004D3D92" w:rsidRPr="00BA65E6" w:rsidRDefault="006D4817" w:rsidP="006D4817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本覚書による提携事項は、</w:t>
      </w:r>
      <w:r w:rsidR="004D3D92" w:rsidRPr="00BA65E6">
        <w:rPr>
          <w:rFonts w:ascii="ＭＳ 明朝" w:eastAsia="ＭＳ 明朝" w:hAnsi="ＭＳ 明朝" w:hint="eastAsia"/>
          <w:sz w:val="28"/>
          <w:szCs w:val="32"/>
        </w:rPr>
        <w:t>義務や制限、法的拘束力を持たないこととするが、両者は、次のとおり、信義に従い誠実に取り組まなければならない。</w:t>
      </w:r>
    </w:p>
    <w:p w14:paraId="008CD295" w14:textId="6B669C51" w:rsidR="004D3D92" w:rsidRPr="00BA65E6" w:rsidRDefault="004D3D92" w:rsidP="004D3D92">
      <w:pPr>
        <w:spacing w:line="0" w:lineRule="atLeast"/>
        <w:ind w:left="770" w:hanging="56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１．両者は、両港湾間における物流及び人流を積極的に推進し、両港湾の利用促進に共同で努める。</w:t>
      </w:r>
    </w:p>
    <w:p w14:paraId="6896742A" w14:textId="1F359E4D" w:rsidR="004D3D92" w:rsidRPr="00BA65E6" w:rsidRDefault="004D3D92" w:rsidP="004D3D92">
      <w:pPr>
        <w:spacing w:line="0" w:lineRule="atLeast"/>
        <w:ind w:left="770" w:hanging="56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２．</w:t>
      </w:r>
      <w:r w:rsidR="002038F4" w:rsidRPr="00BA65E6">
        <w:rPr>
          <w:rFonts w:ascii="ＭＳ 明朝" w:eastAsia="ＭＳ 明朝" w:hAnsi="ＭＳ 明朝" w:hint="eastAsia"/>
          <w:sz w:val="28"/>
          <w:szCs w:val="32"/>
        </w:rPr>
        <w:t>環境、商業及び両者が随時合意するその他の分野を含む、</w:t>
      </w:r>
      <w:r w:rsidRPr="00BA65E6">
        <w:rPr>
          <w:rFonts w:ascii="ＭＳ 明朝" w:eastAsia="ＭＳ 明朝" w:hAnsi="ＭＳ 明朝" w:hint="eastAsia"/>
          <w:sz w:val="28"/>
          <w:szCs w:val="32"/>
        </w:rPr>
        <w:t>港湾の管理・運営に関係する情報の交換を行う。</w:t>
      </w:r>
    </w:p>
    <w:p w14:paraId="36033731" w14:textId="7811CA34" w:rsidR="004D3D92" w:rsidRPr="00BA65E6" w:rsidRDefault="004D3D92" w:rsidP="004D3D92">
      <w:pPr>
        <w:spacing w:line="0" w:lineRule="atLeast"/>
        <w:ind w:left="770" w:hanging="56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３．両者は、両港湾の発展やビジネスチャンスの創出をもたらす企業、その他の団体の交流の促進のためのサポートに努める。</w:t>
      </w:r>
    </w:p>
    <w:p w14:paraId="5D8729F2" w14:textId="7FB5B376" w:rsidR="004D3D92" w:rsidRPr="00BA65E6" w:rsidRDefault="004D3D92" w:rsidP="004D3D92">
      <w:pPr>
        <w:spacing w:line="0" w:lineRule="atLeast"/>
        <w:ind w:left="770" w:hanging="56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４．その他の事項は、社会状況の変化と実際の必要性に応じて、両者の協議を経て定める。</w:t>
      </w:r>
    </w:p>
    <w:p w14:paraId="78B2B04C" w14:textId="7A224C51" w:rsidR="004D3D92" w:rsidRPr="00BA65E6" w:rsidRDefault="004D3D92" w:rsidP="004D3D92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10D6B13F" w14:textId="225E8151" w:rsidR="004D3D92" w:rsidRPr="00BA65E6" w:rsidRDefault="004D3D92" w:rsidP="004D3D92">
      <w:pPr>
        <w:spacing w:line="0" w:lineRule="atLeast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第３条　連絡窓口の設置</w:t>
      </w:r>
    </w:p>
    <w:p w14:paraId="52631709" w14:textId="58E7794F" w:rsidR="004D3D92" w:rsidRPr="00BA65E6" w:rsidRDefault="004D3D92" w:rsidP="004D3D92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両者は、定められた提携事項を着実に遂行するため、本覚書の締結後速やかに、連絡窓口となる担当者を指定し、担当者の連絡先を書面で相手側に通知する。また、</w:t>
      </w:r>
      <w:r w:rsidR="002038F4" w:rsidRPr="00BA65E6">
        <w:rPr>
          <w:rFonts w:ascii="ＭＳ 明朝" w:eastAsia="ＭＳ 明朝" w:hAnsi="ＭＳ 明朝" w:hint="eastAsia"/>
          <w:sz w:val="28"/>
          <w:szCs w:val="32"/>
        </w:rPr>
        <w:t>当該内容</w:t>
      </w:r>
      <w:r w:rsidRPr="00BA65E6">
        <w:rPr>
          <w:rFonts w:ascii="ＭＳ 明朝" w:eastAsia="ＭＳ 明朝" w:hAnsi="ＭＳ 明朝" w:hint="eastAsia"/>
          <w:sz w:val="28"/>
          <w:szCs w:val="32"/>
        </w:rPr>
        <w:t>に変更が生じた場合には、遅滞なく通知するものとする。</w:t>
      </w:r>
    </w:p>
    <w:p w14:paraId="0D346718" w14:textId="77777777" w:rsidR="004D3D92" w:rsidRPr="00BA65E6" w:rsidRDefault="004D3D92" w:rsidP="004D3D92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44D64F8C" w14:textId="02FDB29D" w:rsidR="004D3D92" w:rsidRPr="00BA65E6" w:rsidRDefault="004D3D92" w:rsidP="004D3D92">
      <w:pPr>
        <w:spacing w:line="0" w:lineRule="atLeast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第４条　その他</w:t>
      </w:r>
    </w:p>
    <w:p w14:paraId="2C68DF7E" w14:textId="7DA86D1F" w:rsidR="004D3D92" w:rsidRPr="00BA65E6" w:rsidRDefault="004D3D92" w:rsidP="004D3D92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本覚書に定めのない事項は、別途協議の上、決定するものとする。</w:t>
      </w:r>
    </w:p>
    <w:p w14:paraId="416F2E94" w14:textId="615AC865" w:rsidR="004D3D92" w:rsidRPr="00BA65E6" w:rsidRDefault="004D3D92" w:rsidP="004D3D92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6469DB60" w14:textId="77777777" w:rsidR="00DC11B1" w:rsidRPr="00BA65E6" w:rsidRDefault="004D3D92" w:rsidP="004D3D92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本覚書は、両者が署名した日から効力を生ずるが、いずれか一方の当事者が本覚書による提携の終了を求める場合は、書面で相手側へ通知するものとし、本覚書は、相手側がその通知を受理してから、６</w:t>
      </w:r>
      <w:r w:rsidR="00DC11B1" w:rsidRPr="00BA65E6">
        <w:rPr>
          <w:rFonts w:ascii="ＭＳ 明朝" w:eastAsia="ＭＳ 明朝" w:hAnsi="ＭＳ 明朝" w:hint="eastAsia"/>
          <w:sz w:val="28"/>
          <w:szCs w:val="32"/>
        </w:rPr>
        <w:t>か</w:t>
      </w:r>
      <w:r w:rsidRPr="00BA65E6">
        <w:rPr>
          <w:rFonts w:ascii="ＭＳ 明朝" w:eastAsia="ＭＳ 明朝" w:hAnsi="ＭＳ 明朝" w:hint="eastAsia"/>
          <w:sz w:val="28"/>
          <w:szCs w:val="32"/>
        </w:rPr>
        <w:t>月後</w:t>
      </w:r>
      <w:r w:rsidR="00DC11B1" w:rsidRPr="00BA65E6">
        <w:rPr>
          <w:rFonts w:ascii="ＭＳ 明朝" w:eastAsia="ＭＳ 明朝" w:hAnsi="ＭＳ 明朝" w:hint="eastAsia"/>
          <w:sz w:val="28"/>
          <w:szCs w:val="32"/>
        </w:rPr>
        <w:t>に失効する。</w:t>
      </w:r>
    </w:p>
    <w:p w14:paraId="6472DE1D" w14:textId="25BFE052" w:rsidR="00DC11B1" w:rsidRPr="00BA65E6" w:rsidRDefault="00DC11B1" w:rsidP="004D3D92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</w:p>
    <w:p w14:paraId="4D0D5ED6" w14:textId="4FF69775" w:rsidR="00DC11B1" w:rsidRPr="00BA65E6" w:rsidRDefault="00DC11B1" w:rsidP="004D3D92">
      <w:pPr>
        <w:spacing w:line="0" w:lineRule="atLeast"/>
        <w:ind w:firstLineChars="100" w:firstLine="280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本覚書は日本語と韓国語によりそれぞれ２部作成し、両者が各１部ずつ保有し、いずれも同等の効力を有するものとする。</w:t>
      </w:r>
    </w:p>
    <w:p w14:paraId="72C6A25B" w14:textId="5AAA107F" w:rsidR="004D3D92" w:rsidRPr="00BA65E6" w:rsidRDefault="004D3D92" w:rsidP="004D3D92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4947BD4A" w14:textId="421D38B3" w:rsidR="00DC11B1" w:rsidRPr="00BA65E6" w:rsidRDefault="00DC11B1" w:rsidP="004D3D92">
      <w:pPr>
        <w:spacing w:line="0" w:lineRule="atLeast"/>
        <w:rPr>
          <w:rFonts w:ascii="ＭＳ 明朝" w:eastAsia="ＭＳ 明朝" w:hAnsi="ＭＳ 明朝"/>
          <w:sz w:val="28"/>
          <w:szCs w:val="32"/>
        </w:rPr>
      </w:pPr>
    </w:p>
    <w:p w14:paraId="7614F2A8" w14:textId="79EA1E71" w:rsidR="00DC11B1" w:rsidRPr="00BA65E6" w:rsidRDefault="00DC11B1" w:rsidP="00DC11B1">
      <w:pPr>
        <w:spacing w:line="0" w:lineRule="atLeast"/>
        <w:jc w:val="right"/>
        <w:rPr>
          <w:rFonts w:ascii="ＭＳ 明朝" w:eastAsia="ＭＳ 明朝" w:hAnsi="ＭＳ 明朝"/>
          <w:sz w:val="28"/>
          <w:szCs w:val="32"/>
        </w:rPr>
      </w:pPr>
      <w:r w:rsidRPr="00BA65E6">
        <w:rPr>
          <w:rFonts w:ascii="ＭＳ 明朝" w:eastAsia="ＭＳ 明朝" w:hAnsi="ＭＳ 明朝" w:hint="eastAsia"/>
          <w:sz w:val="28"/>
          <w:szCs w:val="32"/>
        </w:rPr>
        <w:t>2023年</w:t>
      </w:r>
      <w:r w:rsidR="001E4BDB">
        <w:rPr>
          <w:rFonts w:ascii="ＭＳ 明朝" w:eastAsia="ＭＳ 明朝" w:hAnsi="ＭＳ 明朝" w:hint="eastAsia"/>
          <w:sz w:val="28"/>
          <w:szCs w:val="32"/>
        </w:rPr>
        <w:t>９</w:t>
      </w:r>
      <w:r w:rsidRPr="00BA65E6">
        <w:rPr>
          <w:rFonts w:ascii="ＭＳ 明朝" w:eastAsia="ＭＳ 明朝" w:hAnsi="ＭＳ 明朝" w:hint="eastAsia"/>
          <w:sz w:val="28"/>
          <w:szCs w:val="32"/>
        </w:rPr>
        <w:t>月</w:t>
      </w:r>
      <w:r w:rsidR="001E4BDB">
        <w:rPr>
          <w:rFonts w:ascii="ＭＳ 明朝" w:eastAsia="ＭＳ 明朝" w:hAnsi="ＭＳ 明朝" w:hint="eastAsia"/>
          <w:sz w:val="28"/>
          <w:szCs w:val="32"/>
        </w:rPr>
        <w:t>８</w:t>
      </w:r>
      <w:r w:rsidRPr="00BA65E6">
        <w:rPr>
          <w:rFonts w:ascii="ＭＳ 明朝" w:eastAsia="ＭＳ 明朝" w:hAnsi="ＭＳ 明朝" w:hint="eastAsia"/>
          <w:sz w:val="28"/>
          <w:szCs w:val="32"/>
        </w:rPr>
        <w:t>日</w:t>
      </w:r>
    </w:p>
    <w:p w14:paraId="309D25EB" w14:textId="17C46C2F" w:rsidR="00DC11B1" w:rsidRPr="00BA65E6" w:rsidRDefault="00DC11B1" w:rsidP="00DC11B1">
      <w:pPr>
        <w:spacing w:line="0" w:lineRule="atLeast"/>
        <w:jc w:val="left"/>
        <w:rPr>
          <w:rFonts w:ascii="ＭＳ 明朝" w:eastAsia="ＭＳ 明朝" w:hAnsi="ＭＳ 明朝"/>
          <w:sz w:val="28"/>
          <w:szCs w:val="32"/>
        </w:rPr>
      </w:pPr>
    </w:p>
    <w:tbl>
      <w:tblPr>
        <w:tblStyle w:val="a5"/>
        <w:tblW w:w="969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397"/>
        <w:gridCol w:w="4649"/>
      </w:tblGrid>
      <w:tr w:rsidR="00DC11B1" w:rsidRPr="00BA65E6" w14:paraId="5BACC53F" w14:textId="77777777" w:rsidTr="002038F4">
        <w:tc>
          <w:tcPr>
            <w:tcW w:w="4649" w:type="dxa"/>
          </w:tcPr>
          <w:p w14:paraId="59AB45DF" w14:textId="104788A7" w:rsidR="00DC11B1" w:rsidRPr="00BA65E6" w:rsidRDefault="00DC11B1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 w:rsidRPr="00BA65E6">
              <w:rPr>
                <w:rFonts w:ascii="ＭＳ 明朝" w:eastAsia="ＭＳ 明朝" w:hAnsi="ＭＳ 明朝" w:hint="eastAsia"/>
                <w:spacing w:val="105"/>
                <w:kern w:val="0"/>
                <w:sz w:val="28"/>
                <w:szCs w:val="32"/>
                <w:fitText w:val="2240" w:id="-1264323326"/>
              </w:rPr>
              <w:t>大阪港湾</w:t>
            </w:r>
            <w:r w:rsidRPr="00BA65E6">
              <w:rPr>
                <w:rFonts w:ascii="ＭＳ 明朝" w:eastAsia="ＭＳ 明朝" w:hAnsi="ＭＳ 明朝" w:hint="eastAsia"/>
                <w:kern w:val="0"/>
                <w:sz w:val="28"/>
                <w:szCs w:val="32"/>
                <w:fitText w:val="2240" w:id="-1264323326"/>
              </w:rPr>
              <w:t>局</w:t>
            </w:r>
          </w:p>
        </w:tc>
        <w:tc>
          <w:tcPr>
            <w:tcW w:w="397" w:type="dxa"/>
          </w:tcPr>
          <w:p w14:paraId="24EB13C9" w14:textId="77777777" w:rsidR="00DC11B1" w:rsidRPr="00BA65E6" w:rsidRDefault="00DC11B1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4649" w:type="dxa"/>
          </w:tcPr>
          <w:p w14:paraId="2F86A676" w14:textId="5230604C" w:rsidR="00DC11B1" w:rsidRPr="00BA65E6" w:rsidRDefault="00DC11B1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 w:rsidRPr="00BA65E6">
              <w:rPr>
                <w:rFonts w:ascii="ＭＳ 明朝" w:eastAsia="ＭＳ 明朝" w:hAnsi="ＭＳ 明朝" w:hint="eastAsia"/>
                <w:sz w:val="28"/>
                <w:szCs w:val="32"/>
              </w:rPr>
              <w:t>京畿平沢港湾公社</w:t>
            </w:r>
          </w:p>
        </w:tc>
      </w:tr>
      <w:tr w:rsidR="00DC11B1" w:rsidRPr="00BA65E6" w14:paraId="238E667E" w14:textId="77777777" w:rsidTr="002038F4">
        <w:tc>
          <w:tcPr>
            <w:tcW w:w="4649" w:type="dxa"/>
          </w:tcPr>
          <w:p w14:paraId="0E17ED90" w14:textId="37D0B311" w:rsidR="00DC11B1" w:rsidRPr="00BA65E6" w:rsidRDefault="00DC11B1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 w:rsidRPr="00BA65E6">
              <w:rPr>
                <w:rFonts w:ascii="ＭＳ 明朝" w:eastAsia="ＭＳ 明朝" w:hAnsi="ＭＳ 明朝" w:hint="eastAsia"/>
                <w:sz w:val="28"/>
                <w:szCs w:val="32"/>
              </w:rPr>
              <w:t>局長　丸山　順也</w:t>
            </w:r>
          </w:p>
        </w:tc>
        <w:tc>
          <w:tcPr>
            <w:tcW w:w="397" w:type="dxa"/>
          </w:tcPr>
          <w:p w14:paraId="0D7E3746" w14:textId="77777777" w:rsidR="00DC11B1" w:rsidRPr="00BA65E6" w:rsidRDefault="00DC11B1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4649" w:type="dxa"/>
          </w:tcPr>
          <w:p w14:paraId="1B04D5E5" w14:textId="6962C721" w:rsidR="00DC11B1" w:rsidRPr="00BA65E6" w:rsidRDefault="00DC11B1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 w:rsidRPr="00BA65E6">
              <w:rPr>
                <w:rFonts w:ascii="ＭＳ 明朝" w:eastAsia="ＭＳ 明朝" w:hAnsi="ＭＳ 明朝" w:hint="eastAsia"/>
                <w:sz w:val="28"/>
                <w:szCs w:val="32"/>
              </w:rPr>
              <w:t>社長　金</w:t>
            </w:r>
            <w:r w:rsidRPr="00BA65E6">
              <w:rPr>
                <w:rFonts w:ascii="ＭＳ 明朝" w:eastAsia="ＭＳ 明朝" w:hAnsi="ＭＳ 明朝"/>
                <w:sz w:val="28"/>
                <w:szCs w:val="32"/>
              </w:rPr>
              <w:t xml:space="preserve"> </w:t>
            </w:r>
            <w:r w:rsidRPr="00BA65E6">
              <w:rPr>
                <w:rFonts w:ascii="ＭＳ 明朝" w:eastAsia="ＭＳ 明朝" w:hAnsi="ＭＳ 明朝" w:hint="eastAsia"/>
                <w:sz w:val="28"/>
                <w:szCs w:val="32"/>
              </w:rPr>
              <w:t>奭</w:t>
            </w:r>
            <w:r w:rsidRPr="00BA65E6">
              <w:rPr>
                <w:rFonts w:ascii="ＭＳ 明朝" w:eastAsia="ＭＳ 明朝" w:hAnsi="ＭＳ 明朝"/>
                <w:sz w:val="28"/>
                <w:szCs w:val="32"/>
              </w:rPr>
              <w:t xml:space="preserve"> 具</w:t>
            </w:r>
          </w:p>
        </w:tc>
      </w:tr>
      <w:tr w:rsidR="00DC11B1" w14:paraId="67C81A6E" w14:textId="77777777" w:rsidTr="002038F4">
        <w:tc>
          <w:tcPr>
            <w:tcW w:w="4649" w:type="dxa"/>
          </w:tcPr>
          <w:p w14:paraId="5932C693" w14:textId="541D0837" w:rsidR="00DC11B1" w:rsidRPr="00BA65E6" w:rsidRDefault="00351640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 w:rsidRPr="00351640">
              <w:rPr>
                <w:rFonts w:ascii="ＭＳ 明朝" w:eastAsia="ＭＳ 明朝" w:hAnsi="ＭＳ 明朝"/>
                <w:sz w:val="28"/>
                <w:szCs w:val="32"/>
              </w:rPr>
              <w:t>(MARUYAMA JUNYA)</w:t>
            </w:r>
          </w:p>
        </w:tc>
        <w:tc>
          <w:tcPr>
            <w:tcW w:w="397" w:type="dxa"/>
          </w:tcPr>
          <w:p w14:paraId="35F417FC" w14:textId="77777777" w:rsidR="00DC11B1" w:rsidRPr="00BA65E6" w:rsidRDefault="00DC11B1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</w:p>
        </w:tc>
        <w:tc>
          <w:tcPr>
            <w:tcW w:w="4649" w:type="dxa"/>
          </w:tcPr>
          <w:p w14:paraId="0BF8EDD1" w14:textId="1DCA42B1" w:rsidR="00DC11B1" w:rsidRDefault="00DC11B1" w:rsidP="00DC11B1">
            <w:pPr>
              <w:spacing w:line="0" w:lineRule="atLeast"/>
              <w:jc w:val="left"/>
              <w:rPr>
                <w:rFonts w:ascii="ＭＳ 明朝" w:eastAsia="ＭＳ 明朝" w:hAnsi="ＭＳ 明朝"/>
                <w:sz w:val="28"/>
                <w:szCs w:val="32"/>
              </w:rPr>
            </w:pPr>
            <w:r w:rsidRPr="00BA65E6">
              <w:rPr>
                <w:rFonts w:ascii="ＭＳ 明朝" w:eastAsia="ＭＳ 明朝" w:hAnsi="ＭＳ 明朝"/>
                <w:sz w:val="28"/>
                <w:szCs w:val="32"/>
              </w:rPr>
              <w:t>(KIM SEOK GOO)</w:t>
            </w:r>
          </w:p>
        </w:tc>
      </w:tr>
    </w:tbl>
    <w:p w14:paraId="5DF4C83C" w14:textId="77777777" w:rsidR="00DC11B1" w:rsidRPr="00DC11B1" w:rsidRDefault="00DC11B1" w:rsidP="00DC11B1">
      <w:pPr>
        <w:spacing w:line="0" w:lineRule="atLeast"/>
        <w:jc w:val="left"/>
        <w:rPr>
          <w:rFonts w:ascii="ＭＳ 明朝" w:eastAsia="ＭＳ 明朝" w:hAnsi="ＭＳ 明朝"/>
          <w:sz w:val="28"/>
          <w:szCs w:val="32"/>
        </w:rPr>
      </w:pPr>
    </w:p>
    <w:sectPr w:rsidR="00DC11B1" w:rsidRPr="00DC11B1" w:rsidSect="006D4817">
      <w:headerReference w:type="firs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2E3D8" w14:textId="77777777" w:rsidR="00DE7649" w:rsidRDefault="00DE7649" w:rsidP="00B3184C">
      <w:r>
        <w:separator/>
      </w:r>
    </w:p>
  </w:endnote>
  <w:endnote w:type="continuationSeparator" w:id="0">
    <w:p w14:paraId="75698A1C" w14:textId="77777777" w:rsidR="00DE7649" w:rsidRDefault="00DE7649" w:rsidP="00B31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함초롬바탕">
    <w:altName w:val="Malgun Gothic Semilight"/>
    <w:charset w:val="81"/>
    <w:family w:val="roman"/>
    <w:pitch w:val="variable"/>
    <w:sig w:usb0="00000000" w:usb1="19DFFFFF" w:usb2="001BFDD7" w:usb3="00000000" w:csb0="001F01FF" w:csb1="00000000"/>
  </w:font>
  <w:font w:name="Gulim">
    <w:altName w:val="굴림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E36D8" w14:textId="77777777" w:rsidR="00DE7649" w:rsidRDefault="00DE7649" w:rsidP="00B3184C">
      <w:r>
        <w:separator/>
      </w:r>
    </w:p>
  </w:footnote>
  <w:footnote w:type="continuationSeparator" w:id="0">
    <w:p w14:paraId="62356327" w14:textId="77777777" w:rsidR="00DE7649" w:rsidRDefault="00DE7649" w:rsidP="00B31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97F77" w14:textId="50ED61E8" w:rsidR="006D4817" w:rsidRDefault="006D4817">
    <w:pPr>
      <w:pStyle w:val="a8"/>
    </w:pPr>
    <w:r>
      <w:rPr>
        <w:rFonts w:hint="eastAsia"/>
      </w:rPr>
      <w:t>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619C1"/>
    <w:multiLevelType w:val="hybridMultilevel"/>
    <w:tmpl w:val="890AB238"/>
    <w:lvl w:ilvl="0" w:tplc="4752897A">
      <w:start w:val="1"/>
      <w:numFmt w:val="decimalFullWidth"/>
      <w:lvlText w:val="%1．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5DA3308"/>
    <w:multiLevelType w:val="hybridMultilevel"/>
    <w:tmpl w:val="FE080404"/>
    <w:lvl w:ilvl="0" w:tplc="483A6304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B633BF"/>
    <w:multiLevelType w:val="hybridMultilevel"/>
    <w:tmpl w:val="A6FCB922"/>
    <w:lvl w:ilvl="0" w:tplc="217027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DB358D"/>
    <w:multiLevelType w:val="hybridMultilevel"/>
    <w:tmpl w:val="285845D6"/>
    <w:lvl w:ilvl="0" w:tplc="2170279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1259280">
    <w:abstractNumId w:val="3"/>
  </w:num>
  <w:num w:numId="2" w16cid:durableId="569265397">
    <w:abstractNumId w:val="1"/>
  </w:num>
  <w:num w:numId="3" w16cid:durableId="1776905714">
    <w:abstractNumId w:val="2"/>
  </w:num>
  <w:num w:numId="4" w16cid:durableId="262612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C71"/>
    <w:rsid w:val="00036000"/>
    <w:rsid w:val="00041463"/>
    <w:rsid w:val="00063F63"/>
    <w:rsid w:val="000B21EA"/>
    <w:rsid w:val="000E27BA"/>
    <w:rsid w:val="00100E59"/>
    <w:rsid w:val="001326D2"/>
    <w:rsid w:val="0014566B"/>
    <w:rsid w:val="001526CF"/>
    <w:rsid w:val="00171D64"/>
    <w:rsid w:val="001A25D4"/>
    <w:rsid w:val="001B7308"/>
    <w:rsid w:val="001D015F"/>
    <w:rsid w:val="001E4BDB"/>
    <w:rsid w:val="001F1A3B"/>
    <w:rsid w:val="00201C56"/>
    <w:rsid w:val="002038F4"/>
    <w:rsid w:val="00205EAF"/>
    <w:rsid w:val="00232034"/>
    <w:rsid w:val="00245CF0"/>
    <w:rsid w:val="00266DCE"/>
    <w:rsid w:val="002C4928"/>
    <w:rsid w:val="002E6C7A"/>
    <w:rsid w:val="003334FB"/>
    <w:rsid w:val="00351640"/>
    <w:rsid w:val="00357811"/>
    <w:rsid w:val="00362C2C"/>
    <w:rsid w:val="0036724D"/>
    <w:rsid w:val="003A15D3"/>
    <w:rsid w:val="003E5A6C"/>
    <w:rsid w:val="003F29A5"/>
    <w:rsid w:val="003F6F6F"/>
    <w:rsid w:val="00407514"/>
    <w:rsid w:val="00416B40"/>
    <w:rsid w:val="00473630"/>
    <w:rsid w:val="00482510"/>
    <w:rsid w:val="004A7C25"/>
    <w:rsid w:val="004D3D92"/>
    <w:rsid w:val="004E4D5E"/>
    <w:rsid w:val="004F11E8"/>
    <w:rsid w:val="005016D5"/>
    <w:rsid w:val="0051247E"/>
    <w:rsid w:val="00555916"/>
    <w:rsid w:val="005674ED"/>
    <w:rsid w:val="005705CC"/>
    <w:rsid w:val="005B170F"/>
    <w:rsid w:val="005B38A1"/>
    <w:rsid w:val="005C6CAF"/>
    <w:rsid w:val="005D7AD5"/>
    <w:rsid w:val="005F4C89"/>
    <w:rsid w:val="00652458"/>
    <w:rsid w:val="00656548"/>
    <w:rsid w:val="006A4E26"/>
    <w:rsid w:val="006C13A3"/>
    <w:rsid w:val="006D4817"/>
    <w:rsid w:val="00702B20"/>
    <w:rsid w:val="00714AA7"/>
    <w:rsid w:val="0072171C"/>
    <w:rsid w:val="0077184B"/>
    <w:rsid w:val="007766D0"/>
    <w:rsid w:val="00777DF5"/>
    <w:rsid w:val="0079375D"/>
    <w:rsid w:val="007A3514"/>
    <w:rsid w:val="007E2C71"/>
    <w:rsid w:val="00801799"/>
    <w:rsid w:val="00851988"/>
    <w:rsid w:val="008A19F5"/>
    <w:rsid w:val="008A42B2"/>
    <w:rsid w:val="008B37CE"/>
    <w:rsid w:val="008D2922"/>
    <w:rsid w:val="008F5453"/>
    <w:rsid w:val="00901ADF"/>
    <w:rsid w:val="00920BAA"/>
    <w:rsid w:val="00981935"/>
    <w:rsid w:val="009A7C57"/>
    <w:rsid w:val="009B49F2"/>
    <w:rsid w:val="009B5D74"/>
    <w:rsid w:val="009D232E"/>
    <w:rsid w:val="009E13BA"/>
    <w:rsid w:val="009E75EB"/>
    <w:rsid w:val="00A20D1A"/>
    <w:rsid w:val="00A2146F"/>
    <w:rsid w:val="00AE355E"/>
    <w:rsid w:val="00B00CC2"/>
    <w:rsid w:val="00B20428"/>
    <w:rsid w:val="00B24B68"/>
    <w:rsid w:val="00B3184C"/>
    <w:rsid w:val="00B328D2"/>
    <w:rsid w:val="00B60261"/>
    <w:rsid w:val="00B62F18"/>
    <w:rsid w:val="00B95E0A"/>
    <w:rsid w:val="00BA3FA4"/>
    <w:rsid w:val="00BA65E6"/>
    <w:rsid w:val="00BB0D35"/>
    <w:rsid w:val="00BC1D3C"/>
    <w:rsid w:val="00BC6B6C"/>
    <w:rsid w:val="00C14B3F"/>
    <w:rsid w:val="00C31C26"/>
    <w:rsid w:val="00C85B29"/>
    <w:rsid w:val="00CA3237"/>
    <w:rsid w:val="00CD3DAC"/>
    <w:rsid w:val="00CE13F2"/>
    <w:rsid w:val="00D32ABA"/>
    <w:rsid w:val="00D335F9"/>
    <w:rsid w:val="00D35F84"/>
    <w:rsid w:val="00D95BBB"/>
    <w:rsid w:val="00DB0709"/>
    <w:rsid w:val="00DC11B1"/>
    <w:rsid w:val="00DD06FF"/>
    <w:rsid w:val="00DD7203"/>
    <w:rsid w:val="00DE7649"/>
    <w:rsid w:val="00DF1725"/>
    <w:rsid w:val="00DF7F78"/>
    <w:rsid w:val="00E03F9D"/>
    <w:rsid w:val="00E325B3"/>
    <w:rsid w:val="00E4769E"/>
    <w:rsid w:val="00E60B23"/>
    <w:rsid w:val="00EA115B"/>
    <w:rsid w:val="00EF3232"/>
    <w:rsid w:val="00EF7EAB"/>
    <w:rsid w:val="00F13588"/>
    <w:rsid w:val="00F52756"/>
    <w:rsid w:val="00FF394C"/>
    <w:rsid w:val="00FF39EF"/>
    <w:rsid w:val="00FF42A7"/>
    <w:rsid w:val="00FF6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D56A0B"/>
  <w15:chartTrackingRefBased/>
  <w15:docId w15:val="{37FBF47F-7E4C-432D-AEA3-4F893DE4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E2C71"/>
  </w:style>
  <w:style w:type="character" w:customStyle="1" w:styleId="a4">
    <w:name w:val="日付 (文字)"/>
    <w:basedOn w:val="a0"/>
    <w:link w:val="a3"/>
    <w:uiPriority w:val="99"/>
    <w:semiHidden/>
    <w:rsid w:val="007E2C71"/>
  </w:style>
  <w:style w:type="table" w:styleId="a5">
    <w:name w:val="Table Grid"/>
    <w:basedOn w:val="a1"/>
    <w:uiPriority w:val="39"/>
    <w:rsid w:val="004F1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51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85198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318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184C"/>
  </w:style>
  <w:style w:type="paragraph" w:styleId="aa">
    <w:name w:val="footer"/>
    <w:basedOn w:val="a"/>
    <w:link w:val="ab"/>
    <w:uiPriority w:val="99"/>
    <w:unhideWhenUsed/>
    <w:rsid w:val="00B318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184C"/>
  </w:style>
  <w:style w:type="paragraph" w:styleId="ac">
    <w:name w:val="List Paragraph"/>
    <w:basedOn w:val="a"/>
    <w:uiPriority w:val="34"/>
    <w:qFormat/>
    <w:rsid w:val="00482510"/>
    <w:pPr>
      <w:ind w:leftChars="400" w:left="840"/>
    </w:pPr>
  </w:style>
  <w:style w:type="paragraph" w:customStyle="1" w:styleId="ad">
    <w:name w:val="바탕글"/>
    <w:basedOn w:val="a"/>
    <w:rsid w:val="00B20428"/>
    <w:pPr>
      <w:wordWrap w:val="0"/>
      <w:autoSpaceDE w:val="0"/>
      <w:autoSpaceDN w:val="0"/>
      <w:spacing w:line="384" w:lineRule="auto"/>
      <w:textAlignment w:val="baseline"/>
    </w:pPr>
    <w:rPr>
      <w:rFonts w:ascii="함초롬바탕" w:eastAsia="Gulim" w:hAnsi="Gulim" w:cs="Gulim"/>
      <w:color w:val="000000"/>
      <w:kern w:val="0"/>
      <w:sz w:val="20"/>
      <w:szCs w:val="20"/>
      <w:lang w:eastAsia="ko-KR"/>
    </w:rPr>
  </w:style>
  <w:style w:type="paragraph" w:customStyle="1" w:styleId="1">
    <w:name w:val="標準1"/>
    <w:basedOn w:val="a"/>
    <w:rsid w:val="00B20428"/>
    <w:pPr>
      <w:autoSpaceDE w:val="0"/>
      <w:autoSpaceDN w:val="0"/>
      <w:textAlignment w:val="baseline"/>
    </w:pPr>
    <w:rPr>
      <w:rFonts w:ascii="游明朝" w:eastAsia="Gulim" w:hAnsi="Gulim" w:cs="Gulim"/>
      <w:color w:val="000000"/>
      <w:szCs w:val="21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9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1761B-9C60-493B-AD6C-3F4CA354B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2023-10-26T01:56:00Z</cp:lastPrinted>
  <dcterms:created xsi:type="dcterms:W3CDTF">2023-05-12T03:41:00Z</dcterms:created>
  <dcterms:modified xsi:type="dcterms:W3CDTF">2023-10-26T01:56:00Z</dcterms:modified>
</cp:coreProperties>
</file>