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3B3D0" w14:textId="2F65678B" w:rsidR="00762AE5" w:rsidRDefault="008C63E6" w:rsidP="00582858">
      <w:pPr>
        <w:tabs>
          <w:tab w:val="left" w:pos="705"/>
        </w:tabs>
        <w:jc w:val="center"/>
        <w:rPr>
          <w:rFonts w:asciiTheme="minorEastAsia" w:hAnsiTheme="minorEastAsia" w:cs="ＭＳ 明朝"/>
          <w:szCs w:val="21"/>
        </w:rPr>
      </w:pPr>
      <w:r w:rsidRPr="00464C7B">
        <w:rPr>
          <w:rFonts w:asciiTheme="minorEastAsia" w:hAnsiTheme="minorEastAsia" w:cs="ＭＳ 明朝"/>
          <w:noProof/>
          <w:szCs w:val="21"/>
        </w:rPr>
        <mc:AlternateContent>
          <mc:Choice Requires="wps">
            <w:drawing>
              <wp:anchor distT="45720" distB="45720" distL="114300" distR="114300" simplePos="0" relativeHeight="251661312" behindDoc="1" locked="0" layoutInCell="1" allowOverlap="1" wp14:anchorId="1C4D17EE" wp14:editId="60420C25">
                <wp:simplePos x="0" y="0"/>
                <wp:positionH relativeFrom="margin">
                  <wp:align>right</wp:align>
                </wp:positionH>
                <wp:positionV relativeFrom="paragraph">
                  <wp:posOffset>-411480</wp:posOffset>
                </wp:positionV>
                <wp:extent cx="862330" cy="358140"/>
                <wp:effectExtent l="0" t="0" r="13970" b="22860"/>
                <wp:wrapNone/>
                <wp:docPr id="107539733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330" cy="358140"/>
                        </a:xfrm>
                        <a:prstGeom prst="rect">
                          <a:avLst/>
                        </a:prstGeom>
                        <a:solidFill>
                          <a:srgbClr val="FFFFFF"/>
                        </a:solidFill>
                        <a:ln w="9525">
                          <a:solidFill>
                            <a:srgbClr val="0070C0"/>
                          </a:solidFill>
                          <a:miter lim="800000"/>
                          <a:headEnd/>
                          <a:tailEnd/>
                        </a:ln>
                      </wps:spPr>
                      <wps:txbx>
                        <w:txbxContent>
                          <w:p w14:paraId="38DD365A" w14:textId="176A3F84" w:rsidR="009C6F33" w:rsidRPr="009C6F33" w:rsidRDefault="009C6F33" w:rsidP="00782457">
                            <w:pPr>
                              <w:jc w:val="center"/>
                              <w:rPr>
                                <w:rFonts w:hint="eastAsia"/>
                                <w:b/>
                                <w:bCs/>
                                <w:color w:val="0070C0"/>
                                <w:sz w:val="18"/>
                                <w:szCs w:val="18"/>
                              </w:rPr>
                            </w:pPr>
                            <w:r w:rsidRPr="009C6F33">
                              <w:rPr>
                                <w:rFonts w:hint="eastAsia"/>
                                <w:b/>
                                <w:bCs/>
                                <w:color w:val="0070C0"/>
                                <w:sz w:val="18"/>
                                <w:szCs w:val="18"/>
                              </w:rPr>
                              <w:t>（別紙</w:t>
                            </w:r>
                            <w:r w:rsidR="00BF4173">
                              <w:rPr>
                                <w:rFonts w:hint="eastAsia"/>
                                <w:b/>
                                <w:bCs/>
                                <w:color w:val="0070C0"/>
                                <w:sz w:val="18"/>
                                <w:szCs w:val="18"/>
                              </w:rPr>
                              <w:t>２</w:t>
                            </w:r>
                            <w:r w:rsidRPr="009C6F33">
                              <w:rPr>
                                <w:rFonts w:hint="eastAsia"/>
                                <w:b/>
                                <w:bCs/>
                                <w:color w:val="0070C0"/>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4D17EE" id="_x0000_t202" coordsize="21600,21600" o:spt="202" path="m,l,21600r21600,l21600,xe">
                <v:stroke joinstyle="miter"/>
                <v:path gradientshapeok="t" o:connecttype="rect"/>
              </v:shapetype>
              <v:shape id="テキスト ボックス 2" o:spid="_x0000_s1026" type="#_x0000_t202" style="position:absolute;left:0;text-align:left;margin-left:16.7pt;margin-top:-32.4pt;width:67.9pt;height:28.2pt;z-index:-2516551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" strokecolor="#0070c0">
                <v:textbox>
                  <w:txbxContent>
                    <w:p w14:paraId="38DD365A" w14:textId="176A3F84" w:rsidR="009C6F33" w:rsidRPr="009C6F33" w:rsidRDefault="009C6F33" w:rsidP="00782457">
                      <w:pPr>
                        <w:jc w:val="center"/>
                        <w:rPr>
                          <w:rFonts w:hint="eastAsia"/>
                          <w:b/>
                          <w:bCs/>
                          <w:color w:val="0070C0"/>
                          <w:sz w:val="18"/>
                          <w:szCs w:val="18"/>
                        </w:rPr>
                      </w:pPr>
                      <w:r w:rsidRPr="009C6F33">
                        <w:rPr>
                          <w:rFonts w:hint="eastAsia"/>
                          <w:b/>
                          <w:bCs/>
                          <w:color w:val="0070C0"/>
                          <w:sz w:val="18"/>
                          <w:szCs w:val="18"/>
                        </w:rPr>
                        <w:t>（別紙</w:t>
                      </w:r>
                      <w:r w:rsidR="00BF4173">
                        <w:rPr>
                          <w:rFonts w:hint="eastAsia"/>
                          <w:b/>
                          <w:bCs/>
                          <w:color w:val="0070C0"/>
                          <w:sz w:val="18"/>
                          <w:szCs w:val="18"/>
                        </w:rPr>
                        <w:t>２</w:t>
                      </w:r>
                      <w:r w:rsidRPr="009C6F33">
                        <w:rPr>
                          <w:rFonts w:hint="eastAsia"/>
                          <w:b/>
                          <w:bCs/>
                          <w:color w:val="0070C0"/>
                          <w:sz w:val="18"/>
                          <w:szCs w:val="18"/>
                        </w:rPr>
                        <w:t>）</w:t>
                      </w:r>
                    </w:p>
                  </w:txbxContent>
                </v:textbox>
                <w10:wrap anchorx="margin"/>
              </v:shape>
            </w:pict>
          </mc:Fallback>
        </mc:AlternateContent>
      </w:r>
      <w:r w:rsidR="00B059B2" w:rsidRPr="00464C7B">
        <w:rPr>
          <w:rFonts w:asciiTheme="minorEastAsia" w:hAnsiTheme="minorEastAsia" w:cs="ＭＳ 明朝"/>
          <w:noProof/>
          <w:szCs w:val="21"/>
        </w:rPr>
        <mc:AlternateContent>
          <mc:Choice Requires="wps">
            <w:drawing>
              <wp:anchor distT="45720" distB="45720" distL="114300" distR="114300" simplePos="0" relativeHeight="251659264" behindDoc="1" locked="0" layoutInCell="1" allowOverlap="1" wp14:anchorId="1535B1B7" wp14:editId="22A0CE73">
                <wp:simplePos x="0" y="0"/>
                <wp:positionH relativeFrom="margin">
                  <wp:align>left</wp:align>
                </wp:positionH>
                <wp:positionV relativeFrom="paragraph">
                  <wp:posOffset>-365760</wp:posOffset>
                </wp:positionV>
                <wp:extent cx="3719830" cy="358140"/>
                <wp:effectExtent l="0" t="0" r="0" b="381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9830" cy="358140"/>
                        </a:xfrm>
                        <a:prstGeom prst="rect">
                          <a:avLst/>
                        </a:prstGeom>
                        <a:solidFill>
                          <a:srgbClr val="FFFFFF"/>
                        </a:solidFill>
                        <a:ln w="9525">
                          <a:noFill/>
                          <a:miter lim="800000"/>
                          <a:headEnd/>
                          <a:tailEnd/>
                        </a:ln>
                      </wps:spPr>
                      <wps:txbx>
                        <w:txbxContent>
                          <w:p w14:paraId="743CB763" w14:textId="1801F0C9" w:rsidR="00464C7B" w:rsidRPr="00B059B2" w:rsidRDefault="00464C7B">
                            <w:pPr>
                              <w:rPr>
                                <w:rFonts w:hint="eastAsia"/>
                                <w:i/>
                                <w:iCs/>
                                <w:color w:val="FF0000"/>
                                <w:sz w:val="18"/>
                                <w:szCs w:val="18"/>
                              </w:rPr>
                            </w:pPr>
                            <w:r w:rsidRPr="00B059B2">
                              <w:rPr>
                                <w:rFonts w:hint="eastAsia"/>
                                <w:i/>
                                <w:iCs/>
                                <w:color w:val="FF0000"/>
                                <w:sz w:val="18"/>
                                <w:szCs w:val="18"/>
                              </w:rPr>
                              <w:t>注）発注方式、工事種別、計上機器を踏まえ</w:t>
                            </w:r>
                            <w:r w:rsidRPr="00B059B2">
                              <w:rPr>
                                <w:rFonts w:hint="eastAsia"/>
                                <w:i/>
                                <w:iCs/>
                                <w:color w:val="FF0000"/>
                                <w:sz w:val="18"/>
                                <w:szCs w:val="18"/>
                                <w:highlight w:val="cyan"/>
                              </w:rPr>
                              <w:t>加筆修正</w:t>
                            </w:r>
                            <w:r w:rsidRPr="00B059B2">
                              <w:rPr>
                                <w:rFonts w:hint="eastAsia"/>
                                <w:i/>
                                <w:iCs/>
                                <w:color w:val="FF0000"/>
                                <w:sz w:val="18"/>
                                <w:szCs w:val="18"/>
                              </w:rPr>
                              <w:t>し使用する。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35B1B7" id="_x0000_s1027" type="#_x0000_t202" style="position:absolute;left:0;text-align:left;margin-left:0;margin-top:-28.8pt;width:292.9pt;height:28.2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" stroked="f">
                <v:textbox>
                  <w:txbxContent>
                    <w:p w14:paraId="743CB763" w14:textId="1801F0C9" w:rsidR="00464C7B" w:rsidRPr="00B059B2" w:rsidRDefault="00464C7B">
                      <w:pPr>
                        <w:rPr>
                          <w:rFonts w:hint="eastAsia"/>
                          <w:i/>
                          <w:iCs/>
                          <w:color w:val="FF0000"/>
                          <w:sz w:val="18"/>
                          <w:szCs w:val="18"/>
                        </w:rPr>
                      </w:pPr>
                      <w:r w:rsidRPr="00B059B2">
                        <w:rPr>
                          <w:rFonts w:hint="eastAsia"/>
                          <w:i/>
                          <w:iCs/>
                          <w:color w:val="FF0000"/>
                          <w:sz w:val="18"/>
                          <w:szCs w:val="18"/>
                        </w:rPr>
                        <w:t>注）発注方式、工事種別、計上機器を踏まえ</w:t>
                      </w:r>
                      <w:r w:rsidRPr="00B059B2">
                        <w:rPr>
                          <w:rFonts w:hint="eastAsia"/>
                          <w:i/>
                          <w:iCs/>
                          <w:color w:val="FF0000"/>
                          <w:sz w:val="18"/>
                          <w:szCs w:val="18"/>
                          <w:highlight w:val="cyan"/>
                        </w:rPr>
                        <w:t>加筆修正</w:t>
                      </w:r>
                      <w:r w:rsidRPr="00B059B2">
                        <w:rPr>
                          <w:rFonts w:hint="eastAsia"/>
                          <w:i/>
                          <w:iCs/>
                          <w:color w:val="FF0000"/>
                          <w:sz w:val="18"/>
                          <w:szCs w:val="18"/>
                        </w:rPr>
                        <w:t>し使用する。</w:t>
                      </w:r>
                    </w:p>
                  </w:txbxContent>
                </v:textbox>
                <w10:wrap anchorx="margin"/>
              </v:shape>
            </w:pict>
          </mc:Fallback>
        </mc:AlternateContent>
      </w:r>
      <w:r w:rsidR="00582858">
        <w:rPr>
          <w:rFonts w:asciiTheme="minorEastAsia" w:hAnsiTheme="minorEastAsia" w:cs="ＭＳ 明朝" w:hint="eastAsia"/>
          <w:szCs w:val="21"/>
        </w:rPr>
        <w:t>建設現場における遠隔臨場に関する</w:t>
      </w:r>
      <w:r w:rsidR="48CC733F" w:rsidRPr="009F7909">
        <w:rPr>
          <w:rFonts w:asciiTheme="minorEastAsia" w:hAnsiTheme="minorEastAsia" w:cs="ＭＳ 明朝"/>
          <w:szCs w:val="21"/>
        </w:rPr>
        <w:t>特記仕様書</w:t>
      </w:r>
    </w:p>
    <w:p w14:paraId="3613D46A" w14:textId="2B40390B" w:rsidR="00582858" w:rsidRDefault="00582858" w:rsidP="00582858">
      <w:pPr>
        <w:tabs>
          <w:tab w:val="left" w:pos="705"/>
        </w:tabs>
        <w:jc w:val="center"/>
        <w:rPr>
          <w:rFonts w:asciiTheme="minorEastAsia" w:hAnsiTheme="minorEastAsia" w:cs="ＭＳ 明朝"/>
          <w:szCs w:val="21"/>
        </w:rPr>
      </w:pPr>
      <w:r w:rsidRPr="00464C7B">
        <w:rPr>
          <w:rFonts w:asciiTheme="minorEastAsia" w:hAnsiTheme="minorEastAsia" w:cs="ＭＳ 明朝" w:hint="eastAsia"/>
          <w:szCs w:val="21"/>
          <w:highlight w:val="cyan"/>
        </w:rPr>
        <w:t>【発注者指定方式</w:t>
      </w:r>
      <w:r w:rsidR="00D70AD6" w:rsidRPr="00464C7B">
        <w:rPr>
          <w:rFonts w:asciiTheme="minorEastAsia" w:hAnsiTheme="minorEastAsia" w:cs="ＭＳ 明朝" w:hint="eastAsia"/>
          <w:szCs w:val="21"/>
          <w:highlight w:val="cyan"/>
        </w:rPr>
        <w:t>/受注者希望方式</w:t>
      </w:r>
      <w:r w:rsidRPr="00464C7B">
        <w:rPr>
          <w:rFonts w:asciiTheme="minorEastAsia" w:hAnsiTheme="minorEastAsia" w:cs="ＭＳ 明朝" w:hint="eastAsia"/>
          <w:szCs w:val="21"/>
          <w:highlight w:val="cyan"/>
        </w:rPr>
        <w:t>】</w:t>
      </w:r>
    </w:p>
    <w:p w14:paraId="3B3C102A" w14:textId="74505032" w:rsidR="00582858" w:rsidRDefault="00582858" w:rsidP="00582858">
      <w:pPr>
        <w:tabs>
          <w:tab w:val="left" w:pos="705"/>
        </w:tabs>
        <w:rPr>
          <w:rFonts w:asciiTheme="minorEastAsia" w:hAnsiTheme="minorEastAsia" w:cs="ＭＳ 明朝"/>
          <w:szCs w:val="21"/>
        </w:rPr>
      </w:pPr>
    </w:p>
    <w:p w14:paraId="0CBAD4D1" w14:textId="7C1CA461" w:rsidR="00582858" w:rsidRDefault="00582858" w:rsidP="00582858">
      <w:pPr>
        <w:tabs>
          <w:tab w:val="left" w:pos="705"/>
        </w:tabs>
        <w:rPr>
          <w:rFonts w:asciiTheme="minorEastAsia" w:hAnsiTheme="minorEastAsia" w:cs="ＭＳ 明朝"/>
          <w:szCs w:val="21"/>
        </w:rPr>
      </w:pPr>
      <w:r>
        <w:rPr>
          <w:rFonts w:asciiTheme="minorEastAsia" w:hAnsiTheme="minorEastAsia" w:cs="ＭＳ 明朝" w:hint="eastAsia"/>
          <w:szCs w:val="21"/>
        </w:rPr>
        <w:t>１．本工事は、受発注者の作業効率化を図ることを目的として、</w:t>
      </w:r>
      <w:r w:rsidRPr="00464C7B">
        <w:rPr>
          <w:rFonts w:asciiTheme="minorEastAsia" w:hAnsiTheme="minorEastAsia" w:cs="ＭＳ 明朝" w:hint="eastAsia"/>
          <w:szCs w:val="21"/>
          <w:highlight w:val="cyan"/>
        </w:rPr>
        <w:t>【発注者指定方式</w:t>
      </w:r>
      <w:r w:rsidR="00D70AD6" w:rsidRPr="00464C7B">
        <w:rPr>
          <w:rFonts w:asciiTheme="minorEastAsia" w:hAnsiTheme="minorEastAsia" w:cs="ＭＳ 明朝" w:hint="eastAsia"/>
          <w:szCs w:val="21"/>
          <w:highlight w:val="cyan"/>
        </w:rPr>
        <w:t>/受注者希望方式</w:t>
      </w:r>
      <w:r w:rsidRPr="00464C7B">
        <w:rPr>
          <w:rFonts w:asciiTheme="minorEastAsia" w:hAnsiTheme="minorEastAsia" w:cs="ＭＳ 明朝" w:hint="eastAsia"/>
          <w:szCs w:val="21"/>
          <w:highlight w:val="cyan"/>
        </w:rPr>
        <w:t>】</w:t>
      </w:r>
      <w:r>
        <w:rPr>
          <w:rFonts w:asciiTheme="minorEastAsia" w:hAnsiTheme="minorEastAsia" w:cs="ＭＳ 明朝" w:hint="eastAsia"/>
          <w:szCs w:val="21"/>
        </w:rPr>
        <w:t>により遠隔臨場を実施する対象工事である。</w:t>
      </w:r>
    </w:p>
    <w:p w14:paraId="5657490B" w14:textId="77777777" w:rsidR="009C0B7E" w:rsidRPr="00582858" w:rsidRDefault="009C0B7E" w:rsidP="009F7909">
      <w:pPr>
        <w:rPr>
          <w:rFonts w:asciiTheme="minorEastAsia" w:hAnsiTheme="minorEastAsia"/>
          <w:szCs w:val="21"/>
        </w:rPr>
      </w:pPr>
    </w:p>
    <w:p w14:paraId="61065605" w14:textId="7E98B5DB" w:rsidR="00762AE5" w:rsidRPr="00A432EA" w:rsidRDefault="00582858" w:rsidP="003B5E57">
      <w:pPr>
        <w:rPr>
          <w:rFonts w:asciiTheme="minorEastAsia" w:hAnsiTheme="minorEastAsia" w:cs="ＭＳ 明朝"/>
          <w:szCs w:val="21"/>
        </w:rPr>
      </w:pPr>
      <w:r>
        <w:rPr>
          <w:rFonts w:asciiTheme="minorEastAsia" w:hAnsiTheme="minorEastAsia" w:cs="ＭＳ 明朝" w:hint="eastAsia"/>
          <w:szCs w:val="21"/>
        </w:rPr>
        <w:t>２．</w:t>
      </w:r>
      <w:r w:rsidR="48CC733F" w:rsidRPr="00A432EA">
        <w:rPr>
          <w:rFonts w:asciiTheme="minorEastAsia" w:hAnsiTheme="minorEastAsia" w:cs="ＭＳ 明朝"/>
          <w:szCs w:val="21"/>
        </w:rPr>
        <w:t>建設現場における遠隔臨場</w:t>
      </w:r>
      <w:r w:rsidR="001978E6" w:rsidRPr="00A432EA">
        <w:rPr>
          <w:rFonts w:asciiTheme="minorEastAsia" w:hAnsiTheme="minorEastAsia" w:cs="ＭＳ 明朝" w:hint="eastAsia"/>
          <w:szCs w:val="21"/>
        </w:rPr>
        <w:t>の実施</w:t>
      </w:r>
    </w:p>
    <w:p w14:paraId="09AE77A8" w14:textId="435088C1" w:rsidR="00FF7EAD" w:rsidRPr="009F7909" w:rsidRDefault="001978E6" w:rsidP="00784756">
      <w:pPr>
        <w:ind w:leftChars="100" w:left="210" w:rightChars="50" w:right="105" w:firstLine="210"/>
        <w:rPr>
          <w:rFonts w:asciiTheme="minorEastAsia" w:hAnsiTheme="minorEastAsia" w:cs="ＭＳ 明朝"/>
          <w:szCs w:val="21"/>
        </w:rPr>
      </w:pPr>
      <w:r w:rsidRPr="009F7909">
        <w:rPr>
          <w:rFonts w:asciiTheme="minorEastAsia" w:hAnsiTheme="minorEastAsia" w:cs="ＭＳ 明朝" w:hint="eastAsia"/>
          <w:szCs w:val="21"/>
        </w:rPr>
        <w:t>「</w:t>
      </w:r>
      <w:r w:rsidR="00F0103D" w:rsidRPr="009F7909">
        <w:rPr>
          <w:rFonts w:asciiTheme="minorEastAsia" w:hAnsiTheme="minorEastAsia" w:cs="ＭＳ 明朝" w:hint="eastAsia"/>
          <w:szCs w:val="21"/>
        </w:rPr>
        <w:t>建設</w:t>
      </w:r>
      <w:r w:rsidR="00F0103D" w:rsidRPr="009F7909">
        <w:rPr>
          <w:rFonts w:asciiTheme="minorEastAsia" w:hAnsiTheme="minorEastAsia" w:hint="eastAsia"/>
          <w:szCs w:val="21"/>
        </w:rPr>
        <w:t>現場</w:t>
      </w:r>
      <w:r w:rsidR="00F0103D" w:rsidRPr="009F7909">
        <w:rPr>
          <w:rFonts w:asciiTheme="minorEastAsia" w:hAnsiTheme="minorEastAsia" w:cs="ＭＳ 明朝" w:hint="eastAsia"/>
          <w:szCs w:val="21"/>
        </w:rPr>
        <w:t>における遠隔臨場</w:t>
      </w:r>
      <w:r w:rsidRPr="009F7909">
        <w:rPr>
          <w:rFonts w:asciiTheme="minorEastAsia" w:hAnsiTheme="minorEastAsia" w:cs="ＭＳ 明朝" w:hint="eastAsia"/>
          <w:szCs w:val="21"/>
        </w:rPr>
        <w:t>の実施」</w:t>
      </w:r>
      <w:r w:rsidR="00F0103D" w:rsidRPr="009F7909">
        <w:rPr>
          <w:rFonts w:asciiTheme="minorEastAsia" w:hAnsiTheme="minorEastAsia" w:cs="ＭＳ 明朝" w:hint="eastAsia"/>
          <w:szCs w:val="21"/>
        </w:rPr>
        <w:t>は、受発注者の作業効率化を目的として、ウェアラブルカメラ等による映像と音声の双方向通信</w:t>
      </w:r>
      <w:r w:rsidR="002F0FE2" w:rsidRPr="009F7909">
        <w:rPr>
          <w:rFonts w:asciiTheme="minorEastAsia" w:hAnsiTheme="minorEastAsia" w:cs="ＭＳ 明朝" w:hint="eastAsia"/>
          <w:szCs w:val="21"/>
        </w:rPr>
        <w:t>により</w:t>
      </w:r>
      <w:r w:rsidR="00767B6E" w:rsidRPr="009F7909">
        <w:rPr>
          <w:rFonts w:asciiTheme="minorEastAsia" w:hAnsiTheme="minorEastAsia" w:cs="ＭＳ 明朝" w:hint="eastAsia"/>
          <w:szCs w:val="21"/>
        </w:rPr>
        <w:t>、</w:t>
      </w:r>
      <w:r w:rsidR="004E312E">
        <w:rPr>
          <w:rFonts w:asciiTheme="minorEastAsia" w:hAnsiTheme="minorEastAsia" w:cs="ＭＳ 明朝" w:hint="eastAsia"/>
          <w:szCs w:val="21"/>
        </w:rPr>
        <w:t>「施工状況検査」・「材料検査」・「立会」</w:t>
      </w:r>
      <w:r w:rsidR="00F0103D" w:rsidRPr="00464C7B">
        <w:rPr>
          <w:rFonts w:asciiTheme="minorEastAsia" w:hAnsiTheme="minorEastAsia" w:cs="ＭＳ 明朝" w:hint="eastAsia"/>
          <w:szCs w:val="21"/>
        </w:rPr>
        <w:t>（以下、「</w:t>
      </w:r>
      <w:r w:rsidR="00125CAF" w:rsidRPr="00464C7B">
        <w:rPr>
          <w:rFonts w:asciiTheme="minorEastAsia" w:hAnsiTheme="minorEastAsia" w:cs="ＭＳ 明朝" w:hint="eastAsia"/>
          <w:szCs w:val="21"/>
        </w:rPr>
        <w:t>段階</w:t>
      </w:r>
      <w:r w:rsidR="00F0103D" w:rsidRPr="00464C7B">
        <w:rPr>
          <w:rFonts w:asciiTheme="minorEastAsia" w:hAnsiTheme="minorEastAsia" w:cs="ＭＳ 明朝" w:hint="eastAsia"/>
          <w:szCs w:val="21"/>
        </w:rPr>
        <w:t>確認等」という）を行うものである。なお、遠隔臨場は、『</w:t>
      </w:r>
      <w:r w:rsidR="009B3D87" w:rsidRPr="00464C7B">
        <w:rPr>
          <w:rFonts w:asciiTheme="minorEastAsia" w:hAnsiTheme="minorEastAsia" w:cs="ＭＳ 明朝" w:hint="eastAsia"/>
          <w:szCs w:val="21"/>
        </w:rPr>
        <w:t>大阪港の</w:t>
      </w:r>
      <w:r w:rsidR="00F0103D" w:rsidRPr="00464C7B">
        <w:rPr>
          <w:rFonts w:asciiTheme="minorEastAsia" w:hAnsiTheme="minorEastAsia" w:cs="ＭＳ 明朝" w:hint="eastAsia"/>
          <w:szCs w:val="21"/>
        </w:rPr>
        <w:t>建設現場における遠隔臨場実施要領（案）』</w:t>
      </w:r>
      <w:r w:rsidR="00582858" w:rsidRPr="00464C7B">
        <w:rPr>
          <w:rFonts w:asciiTheme="minorEastAsia" w:hAnsiTheme="minorEastAsia" w:cs="ＭＳ 明朝" w:hint="eastAsia"/>
          <w:szCs w:val="21"/>
        </w:rPr>
        <w:t>に基づき</w:t>
      </w:r>
      <w:r w:rsidR="00F0103D" w:rsidRPr="00464C7B">
        <w:rPr>
          <w:rFonts w:asciiTheme="minorEastAsia" w:hAnsiTheme="minorEastAsia" w:cs="ＭＳ 明朝" w:hint="eastAsia"/>
          <w:szCs w:val="21"/>
        </w:rPr>
        <w:t>実施するものとする。実施要領</w:t>
      </w:r>
      <w:r w:rsidR="00FF7EAD" w:rsidRPr="00464C7B">
        <w:rPr>
          <w:rFonts w:asciiTheme="minorEastAsia" w:hAnsiTheme="minorEastAsia" w:cs="ＭＳ 明朝" w:hint="eastAsia"/>
          <w:szCs w:val="21"/>
        </w:rPr>
        <w:t>は、大阪市</w:t>
      </w:r>
      <w:r w:rsidR="009B3D87" w:rsidRPr="00464C7B">
        <w:rPr>
          <w:rFonts w:asciiTheme="minorEastAsia" w:hAnsiTheme="minorEastAsia" w:cs="ＭＳ 明朝" w:hint="eastAsia"/>
          <w:szCs w:val="21"/>
        </w:rPr>
        <w:t>大阪港湾</w:t>
      </w:r>
      <w:r w:rsidR="00FF7EAD" w:rsidRPr="00464C7B">
        <w:rPr>
          <w:rFonts w:asciiTheme="minorEastAsia" w:hAnsiTheme="minorEastAsia" w:cs="ＭＳ 明朝" w:hint="eastAsia"/>
          <w:szCs w:val="21"/>
        </w:rPr>
        <w:t>局のホームページから入手できる。</w:t>
      </w:r>
    </w:p>
    <w:bookmarkStart w:id="0" w:name="_Hlk236122963"/>
    <w:p w14:paraId="08561A1B" w14:textId="3A70AE4D" w:rsidR="002E39A8" w:rsidRDefault="00BC2C3C" w:rsidP="009F7909">
      <w:pPr>
        <w:ind w:leftChars="100" w:left="210" w:firstLineChars="100" w:firstLine="210"/>
        <w:rPr>
          <w:rFonts w:asciiTheme="minorEastAsia" w:hAnsiTheme="minorEastAsia" w:cs="ＭＳ 明朝"/>
          <w:szCs w:val="21"/>
        </w:rPr>
      </w:pPr>
      <w:r>
        <w:rPr>
          <w:rFonts w:asciiTheme="minorEastAsia" w:hAnsiTheme="minorEastAsia" w:cs="ＭＳ 明朝" w:hint="eastAsia"/>
          <w:noProof/>
          <w:szCs w:val="21"/>
        </w:rPr>
        <mc:AlternateContent>
          <mc:Choice Requires="wps">
            <w:drawing>
              <wp:anchor distT="0" distB="0" distL="114300" distR="114300" simplePos="0" relativeHeight="251662336" behindDoc="0" locked="0" layoutInCell="1" allowOverlap="1" wp14:anchorId="7FE9D11D" wp14:editId="73C48CD8">
                <wp:simplePos x="0" y="0"/>
                <wp:positionH relativeFrom="column">
                  <wp:posOffset>209550</wp:posOffset>
                </wp:positionH>
                <wp:positionV relativeFrom="paragraph">
                  <wp:posOffset>32385</wp:posOffset>
                </wp:positionV>
                <wp:extent cx="5229225" cy="438150"/>
                <wp:effectExtent l="0" t="0" r="28575" b="19050"/>
                <wp:wrapNone/>
                <wp:docPr id="1646839684" name="大かっこ 1"/>
                <wp:cNvGraphicFramePr/>
                <a:graphic xmlns:a="http://schemas.openxmlformats.org/drawingml/2006/main">
                  <a:graphicData uri="http://schemas.microsoft.com/office/word/2010/wordprocessingShape">
                    <wps:wsp>
                      <wps:cNvSpPr/>
                      <wps:spPr>
                        <a:xfrm>
                          <a:off x="0" y="0"/>
                          <a:ext cx="5229225" cy="438150"/>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6A74A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16.5pt;margin-top:2.55pt;width:411.75pt;height:3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" strokecolor="#156082 [3204]" strokeweight=".5pt">
                <v:stroke joinstyle="miter"/>
              </v:shape>
            </w:pict>
          </mc:Fallback>
        </mc:AlternateContent>
      </w:r>
      <w:r>
        <w:rPr>
          <w:rFonts w:asciiTheme="minorEastAsia" w:hAnsiTheme="minorEastAsia" w:cs="ＭＳ 明朝" w:hint="eastAsia"/>
          <w:szCs w:val="21"/>
        </w:rPr>
        <w:t>※大阪市ホームページ</w:t>
      </w:r>
      <w:r w:rsidR="002E39A8" w:rsidRPr="002E39A8">
        <w:rPr>
          <w:rFonts w:asciiTheme="minorEastAsia" w:hAnsiTheme="minorEastAsia" w:cs="ＭＳ 明朝" w:hint="eastAsia"/>
          <w:szCs w:val="21"/>
        </w:rPr>
        <w:t>「大阪港の建設現場における遠隔臨場に関する実施要領」</w:t>
      </w:r>
    </w:p>
    <w:p w14:paraId="720D282F" w14:textId="1FAE600E" w:rsidR="00762AE5" w:rsidRPr="009F7909" w:rsidRDefault="002E39A8" w:rsidP="00BC2C3C">
      <w:pPr>
        <w:ind w:leftChars="100" w:left="210" w:firstLineChars="200" w:firstLine="420"/>
        <w:rPr>
          <w:rFonts w:asciiTheme="minorEastAsia" w:hAnsiTheme="minorEastAsia"/>
          <w:szCs w:val="21"/>
        </w:rPr>
      </w:pPr>
      <w:r>
        <w:rPr>
          <w:rFonts w:asciiTheme="minorEastAsia" w:hAnsiTheme="minorEastAsia" w:cs="ＭＳ 明朝" w:hint="eastAsia"/>
          <w:szCs w:val="21"/>
        </w:rPr>
        <w:t>(</w:t>
      </w:r>
      <w:hyperlink r:id="rId7" w:history="1">
        <w:r w:rsidRPr="00BC2C3C">
          <w:rPr>
            <w:rStyle w:val="af6"/>
            <w:rFonts w:asciiTheme="minorEastAsia" w:hAnsiTheme="minorEastAsia" w:cs="ＭＳ 明朝" w:hint="eastAsia"/>
            <w:szCs w:val="21"/>
          </w:rPr>
          <w:t>https://www.city.osaka.lg.jp/port/page/0000684474.html</w:t>
        </w:r>
      </w:hyperlink>
      <w:r>
        <w:rPr>
          <w:rFonts w:asciiTheme="minorEastAsia" w:hAnsiTheme="minorEastAsia" w:cs="ＭＳ 明朝" w:hint="eastAsia"/>
          <w:szCs w:val="21"/>
        </w:rPr>
        <w:t>)</w:t>
      </w:r>
    </w:p>
    <w:bookmarkEnd w:id="0"/>
    <w:p w14:paraId="56090253" w14:textId="0278ED24" w:rsidR="00762AE5" w:rsidRPr="002E39A8" w:rsidRDefault="00762AE5" w:rsidP="009F7909">
      <w:pPr>
        <w:rPr>
          <w:rFonts w:asciiTheme="minorEastAsia" w:hAnsiTheme="minorEastAsia"/>
          <w:szCs w:val="21"/>
        </w:rPr>
      </w:pPr>
    </w:p>
    <w:p w14:paraId="5A93C486" w14:textId="1DD59AE5" w:rsidR="00762AE5" w:rsidRPr="002E3528" w:rsidRDefault="00A432EA" w:rsidP="003B5E57">
      <w:pPr>
        <w:rPr>
          <w:rFonts w:asciiTheme="minorEastAsia" w:hAnsiTheme="minorEastAsia" w:cs="ＭＳ 明朝"/>
          <w:szCs w:val="21"/>
        </w:rPr>
      </w:pPr>
      <w:r w:rsidRPr="002E3528">
        <w:rPr>
          <w:rFonts w:asciiTheme="minorEastAsia" w:hAnsiTheme="minorEastAsia" w:cs="ＭＳ 明朝" w:hint="eastAsia"/>
          <w:szCs w:val="21"/>
        </w:rPr>
        <w:t>３．</w:t>
      </w:r>
      <w:r w:rsidR="48CC733F" w:rsidRPr="002E3528">
        <w:rPr>
          <w:rFonts w:asciiTheme="minorEastAsia" w:hAnsiTheme="minorEastAsia" w:cs="ＭＳ 明朝"/>
          <w:szCs w:val="21"/>
        </w:rPr>
        <w:t>遠隔臨場を適用する工種、確認項目</w:t>
      </w:r>
    </w:p>
    <w:p w14:paraId="59FFCB36" w14:textId="4AE2926B" w:rsidR="00776908" w:rsidRPr="009F7909" w:rsidRDefault="48CC733F" w:rsidP="00784756">
      <w:pPr>
        <w:ind w:leftChars="100" w:left="210" w:rightChars="50" w:right="105" w:firstLine="210"/>
        <w:rPr>
          <w:rFonts w:asciiTheme="minorEastAsia" w:hAnsiTheme="minorEastAsia" w:cs="ＭＳ 明朝"/>
          <w:szCs w:val="21"/>
        </w:rPr>
      </w:pPr>
      <w:r w:rsidRPr="002E3528">
        <w:rPr>
          <w:rFonts w:asciiTheme="minorEastAsia" w:hAnsiTheme="minorEastAsia" w:cs="ＭＳ 明朝"/>
          <w:szCs w:val="21"/>
        </w:rPr>
        <w:t>遠隔</w:t>
      </w:r>
      <w:r w:rsidRPr="002E3528">
        <w:rPr>
          <w:rFonts w:asciiTheme="minorEastAsia" w:hAnsiTheme="minorEastAsia"/>
          <w:szCs w:val="21"/>
        </w:rPr>
        <w:t>臨場</w:t>
      </w:r>
      <w:r w:rsidR="00FF7EAD" w:rsidRPr="002E3528">
        <w:rPr>
          <w:rFonts w:asciiTheme="minorEastAsia" w:hAnsiTheme="minorEastAsia" w:cs="ＭＳ 明朝" w:hint="eastAsia"/>
          <w:szCs w:val="21"/>
        </w:rPr>
        <w:t>を</w:t>
      </w:r>
      <w:r w:rsidR="00FF7EAD" w:rsidRPr="002E3528">
        <w:rPr>
          <w:rFonts w:asciiTheme="minorEastAsia" w:hAnsiTheme="minorEastAsia" w:hint="eastAsia"/>
          <w:szCs w:val="21"/>
        </w:rPr>
        <w:t>適用</w:t>
      </w:r>
      <w:r w:rsidR="00FF7EAD" w:rsidRPr="002E3528">
        <w:rPr>
          <w:rFonts w:cs="ＭＳ 明朝" w:hint="eastAsia"/>
        </w:rPr>
        <w:t>す</w:t>
      </w:r>
      <w:r w:rsidR="00FF7EAD" w:rsidRPr="009F7909">
        <w:rPr>
          <w:rFonts w:cs="ＭＳ 明朝" w:hint="eastAsia"/>
        </w:rPr>
        <w:t>る</w:t>
      </w:r>
      <w:r w:rsidR="00FF7EAD" w:rsidRPr="009F7909">
        <w:rPr>
          <w:rFonts w:asciiTheme="minorEastAsia" w:hAnsiTheme="minorEastAsia" w:cs="ＭＳ 明朝" w:hint="eastAsia"/>
          <w:szCs w:val="21"/>
        </w:rPr>
        <w:t>工種、確認事項</w:t>
      </w:r>
      <w:r w:rsidRPr="009F7909">
        <w:rPr>
          <w:rFonts w:asciiTheme="minorEastAsia" w:hAnsiTheme="minorEastAsia" w:cs="ＭＳ 明朝"/>
          <w:szCs w:val="21"/>
        </w:rPr>
        <w:t>ついては、受発注者間にて協議の上、選定する。</w:t>
      </w:r>
    </w:p>
    <w:p w14:paraId="62FCB4FB" w14:textId="7D15CA3F" w:rsidR="00F504D9" w:rsidRPr="009F7909" w:rsidRDefault="00F504D9" w:rsidP="00784756">
      <w:pPr>
        <w:ind w:leftChars="100" w:left="210" w:rightChars="50" w:right="105" w:firstLine="210"/>
        <w:rPr>
          <w:rFonts w:asciiTheme="minorEastAsia" w:hAnsiTheme="minorEastAsia"/>
          <w:szCs w:val="21"/>
        </w:rPr>
      </w:pPr>
      <w:r w:rsidRPr="009F7909">
        <w:rPr>
          <w:rFonts w:asciiTheme="minorEastAsia" w:hAnsiTheme="minorEastAsia" w:hint="eastAsia"/>
          <w:spacing w:val="-2"/>
          <w:szCs w:val="21"/>
        </w:rPr>
        <w:t>なお、</w:t>
      </w:r>
      <w:r w:rsidRPr="00784756">
        <w:rPr>
          <w:rFonts w:asciiTheme="minorEastAsia" w:hAnsiTheme="minorEastAsia" w:hint="eastAsia"/>
          <w:szCs w:val="21"/>
        </w:rPr>
        <w:t>実施</w:t>
      </w:r>
      <w:r w:rsidRPr="009F7909">
        <w:rPr>
          <w:rFonts w:asciiTheme="minorEastAsia" w:hAnsiTheme="minorEastAsia" w:hint="eastAsia"/>
          <w:spacing w:val="-2"/>
          <w:szCs w:val="21"/>
        </w:rPr>
        <w:t>に</w:t>
      </w:r>
      <w:r w:rsidRPr="009F7909">
        <w:rPr>
          <w:rFonts w:cs="ＭＳ 明朝" w:hint="eastAsia"/>
        </w:rPr>
        <w:t>あたって</w:t>
      </w:r>
      <w:r w:rsidRPr="009F7909">
        <w:rPr>
          <w:rFonts w:asciiTheme="minorEastAsia" w:hAnsiTheme="minorEastAsia" w:hint="eastAsia"/>
          <w:spacing w:val="-2"/>
          <w:szCs w:val="21"/>
        </w:rPr>
        <w:t>は、国の「建設現場における遠隔臨場　事例集」等を参考にすること。</w:t>
      </w:r>
    </w:p>
    <w:p w14:paraId="047D5275" w14:textId="77777777" w:rsidR="00776908" w:rsidRPr="009F7909" w:rsidRDefault="00776908" w:rsidP="009F7909">
      <w:pPr>
        <w:ind w:right="768"/>
        <w:rPr>
          <w:rFonts w:asciiTheme="minorEastAsia" w:hAnsiTheme="minorEastAsia"/>
          <w:szCs w:val="21"/>
        </w:rPr>
      </w:pPr>
    </w:p>
    <w:p w14:paraId="6F0E3CF0" w14:textId="45AB6B97" w:rsidR="00237BF5" w:rsidRPr="00536CB3" w:rsidRDefault="00A432EA" w:rsidP="00536CB3">
      <w:pPr>
        <w:pStyle w:val="a9"/>
        <w:tabs>
          <w:tab w:val="left" w:pos="426"/>
        </w:tabs>
        <w:ind w:left="0"/>
        <w:rPr>
          <w:rFonts w:asciiTheme="minorEastAsia" w:hAnsiTheme="minorEastAsia"/>
          <w:szCs w:val="21"/>
        </w:rPr>
      </w:pPr>
      <w:r>
        <w:rPr>
          <w:rFonts w:asciiTheme="minorEastAsia" w:hAnsiTheme="minorEastAsia" w:hint="eastAsia"/>
          <w:spacing w:val="-3"/>
          <w:szCs w:val="21"/>
        </w:rPr>
        <w:t>４．</w:t>
      </w:r>
      <w:r w:rsidR="00C844AB" w:rsidRPr="00536CB3">
        <w:rPr>
          <w:rFonts w:asciiTheme="minorEastAsia" w:hAnsiTheme="minorEastAsia"/>
          <w:spacing w:val="-3"/>
          <w:szCs w:val="21"/>
        </w:rPr>
        <w:t>実施</w:t>
      </w:r>
      <w:r w:rsidR="00C844AB" w:rsidRPr="00536CB3">
        <w:rPr>
          <w:rFonts w:asciiTheme="minorEastAsia" w:hAnsiTheme="minorEastAsia" w:cs="ＭＳ 明朝"/>
          <w:szCs w:val="21"/>
        </w:rPr>
        <w:t>内容</w:t>
      </w:r>
    </w:p>
    <w:p w14:paraId="03B642C5" w14:textId="22B11250" w:rsidR="00237BF5" w:rsidRPr="00464C7B" w:rsidRDefault="00531B16" w:rsidP="009F7909">
      <w:pPr>
        <w:widowControl/>
        <w:numPr>
          <w:ilvl w:val="0"/>
          <w:numId w:val="15"/>
        </w:numPr>
        <w:ind w:left="539" w:hanging="539"/>
        <w:rPr>
          <w:rFonts w:asciiTheme="minorEastAsia" w:hAnsiTheme="minorEastAsia"/>
          <w:szCs w:val="21"/>
        </w:rPr>
      </w:pPr>
      <w:r w:rsidRPr="00464C7B">
        <w:rPr>
          <w:rFonts w:asciiTheme="minorEastAsia" w:hAnsiTheme="minorEastAsia" w:hint="eastAsia"/>
          <w:spacing w:val="-3"/>
          <w:szCs w:val="21"/>
        </w:rPr>
        <w:t>段階</w:t>
      </w:r>
      <w:r w:rsidR="00237BF5" w:rsidRPr="00464C7B">
        <w:rPr>
          <w:rFonts w:asciiTheme="minorEastAsia" w:hAnsiTheme="minorEastAsia"/>
          <w:spacing w:val="-3"/>
          <w:szCs w:val="21"/>
        </w:rPr>
        <w:t>確認等</w:t>
      </w:r>
    </w:p>
    <w:p w14:paraId="6DF720DD" w14:textId="4FC0AE96" w:rsidR="00C844AB" w:rsidRPr="00EA62EA" w:rsidRDefault="00C844AB" w:rsidP="00492811">
      <w:pPr>
        <w:pStyle w:val="ae"/>
        <w:numPr>
          <w:ilvl w:val="0"/>
          <w:numId w:val="11"/>
        </w:numPr>
        <w:ind w:left="505" w:hanging="335"/>
        <w:jc w:val="both"/>
        <w:rPr>
          <w:rFonts w:asciiTheme="minorEastAsia" w:eastAsiaTheme="minorEastAsia" w:hAnsiTheme="minorEastAsia"/>
        </w:rPr>
      </w:pPr>
      <w:r w:rsidRPr="009F7909">
        <w:rPr>
          <w:rFonts w:asciiTheme="minorEastAsia" w:eastAsiaTheme="minorEastAsia" w:hAnsiTheme="minorEastAsia"/>
          <w:spacing w:val="-6"/>
        </w:rPr>
        <w:t>受注者がウェアラブルカメラ等により撮影した映像と音声を監督員等</w:t>
      </w:r>
      <w:r w:rsidRPr="009F7909">
        <w:rPr>
          <w:rFonts w:asciiTheme="minorEastAsia" w:eastAsiaTheme="minorEastAsia" w:hAnsiTheme="minorEastAsia"/>
          <w:spacing w:val="-2"/>
        </w:rPr>
        <w:t>へ</w:t>
      </w:r>
      <w:r w:rsidR="001978E6" w:rsidRPr="009F7909">
        <w:rPr>
          <w:rFonts w:asciiTheme="minorEastAsia" w:eastAsiaTheme="minorEastAsia" w:hAnsiTheme="minorEastAsia" w:hint="eastAsia"/>
          <w:spacing w:val="-2"/>
        </w:rPr>
        <w:t>同時</w:t>
      </w:r>
      <w:r w:rsidRPr="009F7909">
        <w:rPr>
          <w:rFonts w:asciiTheme="minorEastAsia" w:eastAsiaTheme="minorEastAsia" w:hAnsiTheme="minorEastAsia"/>
          <w:spacing w:val="-2"/>
        </w:rPr>
        <w:t>配信を行い、双方向の通信により会話しながら</w:t>
      </w:r>
      <w:r w:rsidR="00125CAF" w:rsidRPr="009F7909">
        <w:rPr>
          <w:rFonts w:asciiTheme="minorEastAsia" w:eastAsiaTheme="minorEastAsia" w:hAnsiTheme="minorEastAsia" w:hint="eastAsia"/>
          <w:spacing w:val="-2"/>
        </w:rPr>
        <w:t>段階</w:t>
      </w:r>
      <w:r w:rsidRPr="009F7909">
        <w:rPr>
          <w:rFonts w:asciiTheme="minorEastAsia" w:eastAsiaTheme="minorEastAsia" w:hAnsiTheme="minorEastAsia"/>
          <w:spacing w:val="-2"/>
        </w:rPr>
        <w:t>確認等を実施するものとする。</w:t>
      </w:r>
    </w:p>
    <w:p w14:paraId="3FCAC386" w14:textId="5D56A05E" w:rsidR="007628D2" w:rsidRPr="000358C6" w:rsidRDefault="007628D2" w:rsidP="007628D2">
      <w:pPr>
        <w:pStyle w:val="ae"/>
        <w:numPr>
          <w:ilvl w:val="0"/>
          <w:numId w:val="11"/>
        </w:numPr>
        <w:rPr>
          <w:rFonts w:asciiTheme="minorEastAsia" w:eastAsiaTheme="minorEastAsia" w:hAnsiTheme="minorEastAsia"/>
        </w:rPr>
      </w:pPr>
      <w:r w:rsidRPr="007628D2">
        <w:rPr>
          <w:rFonts w:asciiTheme="minorEastAsia" w:eastAsiaTheme="minorEastAsia" w:hAnsiTheme="minorEastAsia" w:hint="eastAsia"/>
        </w:rPr>
        <w:t>受注者は、遠隔臨場において映像・音声を配信するのみとし、原則として録画・録音は行わない。ただし、監督職員等の指示に従い、遠隔臨場の映像（実施状況）を画面キャプチャ等で適宜記録し、施工管理記録として提出すること。また、写真管理については、「写真管理基準」に基づき実施するものとするが、遠隔臨場による立会者氏名を工事黒板に記載するなど留意し撮影を行うこと。</w:t>
      </w:r>
    </w:p>
    <w:p w14:paraId="782B6AB6" w14:textId="6386A73D" w:rsidR="00C844AB" w:rsidRPr="009F7909" w:rsidRDefault="00C844AB" w:rsidP="00492811">
      <w:pPr>
        <w:pStyle w:val="ae"/>
        <w:numPr>
          <w:ilvl w:val="0"/>
          <w:numId w:val="11"/>
        </w:numPr>
        <w:ind w:left="505" w:hanging="335"/>
        <w:jc w:val="both"/>
        <w:rPr>
          <w:rFonts w:asciiTheme="minorEastAsia" w:eastAsiaTheme="minorEastAsia" w:hAnsiTheme="minorEastAsia"/>
        </w:rPr>
      </w:pPr>
      <w:r w:rsidRPr="00492811">
        <w:rPr>
          <w:rFonts w:asciiTheme="minorEastAsia" w:eastAsiaTheme="minorEastAsia" w:hAnsiTheme="minorEastAsia"/>
          <w:spacing w:val="-2"/>
        </w:rPr>
        <w:t>ウェアラブルカメラ</w:t>
      </w:r>
      <w:r w:rsidRPr="009F7909">
        <w:rPr>
          <w:rFonts w:asciiTheme="minorEastAsia" w:eastAsiaTheme="minorEastAsia" w:hAnsiTheme="minorEastAsia"/>
          <w:spacing w:val="-6"/>
        </w:rPr>
        <w:t>等とは、</w:t>
      </w:r>
      <w:r w:rsidR="001978E6" w:rsidRPr="009F7909">
        <w:rPr>
          <w:rFonts w:asciiTheme="minorEastAsia" w:eastAsiaTheme="minorEastAsia" w:hAnsiTheme="minorEastAsia" w:hint="eastAsia"/>
          <w:spacing w:val="-6"/>
        </w:rPr>
        <w:t>ヘルメットや体に装着や着用</w:t>
      </w:r>
      <w:r w:rsidRPr="009F7909">
        <w:rPr>
          <w:rFonts w:asciiTheme="minorEastAsia" w:eastAsiaTheme="minorEastAsia" w:hAnsiTheme="minorEastAsia"/>
          <w:spacing w:val="-6"/>
        </w:rPr>
        <w:t>可能なデジタルカメ</w:t>
      </w:r>
      <w:r w:rsidRPr="009F7909">
        <w:rPr>
          <w:rFonts w:asciiTheme="minorEastAsia" w:eastAsiaTheme="minorEastAsia" w:hAnsiTheme="minorEastAsia"/>
          <w:spacing w:val="-2"/>
        </w:rPr>
        <w:t>ラの総称であり</w:t>
      </w:r>
      <w:r w:rsidR="001978E6" w:rsidRPr="009F7909">
        <w:rPr>
          <w:rFonts w:asciiTheme="minorEastAsia" w:eastAsiaTheme="minorEastAsia" w:hAnsiTheme="minorEastAsia" w:hint="eastAsia"/>
          <w:spacing w:val="-2"/>
        </w:rPr>
        <w:t>使用製品を限定するものではなく</w:t>
      </w:r>
      <w:r w:rsidRPr="009F7909">
        <w:rPr>
          <w:rFonts w:asciiTheme="minorEastAsia" w:eastAsiaTheme="minorEastAsia" w:hAnsiTheme="minorEastAsia"/>
          <w:spacing w:val="-2"/>
        </w:rPr>
        <w:t>、ハンディタイプの一般的な AndroidやiPhone等のモバイル端末</w:t>
      </w:r>
      <w:r w:rsidR="001978E6" w:rsidRPr="009F7909">
        <w:rPr>
          <w:rFonts w:asciiTheme="minorEastAsia" w:eastAsiaTheme="minorEastAsia" w:hAnsiTheme="minorEastAsia" w:hint="eastAsia"/>
          <w:spacing w:val="-2"/>
        </w:rPr>
        <w:t>を使用することも可能である。</w:t>
      </w:r>
    </w:p>
    <w:p w14:paraId="34A9B2AB" w14:textId="558FD1EF" w:rsidR="00C844AB" w:rsidRPr="009F7909" w:rsidRDefault="00C844AB" w:rsidP="00492811">
      <w:pPr>
        <w:pStyle w:val="ae"/>
        <w:numPr>
          <w:ilvl w:val="0"/>
          <w:numId w:val="11"/>
        </w:numPr>
        <w:ind w:left="505" w:hanging="335"/>
        <w:jc w:val="both"/>
        <w:rPr>
          <w:rFonts w:asciiTheme="minorEastAsia" w:eastAsiaTheme="minorEastAsia" w:hAnsiTheme="minorEastAsia"/>
          <w:spacing w:val="-2"/>
        </w:rPr>
      </w:pPr>
      <w:r w:rsidRPr="009F7909">
        <w:rPr>
          <w:rFonts w:asciiTheme="minorEastAsia" w:eastAsiaTheme="minorEastAsia" w:hAnsiTheme="minorEastAsia"/>
          <w:spacing w:val="-6"/>
        </w:rPr>
        <w:t>動画撮影にあたっては、</w:t>
      </w:r>
      <w:r w:rsidR="001978E6" w:rsidRPr="009F7909">
        <w:rPr>
          <w:rFonts w:asciiTheme="minorEastAsia" w:eastAsiaTheme="minorEastAsia" w:hAnsiTheme="minorEastAsia" w:hint="eastAsia"/>
          <w:spacing w:val="-6"/>
        </w:rPr>
        <w:t>撮影者の安全を確保するため、</w:t>
      </w:r>
      <w:r w:rsidRPr="009F7909">
        <w:rPr>
          <w:rFonts w:asciiTheme="minorEastAsia" w:eastAsiaTheme="minorEastAsia" w:hAnsiTheme="minorEastAsia"/>
          <w:spacing w:val="-2"/>
        </w:rPr>
        <w:t>いわゆる「歩きスマホ」（カメラを手に持って歩きながら撮影）は行わ</w:t>
      </w:r>
      <w:r w:rsidR="000820DF" w:rsidRPr="009F7909">
        <w:rPr>
          <w:rFonts w:asciiTheme="minorEastAsia" w:eastAsiaTheme="minorEastAsia" w:hAnsiTheme="minorEastAsia" w:hint="eastAsia"/>
          <w:spacing w:val="-2"/>
        </w:rPr>
        <w:t>ず、</w:t>
      </w:r>
      <w:r w:rsidRPr="009F7909">
        <w:rPr>
          <w:rFonts w:asciiTheme="minorEastAsia" w:eastAsiaTheme="minorEastAsia" w:hAnsiTheme="minorEastAsia"/>
          <w:spacing w:val="-2"/>
        </w:rPr>
        <w:t>静止して撮影</w:t>
      </w:r>
      <w:r w:rsidR="000820DF" w:rsidRPr="009F7909">
        <w:rPr>
          <w:rFonts w:asciiTheme="minorEastAsia" w:eastAsiaTheme="minorEastAsia" w:hAnsiTheme="minorEastAsia" w:hint="eastAsia"/>
          <w:spacing w:val="-2"/>
        </w:rPr>
        <w:t>する、</w:t>
      </w:r>
      <w:r w:rsidRPr="009F7909">
        <w:rPr>
          <w:rFonts w:asciiTheme="minorEastAsia" w:eastAsiaTheme="minorEastAsia" w:hAnsiTheme="minorEastAsia"/>
          <w:spacing w:val="-2"/>
        </w:rPr>
        <w:t>又は</w:t>
      </w:r>
      <w:r w:rsidR="000820DF" w:rsidRPr="009F7909">
        <w:rPr>
          <w:rFonts w:asciiTheme="minorEastAsia" w:eastAsiaTheme="minorEastAsia" w:hAnsiTheme="minorEastAsia" w:hint="eastAsia"/>
          <w:spacing w:val="-2"/>
        </w:rPr>
        <w:t>カメラを</w:t>
      </w:r>
      <w:r w:rsidRPr="009F7909">
        <w:rPr>
          <w:rFonts w:asciiTheme="minorEastAsia" w:eastAsiaTheme="minorEastAsia" w:hAnsiTheme="minorEastAsia"/>
          <w:spacing w:val="-2"/>
        </w:rPr>
        <w:t>撮影者のヘルメットや胸ポケットに付ける等</w:t>
      </w:r>
      <w:r w:rsidR="000820DF" w:rsidRPr="009F7909">
        <w:rPr>
          <w:rFonts w:asciiTheme="minorEastAsia" w:eastAsiaTheme="minorEastAsia" w:hAnsiTheme="minorEastAsia" w:hint="eastAsia"/>
          <w:spacing w:val="-2"/>
        </w:rPr>
        <w:t>、</w:t>
      </w:r>
      <w:r w:rsidRPr="009F7909">
        <w:rPr>
          <w:rFonts w:asciiTheme="minorEastAsia" w:eastAsiaTheme="minorEastAsia" w:hAnsiTheme="minorEastAsia"/>
          <w:spacing w:val="-2"/>
        </w:rPr>
        <w:t>安全に配慮すること。</w:t>
      </w:r>
    </w:p>
    <w:p w14:paraId="6A642C9C" w14:textId="77777777" w:rsidR="0080716A" w:rsidRPr="009F7909" w:rsidRDefault="0080716A" w:rsidP="009F7909">
      <w:pPr>
        <w:pStyle w:val="ae"/>
        <w:ind w:rightChars="230" w:right="483"/>
        <w:jc w:val="both"/>
        <w:rPr>
          <w:rFonts w:asciiTheme="minorEastAsia" w:eastAsiaTheme="minorEastAsia" w:hAnsiTheme="minorEastAsia"/>
        </w:rPr>
      </w:pPr>
    </w:p>
    <w:p w14:paraId="7891CDB4" w14:textId="7BF20415" w:rsidR="00B102A7" w:rsidRPr="009F7909" w:rsidRDefault="00787C1B" w:rsidP="00492811">
      <w:pPr>
        <w:widowControl/>
        <w:numPr>
          <w:ilvl w:val="0"/>
          <w:numId w:val="15"/>
        </w:numPr>
        <w:ind w:left="539" w:hanging="539"/>
        <w:rPr>
          <w:rFonts w:asciiTheme="minorEastAsia" w:hAnsiTheme="minorEastAsia"/>
          <w:szCs w:val="21"/>
        </w:rPr>
      </w:pPr>
      <w:r w:rsidRPr="009F7909">
        <w:rPr>
          <w:rFonts w:asciiTheme="minorEastAsia" w:hAnsiTheme="minorEastAsia" w:hint="eastAsia"/>
          <w:szCs w:val="21"/>
        </w:rPr>
        <w:t>機器の</w:t>
      </w:r>
      <w:r w:rsidRPr="009F7909">
        <w:rPr>
          <w:rFonts w:asciiTheme="minorEastAsia" w:hAnsiTheme="minorEastAsia" w:hint="eastAsia"/>
          <w:spacing w:val="-3"/>
          <w:szCs w:val="21"/>
        </w:rPr>
        <w:t>準備</w:t>
      </w:r>
    </w:p>
    <w:p w14:paraId="4BD9DEB4" w14:textId="68964089" w:rsidR="00B102A7" w:rsidRPr="009F7909" w:rsidRDefault="00787C1B" w:rsidP="004275D5">
      <w:pPr>
        <w:ind w:leftChars="150" w:left="315" w:rightChars="50" w:right="105" w:firstLineChars="100" w:firstLine="210"/>
        <w:rPr>
          <w:rFonts w:asciiTheme="minorEastAsia" w:hAnsiTheme="minorEastAsia"/>
          <w:szCs w:val="21"/>
        </w:rPr>
      </w:pPr>
      <w:r w:rsidRPr="009F7909">
        <w:rPr>
          <w:rFonts w:asciiTheme="minorEastAsia" w:hAnsiTheme="minorEastAsia" w:hint="eastAsia"/>
          <w:szCs w:val="21"/>
        </w:rPr>
        <w:t>遠隔</w:t>
      </w:r>
      <w:r w:rsidRPr="00492811">
        <w:rPr>
          <w:rFonts w:asciiTheme="minorEastAsia" w:hAnsiTheme="minorEastAsia" w:cs="ＭＳ 明朝" w:hint="eastAsia"/>
          <w:szCs w:val="21"/>
        </w:rPr>
        <w:t>臨場</w:t>
      </w:r>
      <w:r w:rsidRPr="009F7909">
        <w:rPr>
          <w:rFonts w:asciiTheme="minorEastAsia" w:hAnsiTheme="minorEastAsia" w:hint="eastAsia"/>
          <w:szCs w:val="21"/>
        </w:rPr>
        <w:t>に必要な機器等は、受注者が手配す</w:t>
      </w:r>
      <w:r w:rsidRPr="002E3528">
        <w:rPr>
          <w:rFonts w:asciiTheme="minorEastAsia" w:hAnsiTheme="minorEastAsia" w:hint="eastAsia"/>
          <w:szCs w:val="21"/>
        </w:rPr>
        <w:t>る</w:t>
      </w:r>
      <w:r w:rsidR="00F52C22" w:rsidRPr="002E3528">
        <w:rPr>
          <w:rFonts w:asciiTheme="minorEastAsia" w:hAnsiTheme="minorEastAsia" w:hint="eastAsia"/>
          <w:szCs w:val="21"/>
        </w:rPr>
        <w:t>こと</w:t>
      </w:r>
      <w:r w:rsidRPr="002E3528">
        <w:rPr>
          <w:rFonts w:asciiTheme="minorEastAsia" w:hAnsiTheme="minorEastAsia" w:hint="eastAsia"/>
          <w:szCs w:val="21"/>
        </w:rPr>
        <w:t>。</w:t>
      </w:r>
    </w:p>
    <w:p w14:paraId="61B5ED8A" w14:textId="77777777" w:rsidR="0080716A" w:rsidRPr="009F7909" w:rsidRDefault="0080716A" w:rsidP="009F7909">
      <w:pPr>
        <w:tabs>
          <w:tab w:val="left" w:pos="889"/>
        </w:tabs>
        <w:autoSpaceDE w:val="0"/>
        <w:autoSpaceDN w:val="0"/>
        <w:rPr>
          <w:rFonts w:asciiTheme="minorEastAsia" w:hAnsiTheme="minorEastAsia"/>
          <w:szCs w:val="21"/>
        </w:rPr>
      </w:pPr>
    </w:p>
    <w:p w14:paraId="710E8AA5" w14:textId="57794037" w:rsidR="00762AE5" w:rsidRPr="009F7909" w:rsidRDefault="48CC733F" w:rsidP="00492811">
      <w:pPr>
        <w:widowControl/>
        <w:numPr>
          <w:ilvl w:val="0"/>
          <w:numId w:val="15"/>
        </w:numPr>
        <w:ind w:left="539" w:hanging="539"/>
        <w:rPr>
          <w:rFonts w:asciiTheme="minorEastAsia" w:hAnsiTheme="minorEastAsia"/>
          <w:szCs w:val="21"/>
        </w:rPr>
      </w:pPr>
      <w:r w:rsidRPr="009F7909">
        <w:rPr>
          <w:rFonts w:asciiTheme="minorEastAsia" w:hAnsiTheme="minorEastAsia"/>
          <w:szCs w:val="21"/>
        </w:rPr>
        <w:t>遠隔臨場を中断した場合の対応</w:t>
      </w:r>
    </w:p>
    <w:p w14:paraId="3AE370F8" w14:textId="26F0EC6A" w:rsidR="00B102A7" w:rsidRPr="00464C7B" w:rsidRDefault="00B102A7" w:rsidP="00DF1200">
      <w:pPr>
        <w:pStyle w:val="ae"/>
        <w:ind w:leftChars="135" w:left="283" w:firstLineChars="100" w:firstLine="210"/>
        <w:jc w:val="both"/>
        <w:rPr>
          <w:rFonts w:asciiTheme="minorEastAsia" w:eastAsiaTheme="minorEastAsia" w:hAnsiTheme="minorEastAsia"/>
        </w:rPr>
      </w:pPr>
      <w:r w:rsidRPr="009F7909">
        <w:rPr>
          <w:rFonts w:asciiTheme="minorEastAsia" w:eastAsiaTheme="minorEastAsia" w:hAnsiTheme="minorEastAsia" w:hint="eastAsia"/>
        </w:rPr>
        <w:t>電</w:t>
      </w:r>
      <w:r w:rsidR="000B655E" w:rsidRPr="000B655E">
        <w:rPr>
          <w:rFonts w:asciiTheme="minorEastAsia" w:eastAsiaTheme="minorEastAsia" w:hAnsiTheme="minorEastAsia" w:hint="eastAsia"/>
        </w:rPr>
        <w:t>波状況等により遠隔臨場が中断された場合の対応について、事前に受発注者間で協議を行うこと。対応方法に関しては、現場臨場への変更のほか</w:t>
      </w:r>
      <w:r w:rsidR="000B655E" w:rsidRPr="00464C7B">
        <w:rPr>
          <w:rFonts w:asciiTheme="minorEastAsia" w:eastAsiaTheme="minorEastAsia" w:hAnsiTheme="minorEastAsia" w:hint="eastAsia"/>
        </w:rPr>
        <w:t>、確認箇所を画像・映像で記録したものをメール等の代替手段で共有し、監督職員等は机上確認することも可能とする</w:t>
      </w:r>
      <w:r w:rsidR="00F52C22" w:rsidRPr="00464C7B">
        <w:rPr>
          <w:rFonts w:asciiTheme="minorEastAsia" w:eastAsiaTheme="minorEastAsia" w:hAnsiTheme="minorEastAsia" w:hint="eastAsia"/>
        </w:rPr>
        <w:t>。</w:t>
      </w:r>
    </w:p>
    <w:p w14:paraId="25F15BAE" w14:textId="6C019C8D" w:rsidR="00A432EA" w:rsidRPr="009F7909" w:rsidRDefault="00B102A7" w:rsidP="00DF1200">
      <w:pPr>
        <w:pStyle w:val="ae"/>
        <w:widowControl/>
        <w:ind w:leftChars="135" w:left="283" w:firstLineChars="100" w:firstLine="210"/>
        <w:rPr>
          <w:rFonts w:asciiTheme="minorEastAsia" w:eastAsiaTheme="minorEastAsia" w:hAnsiTheme="minorEastAsia"/>
        </w:rPr>
      </w:pPr>
      <w:r w:rsidRPr="00464C7B">
        <w:rPr>
          <w:rFonts w:asciiTheme="minorEastAsia" w:eastAsiaTheme="minorEastAsia" w:hAnsiTheme="minorEastAsia" w:hint="eastAsia"/>
        </w:rPr>
        <w:t>なお、本項目は受発注者間で協議し、別日の現場臨場に変更することを妨げるもの</w:t>
      </w:r>
      <w:r w:rsidRPr="00A432EA">
        <w:rPr>
          <w:rFonts w:asciiTheme="minorEastAsia" w:eastAsiaTheme="minorEastAsia" w:hAnsiTheme="minorEastAsia" w:hint="eastAsia"/>
        </w:rPr>
        <w:t>ではない。</w:t>
      </w:r>
    </w:p>
    <w:p w14:paraId="66B8587C" w14:textId="49DA2131" w:rsidR="0080716A" w:rsidRPr="00A432EA" w:rsidRDefault="0080716A" w:rsidP="00A432EA">
      <w:pPr>
        <w:pStyle w:val="ae"/>
        <w:widowControl/>
        <w:ind w:left="510"/>
        <w:rPr>
          <w:rFonts w:asciiTheme="minorEastAsia" w:hAnsiTheme="minorEastAsia"/>
        </w:rPr>
      </w:pPr>
    </w:p>
    <w:p w14:paraId="2B12F429" w14:textId="77777777" w:rsidR="00787C1B" w:rsidRPr="009F7909" w:rsidRDefault="48CC733F" w:rsidP="00492811">
      <w:pPr>
        <w:widowControl/>
        <w:numPr>
          <w:ilvl w:val="0"/>
          <w:numId w:val="15"/>
        </w:numPr>
        <w:ind w:left="539" w:hanging="539"/>
        <w:rPr>
          <w:rFonts w:asciiTheme="minorEastAsia" w:hAnsiTheme="minorEastAsia"/>
          <w:szCs w:val="21"/>
        </w:rPr>
      </w:pPr>
      <w:r w:rsidRPr="009F7909">
        <w:rPr>
          <w:rFonts w:asciiTheme="minorEastAsia" w:hAnsiTheme="minorEastAsia"/>
          <w:szCs w:val="21"/>
        </w:rPr>
        <w:t>効果</w:t>
      </w:r>
      <w:r w:rsidRPr="009F7909">
        <w:rPr>
          <w:rFonts w:asciiTheme="minorEastAsia" w:hAnsiTheme="minorEastAsia" w:cs="ＭＳ 明朝"/>
          <w:szCs w:val="21"/>
        </w:rPr>
        <w:t>の</w:t>
      </w:r>
      <w:r w:rsidRPr="00492811">
        <w:rPr>
          <w:rFonts w:asciiTheme="minorEastAsia" w:hAnsiTheme="minorEastAsia"/>
          <w:szCs w:val="21"/>
        </w:rPr>
        <w:t>検証</w:t>
      </w:r>
    </w:p>
    <w:p w14:paraId="6783B0B8" w14:textId="57168F4C" w:rsidR="0080716A" w:rsidRPr="009F7909" w:rsidRDefault="003F1DAC" w:rsidP="004275D5">
      <w:pPr>
        <w:ind w:leftChars="150" w:left="315" w:rightChars="50" w:right="105" w:firstLineChars="100" w:firstLine="210"/>
        <w:rPr>
          <w:rFonts w:asciiTheme="minorEastAsia" w:hAnsiTheme="minorEastAsia" w:cs="ＭＳ 明朝"/>
          <w:szCs w:val="21"/>
        </w:rPr>
      </w:pPr>
      <w:r w:rsidRPr="009F7909">
        <w:rPr>
          <w:rFonts w:asciiTheme="minorEastAsia" w:hAnsiTheme="minorEastAsia" w:hint="eastAsia"/>
          <w:szCs w:val="21"/>
        </w:rPr>
        <w:t>受注者は、</w:t>
      </w:r>
      <w:r w:rsidR="48CC733F" w:rsidRPr="009F7909">
        <w:rPr>
          <w:rFonts w:asciiTheme="minorEastAsia" w:hAnsiTheme="minorEastAsia"/>
          <w:szCs w:val="21"/>
        </w:rPr>
        <w:t>遠隔</w:t>
      </w:r>
      <w:r w:rsidR="48CC733F" w:rsidRPr="009F7909">
        <w:rPr>
          <w:rFonts w:asciiTheme="minorEastAsia" w:hAnsiTheme="minorEastAsia" w:cs="ＭＳ 明朝"/>
          <w:szCs w:val="21"/>
        </w:rPr>
        <w:t>臨場を通じた効果の検証及び課題の抽出に関するアンケート調査に協力するものとする。詳細は、監督職員等の指示による。</w:t>
      </w:r>
    </w:p>
    <w:p w14:paraId="00B0BE37" w14:textId="77777777" w:rsidR="0080716A" w:rsidRPr="009F7909" w:rsidRDefault="0080716A" w:rsidP="009F7909">
      <w:pPr>
        <w:ind w:leftChars="150" w:left="315" w:firstLineChars="100" w:firstLine="210"/>
        <w:rPr>
          <w:rFonts w:asciiTheme="minorEastAsia" w:hAnsiTheme="minorEastAsia" w:cs="ＭＳ 明朝"/>
          <w:szCs w:val="21"/>
        </w:rPr>
      </w:pPr>
    </w:p>
    <w:p w14:paraId="26912286" w14:textId="77777777" w:rsidR="002B5BAD" w:rsidRPr="009F7909" w:rsidRDefault="48CC733F" w:rsidP="00492811">
      <w:pPr>
        <w:widowControl/>
        <w:numPr>
          <w:ilvl w:val="0"/>
          <w:numId w:val="15"/>
        </w:numPr>
        <w:ind w:left="539" w:hanging="539"/>
        <w:rPr>
          <w:rFonts w:asciiTheme="minorEastAsia" w:hAnsiTheme="minorEastAsia"/>
          <w:szCs w:val="21"/>
        </w:rPr>
      </w:pPr>
      <w:r w:rsidRPr="009F7909">
        <w:rPr>
          <w:rFonts w:asciiTheme="minorEastAsia" w:hAnsiTheme="minorEastAsia" w:cs="ＭＳ 明朝"/>
          <w:szCs w:val="21"/>
        </w:rPr>
        <w:t>費用</w:t>
      </w:r>
    </w:p>
    <w:p w14:paraId="62E74320" w14:textId="3BECEBC4" w:rsidR="009E2613" w:rsidRPr="00464C7B" w:rsidRDefault="009E2613" w:rsidP="004275D5">
      <w:pPr>
        <w:ind w:leftChars="150" w:left="315" w:rightChars="50" w:right="105" w:firstLineChars="100" w:firstLine="210"/>
        <w:rPr>
          <w:rFonts w:asciiTheme="minorEastAsia" w:hAnsiTheme="minorEastAsia" w:cs="ＭＳ 明朝"/>
          <w:szCs w:val="21"/>
        </w:rPr>
      </w:pPr>
      <w:r w:rsidRPr="00464C7B">
        <w:rPr>
          <w:rFonts w:asciiTheme="minorEastAsia" w:hAnsiTheme="minorEastAsia" w:cs="ＭＳ 明朝" w:hint="eastAsia"/>
          <w:szCs w:val="21"/>
          <w:highlight w:val="cyan"/>
        </w:rPr>
        <w:t>＜発注者指定の場合＞</w:t>
      </w:r>
    </w:p>
    <w:p w14:paraId="0ED8A127" w14:textId="0816623C" w:rsidR="004E72F1" w:rsidRPr="00464C7B" w:rsidRDefault="48CC733F" w:rsidP="004275D5">
      <w:pPr>
        <w:ind w:leftChars="150" w:left="315" w:rightChars="50" w:right="105" w:firstLineChars="100" w:firstLine="210"/>
        <w:rPr>
          <w:rFonts w:asciiTheme="minorEastAsia" w:hAnsiTheme="minorEastAsia" w:cs="ＭＳ 明朝"/>
          <w:szCs w:val="21"/>
        </w:rPr>
      </w:pPr>
      <w:bookmarkStart w:id="1" w:name="_Hlk221529528"/>
      <w:r w:rsidRPr="00464C7B">
        <w:rPr>
          <w:rFonts w:asciiTheme="minorEastAsia" w:hAnsiTheme="minorEastAsia" w:cs="ＭＳ 明朝"/>
          <w:szCs w:val="21"/>
        </w:rPr>
        <w:t>遠隔臨場にかかる費用については、</w:t>
      </w:r>
      <w:r w:rsidR="00DA588D" w:rsidRPr="00464C7B">
        <w:rPr>
          <w:rFonts w:asciiTheme="minorEastAsia" w:hAnsiTheme="minorEastAsia" w:cs="ＭＳ 明朝" w:hint="eastAsia"/>
          <w:szCs w:val="21"/>
          <w:highlight w:val="cyan"/>
        </w:rPr>
        <w:t>【</w:t>
      </w:r>
      <w:r w:rsidR="002E3528" w:rsidRPr="00464C7B">
        <w:rPr>
          <w:rFonts w:asciiTheme="minorEastAsia" w:hAnsiTheme="minorEastAsia" w:hint="eastAsia"/>
          <w:szCs w:val="21"/>
          <w:highlight w:val="cyan"/>
        </w:rPr>
        <w:t>準拠基準によって選択：</w:t>
      </w:r>
      <w:r w:rsidRPr="00464C7B">
        <w:rPr>
          <w:rFonts w:asciiTheme="minorEastAsia" w:hAnsiTheme="minorEastAsia" w:cs="ＭＳ 明朝"/>
          <w:szCs w:val="21"/>
          <w:highlight w:val="cyan"/>
        </w:rPr>
        <w:t>技術管理費</w:t>
      </w:r>
      <w:r w:rsidR="00DA588D" w:rsidRPr="00464C7B">
        <w:rPr>
          <w:rFonts w:asciiTheme="minorEastAsia" w:hAnsiTheme="minorEastAsia" w:cs="ＭＳ 明朝" w:hint="eastAsia"/>
          <w:szCs w:val="21"/>
          <w:highlight w:val="cyan"/>
        </w:rPr>
        <w:t>/共通仮設費】</w:t>
      </w:r>
      <w:r w:rsidRPr="00464C7B">
        <w:rPr>
          <w:rFonts w:asciiTheme="minorEastAsia" w:hAnsiTheme="minorEastAsia" w:cs="ＭＳ 明朝"/>
          <w:szCs w:val="21"/>
        </w:rPr>
        <w:t>に</w:t>
      </w:r>
      <w:r w:rsidR="002E3528" w:rsidRPr="00464C7B">
        <w:rPr>
          <w:rFonts w:asciiTheme="minorEastAsia" w:hAnsiTheme="minorEastAsia" w:cs="ＭＳ 明朝" w:hint="eastAsia"/>
          <w:szCs w:val="21"/>
        </w:rPr>
        <w:t>、遠</w:t>
      </w:r>
      <w:r w:rsidR="002E3528" w:rsidRPr="00464C7B">
        <w:rPr>
          <w:rFonts w:asciiTheme="minorEastAsia" w:hAnsiTheme="minorEastAsia" w:hint="eastAsia"/>
          <w:szCs w:val="21"/>
        </w:rPr>
        <w:t>隔臨場に要する主要な機器（</w:t>
      </w:r>
      <w:r w:rsidR="002E3528" w:rsidRPr="00464C7B">
        <w:rPr>
          <w:rFonts w:asciiTheme="minorEastAsia" w:hAnsiTheme="minorEastAsia" w:hint="eastAsia"/>
          <w:szCs w:val="21"/>
          <w:highlight w:val="cyan"/>
        </w:rPr>
        <w:t>【計上した機器を</w:t>
      </w:r>
      <w:r w:rsidR="00A11DE0" w:rsidRPr="00464C7B">
        <w:rPr>
          <w:rFonts w:asciiTheme="minorEastAsia" w:hAnsiTheme="minorEastAsia" w:hint="eastAsia"/>
          <w:szCs w:val="21"/>
          <w:highlight w:val="cyan"/>
        </w:rPr>
        <w:t>明記</w:t>
      </w:r>
      <w:r w:rsidR="002E3528" w:rsidRPr="00464C7B">
        <w:rPr>
          <w:rFonts w:asciiTheme="minorEastAsia" w:hAnsiTheme="minorEastAsia" w:hint="eastAsia"/>
          <w:szCs w:val="21"/>
          <w:highlight w:val="cyan"/>
        </w:rPr>
        <w:t>：ウェアラブルカメラ】</w:t>
      </w:r>
      <w:r w:rsidR="002E3528" w:rsidRPr="00464C7B">
        <w:rPr>
          <w:rFonts w:asciiTheme="minorEastAsia" w:hAnsiTheme="minorEastAsia" w:hint="eastAsia"/>
          <w:szCs w:val="21"/>
        </w:rPr>
        <w:t>）の購入費を計上している</w:t>
      </w:r>
      <w:r w:rsidR="00DA588D" w:rsidRPr="00464C7B">
        <w:rPr>
          <w:rFonts w:asciiTheme="minorEastAsia" w:hAnsiTheme="minorEastAsia" w:cs="ＭＳ 明朝" w:hint="eastAsia"/>
          <w:szCs w:val="21"/>
        </w:rPr>
        <w:t>。これによりがたい場合、</w:t>
      </w:r>
      <w:r w:rsidR="003724FC" w:rsidRPr="00464C7B">
        <w:rPr>
          <w:rFonts w:asciiTheme="minorEastAsia" w:hAnsiTheme="minorEastAsia" w:cs="ＭＳ 明朝" w:hint="eastAsia"/>
          <w:szCs w:val="21"/>
        </w:rPr>
        <w:t>監督職員と協議すること</w:t>
      </w:r>
      <w:bookmarkStart w:id="2" w:name="_Hlk235779037"/>
      <w:r w:rsidR="00277970">
        <w:rPr>
          <w:rFonts w:asciiTheme="minorEastAsia" w:hAnsiTheme="minorEastAsia" w:cs="ＭＳ 明朝" w:hint="eastAsia"/>
          <w:szCs w:val="21"/>
        </w:rPr>
        <w:t>とするが、原則として設計変更は行わない</w:t>
      </w:r>
      <w:r w:rsidRPr="00464C7B">
        <w:rPr>
          <w:rFonts w:asciiTheme="minorEastAsia" w:hAnsiTheme="minorEastAsia" w:cs="ＭＳ 明朝"/>
          <w:szCs w:val="21"/>
        </w:rPr>
        <w:t>。</w:t>
      </w:r>
    </w:p>
    <w:bookmarkEnd w:id="1"/>
    <w:bookmarkEnd w:id="2"/>
    <w:p w14:paraId="3B74AC0E" w14:textId="2984C036" w:rsidR="009E2613" w:rsidRPr="00464C7B" w:rsidRDefault="009E2613" w:rsidP="004275D5">
      <w:pPr>
        <w:ind w:leftChars="150" w:left="315" w:rightChars="50" w:right="105" w:firstLineChars="100" w:firstLine="210"/>
        <w:rPr>
          <w:rFonts w:asciiTheme="minorEastAsia" w:hAnsiTheme="minorEastAsia" w:cs="ＭＳ 明朝"/>
          <w:szCs w:val="21"/>
        </w:rPr>
      </w:pPr>
      <w:r w:rsidRPr="00464C7B">
        <w:rPr>
          <w:rFonts w:asciiTheme="minorEastAsia" w:hAnsiTheme="minorEastAsia" w:cs="ＭＳ 明朝" w:hint="eastAsia"/>
          <w:szCs w:val="21"/>
          <w:highlight w:val="cyan"/>
        </w:rPr>
        <w:t>＜受注者希望の場合＞</w:t>
      </w:r>
    </w:p>
    <w:p w14:paraId="6C71C001" w14:textId="5E86E82B" w:rsidR="0080716A" w:rsidRPr="00464C7B" w:rsidRDefault="007A5501" w:rsidP="00AD1673">
      <w:pPr>
        <w:ind w:leftChars="150" w:left="315" w:rightChars="50" w:right="105" w:firstLineChars="100" w:firstLine="210"/>
        <w:rPr>
          <w:rFonts w:asciiTheme="minorEastAsia" w:hAnsiTheme="minorEastAsia" w:cs="ＭＳ 明朝"/>
          <w:szCs w:val="21"/>
        </w:rPr>
      </w:pPr>
      <w:r w:rsidRPr="00464C7B">
        <w:rPr>
          <w:rFonts w:asciiTheme="minorEastAsia" w:hAnsiTheme="minorEastAsia" w:cs="ＭＳ 明朝"/>
          <w:szCs w:val="21"/>
        </w:rPr>
        <w:t>遠隔臨場にかかる費用については、</w:t>
      </w:r>
      <w:r w:rsidRPr="00464C7B">
        <w:rPr>
          <w:rFonts w:asciiTheme="minorEastAsia" w:hAnsiTheme="minorEastAsia" w:cs="ＭＳ 明朝" w:hint="eastAsia"/>
          <w:szCs w:val="21"/>
        </w:rPr>
        <w:t>追加で必要となる経費は受注者負担とすること。</w:t>
      </w:r>
    </w:p>
    <w:p w14:paraId="587017FA" w14:textId="77777777" w:rsidR="00AD1673" w:rsidRPr="00AD1673" w:rsidRDefault="00AD1673" w:rsidP="00AD1673">
      <w:pPr>
        <w:ind w:leftChars="150" w:left="315" w:rightChars="50" w:right="105" w:firstLineChars="100" w:firstLine="210"/>
        <w:rPr>
          <w:rFonts w:asciiTheme="minorEastAsia" w:hAnsiTheme="minorEastAsia" w:cs="ＭＳ 明朝"/>
          <w:szCs w:val="21"/>
          <w:highlight w:val="cyan"/>
        </w:rPr>
      </w:pPr>
    </w:p>
    <w:p w14:paraId="44B507EB" w14:textId="588615E4" w:rsidR="002B5BAD" w:rsidRPr="009F7909" w:rsidRDefault="48CC733F" w:rsidP="00492811">
      <w:pPr>
        <w:widowControl/>
        <w:numPr>
          <w:ilvl w:val="0"/>
          <w:numId w:val="15"/>
        </w:numPr>
        <w:ind w:left="539" w:hanging="539"/>
        <w:rPr>
          <w:rFonts w:asciiTheme="minorEastAsia" w:hAnsiTheme="minorEastAsia"/>
          <w:szCs w:val="21"/>
        </w:rPr>
      </w:pPr>
      <w:r w:rsidRPr="009F7909">
        <w:rPr>
          <w:rFonts w:asciiTheme="minorEastAsia" w:hAnsiTheme="minorEastAsia" w:cs="ＭＳ 明朝"/>
          <w:szCs w:val="21"/>
        </w:rPr>
        <w:t>不正</w:t>
      </w:r>
      <w:r w:rsidRPr="00492811">
        <w:rPr>
          <w:rFonts w:asciiTheme="minorEastAsia" w:hAnsiTheme="minorEastAsia"/>
          <w:szCs w:val="21"/>
        </w:rPr>
        <w:t>行為</w:t>
      </w:r>
    </w:p>
    <w:p w14:paraId="6D0B60E6" w14:textId="337DE029" w:rsidR="00D41934" w:rsidRPr="005B773C" w:rsidRDefault="00660760" w:rsidP="00660760">
      <w:pPr>
        <w:ind w:leftChars="150" w:left="315" w:rightChars="50" w:right="105" w:firstLineChars="100" w:firstLine="210"/>
        <w:rPr>
          <w:rFonts w:asciiTheme="minorEastAsia" w:hAnsiTheme="minorEastAsia" w:cs="ＭＳ 明朝"/>
          <w:szCs w:val="21"/>
        </w:rPr>
      </w:pPr>
      <w:r w:rsidRPr="00660760">
        <w:rPr>
          <w:rFonts w:asciiTheme="minorEastAsia" w:hAnsiTheme="minorEastAsia" w:cs="ＭＳ 明朝" w:hint="eastAsia"/>
          <w:szCs w:val="21"/>
        </w:rPr>
        <w:t>遠隔臨場において故意に不良箇所を撮影しない等の不正行為等を行った場合は、『建設業者の不正行為等に対する監督処分の基準』等の最新の基準に従い、監督処分の対象となる場合がある。</w:t>
      </w:r>
    </w:p>
    <w:sectPr w:rsidR="00D41934" w:rsidRPr="005B773C" w:rsidSect="00464C7B">
      <w:pgSz w:w="11906" w:h="16838" w:code="9"/>
      <w:pgMar w:top="1440" w:right="1440" w:bottom="1440" w:left="1440" w:header="720" w:footer="720" w:gutter="0"/>
      <w:cols w:space="720"/>
      <w:docGrid w:type="lines" w:linePitch="37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07F70" w14:textId="77777777" w:rsidR="001B4010" w:rsidRDefault="001B4010" w:rsidP="000D08AE">
      <w:pPr>
        <w:rPr>
          <w:rFonts w:hint="eastAsia"/>
        </w:rPr>
      </w:pPr>
      <w:r>
        <w:separator/>
      </w:r>
    </w:p>
  </w:endnote>
  <w:endnote w:type="continuationSeparator" w:id="0">
    <w:p w14:paraId="30E1FD55" w14:textId="77777777" w:rsidR="001B4010" w:rsidRDefault="001B4010" w:rsidP="000D08AE">
      <w:pPr>
        <w:rPr>
          <w:rFonts w:hint="eastAsia"/>
        </w:rPr>
      </w:pPr>
      <w:r>
        <w:continuationSeparator/>
      </w:r>
    </w:p>
  </w:endnote>
  <w:endnote w:type="continuationNotice" w:id="1">
    <w:p w14:paraId="3A7DB833" w14:textId="77777777" w:rsidR="001B4010" w:rsidRDefault="001B4010">
      <w:pPr>
        <w:rPr>
          <w:rFonts w:hint="eastAsia"/>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Yu Mincho Regular">
    <w:altName w:val="游明朝"/>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ajorEastAs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9F104" w14:textId="77777777" w:rsidR="001B4010" w:rsidRDefault="001B4010" w:rsidP="000D08AE">
      <w:pPr>
        <w:rPr>
          <w:rFonts w:hint="eastAsia"/>
        </w:rPr>
      </w:pPr>
      <w:r>
        <w:separator/>
      </w:r>
    </w:p>
  </w:footnote>
  <w:footnote w:type="continuationSeparator" w:id="0">
    <w:p w14:paraId="22A28FA5" w14:textId="77777777" w:rsidR="001B4010" w:rsidRDefault="001B4010" w:rsidP="000D08AE">
      <w:pPr>
        <w:rPr>
          <w:rFonts w:hint="eastAsia"/>
        </w:rPr>
      </w:pPr>
      <w:r>
        <w:continuationSeparator/>
      </w:r>
    </w:p>
  </w:footnote>
  <w:footnote w:type="continuationNotice" w:id="1">
    <w:p w14:paraId="6D85CA1E" w14:textId="77777777" w:rsidR="001B4010" w:rsidRDefault="001B4010">
      <w:pPr>
        <w:rPr>
          <w:rFonts w:hint="eastAsia"/>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123D6"/>
    <w:multiLevelType w:val="hybridMultilevel"/>
    <w:tmpl w:val="F94C7C72"/>
    <w:lvl w:ilvl="0" w:tplc="0409000F">
      <w:start w:val="1"/>
      <w:numFmt w:val="decimal"/>
      <w:lvlText w:val="%1."/>
      <w:lvlJc w:val="left"/>
      <w:pPr>
        <w:ind w:left="800" w:hanging="440"/>
      </w:p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 w15:restartNumberingAfterBreak="0">
    <w:nsid w:val="065064C0"/>
    <w:multiLevelType w:val="hybridMultilevel"/>
    <w:tmpl w:val="D30E439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73CA60F"/>
    <w:multiLevelType w:val="hybridMultilevel"/>
    <w:tmpl w:val="FFFFFFFF"/>
    <w:lvl w:ilvl="0" w:tplc="B4800B40">
      <w:start w:val="1"/>
      <w:numFmt w:val="decimal"/>
      <w:lvlText w:val="%1."/>
      <w:lvlJc w:val="left"/>
      <w:pPr>
        <w:ind w:left="420" w:hanging="420"/>
      </w:pPr>
    </w:lvl>
    <w:lvl w:ilvl="1" w:tplc="FB5EEB90">
      <w:start w:val="1"/>
      <w:numFmt w:val="decimal"/>
      <w:lvlText w:val="（6）"/>
      <w:lvlJc w:val="left"/>
      <w:pPr>
        <w:ind w:left="840" w:hanging="420"/>
      </w:pPr>
    </w:lvl>
    <w:lvl w:ilvl="2" w:tplc="A00C7B86">
      <w:start w:val="1"/>
      <w:numFmt w:val="lowerRoman"/>
      <w:lvlText w:val="%3."/>
      <w:lvlJc w:val="right"/>
      <w:pPr>
        <w:ind w:left="1260" w:hanging="420"/>
      </w:pPr>
    </w:lvl>
    <w:lvl w:ilvl="3" w:tplc="62F0E606">
      <w:start w:val="1"/>
      <w:numFmt w:val="decimal"/>
      <w:lvlText w:val="%4."/>
      <w:lvlJc w:val="left"/>
      <w:pPr>
        <w:ind w:left="1680" w:hanging="420"/>
      </w:pPr>
    </w:lvl>
    <w:lvl w:ilvl="4" w:tplc="0276DD60">
      <w:start w:val="1"/>
      <w:numFmt w:val="lowerLetter"/>
      <w:lvlText w:val="%5."/>
      <w:lvlJc w:val="left"/>
      <w:pPr>
        <w:ind w:left="2100" w:hanging="420"/>
      </w:pPr>
    </w:lvl>
    <w:lvl w:ilvl="5" w:tplc="6A20E76A">
      <w:start w:val="1"/>
      <w:numFmt w:val="lowerRoman"/>
      <w:lvlText w:val="%6."/>
      <w:lvlJc w:val="right"/>
      <w:pPr>
        <w:ind w:left="2520" w:hanging="420"/>
      </w:pPr>
    </w:lvl>
    <w:lvl w:ilvl="6" w:tplc="59881150">
      <w:start w:val="1"/>
      <w:numFmt w:val="decimal"/>
      <w:lvlText w:val="%7."/>
      <w:lvlJc w:val="left"/>
      <w:pPr>
        <w:ind w:left="2940" w:hanging="420"/>
      </w:pPr>
    </w:lvl>
    <w:lvl w:ilvl="7" w:tplc="7FECEF2C">
      <w:start w:val="1"/>
      <w:numFmt w:val="lowerLetter"/>
      <w:lvlText w:val="%8."/>
      <w:lvlJc w:val="left"/>
      <w:pPr>
        <w:ind w:left="3360" w:hanging="420"/>
      </w:pPr>
    </w:lvl>
    <w:lvl w:ilvl="8" w:tplc="2B22423C">
      <w:start w:val="1"/>
      <w:numFmt w:val="lowerRoman"/>
      <w:lvlText w:val="%9."/>
      <w:lvlJc w:val="right"/>
      <w:pPr>
        <w:ind w:left="3780" w:hanging="420"/>
      </w:pPr>
    </w:lvl>
  </w:abstractNum>
  <w:abstractNum w:abstractNumId="3" w15:restartNumberingAfterBreak="0">
    <w:nsid w:val="0A064605"/>
    <w:multiLevelType w:val="hybridMultilevel"/>
    <w:tmpl w:val="C13E03A4"/>
    <w:lvl w:ilvl="0" w:tplc="4A9CC592">
      <w:start w:val="1"/>
      <w:numFmt w:val="decimalEnclosedCircle"/>
      <w:lvlText w:val="%1"/>
      <w:lvlJc w:val="left"/>
      <w:pPr>
        <w:ind w:left="671"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FF86346"/>
    <w:multiLevelType w:val="hybridMultilevel"/>
    <w:tmpl w:val="6FEE64A0"/>
    <w:lvl w:ilvl="0" w:tplc="04090011">
      <w:start w:val="1"/>
      <w:numFmt w:val="decimalEnclosedCircle"/>
      <w:lvlText w:val="%1"/>
      <w:lvlJc w:val="left"/>
      <w:pPr>
        <w:ind w:left="671" w:hanging="440"/>
      </w:pPr>
    </w:lvl>
    <w:lvl w:ilvl="1" w:tplc="04090017" w:tentative="1">
      <w:start w:val="1"/>
      <w:numFmt w:val="aiueoFullWidth"/>
      <w:lvlText w:val="(%2)"/>
      <w:lvlJc w:val="left"/>
      <w:pPr>
        <w:ind w:left="1111" w:hanging="440"/>
      </w:pPr>
    </w:lvl>
    <w:lvl w:ilvl="2" w:tplc="04090011" w:tentative="1">
      <w:start w:val="1"/>
      <w:numFmt w:val="decimalEnclosedCircle"/>
      <w:lvlText w:val="%3"/>
      <w:lvlJc w:val="left"/>
      <w:pPr>
        <w:ind w:left="1551" w:hanging="440"/>
      </w:pPr>
    </w:lvl>
    <w:lvl w:ilvl="3" w:tplc="0409000F" w:tentative="1">
      <w:start w:val="1"/>
      <w:numFmt w:val="decimal"/>
      <w:lvlText w:val="%4."/>
      <w:lvlJc w:val="left"/>
      <w:pPr>
        <w:ind w:left="1991" w:hanging="440"/>
      </w:pPr>
    </w:lvl>
    <w:lvl w:ilvl="4" w:tplc="04090017" w:tentative="1">
      <w:start w:val="1"/>
      <w:numFmt w:val="aiueoFullWidth"/>
      <w:lvlText w:val="(%5)"/>
      <w:lvlJc w:val="left"/>
      <w:pPr>
        <w:ind w:left="2431" w:hanging="440"/>
      </w:pPr>
    </w:lvl>
    <w:lvl w:ilvl="5" w:tplc="04090011" w:tentative="1">
      <w:start w:val="1"/>
      <w:numFmt w:val="decimalEnclosedCircle"/>
      <w:lvlText w:val="%6"/>
      <w:lvlJc w:val="left"/>
      <w:pPr>
        <w:ind w:left="2871" w:hanging="440"/>
      </w:pPr>
    </w:lvl>
    <w:lvl w:ilvl="6" w:tplc="0409000F" w:tentative="1">
      <w:start w:val="1"/>
      <w:numFmt w:val="decimal"/>
      <w:lvlText w:val="%7."/>
      <w:lvlJc w:val="left"/>
      <w:pPr>
        <w:ind w:left="3311" w:hanging="440"/>
      </w:pPr>
    </w:lvl>
    <w:lvl w:ilvl="7" w:tplc="04090017" w:tentative="1">
      <w:start w:val="1"/>
      <w:numFmt w:val="aiueoFullWidth"/>
      <w:lvlText w:val="(%8)"/>
      <w:lvlJc w:val="left"/>
      <w:pPr>
        <w:ind w:left="3751" w:hanging="440"/>
      </w:pPr>
    </w:lvl>
    <w:lvl w:ilvl="8" w:tplc="04090011" w:tentative="1">
      <w:start w:val="1"/>
      <w:numFmt w:val="decimalEnclosedCircle"/>
      <w:lvlText w:val="%9"/>
      <w:lvlJc w:val="left"/>
      <w:pPr>
        <w:ind w:left="4191" w:hanging="440"/>
      </w:pPr>
    </w:lvl>
  </w:abstractNum>
  <w:abstractNum w:abstractNumId="5" w15:restartNumberingAfterBreak="0">
    <w:nsid w:val="21690D3A"/>
    <w:multiLevelType w:val="hybridMultilevel"/>
    <w:tmpl w:val="FFFFFFFF"/>
    <w:lvl w:ilvl="0" w:tplc="DD5808B8">
      <w:start w:val="1"/>
      <w:numFmt w:val="decimal"/>
      <w:lvlText w:val="（%1）"/>
      <w:lvlJc w:val="left"/>
      <w:pPr>
        <w:ind w:left="187" w:hanging="541"/>
      </w:pPr>
      <w:rPr>
        <w:rFonts w:ascii="ＭＳ 明朝" w:eastAsia="ＭＳ 明朝" w:hAnsi="ＭＳ 明朝" w:cs="ＭＳ 明朝" w:hint="default"/>
        <w:b w:val="0"/>
        <w:bCs w:val="0"/>
        <w:i w:val="0"/>
        <w:iCs w:val="0"/>
        <w:spacing w:val="-3"/>
        <w:w w:val="100"/>
        <w:sz w:val="19"/>
        <w:szCs w:val="19"/>
        <w:lang w:val="en-US" w:eastAsia="ja-JP" w:bidi="ar-SA"/>
      </w:rPr>
    </w:lvl>
    <w:lvl w:ilvl="1" w:tplc="DAEC2F22">
      <w:numFmt w:val="bullet"/>
      <w:lvlText w:val="•"/>
      <w:lvlJc w:val="left"/>
      <w:pPr>
        <w:ind w:left="995" w:hanging="541"/>
      </w:pPr>
      <w:rPr>
        <w:rFonts w:hint="default"/>
        <w:lang w:val="en-US" w:eastAsia="ja-JP" w:bidi="ar-SA"/>
      </w:rPr>
    </w:lvl>
    <w:lvl w:ilvl="2" w:tplc="859A0B14">
      <w:numFmt w:val="bullet"/>
      <w:lvlText w:val="•"/>
      <w:lvlJc w:val="left"/>
      <w:pPr>
        <w:ind w:left="1798" w:hanging="541"/>
      </w:pPr>
      <w:rPr>
        <w:rFonts w:hint="default"/>
        <w:lang w:val="en-US" w:eastAsia="ja-JP" w:bidi="ar-SA"/>
      </w:rPr>
    </w:lvl>
    <w:lvl w:ilvl="3" w:tplc="53FECD8A">
      <w:numFmt w:val="bullet"/>
      <w:lvlText w:val="•"/>
      <w:lvlJc w:val="left"/>
      <w:pPr>
        <w:ind w:left="2601" w:hanging="541"/>
      </w:pPr>
      <w:rPr>
        <w:rFonts w:hint="default"/>
        <w:lang w:val="en-US" w:eastAsia="ja-JP" w:bidi="ar-SA"/>
      </w:rPr>
    </w:lvl>
    <w:lvl w:ilvl="4" w:tplc="A00425F6">
      <w:numFmt w:val="bullet"/>
      <w:lvlText w:val="•"/>
      <w:lvlJc w:val="left"/>
      <w:pPr>
        <w:ind w:left="3404" w:hanging="541"/>
      </w:pPr>
      <w:rPr>
        <w:rFonts w:hint="default"/>
        <w:lang w:val="en-US" w:eastAsia="ja-JP" w:bidi="ar-SA"/>
      </w:rPr>
    </w:lvl>
    <w:lvl w:ilvl="5" w:tplc="B10821B6">
      <w:numFmt w:val="bullet"/>
      <w:lvlText w:val="•"/>
      <w:lvlJc w:val="left"/>
      <w:pPr>
        <w:ind w:left="4207" w:hanging="541"/>
      </w:pPr>
      <w:rPr>
        <w:rFonts w:hint="default"/>
        <w:lang w:val="en-US" w:eastAsia="ja-JP" w:bidi="ar-SA"/>
      </w:rPr>
    </w:lvl>
    <w:lvl w:ilvl="6" w:tplc="BB66B550">
      <w:numFmt w:val="bullet"/>
      <w:lvlText w:val="•"/>
      <w:lvlJc w:val="left"/>
      <w:pPr>
        <w:ind w:left="5010" w:hanging="541"/>
      </w:pPr>
      <w:rPr>
        <w:rFonts w:hint="default"/>
        <w:lang w:val="en-US" w:eastAsia="ja-JP" w:bidi="ar-SA"/>
      </w:rPr>
    </w:lvl>
    <w:lvl w:ilvl="7" w:tplc="6F5A33EE">
      <w:numFmt w:val="bullet"/>
      <w:lvlText w:val="•"/>
      <w:lvlJc w:val="left"/>
      <w:pPr>
        <w:ind w:left="5813" w:hanging="541"/>
      </w:pPr>
      <w:rPr>
        <w:rFonts w:hint="default"/>
        <w:lang w:val="en-US" w:eastAsia="ja-JP" w:bidi="ar-SA"/>
      </w:rPr>
    </w:lvl>
    <w:lvl w:ilvl="8" w:tplc="80F2402C">
      <w:numFmt w:val="bullet"/>
      <w:lvlText w:val="•"/>
      <w:lvlJc w:val="left"/>
      <w:pPr>
        <w:ind w:left="6616" w:hanging="541"/>
      </w:pPr>
      <w:rPr>
        <w:rFonts w:hint="default"/>
        <w:lang w:val="en-US" w:eastAsia="ja-JP" w:bidi="ar-SA"/>
      </w:rPr>
    </w:lvl>
  </w:abstractNum>
  <w:abstractNum w:abstractNumId="6" w15:restartNumberingAfterBreak="0">
    <w:nsid w:val="21D7655B"/>
    <w:multiLevelType w:val="hybridMultilevel"/>
    <w:tmpl w:val="7B5ACAC0"/>
    <w:lvl w:ilvl="0" w:tplc="BDEEC758">
      <w:start w:val="2"/>
      <w:numFmt w:val="decimal"/>
      <w:lvlText w:val="%1."/>
      <w:lvlJc w:val="left"/>
      <w:pPr>
        <w:ind w:left="360" w:hanging="360"/>
      </w:pPr>
      <w:rPr>
        <w:rFonts w:asciiTheme="minorEastAsia" w:eastAsiaTheme="minorEastAsia" w:hAnsiTheme="minorEastAsia"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3E365BB"/>
    <w:multiLevelType w:val="hybridMultilevel"/>
    <w:tmpl w:val="41908266"/>
    <w:lvl w:ilvl="0" w:tplc="FFFFFFFF">
      <w:start w:val="1"/>
      <w:numFmt w:val="decimal"/>
      <w:lvlText w:val="(%1)"/>
      <w:lvlJc w:val="left"/>
      <w:pPr>
        <w:ind w:left="1002" w:hanging="440"/>
      </w:pPr>
      <w:rPr>
        <w:rFonts w:ascii="Century" w:eastAsia="Century" w:hAnsi="Century" w:cs="Century" w:hint="default"/>
        <w:b w:val="0"/>
        <w:bCs w:val="0"/>
        <w:i w:val="0"/>
        <w:iCs w:val="0"/>
        <w:spacing w:val="-1"/>
        <w:w w:val="100"/>
        <w:sz w:val="21"/>
        <w:szCs w:val="21"/>
        <w:lang w:val="en-US" w:eastAsia="ja-JP" w:bidi="ar-SA"/>
      </w:rPr>
    </w:lvl>
    <w:lvl w:ilvl="1" w:tplc="FFFFFFFF">
      <w:start w:val="1"/>
      <w:numFmt w:val="aiueoFullWidth"/>
      <w:lvlText w:val="(%2)"/>
      <w:lvlJc w:val="left"/>
      <w:pPr>
        <w:ind w:left="1442" w:hanging="440"/>
      </w:pPr>
    </w:lvl>
    <w:lvl w:ilvl="2" w:tplc="8A267718">
      <w:numFmt w:val="bullet"/>
      <w:lvlText w:val="•"/>
      <w:lvlJc w:val="left"/>
      <w:pPr>
        <w:ind w:left="1882" w:hanging="440"/>
      </w:pPr>
      <w:rPr>
        <w:lang w:val="en-US" w:eastAsia="ja-JP" w:bidi="ar-SA"/>
      </w:rPr>
    </w:lvl>
    <w:lvl w:ilvl="3" w:tplc="FFFFFFFF">
      <w:start w:val="1"/>
      <w:numFmt w:val="decimal"/>
      <w:lvlText w:val="%4."/>
      <w:lvlJc w:val="left"/>
      <w:pPr>
        <w:ind w:left="2322" w:hanging="440"/>
      </w:pPr>
    </w:lvl>
    <w:lvl w:ilvl="4" w:tplc="FFFFFFFF">
      <w:start w:val="1"/>
      <w:numFmt w:val="aiueoFullWidth"/>
      <w:lvlText w:val="(%5)"/>
      <w:lvlJc w:val="left"/>
      <w:pPr>
        <w:ind w:left="2762" w:hanging="440"/>
      </w:pPr>
    </w:lvl>
    <w:lvl w:ilvl="5" w:tplc="FFFFFFFF">
      <w:start w:val="1"/>
      <w:numFmt w:val="decimalEnclosedCircle"/>
      <w:lvlText w:val="%6"/>
      <w:lvlJc w:val="left"/>
      <w:pPr>
        <w:ind w:left="3202" w:hanging="440"/>
      </w:pPr>
    </w:lvl>
    <w:lvl w:ilvl="6" w:tplc="FFFFFFFF">
      <w:start w:val="1"/>
      <w:numFmt w:val="decimal"/>
      <w:lvlText w:val="%7."/>
      <w:lvlJc w:val="left"/>
      <w:pPr>
        <w:ind w:left="3642" w:hanging="440"/>
      </w:pPr>
    </w:lvl>
    <w:lvl w:ilvl="7" w:tplc="FFFFFFFF">
      <w:start w:val="1"/>
      <w:numFmt w:val="aiueoFullWidth"/>
      <w:lvlText w:val="(%8)"/>
      <w:lvlJc w:val="left"/>
      <w:pPr>
        <w:ind w:left="4082" w:hanging="440"/>
      </w:pPr>
    </w:lvl>
    <w:lvl w:ilvl="8" w:tplc="FFFFFFFF">
      <w:start w:val="1"/>
      <w:numFmt w:val="decimalEnclosedCircle"/>
      <w:lvlText w:val="%9"/>
      <w:lvlJc w:val="left"/>
      <w:pPr>
        <w:ind w:left="4522" w:hanging="440"/>
      </w:pPr>
    </w:lvl>
  </w:abstractNum>
  <w:abstractNum w:abstractNumId="8" w15:restartNumberingAfterBreak="0">
    <w:nsid w:val="28EE77AF"/>
    <w:multiLevelType w:val="hybridMultilevel"/>
    <w:tmpl w:val="90D4BFE2"/>
    <w:lvl w:ilvl="0" w:tplc="5AC6DE8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2DC830F8"/>
    <w:multiLevelType w:val="hybridMultilevel"/>
    <w:tmpl w:val="FFFFFFFF"/>
    <w:lvl w:ilvl="0" w:tplc="C39A7B94">
      <w:start w:val="1"/>
      <w:numFmt w:val="decimal"/>
      <w:lvlText w:val="%1."/>
      <w:lvlJc w:val="left"/>
      <w:pPr>
        <w:ind w:left="635" w:hanging="281"/>
      </w:pPr>
      <w:rPr>
        <w:rFonts w:ascii="Century" w:eastAsia="Century" w:hAnsi="Century" w:cs="Century" w:hint="default"/>
        <w:b w:val="0"/>
        <w:bCs w:val="0"/>
        <w:i w:val="0"/>
        <w:iCs w:val="0"/>
        <w:spacing w:val="0"/>
        <w:w w:val="100"/>
        <w:sz w:val="21"/>
        <w:szCs w:val="21"/>
        <w:lang w:val="en-US" w:eastAsia="ja-JP" w:bidi="ar-SA"/>
      </w:rPr>
    </w:lvl>
    <w:lvl w:ilvl="1" w:tplc="7624ACA4">
      <w:numFmt w:val="bullet"/>
      <w:lvlText w:val="•"/>
      <w:lvlJc w:val="left"/>
      <w:pPr>
        <w:ind w:left="1469" w:hanging="281"/>
      </w:pPr>
      <w:rPr>
        <w:rFonts w:hint="default"/>
        <w:lang w:val="en-US" w:eastAsia="ja-JP" w:bidi="ar-SA"/>
      </w:rPr>
    </w:lvl>
    <w:lvl w:ilvl="2" w:tplc="B76C1D8E">
      <w:numFmt w:val="bullet"/>
      <w:lvlText w:val="•"/>
      <w:lvlJc w:val="left"/>
      <w:pPr>
        <w:ind w:left="2298" w:hanging="281"/>
      </w:pPr>
      <w:rPr>
        <w:rFonts w:hint="default"/>
        <w:lang w:val="en-US" w:eastAsia="ja-JP" w:bidi="ar-SA"/>
      </w:rPr>
    </w:lvl>
    <w:lvl w:ilvl="3" w:tplc="2ABCCCDE">
      <w:numFmt w:val="bullet"/>
      <w:lvlText w:val="•"/>
      <w:lvlJc w:val="left"/>
      <w:pPr>
        <w:ind w:left="3127" w:hanging="281"/>
      </w:pPr>
      <w:rPr>
        <w:rFonts w:hint="default"/>
        <w:lang w:val="en-US" w:eastAsia="ja-JP" w:bidi="ar-SA"/>
      </w:rPr>
    </w:lvl>
    <w:lvl w:ilvl="4" w:tplc="19F05F84">
      <w:numFmt w:val="bullet"/>
      <w:lvlText w:val="•"/>
      <w:lvlJc w:val="left"/>
      <w:pPr>
        <w:ind w:left="3956" w:hanging="281"/>
      </w:pPr>
      <w:rPr>
        <w:rFonts w:hint="default"/>
        <w:lang w:val="en-US" w:eastAsia="ja-JP" w:bidi="ar-SA"/>
      </w:rPr>
    </w:lvl>
    <w:lvl w:ilvl="5" w:tplc="AAA28078">
      <w:numFmt w:val="bullet"/>
      <w:lvlText w:val="•"/>
      <w:lvlJc w:val="left"/>
      <w:pPr>
        <w:ind w:left="4785" w:hanging="281"/>
      </w:pPr>
      <w:rPr>
        <w:rFonts w:hint="default"/>
        <w:lang w:val="en-US" w:eastAsia="ja-JP" w:bidi="ar-SA"/>
      </w:rPr>
    </w:lvl>
    <w:lvl w:ilvl="6" w:tplc="E2F0A210">
      <w:numFmt w:val="bullet"/>
      <w:lvlText w:val="•"/>
      <w:lvlJc w:val="left"/>
      <w:pPr>
        <w:ind w:left="5614" w:hanging="281"/>
      </w:pPr>
      <w:rPr>
        <w:rFonts w:hint="default"/>
        <w:lang w:val="en-US" w:eastAsia="ja-JP" w:bidi="ar-SA"/>
      </w:rPr>
    </w:lvl>
    <w:lvl w:ilvl="7" w:tplc="F25E8A92">
      <w:numFmt w:val="bullet"/>
      <w:lvlText w:val="•"/>
      <w:lvlJc w:val="left"/>
      <w:pPr>
        <w:ind w:left="6443" w:hanging="281"/>
      </w:pPr>
      <w:rPr>
        <w:rFonts w:hint="default"/>
        <w:lang w:val="en-US" w:eastAsia="ja-JP" w:bidi="ar-SA"/>
      </w:rPr>
    </w:lvl>
    <w:lvl w:ilvl="8" w:tplc="8E5607E8">
      <w:numFmt w:val="bullet"/>
      <w:lvlText w:val="•"/>
      <w:lvlJc w:val="left"/>
      <w:pPr>
        <w:ind w:left="7272" w:hanging="281"/>
      </w:pPr>
      <w:rPr>
        <w:rFonts w:hint="default"/>
        <w:lang w:val="en-US" w:eastAsia="ja-JP" w:bidi="ar-SA"/>
      </w:rPr>
    </w:lvl>
  </w:abstractNum>
  <w:abstractNum w:abstractNumId="10" w15:restartNumberingAfterBreak="0">
    <w:nsid w:val="34E440FD"/>
    <w:multiLevelType w:val="hybridMultilevel"/>
    <w:tmpl w:val="F12AA23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3C862C43"/>
    <w:multiLevelType w:val="hybridMultilevel"/>
    <w:tmpl w:val="7BBAF016"/>
    <w:lvl w:ilvl="0" w:tplc="A4362E1C">
      <w:start w:val="1"/>
      <w:numFmt w:val="decimalEnclosedCircle"/>
      <w:lvlText w:val="%1"/>
      <w:lvlJc w:val="left"/>
      <w:pPr>
        <w:ind w:left="671"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3F710EB3"/>
    <w:multiLevelType w:val="hybridMultilevel"/>
    <w:tmpl w:val="16D2BF5A"/>
    <w:lvl w:ilvl="0" w:tplc="9AECD8E4">
      <w:start w:val="1"/>
      <w:numFmt w:val="decimal"/>
      <w:lvlText w:val="（%1）"/>
      <w:lvlJc w:val="left"/>
      <w:pPr>
        <w:ind w:left="541" w:hanging="541"/>
      </w:pPr>
      <w:rPr>
        <w:rFonts w:ascii="ＭＳ 明朝" w:eastAsia="ＭＳ 明朝" w:hAnsi="ＭＳ 明朝" w:cs="ＭＳ 明朝" w:hint="default"/>
        <w:b w:val="0"/>
        <w:bCs w:val="0"/>
        <w:i w:val="0"/>
        <w:iCs w:val="0"/>
        <w:spacing w:val="-3"/>
        <w:w w:val="100"/>
        <w:sz w:val="19"/>
        <w:szCs w:val="19"/>
      </w:rPr>
    </w:lvl>
    <w:lvl w:ilvl="1" w:tplc="04090017" w:tentative="1">
      <w:start w:val="1"/>
      <w:numFmt w:val="aiueoFullWidth"/>
      <w:lvlText w:val="(%2)"/>
      <w:lvlJc w:val="left"/>
      <w:pPr>
        <w:ind w:left="1234" w:hanging="440"/>
      </w:pPr>
    </w:lvl>
    <w:lvl w:ilvl="2" w:tplc="04090011" w:tentative="1">
      <w:start w:val="1"/>
      <w:numFmt w:val="decimalEnclosedCircle"/>
      <w:lvlText w:val="%3"/>
      <w:lvlJc w:val="left"/>
      <w:pPr>
        <w:ind w:left="1674" w:hanging="440"/>
      </w:pPr>
    </w:lvl>
    <w:lvl w:ilvl="3" w:tplc="0409000F" w:tentative="1">
      <w:start w:val="1"/>
      <w:numFmt w:val="decimal"/>
      <w:lvlText w:val="%4."/>
      <w:lvlJc w:val="left"/>
      <w:pPr>
        <w:ind w:left="2114" w:hanging="440"/>
      </w:pPr>
    </w:lvl>
    <w:lvl w:ilvl="4" w:tplc="04090017" w:tentative="1">
      <w:start w:val="1"/>
      <w:numFmt w:val="aiueoFullWidth"/>
      <w:lvlText w:val="(%5)"/>
      <w:lvlJc w:val="left"/>
      <w:pPr>
        <w:ind w:left="2554" w:hanging="440"/>
      </w:pPr>
    </w:lvl>
    <w:lvl w:ilvl="5" w:tplc="04090011" w:tentative="1">
      <w:start w:val="1"/>
      <w:numFmt w:val="decimalEnclosedCircle"/>
      <w:lvlText w:val="%6"/>
      <w:lvlJc w:val="left"/>
      <w:pPr>
        <w:ind w:left="2994" w:hanging="440"/>
      </w:pPr>
    </w:lvl>
    <w:lvl w:ilvl="6" w:tplc="0409000F" w:tentative="1">
      <w:start w:val="1"/>
      <w:numFmt w:val="decimal"/>
      <w:lvlText w:val="%7."/>
      <w:lvlJc w:val="left"/>
      <w:pPr>
        <w:ind w:left="3434" w:hanging="440"/>
      </w:pPr>
    </w:lvl>
    <w:lvl w:ilvl="7" w:tplc="04090017" w:tentative="1">
      <w:start w:val="1"/>
      <w:numFmt w:val="aiueoFullWidth"/>
      <w:lvlText w:val="(%8)"/>
      <w:lvlJc w:val="left"/>
      <w:pPr>
        <w:ind w:left="3874" w:hanging="440"/>
      </w:pPr>
    </w:lvl>
    <w:lvl w:ilvl="8" w:tplc="04090011" w:tentative="1">
      <w:start w:val="1"/>
      <w:numFmt w:val="decimalEnclosedCircle"/>
      <w:lvlText w:val="%9"/>
      <w:lvlJc w:val="left"/>
      <w:pPr>
        <w:ind w:left="4314" w:hanging="440"/>
      </w:pPr>
    </w:lvl>
  </w:abstractNum>
  <w:abstractNum w:abstractNumId="13" w15:restartNumberingAfterBreak="0">
    <w:nsid w:val="3FDD40C0"/>
    <w:multiLevelType w:val="hybridMultilevel"/>
    <w:tmpl w:val="7466DC0E"/>
    <w:lvl w:ilvl="0" w:tplc="9968C6B8">
      <w:start w:val="1"/>
      <w:numFmt w:val="decimalEnclosedCircle"/>
      <w:lvlText w:val="%1"/>
      <w:lvlJc w:val="left"/>
      <w:pPr>
        <w:ind w:left="671"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4A695A85"/>
    <w:multiLevelType w:val="hybridMultilevel"/>
    <w:tmpl w:val="F6C0E166"/>
    <w:lvl w:ilvl="0" w:tplc="4F106E14">
      <w:start w:val="1"/>
      <w:numFmt w:val="decimalEnclosedCircle"/>
      <w:lvlText w:val="%1"/>
      <w:lvlJc w:val="left"/>
      <w:pPr>
        <w:ind w:left="671"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7004229C"/>
    <w:multiLevelType w:val="hybridMultilevel"/>
    <w:tmpl w:val="E222DE14"/>
    <w:lvl w:ilvl="0" w:tplc="FAE6DFC8">
      <w:start w:val="1"/>
      <w:numFmt w:val="decimalEnclosedCircle"/>
      <w:lvlText w:val="%1"/>
      <w:lvlJc w:val="left"/>
      <w:pPr>
        <w:ind w:left="440" w:hanging="440"/>
      </w:pPr>
      <w:rPr>
        <w:rFonts w:hint="eastAsia"/>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719829BA"/>
    <w:multiLevelType w:val="hybridMultilevel"/>
    <w:tmpl w:val="1E66917C"/>
    <w:lvl w:ilvl="0" w:tplc="EAA6A772">
      <w:start w:val="1"/>
      <w:numFmt w:val="decimal"/>
      <w:lvlText w:val="（%1）"/>
      <w:lvlJc w:val="left"/>
      <w:pPr>
        <w:ind w:left="85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6658AB9A">
      <w:start w:val="1"/>
      <w:numFmt w:val="lowerLetter"/>
      <w:lvlText w:val="%2"/>
      <w:lvlJc w:val="left"/>
      <w:pPr>
        <w:ind w:left="150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D98EB8E2">
      <w:start w:val="1"/>
      <w:numFmt w:val="lowerRoman"/>
      <w:lvlText w:val="%3"/>
      <w:lvlJc w:val="left"/>
      <w:pPr>
        <w:ind w:left="222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3954A898">
      <w:start w:val="1"/>
      <w:numFmt w:val="decimal"/>
      <w:lvlText w:val="%4"/>
      <w:lvlJc w:val="left"/>
      <w:pPr>
        <w:ind w:left="294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622A4DE2">
      <w:start w:val="1"/>
      <w:numFmt w:val="lowerLetter"/>
      <w:lvlText w:val="%5"/>
      <w:lvlJc w:val="left"/>
      <w:pPr>
        <w:ind w:left="366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59C2D76A">
      <w:start w:val="1"/>
      <w:numFmt w:val="lowerRoman"/>
      <w:lvlText w:val="%6"/>
      <w:lvlJc w:val="left"/>
      <w:pPr>
        <w:ind w:left="438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961424DC">
      <w:start w:val="1"/>
      <w:numFmt w:val="decimal"/>
      <w:lvlText w:val="%7"/>
      <w:lvlJc w:val="left"/>
      <w:pPr>
        <w:ind w:left="510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5E08C49C">
      <w:start w:val="1"/>
      <w:numFmt w:val="lowerLetter"/>
      <w:lvlText w:val="%8"/>
      <w:lvlJc w:val="left"/>
      <w:pPr>
        <w:ind w:left="582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44A855D2">
      <w:start w:val="1"/>
      <w:numFmt w:val="lowerRoman"/>
      <w:lvlText w:val="%9"/>
      <w:lvlJc w:val="left"/>
      <w:pPr>
        <w:ind w:left="654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7" w15:restartNumberingAfterBreak="0">
    <w:nsid w:val="79476D6F"/>
    <w:multiLevelType w:val="multilevel"/>
    <w:tmpl w:val="FFFFFFFF"/>
    <w:lvl w:ilvl="0">
      <w:start w:val="1"/>
      <w:numFmt w:val="decimal"/>
      <w:lvlText w:val="%1."/>
      <w:lvlJc w:val="left"/>
      <w:pPr>
        <w:ind w:left="438" w:hanging="296"/>
      </w:pPr>
      <w:rPr>
        <w:rFonts w:ascii="Century" w:eastAsia="Century" w:hAnsi="Century" w:cs="Century" w:hint="default"/>
        <w:b w:val="0"/>
        <w:bCs w:val="0"/>
        <w:i w:val="0"/>
        <w:iCs w:val="0"/>
        <w:spacing w:val="-1"/>
        <w:w w:val="100"/>
        <w:sz w:val="22"/>
        <w:szCs w:val="22"/>
        <w:lang w:val="en-US" w:eastAsia="ja-JP" w:bidi="ar-SA"/>
      </w:rPr>
    </w:lvl>
    <w:lvl w:ilvl="1">
      <w:start w:val="1"/>
      <w:numFmt w:val="decimal"/>
      <w:lvlText w:val="%1.%2"/>
      <w:lvlJc w:val="left"/>
      <w:pPr>
        <w:ind w:left="541" w:hanging="399"/>
      </w:pPr>
      <w:rPr>
        <w:rFonts w:hint="default"/>
        <w:spacing w:val="-2"/>
        <w:w w:val="100"/>
        <w:lang w:val="en-US" w:eastAsia="ja-JP" w:bidi="ar-SA"/>
      </w:rPr>
    </w:lvl>
    <w:lvl w:ilvl="2">
      <w:start w:val="1"/>
      <w:numFmt w:val="decimal"/>
      <w:lvlText w:val="(%3)"/>
      <w:lvlJc w:val="left"/>
      <w:pPr>
        <w:ind w:left="774" w:hanging="399"/>
      </w:pPr>
      <w:rPr>
        <w:rFonts w:hint="default"/>
        <w:spacing w:val="-1"/>
        <w:w w:val="100"/>
        <w:lang w:val="en-US" w:eastAsia="ja-JP" w:bidi="ar-SA"/>
      </w:rPr>
    </w:lvl>
    <w:lvl w:ilvl="3">
      <w:start w:val="1"/>
      <w:numFmt w:val="decimal"/>
      <w:lvlText w:val="%4)"/>
      <w:lvlJc w:val="left"/>
      <w:pPr>
        <w:ind w:left="853" w:hanging="399"/>
      </w:pPr>
      <w:rPr>
        <w:rFonts w:ascii="Century" w:eastAsia="Century" w:hAnsi="Century" w:cs="Century" w:hint="default"/>
        <w:b w:val="0"/>
        <w:bCs w:val="0"/>
        <w:i w:val="0"/>
        <w:iCs w:val="0"/>
        <w:spacing w:val="0"/>
        <w:w w:val="88"/>
        <w:sz w:val="21"/>
        <w:szCs w:val="21"/>
        <w:lang w:val="en-US" w:eastAsia="ja-JP" w:bidi="ar-SA"/>
      </w:rPr>
    </w:lvl>
    <w:lvl w:ilvl="4">
      <w:numFmt w:val="bullet"/>
      <w:lvlText w:val="•"/>
      <w:lvlJc w:val="left"/>
      <w:pPr>
        <w:ind w:left="860" w:hanging="399"/>
      </w:pPr>
      <w:rPr>
        <w:rFonts w:hint="default"/>
        <w:lang w:val="en-US" w:eastAsia="ja-JP" w:bidi="ar-SA"/>
      </w:rPr>
    </w:lvl>
    <w:lvl w:ilvl="5">
      <w:numFmt w:val="bullet"/>
      <w:lvlText w:val="•"/>
      <w:lvlJc w:val="left"/>
      <w:pPr>
        <w:ind w:left="2205" w:hanging="399"/>
      </w:pPr>
      <w:rPr>
        <w:rFonts w:hint="default"/>
        <w:lang w:val="en-US" w:eastAsia="ja-JP" w:bidi="ar-SA"/>
      </w:rPr>
    </w:lvl>
    <w:lvl w:ilvl="6">
      <w:numFmt w:val="bullet"/>
      <w:lvlText w:val="•"/>
      <w:lvlJc w:val="left"/>
      <w:pPr>
        <w:ind w:left="3550" w:hanging="399"/>
      </w:pPr>
      <w:rPr>
        <w:rFonts w:hint="default"/>
        <w:lang w:val="en-US" w:eastAsia="ja-JP" w:bidi="ar-SA"/>
      </w:rPr>
    </w:lvl>
    <w:lvl w:ilvl="7">
      <w:numFmt w:val="bullet"/>
      <w:lvlText w:val="•"/>
      <w:lvlJc w:val="left"/>
      <w:pPr>
        <w:ind w:left="4895" w:hanging="399"/>
      </w:pPr>
      <w:rPr>
        <w:rFonts w:hint="default"/>
        <w:lang w:val="en-US" w:eastAsia="ja-JP" w:bidi="ar-SA"/>
      </w:rPr>
    </w:lvl>
    <w:lvl w:ilvl="8">
      <w:numFmt w:val="bullet"/>
      <w:lvlText w:val="•"/>
      <w:lvlJc w:val="left"/>
      <w:pPr>
        <w:ind w:left="6240" w:hanging="399"/>
      </w:pPr>
      <w:rPr>
        <w:rFonts w:hint="default"/>
        <w:lang w:val="en-US" w:eastAsia="ja-JP" w:bidi="ar-SA"/>
      </w:rPr>
    </w:lvl>
  </w:abstractNum>
  <w:num w:numId="1" w16cid:durableId="1818648437">
    <w:abstractNumId w:val="2"/>
  </w:num>
  <w:num w:numId="2" w16cid:durableId="1872720938">
    <w:abstractNumId w:val="5"/>
  </w:num>
  <w:num w:numId="3" w16cid:durableId="64111135">
    <w:abstractNumId w:val="9"/>
  </w:num>
  <w:num w:numId="4" w16cid:durableId="1671561754">
    <w:abstractNumId w:val="17"/>
  </w:num>
  <w:num w:numId="5" w16cid:durableId="986129427">
    <w:abstractNumId w:val="6"/>
  </w:num>
  <w:num w:numId="6" w16cid:durableId="749234699">
    <w:abstractNumId w:val="0"/>
  </w:num>
  <w:num w:numId="7" w16cid:durableId="1145320277">
    <w:abstractNumId w:val="1"/>
  </w:num>
  <w:num w:numId="8" w16cid:durableId="203177632">
    <w:abstractNumId w:val="10"/>
  </w:num>
  <w:num w:numId="9" w16cid:durableId="1853639865">
    <w:abstractNumId w:val="8"/>
  </w:num>
  <w:num w:numId="10" w16cid:durableId="1363240075">
    <w:abstractNumId w:val="15"/>
  </w:num>
  <w:num w:numId="11" w16cid:durableId="338698538">
    <w:abstractNumId w:val="4"/>
  </w:num>
  <w:num w:numId="12" w16cid:durableId="772164421">
    <w:abstractNumId w:val="14"/>
  </w:num>
  <w:num w:numId="13" w16cid:durableId="927496478">
    <w:abstractNumId w:val="11"/>
  </w:num>
  <w:num w:numId="14" w16cid:durableId="292366990">
    <w:abstractNumId w:val="13"/>
  </w:num>
  <w:num w:numId="15" w16cid:durableId="136846056">
    <w:abstractNumId w:val="16"/>
  </w:num>
  <w:num w:numId="16" w16cid:durableId="654261435">
    <w:abstractNumId w:val="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12404078">
    <w:abstractNumId w:val="12"/>
  </w:num>
  <w:num w:numId="18" w16cid:durableId="1410469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VerticalSpacing w:val="377"/>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722EF6"/>
    <w:rsid w:val="0000011C"/>
    <w:rsid w:val="00002A81"/>
    <w:rsid w:val="0000390A"/>
    <w:rsid w:val="0000774D"/>
    <w:rsid w:val="00024277"/>
    <w:rsid w:val="000358C6"/>
    <w:rsid w:val="00047A11"/>
    <w:rsid w:val="00060271"/>
    <w:rsid w:val="00063229"/>
    <w:rsid w:val="00065E9B"/>
    <w:rsid w:val="000820DF"/>
    <w:rsid w:val="000B655E"/>
    <w:rsid w:val="000C2641"/>
    <w:rsid w:val="000D08AE"/>
    <w:rsid w:val="00100869"/>
    <w:rsid w:val="00103BA8"/>
    <w:rsid w:val="00104F7E"/>
    <w:rsid w:val="0010640F"/>
    <w:rsid w:val="00110932"/>
    <w:rsid w:val="00113CCB"/>
    <w:rsid w:val="00125CAF"/>
    <w:rsid w:val="00143CE5"/>
    <w:rsid w:val="00147171"/>
    <w:rsid w:val="00154672"/>
    <w:rsid w:val="00175F6B"/>
    <w:rsid w:val="00187004"/>
    <w:rsid w:val="0019356B"/>
    <w:rsid w:val="001978E6"/>
    <w:rsid w:val="001B4010"/>
    <w:rsid w:val="001D47F4"/>
    <w:rsid w:val="001D78C7"/>
    <w:rsid w:val="001E3208"/>
    <w:rsid w:val="001E7717"/>
    <w:rsid w:val="00212760"/>
    <w:rsid w:val="00212C8F"/>
    <w:rsid w:val="00223FF6"/>
    <w:rsid w:val="00225A73"/>
    <w:rsid w:val="00226A0F"/>
    <w:rsid w:val="00233847"/>
    <w:rsid w:val="00237BF5"/>
    <w:rsid w:val="0024022F"/>
    <w:rsid w:val="0024642A"/>
    <w:rsid w:val="0025135F"/>
    <w:rsid w:val="00255624"/>
    <w:rsid w:val="002752CD"/>
    <w:rsid w:val="00277970"/>
    <w:rsid w:val="00281D71"/>
    <w:rsid w:val="00293FED"/>
    <w:rsid w:val="002B31C0"/>
    <w:rsid w:val="002B5BAD"/>
    <w:rsid w:val="002D4506"/>
    <w:rsid w:val="002D4923"/>
    <w:rsid w:val="002E3528"/>
    <w:rsid w:val="002E39A8"/>
    <w:rsid w:val="002E3CC7"/>
    <w:rsid w:val="002E75C0"/>
    <w:rsid w:val="002F0FE2"/>
    <w:rsid w:val="002F30E6"/>
    <w:rsid w:val="00301760"/>
    <w:rsid w:val="00303F87"/>
    <w:rsid w:val="00310054"/>
    <w:rsid w:val="003271AA"/>
    <w:rsid w:val="00327EEB"/>
    <w:rsid w:val="003328BD"/>
    <w:rsid w:val="00332F25"/>
    <w:rsid w:val="00350A63"/>
    <w:rsid w:val="003510C1"/>
    <w:rsid w:val="003544BE"/>
    <w:rsid w:val="00362F49"/>
    <w:rsid w:val="003724FC"/>
    <w:rsid w:val="00392ADB"/>
    <w:rsid w:val="003A2925"/>
    <w:rsid w:val="003B236B"/>
    <w:rsid w:val="003B276F"/>
    <w:rsid w:val="003B5E57"/>
    <w:rsid w:val="003B6651"/>
    <w:rsid w:val="003D2004"/>
    <w:rsid w:val="003D31FC"/>
    <w:rsid w:val="003F1728"/>
    <w:rsid w:val="003F1DAC"/>
    <w:rsid w:val="004028B0"/>
    <w:rsid w:val="004150B9"/>
    <w:rsid w:val="004177F1"/>
    <w:rsid w:val="00423D3C"/>
    <w:rsid w:val="00424FF4"/>
    <w:rsid w:val="004275D5"/>
    <w:rsid w:val="00427F68"/>
    <w:rsid w:val="00444DE6"/>
    <w:rsid w:val="0044692B"/>
    <w:rsid w:val="00464C7B"/>
    <w:rsid w:val="00480B55"/>
    <w:rsid w:val="00492811"/>
    <w:rsid w:val="004A2AC1"/>
    <w:rsid w:val="004A6017"/>
    <w:rsid w:val="004C38FF"/>
    <w:rsid w:val="004C5455"/>
    <w:rsid w:val="004E0607"/>
    <w:rsid w:val="004E1697"/>
    <w:rsid w:val="004E312E"/>
    <w:rsid w:val="004E5BFB"/>
    <w:rsid w:val="004E72F1"/>
    <w:rsid w:val="004F2AA6"/>
    <w:rsid w:val="004F2C14"/>
    <w:rsid w:val="004F2EAE"/>
    <w:rsid w:val="004F3494"/>
    <w:rsid w:val="00531B16"/>
    <w:rsid w:val="00533301"/>
    <w:rsid w:val="00536CB3"/>
    <w:rsid w:val="00537BB1"/>
    <w:rsid w:val="00543AEC"/>
    <w:rsid w:val="00562087"/>
    <w:rsid w:val="00582858"/>
    <w:rsid w:val="005A1741"/>
    <w:rsid w:val="005A3673"/>
    <w:rsid w:val="005B10D5"/>
    <w:rsid w:val="005B2FAB"/>
    <w:rsid w:val="005B3079"/>
    <w:rsid w:val="005B773C"/>
    <w:rsid w:val="005D6C33"/>
    <w:rsid w:val="005D6D28"/>
    <w:rsid w:val="005D7E33"/>
    <w:rsid w:val="005E00C4"/>
    <w:rsid w:val="005E04A7"/>
    <w:rsid w:val="005E0B13"/>
    <w:rsid w:val="005E3587"/>
    <w:rsid w:val="005F2B12"/>
    <w:rsid w:val="005F44C0"/>
    <w:rsid w:val="0060074C"/>
    <w:rsid w:val="0060347A"/>
    <w:rsid w:val="00617E29"/>
    <w:rsid w:val="00627C8C"/>
    <w:rsid w:val="006368CC"/>
    <w:rsid w:val="006449B5"/>
    <w:rsid w:val="00660760"/>
    <w:rsid w:val="00662FCB"/>
    <w:rsid w:val="0066655C"/>
    <w:rsid w:val="006759EC"/>
    <w:rsid w:val="00677520"/>
    <w:rsid w:val="00683DE2"/>
    <w:rsid w:val="00685C0D"/>
    <w:rsid w:val="00693AD8"/>
    <w:rsid w:val="006B5F4F"/>
    <w:rsid w:val="006D7DA7"/>
    <w:rsid w:val="006E0E2B"/>
    <w:rsid w:val="006F5DF5"/>
    <w:rsid w:val="00707310"/>
    <w:rsid w:val="0071008D"/>
    <w:rsid w:val="00722778"/>
    <w:rsid w:val="00725083"/>
    <w:rsid w:val="00732F49"/>
    <w:rsid w:val="00736502"/>
    <w:rsid w:val="00740C5D"/>
    <w:rsid w:val="00745DC9"/>
    <w:rsid w:val="007628D2"/>
    <w:rsid w:val="00762AE5"/>
    <w:rsid w:val="00767B6E"/>
    <w:rsid w:val="00770D1D"/>
    <w:rsid w:val="00776908"/>
    <w:rsid w:val="00782457"/>
    <w:rsid w:val="00784756"/>
    <w:rsid w:val="00787C1B"/>
    <w:rsid w:val="007957B5"/>
    <w:rsid w:val="007A5501"/>
    <w:rsid w:val="007B151F"/>
    <w:rsid w:val="007D6E19"/>
    <w:rsid w:val="007E3863"/>
    <w:rsid w:val="007E531B"/>
    <w:rsid w:val="007F5071"/>
    <w:rsid w:val="007F7F2D"/>
    <w:rsid w:val="008004F0"/>
    <w:rsid w:val="00806DD9"/>
    <w:rsid w:val="0080716A"/>
    <w:rsid w:val="008243F0"/>
    <w:rsid w:val="00831178"/>
    <w:rsid w:val="00840637"/>
    <w:rsid w:val="008463C9"/>
    <w:rsid w:val="0086044C"/>
    <w:rsid w:val="008669BD"/>
    <w:rsid w:val="008715CA"/>
    <w:rsid w:val="008752B7"/>
    <w:rsid w:val="00881DDB"/>
    <w:rsid w:val="00884121"/>
    <w:rsid w:val="00886AB1"/>
    <w:rsid w:val="00893A6B"/>
    <w:rsid w:val="008A1261"/>
    <w:rsid w:val="008A64EB"/>
    <w:rsid w:val="008C63E6"/>
    <w:rsid w:val="008C7A68"/>
    <w:rsid w:val="008E692C"/>
    <w:rsid w:val="008F1FC8"/>
    <w:rsid w:val="00902221"/>
    <w:rsid w:val="0090316C"/>
    <w:rsid w:val="00905AEC"/>
    <w:rsid w:val="009079A2"/>
    <w:rsid w:val="00922D8A"/>
    <w:rsid w:val="009309E9"/>
    <w:rsid w:val="00933A14"/>
    <w:rsid w:val="009369F9"/>
    <w:rsid w:val="009668B9"/>
    <w:rsid w:val="00972399"/>
    <w:rsid w:val="00975897"/>
    <w:rsid w:val="0098184B"/>
    <w:rsid w:val="0098243D"/>
    <w:rsid w:val="009918CC"/>
    <w:rsid w:val="009A53A5"/>
    <w:rsid w:val="009B2767"/>
    <w:rsid w:val="009B3D87"/>
    <w:rsid w:val="009C0B7E"/>
    <w:rsid w:val="009C1A4A"/>
    <w:rsid w:val="009C5AD6"/>
    <w:rsid w:val="009C6F33"/>
    <w:rsid w:val="009D3F0B"/>
    <w:rsid w:val="009D406C"/>
    <w:rsid w:val="009D69DB"/>
    <w:rsid w:val="009E2613"/>
    <w:rsid w:val="009F213F"/>
    <w:rsid w:val="009F7909"/>
    <w:rsid w:val="00A07880"/>
    <w:rsid w:val="00A11DE0"/>
    <w:rsid w:val="00A14D86"/>
    <w:rsid w:val="00A24017"/>
    <w:rsid w:val="00A405B0"/>
    <w:rsid w:val="00A432EA"/>
    <w:rsid w:val="00A51601"/>
    <w:rsid w:val="00A56E41"/>
    <w:rsid w:val="00A57ED2"/>
    <w:rsid w:val="00A62016"/>
    <w:rsid w:val="00A70437"/>
    <w:rsid w:val="00A8280E"/>
    <w:rsid w:val="00A87A0F"/>
    <w:rsid w:val="00AA3279"/>
    <w:rsid w:val="00AB69E5"/>
    <w:rsid w:val="00AC26EF"/>
    <w:rsid w:val="00AC73E6"/>
    <w:rsid w:val="00AD1673"/>
    <w:rsid w:val="00AD5DF4"/>
    <w:rsid w:val="00AE35A2"/>
    <w:rsid w:val="00AF388A"/>
    <w:rsid w:val="00AF7901"/>
    <w:rsid w:val="00B059B2"/>
    <w:rsid w:val="00B102A7"/>
    <w:rsid w:val="00B25CD5"/>
    <w:rsid w:val="00B36E29"/>
    <w:rsid w:val="00B632C7"/>
    <w:rsid w:val="00B9109B"/>
    <w:rsid w:val="00B91878"/>
    <w:rsid w:val="00B94010"/>
    <w:rsid w:val="00BA2C95"/>
    <w:rsid w:val="00BB6D36"/>
    <w:rsid w:val="00BC2C3C"/>
    <w:rsid w:val="00BC7879"/>
    <w:rsid w:val="00BD23C7"/>
    <w:rsid w:val="00BD74EF"/>
    <w:rsid w:val="00BE1B2A"/>
    <w:rsid w:val="00BE2636"/>
    <w:rsid w:val="00BF3A7E"/>
    <w:rsid w:val="00BF4173"/>
    <w:rsid w:val="00C21B10"/>
    <w:rsid w:val="00C32FE3"/>
    <w:rsid w:val="00C33D1F"/>
    <w:rsid w:val="00C3796E"/>
    <w:rsid w:val="00C463DF"/>
    <w:rsid w:val="00C468C4"/>
    <w:rsid w:val="00C52619"/>
    <w:rsid w:val="00C5525D"/>
    <w:rsid w:val="00C577CD"/>
    <w:rsid w:val="00C66841"/>
    <w:rsid w:val="00C77A66"/>
    <w:rsid w:val="00C81DF5"/>
    <w:rsid w:val="00C844AB"/>
    <w:rsid w:val="00C92A12"/>
    <w:rsid w:val="00CA4110"/>
    <w:rsid w:val="00CC5C60"/>
    <w:rsid w:val="00CD6CB7"/>
    <w:rsid w:val="00CF6D58"/>
    <w:rsid w:val="00CF6F7B"/>
    <w:rsid w:val="00D14316"/>
    <w:rsid w:val="00D253A5"/>
    <w:rsid w:val="00D272F9"/>
    <w:rsid w:val="00D3154F"/>
    <w:rsid w:val="00D41934"/>
    <w:rsid w:val="00D43BC9"/>
    <w:rsid w:val="00D61496"/>
    <w:rsid w:val="00D70AD6"/>
    <w:rsid w:val="00D77528"/>
    <w:rsid w:val="00D80DF5"/>
    <w:rsid w:val="00D81B6F"/>
    <w:rsid w:val="00D97747"/>
    <w:rsid w:val="00DA588D"/>
    <w:rsid w:val="00DB089D"/>
    <w:rsid w:val="00DD4076"/>
    <w:rsid w:val="00DF1200"/>
    <w:rsid w:val="00DF601F"/>
    <w:rsid w:val="00E05752"/>
    <w:rsid w:val="00E16E05"/>
    <w:rsid w:val="00E23E2D"/>
    <w:rsid w:val="00E442FA"/>
    <w:rsid w:val="00E73AB1"/>
    <w:rsid w:val="00E74A84"/>
    <w:rsid w:val="00E7785F"/>
    <w:rsid w:val="00E85687"/>
    <w:rsid w:val="00EA2EAD"/>
    <w:rsid w:val="00EA3419"/>
    <w:rsid w:val="00EA62EA"/>
    <w:rsid w:val="00EB0EA0"/>
    <w:rsid w:val="00EB0FF7"/>
    <w:rsid w:val="00EB1102"/>
    <w:rsid w:val="00EC34A9"/>
    <w:rsid w:val="00EC5C66"/>
    <w:rsid w:val="00ED1A35"/>
    <w:rsid w:val="00ED78E5"/>
    <w:rsid w:val="00EE4869"/>
    <w:rsid w:val="00EE5733"/>
    <w:rsid w:val="00EF406B"/>
    <w:rsid w:val="00EF4B29"/>
    <w:rsid w:val="00F0103D"/>
    <w:rsid w:val="00F0765B"/>
    <w:rsid w:val="00F10CCB"/>
    <w:rsid w:val="00F30418"/>
    <w:rsid w:val="00F504D9"/>
    <w:rsid w:val="00F52C22"/>
    <w:rsid w:val="00F6419E"/>
    <w:rsid w:val="00F739E7"/>
    <w:rsid w:val="00F74CDD"/>
    <w:rsid w:val="00F75A06"/>
    <w:rsid w:val="00F77CE4"/>
    <w:rsid w:val="00F84AAB"/>
    <w:rsid w:val="00F94192"/>
    <w:rsid w:val="00FA4A44"/>
    <w:rsid w:val="00FB0F2D"/>
    <w:rsid w:val="00FB3648"/>
    <w:rsid w:val="00FB72C4"/>
    <w:rsid w:val="00FC29B6"/>
    <w:rsid w:val="00FE0850"/>
    <w:rsid w:val="00FF46D3"/>
    <w:rsid w:val="00FF7EAD"/>
    <w:rsid w:val="0F722EF6"/>
    <w:rsid w:val="1FA628D1"/>
    <w:rsid w:val="48CC73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A80AC8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pPr>
      <w:keepNext/>
      <w:spacing w:before="280" w:after="80"/>
      <w:outlineLvl w:val="0"/>
    </w:pPr>
    <w:rPr>
      <w:rFonts w:asciiTheme="majorHAnsi" w:eastAsiaTheme="majorEastAsia" w:hAnsiTheme="majorHAnsi" w:cstheme="majorBidi"/>
      <w:sz w:val="32"/>
      <w:szCs w:val="32"/>
    </w:rPr>
  </w:style>
  <w:style w:type="paragraph" w:styleId="2">
    <w:name w:val="heading 2"/>
    <w:basedOn w:val="a"/>
    <w:next w:val="a"/>
    <w:link w:val="20"/>
    <w:uiPriority w:val="9"/>
    <w:unhideWhenUsed/>
    <w:qFormat/>
    <w:pPr>
      <w:keepNext/>
      <w:spacing w:before="160" w:after="80"/>
      <w:outlineLvl w:val="1"/>
    </w:pPr>
    <w:rPr>
      <w:rFonts w:asciiTheme="majorHAnsi" w:eastAsiaTheme="majorEastAsia" w:hAnsiTheme="majorHAnsi" w:cstheme="majorBidi"/>
      <w:sz w:val="28"/>
      <w:szCs w:val="28"/>
    </w:rPr>
  </w:style>
  <w:style w:type="paragraph" w:styleId="3">
    <w:name w:val="heading 3"/>
    <w:basedOn w:val="a"/>
    <w:next w:val="a"/>
    <w:link w:val="30"/>
    <w:uiPriority w:val="9"/>
    <w:unhideWhenUsed/>
    <w:qFormat/>
    <w:pPr>
      <w:keepNext/>
      <w:spacing w:before="160" w:after="80"/>
      <w:outlineLvl w:val="2"/>
    </w:pPr>
    <w:rPr>
      <w:rFonts w:asciiTheme="majorHAnsi" w:eastAsiaTheme="majorEastAsia" w:hAnsiTheme="majorHAnsi" w:cstheme="majorBidi"/>
      <w:sz w:val="24"/>
      <w:szCs w:val="24"/>
    </w:rPr>
  </w:style>
  <w:style w:type="paragraph" w:styleId="4">
    <w:name w:val="heading 4"/>
    <w:basedOn w:val="a"/>
    <w:next w:val="a"/>
    <w:link w:val="40"/>
    <w:uiPriority w:val="9"/>
    <w:unhideWhenUsed/>
    <w:qFormat/>
    <w:pPr>
      <w:keepNext/>
      <w:spacing w:before="80" w:after="40"/>
      <w:outlineLvl w:val="3"/>
    </w:pPr>
    <w:rPr>
      <w:rFonts w:asciiTheme="majorHAnsi" w:eastAsiaTheme="majorEastAsia" w:hAnsiTheme="majorHAnsi" w:cstheme="majorBidi"/>
    </w:rPr>
  </w:style>
  <w:style w:type="paragraph" w:styleId="5">
    <w:name w:val="heading 5"/>
    <w:basedOn w:val="a"/>
    <w:next w:val="a"/>
    <w:link w:val="50"/>
    <w:uiPriority w:val="9"/>
    <w:unhideWhenUsed/>
    <w:qFormat/>
    <w:pPr>
      <w:keepNext/>
      <w:spacing w:before="80" w:after="40"/>
      <w:ind w:leftChars="100" w:left="220"/>
      <w:outlineLvl w:val="4"/>
    </w:pPr>
    <w:rPr>
      <w:rFonts w:asciiTheme="majorHAnsi" w:eastAsiaTheme="majorEastAsia" w:hAnsiTheme="majorHAnsi" w:cstheme="majorBidi"/>
    </w:rPr>
  </w:style>
  <w:style w:type="paragraph" w:styleId="6">
    <w:name w:val="heading 6"/>
    <w:basedOn w:val="a"/>
    <w:next w:val="a"/>
    <w:link w:val="60"/>
    <w:uiPriority w:val="9"/>
    <w:unhideWhenUsed/>
    <w:qFormat/>
    <w:pPr>
      <w:keepNext/>
      <w:spacing w:before="80" w:after="40"/>
      <w:ind w:leftChars="200" w:left="440"/>
      <w:outlineLvl w:val="5"/>
    </w:pPr>
    <w:rPr>
      <w:rFonts w:asciiTheme="majorHAnsi" w:eastAsiaTheme="majorEastAsia" w:hAnsiTheme="majorHAnsi" w:cstheme="majorBidi"/>
    </w:rPr>
  </w:style>
  <w:style w:type="paragraph" w:styleId="7">
    <w:name w:val="heading 7"/>
    <w:basedOn w:val="a"/>
    <w:next w:val="a"/>
    <w:link w:val="70"/>
    <w:uiPriority w:val="9"/>
    <w:unhideWhenUsed/>
    <w:qFormat/>
    <w:pPr>
      <w:keepNext/>
      <w:spacing w:before="80" w:after="40"/>
      <w:ind w:leftChars="300" w:left="660"/>
      <w:outlineLvl w:val="6"/>
    </w:pPr>
    <w:rPr>
      <w:rFonts w:asciiTheme="majorHAnsi" w:eastAsiaTheme="majorEastAsia" w:hAnsiTheme="majorHAnsi" w:cstheme="majorBidi"/>
    </w:rPr>
  </w:style>
  <w:style w:type="paragraph" w:styleId="8">
    <w:name w:val="heading 8"/>
    <w:basedOn w:val="a"/>
    <w:next w:val="a"/>
    <w:link w:val="80"/>
    <w:uiPriority w:val="9"/>
    <w:unhideWhenUsed/>
    <w:qFormat/>
    <w:pPr>
      <w:keepNext/>
      <w:spacing w:before="80" w:after="40"/>
      <w:ind w:leftChars="400" w:left="880"/>
      <w:outlineLvl w:val="7"/>
    </w:pPr>
    <w:rPr>
      <w:rFonts w:asciiTheme="majorHAnsi" w:eastAsiaTheme="majorEastAsia" w:hAnsiTheme="majorHAnsi" w:cstheme="majorBidi"/>
    </w:rPr>
  </w:style>
  <w:style w:type="paragraph" w:styleId="9">
    <w:name w:val="heading 9"/>
    <w:basedOn w:val="a"/>
    <w:next w:val="a"/>
    <w:link w:val="90"/>
    <w:uiPriority w:val="9"/>
    <w:unhideWhenUsed/>
    <w:qFormat/>
    <w:pPr>
      <w:keepNext/>
      <w:spacing w:before="80" w:after="40"/>
      <w:ind w:leftChars="500" w:left="1100"/>
      <w:outlineLvl w:val="8"/>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Pr>
      <w:rFonts w:asciiTheme="majorHAnsi" w:eastAsiaTheme="majorEastAsia" w:hAnsiTheme="majorHAnsi" w:cstheme="majorBidi"/>
      <w:sz w:val="32"/>
      <w:szCs w:val="32"/>
    </w:rPr>
  </w:style>
  <w:style w:type="character" w:customStyle="1" w:styleId="20">
    <w:name w:val="見出し 2 (文字)"/>
    <w:basedOn w:val="a0"/>
    <w:link w:val="2"/>
    <w:uiPriority w:val="9"/>
    <w:rPr>
      <w:rFonts w:asciiTheme="majorHAnsi" w:eastAsiaTheme="majorEastAsia" w:hAnsiTheme="majorHAnsi" w:cstheme="majorBidi"/>
      <w:sz w:val="28"/>
      <w:szCs w:val="28"/>
    </w:rPr>
  </w:style>
  <w:style w:type="character" w:customStyle="1" w:styleId="30">
    <w:name w:val="見出し 3 (文字)"/>
    <w:basedOn w:val="a0"/>
    <w:link w:val="3"/>
    <w:uiPriority w:val="9"/>
    <w:rPr>
      <w:rFonts w:asciiTheme="majorHAnsi" w:eastAsiaTheme="majorEastAsia" w:hAnsiTheme="majorHAnsi" w:cstheme="majorBidi"/>
      <w:sz w:val="24"/>
      <w:szCs w:val="24"/>
    </w:rPr>
  </w:style>
  <w:style w:type="character" w:customStyle="1" w:styleId="40">
    <w:name w:val="見出し 4 (文字)"/>
    <w:basedOn w:val="a0"/>
    <w:link w:val="4"/>
    <w:uiPriority w:val="9"/>
    <w:rPr>
      <w:rFonts w:asciiTheme="majorHAnsi" w:eastAsiaTheme="majorEastAsia" w:hAnsiTheme="majorHAnsi" w:cstheme="majorBidi"/>
    </w:rPr>
  </w:style>
  <w:style w:type="character" w:customStyle="1" w:styleId="50">
    <w:name w:val="見出し 5 (文字)"/>
    <w:basedOn w:val="a0"/>
    <w:link w:val="5"/>
    <w:uiPriority w:val="9"/>
    <w:rPr>
      <w:rFonts w:asciiTheme="majorHAnsi" w:eastAsiaTheme="majorEastAsia" w:hAnsiTheme="majorHAnsi" w:cstheme="majorBidi"/>
    </w:rPr>
  </w:style>
  <w:style w:type="character" w:customStyle="1" w:styleId="60">
    <w:name w:val="見出し 6 (文字)"/>
    <w:basedOn w:val="a0"/>
    <w:link w:val="6"/>
    <w:uiPriority w:val="9"/>
    <w:rPr>
      <w:rFonts w:asciiTheme="majorHAnsi" w:eastAsiaTheme="majorEastAsia" w:hAnsiTheme="majorHAnsi" w:cstheme="majorBidi"/>
    </w:rPr>
  </w:style>
  <w:style w:type="character" w:customStyle="1" w:styleId="70">
    <w:name w:val="見出し 7 (文字)"/>
    <w:basedOn w:val="a0"/>
    <w:link w:val="7"/>
    <w:uiPriority w:val="9"/>
    <w:rPr>
      <w:rFonts w:asciiTheme="majorHAnsi" w:eastAsiaTheme="majorEastAsia" w:hAnsiTheme="majorHAnsi" w:cstheme="majorBidi"/>
    </w:rPr>
  </w:style>
  <w:style w:type="character" w:customStyle="1" w:styleId="80">
    <w:name w:val="見出し 8 (文字)"/>
    <w:basedOn w:val="a0"/>
    <w:link w:val="8"/>
    <w:uiPriority w:val="9"/>
    <w:rPr>
      <w:rFonts w:asciiTheme="majorHAnsi" w:eastAsiaTheme="majorEastAsia" w:hAnsiTheme="majorHAnsi" w:cstheme="majorBidi"/>
    </w:rPr>
  </w:style>
  <w:style w:type="character" w:customStyle="1" w:styleId="90">
    <w:name w:val="見出し 9 (文字)"/>
    <w:basedOn w:val="a0"/>
    <w:link w:val="9"/>
    <w:uiPriority w:val="9"/>
    <w:rPr>
      <w:rFonts w:asciiTheme="majorHAnsi" w:eastAsiaTheme="majorEastAsia" w:hAnsiTheme="majorHAnsi" w:cstheme="majorBidi"/>
    </w:rPr>
  </w:style>
  <w:style w:type="character" w:customStyle="1" w:styleId="a3">
    <w:name w:val="表題 (文字)"/>
    <w:basedOn w:val="a0"/>
    <w:link w:val="a4"/>
    <w:uiPriority w:val="10"/>
    <w:rPr>
      <w:rFonts w:asciiTheme="majorHAnsi" w:eastAsiaTheme="majorEastAsia" w:hAnsiTheme="majorHAnsi" w:cstheme="majorBidi"/>
      <w:sz w:val="56"/>
      <w:szCs w:val="56"/>
    </w:rPr>
  </w:style>
  <w:style w:type="paragraph" w:styleId="a4">
    <w:name w:val="Title"/>
    <w:basedOn w:val="a"/>
    <w:next w:val="a"/>
    <w:link w:val="a3"/>
    <w:uiPriority w:val="10"/>
    <w:qFormat/>
    <w:pPr>
      <w:spacing w:after="80"/>
      <w:contextualSpacing/>
      <w:jc w:val="center"/>
    </w:pPr>
    <w:rPr>
      <w:rFonts w:asciiTheme="majorHAnsi" w:eastAsiaTheme="majorEastAsia" w:hAnsiTheme="majorHAnsi" w:cstheme="majorBidi"/>
      <w:sz w:val="56"/>
      <w:szCs w:val="56"/>
    </w:rPr>
  </w:style>
  <w:style w:type="character" w:customStyle="1" w:styleId="a5">
    <w:name w:val="副題 (文字)"/>
    <w:basedOn w:val="a0"/>
    <w:link w:val="a6"/>
    <w:uiPriority w:val="11"/>
    <w:rPr>
      <w:rFonts w:asciiTheme="majorHAnsi" w:eastAsia="majorEastAsia" w:hAnsiTheme="majorHAnsi" w:cstheme="majorBidi"/>
      <w:color w:val="595959" w:themeColor="text1" w:themeTint="A6"/>
      <w:sz w:val="28"/>
      <w:szCs w:val="28"/>
    </w:rPr>
  </w:style>
  <w:style w:type="paragraph" w:styleId="a6">
    <w:name w:val="Subtitle"/>
    <w:basedOn w:val="a"/>
    <w:next w:val="a"/>
    <w:link w:val="a5"/>
    <w:uiPriority w:val="11"/>
    <w:qFormat/>
    <w:pPr>
      <w:jc w:val="center"/>
      <w:outlineLvl w:val="1"/>
    </w:pPr>
    <w:rPr>
      <w:rFonts w:asciiTheme="majorHAnsi" w:eastAsia="majorEastAsia" w:hAnsiTheme="majorHAnsi" w:cstheme="majorBidi"/>
      <w:color w:val="595959" w:themeColor="text1" w:themeTint="A6"/>
      <w:sz w:val="28"/>
      <w:szCs w:val="28"/>
    </w:rPr>
  </w:style>
  <w:style w:type="character" w:styleId="21">
    <w:name w:val="Intense Emphasis"/>
    <w:basedOn w:val="a0"/>
    <w:uiPriority w:val="21"/>
    <w:qFormat/>
    <w:rPr>
      <w:i/>
      <w:iCs/>
      <w:color w:val="0F4761" w:themeColor="accent1" w:themeShade="BF"/>
    </w:rPr>
  </w:style>
  <w:style w:type="character" w:customStyle="1" w:styleId="a7">
    <w:name w:val="引用文 (文字)"/>
    <w:basedOn w:val="a0"/>
    <w:link w:val="a8"/>
    <w:uiPriority w:val="29"/>
    <w:rPr>
      <w:i/>
      <w:iCs/>
      <w:color w:val="404040" w:themeColor="text1" w:themeTint="BF"/>
    </w:rPr>
  </w:style>
  <w:style w:type="paragraph" w:styleId="a8">
    <w:name w:val="Quote"/>
    <w:basedOn w:val="a"/>
    <w:next w:val="a"/>
    <w:link w:val="a7"/>
    <w:uiPriority w:val="29"/>
    <w:qFormat/>
    <w:pPr>
      <w:spacing w:before="160"/>
      <w:jc w:val="center"/>
    </w:pPr>
    <w:rPr>
      <w:i/>
      <w:iCs/>
      <w:color w:val="404040" w:themeColor="text1" w:themeTint="BF"/>
    </w:rPr>
  </w:style>
  <w:style w:type="character" w:customStyle="1" w:styleId="22">
    <w:name w:val="引用文 2 (文字)"/>
    <w:basedOn w:val="a0"/>
    <w:link w:val="23"/>
    <w:uiPriority w:val="30"/>
    <w:rPr>
      <w:i/>
      <w:iCs/>
      <w:color w:val="0F4761" w:themeColor="accent1" w:themeShade="BF"/>
    </w:rPr>
  </w:style>
  <w:style w:type="paragraph" w:styleId="23">
    <w:name w:val="Intense Quote"/>
    <w:basedOn w:val="a"/>
    <w:next w:val="a"/>
    <w:link w:val="22"/>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24">
    <w:name w:val="Intense Reference"/>
    <w:basedOn w:val="a0"/>
    <w:uiPriority w:val="32"/>
    <w:qFormat/>
    <w:rPr>
      <w:b/>
      <w:bCs/>
      <w:smallCaps/>
      <w:color w:val="0F4761" w:themeColor="accent1" w:themeShade="BF"/>
      <w:spacing w:val="5"/>
    </w:rPr>
  </w:style>
  <w:style w:type="paragraph" w:styleId="a9">
    <w:name w:val="List Paragraph"/>
    <w:basedOn w:val="a"/>
    <w:uiPriority w:val="1"/>
    <w:qFormat/>
    <w:pPr>
      <w:ind w:left="720"/>
    </w:pPr>
  </w:style>
  <w:style w:type="paragraph" w:styleId="aa">
    <w:name w:val="header"/>
    <w:basedOn w:val="a"/>
    <w:link w:val="ab"/>
    <w:uiPriority w:val="99"/>
    <w:unhideWhenUsed/>
    <w:rsid w:val="000D08AE"/>
    <w:pPr>
      <w:tabs>
        <w:tab w:val="center" w:pos="4252"/>
        <w:tab w:val="right" w:pos="8504"/>
      </w:tabs>
      <w:snapToGrid w:val="0"/>
    </w:pPr>
  </w:style>
  <w:style w:type="character" w:customStyle="1" w:styleId="ab">
    <w:name w:val="ヘッダー (文字)"/>
    <w:basedOn w:val="a0"/>
    <w:link w:val="aa"/>
    <w:uiPriority w:val="99"/>
    <w:rsid w:val="000D08AE"/>
  </w:style>
  <w:style w:type="paragraph" w:styleId="ac">
    <w:name w:val="footer"/>
    <w:basedOn w:val="a"/>
    <w:link w:val="ad"/>
    <w:uiPriority w:val="99"/>
    <w:unhideWhenUsed/>
    <w:rsid w:val="000D08AE"/>
    <w:pPr>
      <w:tabs>
        <w:tab w:val="center" w:pos="4252"/>
        <w:tab w:val="right" w:pos="8504"/>
      </w:tabs>
      <w:snapToGrid w:val="0"/>
    </w:pPr>
  </w:style>
  <w:style w:type="character" w:customStyle="1" w:styleId="ad">
    <w:name w:val="フッター (文字)"/>
    <w:basedOn w:val="a0"/>
    <w:link w:val="ac"/>
    <w:uiPriority w:val="99"/>
    <w:rsid w:val="000D08AE"/>
  </w:style>
  <w:style w:type="paragraph" w:styleId="ae">
    <w:name w:val="Body Text"/>
    <w:basedOn w:val="a"/>
    <w:link w:val="af"/>
    <w:uiPriority w:val="1"/>
    <w:qFormat/>
    <w:rsid w:val="000D08AE"/>
    <w:pPr>
      <w:autoSpaceDE w:val="0"/>
      <w:autoSpaceDN w:val="0"/>
      <w:jc w:val="left"/>
    </w:pPr>
    <w:rPr>
      <w:rFonts w:ascii="ＭＳ 明朝" w:eastAsia="ＭＳ 明朝" w:hAnsi="ＭＳ 明朝" w:cs="ＭＳ 明朝"/>
      <w:kern w:val="0"/>
      <w:szCs w:val="21"/>
    </w:rPr>
  </w:style>
  <w:style w:type="character" w:customStyle="1" w:styleId="af">
    <w:name w:val="本文 (文字)"/>
    <w:basedOn w:val="a0"/>
    <w:link w:val="ae"/>
    <w:uiPriority w:val="1"/>
    <w:rsid w:val="000D08AE"/>
    <w:rPr>
      <w:rFonts w:ascii="ＭＳ 明朝" w:eastAsia="ＭＳ 明朝" w:hAnsi="ＭＳ 明朝" w:cs="ＭＳ 明朝"/>
      <w:kern w:val="0"/>
      <w:szCs w:val="21"/>
    </w:rPr>
  </w:style>
  <w:style w:type="character" w:styleId="af0">
    <w:name w:val="annotation reference"/>
    <w:basedOn w:val="a0"/>
    <w:uiPriority w:val="99"/>
    <w:semiHidden/>
    <w:unhideWhenUsed/>
    <w:rsid w:val="005D6C33"/>
    <w:rPr>
      <w:sz w:val="18"/>
      <w:szCs w:val="18"/>
    </w:rPr>
  </w:style>
  <w:style w:type="paragraph" w:styleId="af1">
    <w:name w:val="annotation text"/>
    <w:basedOn w:val="a"/>
    <w:link w:val="af2"/>
    <w:uiPriority w:val="99"/>
    <w:unhideWhenUsed/>
    <w:rsid w:val="005D6C33"/>
    <w:pPr>
      <w:jc w:val="left"/>
    </w:pPr>
  </w:style>
  <w:style w:type="character" w:customStyle="1" w:styleId="af2">
    <w:name w:val="コメント文字列 (文字)"/>
    <w:basedOn w:val="a0"/>
    <w:link w:val="af1"/>
    <w:uiPriority w:val="99"/>
    <w:rsid w:val="005D6C33"/>
  </w:style>
  <w:style w:type="paragraph" w:styleId="af3">
    <w:name w:val="annotation subject"/>
    <w:basedOn w:val="af1"/>
    <w:next w:val="af1"/>
    <w:link w:val="af4"/>
    <w:uiPriority w:val="99"/>
    <w:semiHidden/>
    <w:unhideWhenUsed/>
    <w:rsid w:val="005D6C33"/>
    <w:rPr>
      <w:b/>
      <w:bCs/>
    </w:rPr>
  </w:style>
  <w:style w:type="character" w:customStyle="1" w:styleId="af4">
    <w:name w:val="コメント内容 (文字)"/>
    <w:basedOn w:val="af2"/>
    <w:link w:val="af3"/>
    <w:uiPriority w:val="99"/>
    <w:semiHidden/>
    <w:rsid w:val="005D6C33"/>
    <w:rPr>
      <w:b/>
      <w:bCs/>
    </w:rPr>
  </w:style>
  <w:style w:type="paragraph" w:styleId="af5">
    <w:name w:val="Revision"/>
    <w:hidden/>
    <w:uiPriority w:val="99"/>
    <w:semiHidden/>
    <w:rsid w:val="00060271"/>
  </w:style>
  <w:style w:type="table" w:customStyle="1" w:styleId="TableGrid">
    <w:name w:val="TableGrid"/>
    <w:rsid w:val="00D41934"/>
    <w:rPr>
      <w:szCs w:val="24"/>
      <w14:ligatures w14:val="standardContextual"/>
    </w:rPr>
    <w:tblPr>
      <w:tblCellMar>
        <w:top w:w="0" w:type="dxa"/>
        <w:left w:w="0" w:type="dxa"/>
        <w:bottom w:w="0" w:type="dxa"/>
        <w:right w:w="0" w:type="dxa"/>
      </w:tblCellMar>
    </w:tblPr>
  </w:style>
  <w:style w:type="character" w:styleId="af6">
    <w:name w:val="Hyperlink"/>
    <w:basedOn w:val="a0"/>
    <w:uiPriority w:val="99"/>
    <w:unhideWhenUsed/>
    <w:rsid w:val="00BC2C3C"/>
    <w:rPr>
      <w:color w:val="467886" w:themeColor="hyperlink"/>
      <w:u w:val="single"/>
    </w:rPr>
  </w:style>
  <w:style w:type="character" w:styleId="af7">
    <w:name w:val="Unresolved Mention"/>
    <w:basedOn w:val="a0"/>
    <w:uiPriority w:val="99"/>
    <w:semiHidden/>
    <w:unhideWhenUsed/>
    <w:rsid w:val="00BC2C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44422">
      <w:bodyDiv w:val="1"/>
      <w:marLeft w:val="0"/>
      <w:marRight w:val="0"/>
      <w:marTop w:val="0"/>
      <w:marBottom w:val="0"/>
      <w:divBdr>
        <w:top w:val="none" w:sz="0" w:space="0" w:color="auto"/>
        <w:left w:val="none" w:sz="0" w:space="0" w:color="auto"/>
        <w:bottom w:val="none" w:sz="0" w:space="0" w:color="auto"/>
        <w:right w:val="none" w:sz="0" w:space="0" w:color="auto"/>
      </w:divBdr>
    </w:div>
    <w:div w:id="385880443">
      <w:bodyDiv w:val="1"/>
      <w:marLeft w:val="0"/>
      <w:marRight w:val="0"/>
      <w:marTop w:val="0"/>
      <w:marBottom w:val="0"/>
      <w:divBdr>
        <w:top w:val="none" w:sz="0" w:space="0" w:color="auto"/>
        <w:left w:val="none" w:sz="0" w:space="0" w:color="auto"/>
        <w:bottom w:val="none" w:sz="0" w:space="0" w:color="auto"/>
        <w:right w:val="none" w:sz="0" w:space="0" w:color="auto"/>
      </w:divBdr>
    </w:div>
    <w:div w:id="496894060">
      <w:bodyDiv w:val="1"/>
      <w:marLeft w:val="0"/>
      <w:marRight w:val="0"/>
      <w:marTop w:val="0"/>
      <w:marBottom w:val="0"/>
      <w:divBdr>
        <w:top w:val="none" w:sz="0" w:space="0" w:color="auto"/>
        <w:left w:val="none" w:sz="0" w:space="0" w:color="auto"/>
        <w:bottom w:val="none" w:sz="0" w:space="0" w:color="auto"/>
        <w:right w:val="none" w:sz="0" w:space="0" w:color="auto"/>
      </w:divBdr>
    </w:div>
    <w:div w:id="1172913252">
      <w:bodyDiv w:val="1"/>
      <w:marLeft w:val="0"/>
      <w:marRight w:val="0"/>
      <w:marTop w:val="0"/>
      <w:marBottom w:val="0"/>
      <w:divBdr>
        <w:top w:val="none" w:sz="0" w:space="0" w:color="auto"/>
        <w:left w:val="none" w:sz="0" w:space="0" w:color="auto"/>
        <w:bottom w:val="none" w:sz="0" w:space="0" w:color="auto"/>
        <w:right w:val="none" w:sz="0" w:space="0" w:color="auto"/>
      </w:divBdr>
    </w:div>
    <w:div w:id="1239558605">
      <w:bodyDiv w:val="1"/>
      <w:marLeft w:val="0"/>
      <w:marRight w:val="0"/>
      <w:marTop w:val="0"/>
      <w:marBottom w:val="0"/>
      <w:divBdr>
        <w:top w:val="none" w:sz="0" w:space="0" w:color="auto"/>
        <w:left w:val="none" w:sz="0" w:space="0" w:color="auto"/>
        <w:bottom w:val="none" w:sz="0" w:space="0" w:color="auto"/>
        <w:right w:val="none" w:sz="0" w:space="0" w:color="auto"/>
      </w:divBdr>
    </w:div>
    <w:div w:id="2007436667">
      <w:bodyDiv w:val="1"/>
      <w:marLeft w:val="0"/>
      <w:marRight w:val="0"/>
      <w:marTop w:val="0"/>
      <w:marBottom w:val="0"/>
      <w:divBdr>
        <w:top w:val="none" w:sz="0" w:space="0" w:color="auto"/>
        <w:left w:val="none" w:sz="0" w:space="0" w:color="auto"/>
        <w:bottom w:val="none" w:sz="0" w:space="0" w:color="auto"/>
        <w:right w:val="none" w:sz="0" w:space="0" w:color="auto"/>
      </w:divBdr>
    </w:div>
    <w:div w:id="2073039427">
      <w:bodyDiv w:val="1"/>
      <w:marLeft w:val="0"/>
      <w:marRight w:val="0"/>
      <w:marTop w:val="0"/>
      <w:marBottom w:val="0"/>
      <w:divBdr>
        <w:top w:val="none" w:sz="0" w:space="0" w:color="auto"/>
        <w:left w:val="none" w:sz="0" w:space="0" w:color="auto"/>
        <w:bottom w:val="none" w:sz="0" w:space="0" w:color="auto"/>
        <w:right w:val="none" w:sz="0" w:space="0" w:color="auto"/>
      </w:divBdr>
    </w:div>
    <w:div w:id="2136756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ity.osaka.lg.jp/port/page/0000684474.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Yu Gothic Light" panose="020B0300000000000000"/>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Regular" panose="02020400000000000000"/>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243</Words>
  <Characters>1390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2026-07-30T01:03:00Z</dcterms:created>
  <dcterms:modified xsi:type="dcterms:W3CDTF">2026-08-16T23:29:00Z</dcterms:modified>
</cp:coreProperties>
</file>