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1307" w14:textId="77777777" w:rsidR="00840EB0" w:rsidRPr="001B6660" w:rsidRDefault="009C3A62" w:rsidP="004354DE">
      <w:pPr>
        <w:pStyle w:val="Default"/>
        <w:jc w:val="right"/>
        <w:rPr>
          <w:rFonts w:asciiTheme="minorEastAsia" w:eastAsiaTheme="minorEastAsia" w:hAnsiTheme="minorEastAsia"/>
          <w:sz w:val="22"/>
          <w:szCs w:val="22"/>
        </w:rPr>
      </w:pPr>
      <w:r w:rsidRPr="001B6660">
        <w:rPr>
          <w:rFonts w:asciiTheme="minorEastAsia" w:eastAsiaTheme="minorEastAsia" w:hAnsiTheme="minorEastAsia" w:hint="eastAsia"/>
          <w:sz w:val="22"/>
          <w:szCs w:val="22"/>
        </w:rPr>
        <w:t>様式１５</w:t>
      </w:r>
    </w:p>
    <w:p w14:paraId="6269BC5F" w14:textId="77777777" w:rsidR="00DE1149" w:rsidRPr="001B6660" w:rsidRDefault="00FE4073" w:rsidP="004354DE">
      <w:pPr>
        <w:pStyle w:val="Default"/>
        <w:rPr>
          <w:rFonts w:asciiTheme="minorEastAsia" w:eastAsiaTheme="minorEastAsia" w:hAnsiTheme="minorEastAsia"/>
          <w:sz w:val="22"/>
          <w:szCs w:val="22"/>
        </w:rPr>
      </w:pPr>
      <w:r w:rsidRPr="001B6660">
        <w:rPr>
          <w:rFonts w:asciiTheme="minorEastAsia" w:eastAsiaTheme="minorEastAsia" w:hAnsiTheme="minorEastAsia" w:hint="eastAsia"/>
          <w:sz w:val="22"/>
          <w:szCs w:val="22"/>
        </w:rPr>
        <w:t>１</w:t>
      </w:r>
    </w:p>
    <w:p w14:paraId="7B83FB0F" w14:textId="77777777" w:rsidR="001A58E9" w:rsidRPr="00D75D35" w:rsidRDefault="001A58E9" w:rsidP="001A58E9">
      <w:pPr>
        <w:ind w:leftChars="700" w:left="1470" w:firstLineChars="1200" w:firstLine="2520"/>
        <w:rPr>
          <w:rFonts w:hAnsi="ＭＳ 明朝"/>
          <w:szCs w:val="21"/>
        </w:rPr>
      </w:pPr>
      <w:r w:rsidRPr="00D75D35">
        <w:rPr>
          <w:rFonts w:hAnsi="ＭＳ 明朝" w:hint="eastAsia"/>
          <w:szCs w:val="21"/>
        </w:rPr>
        <w:t>随意契約理由書</w:t>
      </w:r>
    </w:p>
    <w:p w14:paraId="11437925" w14:textId="77777777" w:rsidR="001A58E9" w:rsidRDefault="001A58E9" w:rsidP="001A58E9">
      <w:pPr>
        <w:jc w:val="left"/>
        <w:rPr>
          <w:rFonts w:hAnsi="ＭＳ 明朝"/>
          <w:szCs w:val="21"/>
        </w:rPr>
      </w:pPr>
    </w:p>
    <w:p w14:paraId="648B3C4F" w14:textId="77777777" w:rsidR="001A58E9" w:rsidRPr="00D75D35" w:rsidRDefault="001A58E9" w:rsidP="001A58E9">
      <w:pPr>
        <w:jc w:val="left"/>
        <w:rPr>
          <w:rFonts w:hAnsi="ＭＳ 明朝"/>
          <w:szCs w:val="21"/>
        </w:rPr>
      </w:pPr>
    </w:p>
    <w:p w14:paraId="4C95818F" w14:textId="77777777" w:rsidR="001A58E9" w:rsidRPr="00D75D35" w:rsidRDefault="001A58E9" w:rsidP="001A58E9">
      <w:pPr>
        <w:autoSpaceDE w:val="0"/>
        <w:autoSpaceDN w:val="0"/>
        <w:adjustRightInd w:val="0"/>
        <w:jc w:val="left"/>
        <w:rPr>
          <w:rFonts w:hAnsi="ＭＳ 明朝"/>
          <w:kern w:val="0"/>
          <w:szCs w:val="21"/>
        </w:rPr>
      </w:pPr>
      <w:r w:rsidRPr="00D75D35">
        <w:rPr>
          <w:rFonts w:hAnsi="ＭＳ 明朝" w:hint="eastAsia"/>
          <w:kern w:val="0"/>
          <w:szCs w:val="21"/>
        </w:rPr>
        <w:t>１　案件名称</w:t>
      </w:r>
    </w:p>
    <w:p w14:paraId="1E982324" w14:textId="77777777" w:rsidR="001A58E9" w:rsidRDefault="001A58E9" w:rsidP="001A58E9">
      <w:pPr>
        <w:autoSpaceDE w:val="0"/>
        <w:autoSpaceDN w:val="0"/>
        <w:adjustRightInd w:val="0"/>
        <w:ind w:firstLineChars="200" w:firstLine="420"/>
        <w:jc w:val="left"/>
        <w:rPr>
          <w:color w:val="000000"/>
          <w:szCs w:val="21"/>
        </w:rPr>
      </w:pPr>
      <w:r w:rsidRPr="00187C9B">
        <w:rPr>
          <w:rFonts w:asciiTheme="minorEastAsia" w:hAnsiTheme="minorEastAsia" w:hint="eastAsia"/>
          <w:szCs w:val="21"/>
        </w:rPr>
        <w:t>令和５年度</w:t>
      </w:r>
      <w:r w:rsidRPr="00187C9B">
        <w:rPr>
          <w:rFonts w:asciiTheme="minorEastAsia" w:hAnsiTheme="minorEastAsia"/>
          <w:szCs w:val="21"/>
        </w:rPr>
        <w:t>戦略的な情報発信</w:t>
      </w:r>
      <w:r w:rsidRPr="00187C9B">
        <w:rPr>
          <w:rFonts w:asciiTheme="minorEastAsia" w:hAnsiTheme="minorEastAsia" w:hint="eastAsia"/>
          <w:szCs w:val="21"/>
        </w:rPr>
        <w:t>事業にかかる業務委託</w:t>
      </w:r>
    </w:p>
    <w:p w14:paraId="4D88EDE6" w14:textId="77777777" w:rsidR="001A58E9" w:rsidRPr="005053D1" w:rsidRDefault="001A58E9" w:rsidP="001A58E9">
      <w:pPr>
        <w:autoSpaceDE w:val="0"/>
        <w:autoSpaceDN w:val="0"/>
        <w:adjustRightInd w:val="0"/>
        <w:jc w:val="left"/>
        <w:rPr>
          <w:rFonts w:hAnsi="ＭＳ 明朝"/>
          <w:kern w:val="0"/>
          <w:szCs w:val="21"/>
        </w:rPr>
      </w:pPr>
    </w:p>
    <w:p w14:paraId="191B77E2" w14:textId="77777777" w:rsidR="001A58E9" w:rsidRDefault="001A58E9" w:rsidP="001A58E9">
      <w:pPr>
        <w:jc w:val="left"/>
        <w:rPr>
          <w:rFonts w:hAnsi="ＭＳ 明朝"/>
          <w:szCs w:val="21"/>
        </w:rPr>
      </w:pPr>
      <w:r w:rsidRPr="00D75D35">
        <w:rPr>
          <w:rFonts w:hAnsi="ＭＳ 明朝" w:hint="eastAsia"/>
          <w:kern w:val="0"/>
          <w:szCs w:val="21"/>
        </w:rPr>
        <w:t>２　契約の相手方</w:t>
      </w:r>
    </w:p>
    <w:p w14:paraId="4DD2DF16" w14:textId="77777777" w:rsidR="001A58E9" w:rsidRPr="00A108E1" w:rsidRDefault="001A58E9" w:rsidP="001A58E9">
      <w:pPr>
        <w:ind w:firstLineChars="200" w:firstLine="420"/>
        <w:rPr>
          <w:szCs w:val="21"/>
        </w:rPr>
      </w:pPr>
      <w:r w:rsidRPr="00A108E1">
        <w:rPr>
          <w:rFonts w:hint="eastAsia"/>
          <w:szCs w:val="21"/>
        </w:rPr>
        <w:t>株式会社アド近鉄</w:t>
      </w:r>
    </w:p>
    <w:p w14:paraId="2DC51B7F" w14:textId="77777777" w:rsidR="001A58E9" w:rsidRPr="00D75D35" w:rsidRDefault="001A58E9" w:rsidP="001A58E9">
      <w:pPr>
        <w:autoSpaceDE w:val="0"/>
        <w:autoSpaceDN w:val="0"/>
        <w:adjustRightInd w:val="0"/>
        <w:jc w:val="left"/>
        <w:rPr>
          <w:rFonts w:hAnsi="ＭＳ 明朝"/>
          <w:szCs w:val="21"/>
        </w:rPr>
      </w:pPr>
    </w:p>
    <w:p w14:paraId="7DBC9C11" w14:textId="77777777" w:rsidR="001A58E9" w:rsidRPr="00D75D35" w:rsidRDefault="001A58E9" w:rsidP="001A58E9">
      <w:pPr>
        <w:autoSpaceDE w:val="0"/>
        <w:autoSpaceDN w:val="0"/>
        <w:adjustRightInd w:val="0"/>
        <w:ind w:left="2125" w:hangingChars="1012" w:hanging="2125"/>
        <w:jc w:val="left"/>
        <w:rPr>
          <w:rFonts w:hAnsi="ＭＳ 明朝"/>
          <w:szCs w:val="21"/>
        </w:rPr>
      </w:pPr>
      <w:r w:rsidRPr="00D75D35">
        <w:rPr>
          <w:rFonts w:hAnsi="ＭＳ 明朝" w:hint="eastAsia"/>
          <w:szCs w:val="21"/>
        </w:rPr>
        <w:t xml:space="preserve">３　随意契約理由　</w:t>
      </w:r>
    </w:p>
    <w:p w14:paraId="47BC3C93" w14:textId="77777777" w:rsidR="001A58E9" w:rsidRPr="007E4686" w:rsidRDefault="001A58E9" w:rsidP="001A58E9">
      <w:pPr>
        <w:autoSpaceDE w:val="0"/>
        <w:autoSpaceDN w:val="0"/>
        <w:adjustRightInd w:val="0"/>
        <w:ind w:leftChars="200" w:left="420" w:firstLineChars="100" w:firstLine="210"/>
        <w:jc w:val="left"/>
        <w:rPr>
          <w:color w:val="000000" w:themeColor="text1"/>
        </w:rPr>
      </w:pPr>
      <w:r w:rsidRPr="00A108E1">
        <w:rPr>
          <w:rFonts w:cs="ＭＳ 明朝" w:hint="eastAsia"/>
          <w:color w:val="000000"/>
          <w:kern w:val="0"/>
          <w:szCs w:val="21"/>
        </w:rPr>
        <w:t>ターゲットとなる市民に訴求する動画作成及び</w:t>
      </w:r>
      <w:r w:rsidRPr="00A108E1">
        <w:rPr>
          <w:rFonts w:cs="ＭＳ 明朝"/>
          <w:color w:val="000000"/>
          <w:kern w:val="0"/>
          <w:szCs w:val="21"/>
        </w:rPr>
        <w:t>Web</w:t>
      </w:r>
      <w:r w:rsidRPr="00A108E1">
        <w:rPr>
          <w:rFonts w:cs="ＭＳ 明朝" w:hint="eastAsia"/>
          <w:color w:val="000000"/>
          <w:kern w:val="0"/>
          <w:szCs w:val="21"/>
        </w:rPr>
        <w:t>広告の実施、また本市職員への各種広報媒体を複合的に活用したクロスメディアにかかるアドバイス業務には、情報取得手段が多様化する現在の社会環境や、ターゲットとなる市民の実態把握、及び分析能力に加え、民間事業者のノウハウを活かした柔軟な発想と企画提案力といった高度かつ専門的な技術力や知識と、確実な履行能力が求められることから、</w:t>
      </w:r>
      <w:r w:rsidRPr="007E4686">
        <w:rPr>
          <w:rFonts w:asciiTheme="minorEastAsia" w:hAnsiTheme="minorEastAsia" w:hint="eastAsia"/>
          <w:color w:val="000000" w:themeColor="text1"/>
        </w:rPr>
        <w:t>その性質及び目的が競争入札に適さないものであり、予算額の範囲内で最も効果的な事業成果を生む手法の提案を受けることが望ましいため、</w:t>
      </w:r>
      <w:r w:rsidRPr="007E4686">
        <w:rPr>
          <w:rFonts w:hint="eastAsia"/>
          <w:color w:val="000000" w:themeColor="text1"/>
        </w:rPr>
        <w:t>公募型プロポーザル方式により契約相手方を決定することとした。</w:t>
      </w:r>
    </w:p>
    <w:p w14:paraId="1B6CABBF" w14:textId="77777777" w:rsidR="001A58E9" w:rsidRPr="00E6149C" w:rsidRDefault="001A58E9" w:rsidP="001A58E9">
      <w:pPr>
        <w:autoSpaceDE w:val="0"/>
        <w:autoSpaceDN w:val="0"/>
        <w:adjustRightInd w:val="0"/>
        <w:ind w:leftChars="200" w:left="420" w:firstLineChars="100" w:firstLine="210"/>
        <w:jc w:val="left"/>
        <w:rPr>
          <w:rFonts w:asciiTheme="minorEastAsia" w:hAnsiTheme="minorEastAsia"/>
          <w:color w:val="000000" w:themeColor="text1"/>
        </w:rPr>
      </w:pPr>
      <w:r w:rsidRPr="007E4686">
        <w:rPr>
          <w:rFonts w:hint="eastAsia"/>
          <w:color w:val="000000" w:themeColor="text1"/>
        </w:rPr>
        <w:t>学識経験者等から意見を聴取する令和</w:t>
      </w:r>
      <w:r w:rsidRPr="007E4686">
        <w:rPr>
          <w:rFonts w:cs="ＭＳ 明朝" w:hint="eastAsia"/>
          <w:color w:val="000000"/>
          <w:kern w:val="0"/>
          <w:szCs w:val="21"/>
        </w:rPr>
        <w:t>５年８月</w:t>
      </w:r>
      <w:r w:rsidRPr="007E4686">
        <w:rPr>
          <w:rFonts w:cs="ＭＳ 明朝" w:hint="eastAsia"/>
          <w:color w:val="000000"/>
          <w:kern w:val="0"/>
          <w:szCs w:val="21"/>
        </w:rPr>
        <w:t>30</w:t>
      </w:r>
      <w:r w:rsidRPr="007E4686">
        <w:rPr>
          <w:rFonts w:cs="ＭＳ 明朝" w:hint="eastAsia"/>
          <w:color w:val="000000"/>
          <w:kern w:val="0"/>
          <w:szCs w:val="21"/>
        </w:rPr>
        <w:t>日</w:t>
      </w:r>
      <w:r w:rsidRPr="007E4686">
        <w:rPr>
          <w:rFonts w:hint="eastAsia"/>
          <w:color w:val="000000" w:themeColor="text1"/>
        </w:rPr>
        <w:t>実施の選定会議において意見を聴取した結果、株式会社アド近鉄の評価点が最も高く、契約相手方として最適であるとのことであったため、その意見を踏まえ、株式会社アド近鉄と地方自治法施行令</w:t>
      </w:r>
      <w:r w:rsidRPr="007E4686">
        <w:rPr>
          <w:rFonts w:hint="eastAsia"/>
          <w:color w:val="000000" w:themeColor="text1"/>
        </w:rPr>
        <w:t>167</w:t>
      </w:r>
      <w:r w:rsidRPr="007E4686">
        <w:rPr>
          <w:rFonts w:hint="eastAsia"/>
          <w:color w:val="000000" w:themeColor="text1"/>
        </w:rPr>
        <w:t>条の２第１項第２号に基づき契約を締結した。</w:t>
      </w:r>
      <w:r w:rsidRPr="00E6149C">
        <w:rPr>
          <w:rFonts w:hint="eastAsia"/>
          <w:color w:val="000000" w:themeColor="text1"/>
        </w:rPr>
        <w:t xml:space="preserve">　　　</w:t>
      </w:r>
    </w:p>
    <w:p w14:paraId="330577C8" w14:textId="77777777" w:rsidR="001A58E9" w:rsidRPr="00A108E1" w:rsidRDefault="001A58E9" w:rsidP="001A58E9">
      <w:pPr>
        <w:autoSpaceDE w:val="0"/>
        <w:autoSpaceDN w:val="0"/>
        <w:adjustRightInd w:val="0"/>
        <w:jc w:val="left"/>
      </w:pPr>
    </w:p>
    <w:p w14:paraId="73D112BD" w14:textId="77777777" w:rsidR="001A58E9" w:rsidRPr="00D75D35" w:rsidRDefault="001A58E9" w:rsidP="001A58E9">
      <w:pPr>
        <w:autoSpaceDE w:val="0"/>
        <w:autoSpaceDN w:val="0"/>
        <w:adjustRightInd w:val="0"/>
        <w:jc w:val="left"/>
        <w:rPr>
          <w:rFonts w:hAnsi="ＭＳ 明朝" w:cs="TT732Ao00"/>
          <w:kern w:val="0"/>
          <w:szCs w:val="21"/>
        </w:rPr>
      </w:pPr>
      <w:r w:rsidRPr="00D75D35">
        <w:rPr>
          <w:rFonts w:hAnsi="ＭＳ 明朝" w:cs="TT732Ao00" w:hint="eastAsia"/>
          <w:kern w:val="0"/>
          <w:szCs w:val="21"/>
        </w:rPr>
        <w:t>４</w:t>
      </w:r>
      <w:r w:rsidRPr="00D75D35">
        <w:rPr>
          <w:rFonts w:hAnsi="ＭＳ 明朝" w:cs="TT732Ao00"/>
          <w:kern w:val="0"/>
          <w:szCs w:val="21"/>
        </w:rPr>
        <w:t xml:space="preserve"> </w:t>
      </w:r>
      <w:r w:rsidRPr="00D75D35">
        <w:rPr>
          <w:rFonts w:hAnsi="ＭＳ 明朝" w:cs="TT732Ao00" w:hint="eastAsia"/>
          <w:kern w:val="0"/>
          <w:szCs w:val="21"/>
        </w:rPr>
        <w:t xml:space="preserve"> </w:t>
      </w:r>
      <w:r w:rsidRPr="00D75D35">
        <w:rPr>
          <w:rFonts w:hAnsi="ＭＳ 明朝" w:cs="TT732Ao00" w:hint="eastAsia"/>
          <w:kern w:val="0"/>
          <w:szCs w:val="21"/>
        </w:rPr>
        <w:t>根拠法令</w:t>
      </w:r>
    </w:p>
    <w:p w14:paraId="36C8C9C2" w14:textId="77777777" w:rsidR="001A58E9" w:rsidRDefault="001A58E9" w:rsidP="001A58E9">
      <w:pPr>
        <w:ind w:leftChars="301" w:left="1984" w:hangingChars="644" w:hanging="1352"/>
        <w:jc w:val="left"/>
        <w:rPr>
          <w:szCs w:val="21"/>
        </w:rPr>
      </w:pPr>
      <w:r w:rsidRPr="00187C9B">
        <w:rPr>
          <w:rFonts w:hint="eastAsia"/>
          <w:szCs w:val="21"/>
        </w:rPr>
        <w:t>地方自治法施行令第</w:t>
      </w:r>
      <w:r w:rsidRPr="00187C9B">
        <w:rPr>
          <w:rFonts w:hint="eastAsia"/>
          <w:szCs w:val="21"/>
        </w:rPr>
        <w:t>167</w:t>
      </w:r>
      <w:r w:rsidRPr="00187C9B">
        <w:rPr>
          <w:rFonts w:hint="eastAsia"/>
          <w:szCs w:val="21"/>
        </w:rPr>
        <w:t>条の２第１項第２号</w:t>
      </w:r>
    </w:p>
    <w:p w14:paraId="4FF0DCEF" w14:textId="77777777" w:rsidR="001A58E9" w:rsidRPr="0009058D" w:rsidRDefault="001A58E9" w:rsidP="001A58E9">
      <w:pPr>
        <w:ind w:leftChars="1" w:left="1984" w:hangingChars="944" w:hanging="1982"/>
        <w:jc w:val="left"/>
        <w:rPr>
          <w:rFonts w:hAnsi="ＭＳ 明朝" w:cs="TT732Ao00"/>
          <w:kern w:val="0"/>
          <w:szCs w:val="21"/>
        </w:rPr>
      </w:pPr>
    </w:p>
    <w:p w14:paraId="6658A546" w14:textId="77777777" w:rsidR="001A58E9" w:rsidRPr="00D75D35" w:rsidRDefault="001A58E9" w:rsidP="001A58E9">
      <w:pPr>
        <w:ind w:leftChars="1" w:left="1984" w:hangingChars="944" w:hanging="1982"/>
        <w:jc w:val="left"/>
        <w:rPr>
          <w:rFonts w:hAnsi="ＭＳ 明朝"/>
          <w:kern w:val="0"/>
          <w:szCs w:val="21"/>
        </w:rPr>
      </w:pPr>
      <w:r w:rsidRPr="00D75D35">
        <w:rPr>
          <w:rFonts w:hAnsi="ＭＳ 明朝" w:hint="eastAsia"/>
          <w:szCs w:val="21"/>
        </w:rPr>
        <w:t xml:space="preserve">５　</w:t>
      </w:r>
      <w:r w:rsidRPr="00D75D35">
        <w:rPr>
          <w:rFonts w:hAnsi="ＭＳ 明朝" w:hint="eastAsia"/>
          <w:kern w:val="0"/>
          <w:szCs w:val="21"/>
        </w:rPr>
        <w:t xml:space="preserve">担当部署　</w:t>
      </w:r>
    </w:p>
    <w:p w14:paraId="0A17E3DA" w14:textId="71C95035" w:rsidR="00C867C4" w:rsidRPr="001B6660" w:rsidRDefault="001A58E9" w:rsidP="001A58E9">
      <w:pPr>
        <w:widowControl/>
        <w:ind w:firstLineChars="300" w:firstLine="630"/>
        <w:jc w:val="left"/>
        <w:rPr>
          <w:rFonts w:asciiTheme="minorEastAsia" w:hAnsiTheme="minorEastAsia"/>
          <w:sz w:val="22"/>
        </w:rPr>
      </w:pPr>
      <w:r w:rsidRPr="00A108E1">
        <w:rPr>
          <w:rFonts w:hint="eastAsia"/>
          <w:szCs w:val="21"/>
        </w:rPr>
        <w:t>政策企画室市民情報部広報担当（電話番号</w:t>
      </w:r>
      <w:r w:rsidRPr="00A108E1">
        <w:rPr>
          <w:szCs w:val="21"/>
        </w:rPr>
        <w:t>:06-6208-7251</w:t>
      </w:r>
      <w:r w:rsidRPr="00A108E1">
        <w:rPr>
          <w:rFonts w:hint="eastAsia"/>
          <w:szCs w:val="21"/>
        </w:rPr>
        <w:t>）</w:t>
      </w:r>
    </w:p>
    <w:sectPr w:rsidR="00C867C4" w:rsidRPr="001B6660" w:rsidSect="004354DE">
      <w:pgSz w:w="11906" w:h="16838"/>
      <w:pgMar w:top="993"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27EF" w14:textId="77777777" w:rsidR="00302B4C" w:rsidRDefault="00302B4C" w:rsidP="00723C4A">
      <w:r>
        <w:separator/>
      </w:r>
    </w:p>
  </w:endnote>
  <w:endnote w:type="continuationSeparator" w:id="0">
    <w:p w14:paraId="3F21C84F" w14:textId="77777777" w:rsidR="00302B4C" w:rsidRDefault="00302B4C" w:rsidP="0072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732Ao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CA284" w14:textId="77777777" w:rsidR="00302B4C" w:rsidRDefault="00302B4C" w:rsidP="00723C4A">
      <w:r>
        <w:separator/>
      </w:r>
    </w:p>
  </w:footnote>
  <w:footnote w:type="continuationSeparator" w:id="0">
    <w:p w14:paraId="748EFAE6" w14:textId="77777777" w:rsidR="00302B4C" w:rsidRDefault="00302B4C" w:rsidP="00723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0EB0"/>
    <w:rsid w:val="00052B5A"/>
    <w:rsid w:val="00056FDF"/>
    <w:rsid w:val="000825C1"/>
    <w:rsid w:val="000E329B"/>
    <w:rsid w:val="000E4B0C"/>
    <w:rsid w:val="00173202"/>
    <w:rsid w:val="001A58E9"/>
    <w:rsid w:val="001B6660"/>
    <w:rsid w:val="002D4B05"/>
    <w:rsid w:val="00302B4C"/>
    <w:rsid w:val="00314955"/>
    <w:rsid w:val="004354DE"/>
    <w:rsid w:val="00474B1D"/>
    <w:rsid w:val="004A7DB5"/>
    <w:rsid w:val="00501C7B"/>
    <w:rsid w:val="00537BBF"/>
    <w:rsid w:val="005479D5"/>
    <w:rsid w:val="00583250"/>
    <w:rsid w:val="005A2800"/>
    <w:rsid w:val="005F6E21"/>
    <w:rsid w:val="00633123"/>
    <w:rsid w:val="006644CC"/>
    <w:rsid w:val="0068360E"/>
    <w:rsid w:val="006B583F"/>
    <w:rsid w:val="00723C4A"/>
    <w:rsid w:val="00727BCB"/>
    <w:rsid w:val="00753D62"/>
    <w:rsid w:val="00771CF6"/>
    <w:rsid w:val="007A42E0"/>
    <w:rsid w:val="00840EB0"/>
    <w:rsid w:val="00845E0B"/>
    <w:rsid w:val="00875AAF"/>
    <w:rsid w:val="00886AB2"/>
    <w:rsid w:val="008F0974"/>
    <w:rsid w:val="00944050"/>
    <w:rsid w:val="00947388"/>
    <w:rsid w:val="009A536B"/>
    <w:rsid w:val="009A5AA7"/>
    <w:rsid w:val="009C3A62"/>
    <w:rsid w:val="00A168C2"/>
    <w:rsid w:val="00A300E3"/>
    <w:rsid w:val="00A37AB9"/>
    <w:rsid w:val="00A74F45"/>
    <w:rsid w:val="00AC73EB"/>
    <w:rsid w:val="00B323B7"/>
    <w:rsid w:val="00B35A59"/>
    <w:rsid w:val="00B65E4A"/>
    <w:rsid w:val="00B70E34"/>
    <w:rsid w:val="00BD1304"/>
    <w:rsid w:val="00C66732"/>
    <w:rsid w:val="00C867C4"/>
    <w:rsid w:val="00C92CAC"/>
    <w:rsid w:val="00CC1F90"/>
    <w:rsid w:val="00D024B6"/>
    <w:rsid w:val="00D4519F"/>
    <w:rsid w:val="00D548FE"/>
    <w:rsid w:val="00DE1149"/>
    <w:rsid w:val="00E67B3A"/>
    <w:rsid w:val="00E8746C"/>
    <w:rsid w:val="00EC4AEA"/>
    <w:rsid w:val="00F229E9"/>
    <w:rsid w:val="00F36523"/>
    <w:rsid w:val="00F42A06"/>
    <w:rsid w:val="00F642CA"/>
    <w:rsid w:val="00F75915"/>
    <w:rsid w:val="00F9636E"/>
    <w:rsid w:val="00FC0FA4"/>
    <w:rsid w:val="00FC5F1A"/>
    <w:rsid w:val="00FD0394"/>
    <w:rsid w:val="00FE4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256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EB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23C4A"/>
    <w:pPr>
      <w:tabs>
        <w:tab w:val="center" w:pos="4252"/>
        <w:tab w:val="right" w:pos="8504"/>
      </w:tabs>
      <w:snapToGrid w:val="0"/>
    </w:pPr>
  </w:style>
  <w:style w:type="character" w:customStyle="1" w:styleId="a4">
    <w:name w:val="ヘッダー (文字)"/>
    <w:basedOn w:val="a0"/>
    <w:link w:val="a3"/>
    <w:uiPriority w:val="99"/>
    <w:rsid w:val="00723C4A"/>
  </w:style>
  <w:style w:type="paragraph" w:styleId="a5">
    <w:name w:val="footer"/>
    <w:basedOn w:val="a"/>
    <w:link w:val="a6"/>
    <w:uiPriority w:val="99"/>
    <w:unhideWhenUsed/>
    <w:rsid w:val="00723C4A"/>
    <w:pPr>
      <w:tabs>
        <w:tab w:val="center" w:pos="4252"/>
        <w:tab w:val="right" w:pos="8504"/>
      </w:tabs>
      <w:snapToGrid w:val="0"/>
    </w:pPr>
  </w:style>
  <w:style w:type="character" w:customStyle="1" w:styleId="a6">
    <w:name w:val="フッター (文字)"/>
    <w:basedOn w:val="a0"/>
    <w:link w:val="a5"/>
    <w:uiPriority w:val="99"/>
    <w:rsid w:val="00723C4A"/>
  </w:style>
  <w:style w:type="paragraph" w:styleId="a7">
    <w:name w:val="Balloon Text"/>
    <w:basedOn w:val="a"/>
    <w:link w:val="a8"/>
    <w:uiPriority w:val="99"/>
    <w:semiHidden/>
    <w:unhideWhenUsed/>
    <w:rsid w:val="00723C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3C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25351">
      <w:bodyDiv w:val="1"/>
      <w:marLeft w:val="0"/>
      <w:marRight w:val="0"/>
      <w:marTop w:val="0"/>
      <w:marBottom w:val="0"/>
      <w:divBdr>
        <w:top w:val="none" w:sz="0" w:space="0" w:color="auto"/>
        <w:left w:val="none" w:sz="0" w:space="0" w:color="auto"/>
        <w:bottom w:val="none" w:sz="0" w:space="0" w:color="auto"/>
        <w:right w:val="none" w:sz="0" w:space="0" w:color="auto"/>
      </w:divBdr>
    </w:div>
    <w:div w:id="12254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2022-05-23T06:38:00Z</dcterms:created>
  <dcterms:modified xsi:type="dcterms:W3CDTF">2023-10-23T02:14:00Z</dcterms:modified>
</cp:coreProperties>
</file>