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DCE13" w14:textId="25F9472F" w:rsidR="00926FC4" w:rsidRPr="00342106" w:rsidRDefault="00926FC4" w:rsidP="000B5A9C">
      <w:pPr>
        <w:spacing w:line="400" w:lineRule="exact"/>
        <w:jc w:val="right"/>
        <w:rPr>
          <w:rFonts w:ascii="ＭＳ ゴシック" w:eastAsia="ＭＳ ゴシック" w:hAnsi="ＭＳ ゴシック"/>
          <w:b/>
          <w:sz w:val="24"/>
          <w:szCs w:val="24"/>
        </w:rPr>
      </w:pPr>
      <w:r w:rsidRPr="00342106">
        <w:rPr>
          <w:rFonts w:ascii="ＭＳ ゴシック" w:eastAsia="ＭＳ ゴシック" w:hAnsi="ＭＳ ゴシック"/>
          <w:b/>
          <w:sz w:val="24"/>
          <w:szCs w:val="24"/>
        </w:rPr>
        <w:t>令和</w:t>
      </w:r>
      <w:r w:rsidR="00EA639B">
        <w:rPr>
          <w:rFonts w:ascii="ＭＳ ゴシック" w:eastAsia="ＭＳ ゴシック" w:hAnsi="ＭＳ ゴシック" w:hint="eastAsia"/>
          <w:b/>
          <w:sz w:val="24"/>
          <w:szCs w:val="24"/>
        </w:rPr>
        <w:t>７</w:t>
      </w:r>
      <w:r w:rsidRPr="00342106">
        <w:rPr>
          <w:rFonts w:ascii="ＭＳ ゴシック" w:eastAsia="ＭＳ ゴシック" w:hAnsi="ＭＳ ゴシック"/>
          <w:b/>
          <w:sz w:val="24"/>
          <w:szCs w:val="24"/>
        </w:rPr>
        <w:t>年</w:t>
      </w:r>
      <w:r w:rsidR="00EA639B">
        <w:rPr>
          <w:rFonts w:ascii="ＭＳ ゴシック" w:eastAsia="ＭＳ ゴシック" w:hAnsi="ＭＳ ゴシック" w:hint="eastAsia"/>
          <w:b/>
          <w:sz w:val="24"/>
          <w:szCs w:val="24"/>
        </w:rPr>
        <w:t>２</w:t>
      </w:r>
      <w:r w:rsidRPr="00342106">
        <w:rPr>
          <w:rFonts w:ascii="ＭＳ ゴシック" w:eastAsia="ＭＳ ゴシック" w:hAnsi="ＭＳ ゴシック"/>
          <w:b/>
          <w:sz w:val="24"/>
          <w:szCs w:val="24"/>
        </w:rPr>
        <w:t>月</w:t>
      </w:r>
    </w:p>
    <w:p w14:paraId="42877E8D" w14:textId="77777777" w:rsidR="00926FC4" w:rsidRPr="00342106" w:rsidRDefault="00926FC4" w:rsidP="000B5A9C">
      <w:pPr>
        <w:spacing w:line="400" w:lineRule="exact"/>
        <w:rPr>
          <w:rFonts w:ascii="ＭＳ ゴシック" w:eastAsia="ＭＳ ゴシック" w:hAnsi="ＭＳ ゴシック"/>
          <w:b/>
          <w:sz w:val="24"/>
          <w:szCs w:val="24"/>
        </w:rPr>
      </w:pPr>
    </w:p>
    <w:p w14:paraId="630EC448" w14:textId="060FEAC8" w:rsidR="00926FC4" w:rsidRPr="00342106" w:rsidRDefault="00926FC4" w:rsidP="000B5A9C">
      <w:pPr>
        <w:spacing w:line="400" w:lineRule="exact"/>
        <w:jc w:val="center"/>
        <w:rPr>
          <w:rFonts w:ascii="ＭＳ ゴシック" w:eastAsia="ＭＳ ゴシック" w:hAnsi="ＭＳ ゴシック"/>
          <w:b/>
          <w:sz w:val="28"/>
          <w:szCs w:val="24"/>
        </w:rPr>
      </w:pPr>
      <w:r w:rsidRPr="00342106">
        <w:rPr>
          <w:rFonts w:ascii="ＭＳ ゴシック" w:eastAsia="ＭＳ ゴシック" w:hAnsi="ＭＳ ゴシック" w:hint="eastAsia"/>
          <w:b/>
          <w:sz w:val="28"/>
          <w:szCs w:val="24"/>
        </w:rPr>
        <w:t>令和</w:t>
      </w:r>
      <w:r w:rsidR="00B24349" w:rsidRPr="00342106">
        <w:rPr>
          <w:rFonts w:ascii="ＭＳ ゴシック" w:eastAsia="ＭＳ ゴシック" w:hAnsi="ＭＳ ゴシック" w:hint="eastAsia"/>
          <w:b/>
          <w:sz w:val="28"/>
          <w:szCs w:val="24"/>
        </w:rPr>
        <w:t>７</w:t>
      </w:r>
      <w:r w:rsidRPr="00342106">
        <w:rPr>
          <w:rFonts w:ascii="ＭＳ ゴシック" w:eastAsia="ＭＳ ゴシック" w:hAnsi="ＭＳ ゴシック" w:hint="eastAsia"/>
          <w:b/>
          <w:sz w:val="28"/>
          <w:szCs w:val="24"/>
        </w:rPr>
        <w:t xml:space="preserve">年度　</w:t>
      </w:r>
      <w:r w:rsidRPr="00342106">
        <w:rPr>
          <w:rFonts w:ascii="ＭＳ ゴシック" w:eastAsia="ＭＳ ゴシック" w:hAnsi="ＭＳ ゴシック"/>
          <w:b/>
          <w:sz w:val="28"/>
          <w:szCs w:val="24"/>
        </w:rPr>
        <w:t>市政運営の基本</w:t>
      </w:r>
      <w:r w:rsidR="00C260E1">
        <w:rPr>
          <w:rFonts w:ascii="ＭＳ ゴシック" w:eastAsia="ＭＳ ゴシック" w:hAnsi="ＭＳ ゴシック" w:hint="eastAsia"/>
          <w:b/>
          <w:sz w:val="28"/>
          <w:szCs w:val="24"/>
        </w:rPr>
        <w:t>方針</w:t>
      </w:r>
    </w:p>
    <w:p w14:paraId="488CEEEC" w14:textId="77777777" w:rsidR="00926FC4" w:rsidRPr="00342106" w:rsidRDefault="00926FC4" w:rsidP="000B5A9C">
      <w:pPr>
        <w:spacing w:line="400" w:lineRule="exact"/>
        <w:rPr>
          <w:rFonts w:ascii="ＭＳ ゴシック" w:eastAsia="ＭＳ ゴシック" w:hAnsi="ＭＳ ゴシック"/>
          <w:b/>
          <w:sz w:val="24"/>
          <w:szCs w:val="24"/>
        </w:rPr>
      </w:pPr>
    </w:p>
    <w:p w14:paraId="61B6BBBC" w14:textId="77777777" w:rsidR="00926FC4" w:rsidRPr="00342106" w:rsidRDefault="00926FC4"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１　本市を取り巻く状況</w:t>
      </w:r>
    </w:p>
    <w:p w14:paraId="3A4CF9A2" w14:textId="77777777" w:rsidR="00926FC4" w:rsidRPr="00342106" w:rsidRDefault="00926FC4" w:rsidP="000B5A9C">
      <w:pPr>
        <w:spacing w:line="400" w:lineRule="exact"/>
        <w:rPr>
          <w:rFonts w:ascii="ＭＳ ゴシック" w:eastAsia="ＭＳ ゴシック" w:hAnsi="ＭＳ ゴシック"/>
          <w:b/>
          <w:sz w:val="24"/>
          <w:szCs w:val="24"/>
        </w:rPr>
      </w:pPr>
    </w:p>
    <w:p w14:paraId="361189A1" w14:textId="77777777" w:rsidR="00926FC4" w:rsidRPr="00342106" w:rsidRDefault="00926FC4"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２　基本認識、めざす姿</w:t>
      </w:r>
      <w:r w:rsidR="003C45EF" w:rsidRPr="00342106">
        <w:rPr>
          <w:rFonts w:ascii="ＭＳ ゴシック" w:eastAsia="ＭＳ ゴシック" w:hAnsi="ＭＳ ゴシック" w:hint="eastAsia"/>
          <w:b/>
          <w:sz w:val="24"/>
          <w:szCs w:val="24"/>
        </w:rPr>
        <w:t>、これまでの取組</w:t>
      </w:r>
    </w:p>
    <w:p w14:paraId="59D9ADCB" w14:textId="77777777" w:rsidR="00926FC4" w:rsidRPr="00342106" w:rsidRDefault="00926FC4" w:rsidP="000B5A9C">
      <w:pPr>
        <w:spacing w:line="400" w:lineRule="exact"/>
        <w:rPr>
          <w:rFonts w:ascii="ＭＳ ゴシック" w:eastAsia="ＭＳ ゴシック" w:hAnsi="ＭＳ ゴシック"/>
          <w:b/>
          <w:sz w:val="24"/>
          <w:szCs w:val="24"/>
        </w:rPr>
      </w:pPr>
    </w:p>
    <w:p w14:paraId="0EED2974" w14:textId="6B899EDF" w:rsidR="00926FC4" w:rsidRPr="00342106" w:rsidRDefault="00926FC4"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３　具体的な取組</w:t>
      </w:r>
    </w:p>
    <w:p w14:paraId="19A0B9B0" w14:textId="3C58423D" w:rsidR="00572CD4" w:rsidRPr="00342106" w:rsidRDefault="00572CD4"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（１）取組の視点</w:t>
      </w:r>
    </w:p>
    <w:p w14:paraId="3B5BFF6A" w14:textId="3D8F0507" w:rsidR="00926FC4" w:rsidRPr="00342106" w:rsidRDefault="00926FC4"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b/>
          <w:sz w:val="24"/>
          <w:szCs w:val="24"/>
        </w:rPr>
        <w:t>（</w:t>
      </w:r>
      <w:r w:rsidR="00572CD4" w:rsidRPr="00342106">
        <w:rPr>
          <w:rFonts w:ascii="ＭＳ ゴシック" w:eastAsia="ＭＳ ゴシック" w:hAnsi="ＭＳ ゴシック" w:hint="eastAsia"/>
          <w:b/>
          <w:sz w:val="24"/>
          <w:szCs w:val="24"/>
        </w:rPr>
        <w:t>２</w:t>
      </w:r>
      <w:r w:rsidRPr="00342106">
        <w:rPr>
          <w:rFonts w:ascii="ＭＳ ゴシック" w:eastAsia="ＭＳ ゴシック" w:hAnsi="ＭＳ ゴシック"/>
          <w:b/>
          <w:sz w:val="24"/>
          <w:szCs w:val="24"/>
        </w:rPr>
        <w:t>） 市民サービスの充実</w:t>
      </w:r>
    </w:p>
    <w:p w14:paraId="536248CB" w14:textId="77777777" w:rsidR="00926FC4" w:rsidRPr="00342106" w:rsidRDefault="00926FC4" w:rsidP="000B5A9C">
      <w:pPr>
        <w:spacing w:line="400" w:lineRule="exact"/>
        <w:ind w:firstLineChars="200" w:firstLine="482"/>
        <w:rPr>
          <w:rFonts w:ascii="ＭＳ ゴシック" w:eastAsia="ＭＳ ゴシック" w:hAnsi="ＭＳ ゴシック"/>
          <w:b/>
          <w:sz w:val="24"/>
          <w:szCs w:val="24"/>
        </w:rPr>
      </w:pPr>
      <w:r w:rsidRPr="00342106">
        <w:rPr>
          <w:rFonts w:ascii="ＭＳ ゴシック" w:eastAsia="ＭＳ ゴシック" w:hAnsi="ＭＳ ゴシック"/>
          <w:b/>
          <w:sz w:val="24"/>
          <w:szCs w:val="24"/>
        </w:rPr>
        <w:t>①</w:t>
      </w:r>
      <w:r w:rsidRPr="00342106">
        <w:rPr>
          <w:rFonts w:ascii="ＭＳ ゴシック" w:eastAsia="ＭＳ ゴシック" w:hAnsi="ＭＳ ゴシック" w:hint="eastAsia"/>
          <w:b/>
          <w:sz w:val="24"/>
          <w:szCs w:val="24"/>
        </w:rPr>
        <w:t xml:space="preserve">　</w:t>
      </w:r>
      <w:r w:rsidRPr="00342106">
        <w:rPr>
          <w:rFonts w:ascii="ＭＳ ゴシック" w:eastAsia="ＭＳ ゴシック" w:hAnsi="ＭＳ ゴシック"/>
          <w:b/>
          <w:sz w:val="24"/>
          <w:szCs w:val="24"/>
        </w:rPr>
        <w:t>子育て・教育環境の充実</w:t>
      </w:r>
    </w:p>
    <w:p w14:paraId="7C8F71ED" w14:textId="24D9A9B5" w:rsidR="00A066CF" w:rsidRPr="00342106" w:rsidRDefault="00906998" w:rsidP="000B5A9C">
      <w:pPr>
        <w:spacing w:line="400" w:lineRule="exact"/>
        <w:ind w:firstLineChars="200" w:firstLine="482"/>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 xml:space="preserve">②　</w:t>
      </w:r>
      <w:r w:rsidRPr="00342106">
        <w:rPr>
          <w:rFonts w:ascii="ＭＳ ゴシック" w:eastAsia="ＭＳ ゴシック" w:hAnsi="ＭＳ ゴシック"/>
          <w:b/>
          <w:sz w:val="24"/>
          <w:szCs w:val="24"/>
        </w:rPr>
        <w:t>暮らしを守る福祉等の向上</w:t>
      </w:r>
    </w:p>
    <w:p w14:paraId="26129DAA" w14:textId="6575E566" w:rsidR="00926FC4" w:rsidRPr="00342106" w:rsidRDefault="00926FC4" w:rsidP="000B5A9C">
      <w:pPr>
        <w:spacing w:line="400" w:lineRule="exact"/>
        <w:ind w:firstLineChars="200" w:firstLine="482"/>
        <w:rPr>
          <w:rFonts w:ascii="ＭＳ ゴシック" w:eastAsia="ＭＳ ゴシック" w:hAnsi="ＭＳ ゴシック"/>
          <w:b/>
          <w:sz w:val="24"/>
          <w:szCs w:val="24"/>
        </w:rPr>
      </w:pPr>
      <w:r w:rsidRPr="00342106">
        <w:rPr>
          <w:rFonts w:ascii="ＭＳ ゴシック" w:eastAsia="ＭＳ ゴシック" w:hAnsi="ＭＳ ゴシック"/>
          <w:b/>
          <w:sz w:val="24"/>
          <w:szCs w:val="24"/>
        </w:rPr>
        <w:t>③</w:t>
      </w:r>
      <w:r w:rsidRPr="00342106">
        <w:rPr>
          <w:rFonts w:ascii="ＭＳ ゴシック" w:eastAsia="ＭＳ ゴシック" w:hAnsi="ＭＳ ゴシック" w:hint="eastAsia"/>
          <w:b/>
          <w:sz w:val="24"/>
          <w:szCs w:val="24"/>
        </w:rPr>
        <w:t xml:space="preserve">　</w:t>
      </w:r>
      <w:r w:rsidR="00572CD4" w:rsidRPr="00342106">
        <w:rPr>
          <w:rFonts w:ascii="ＭＳ ゴシック" w:eastAsia="ＭＳ ゴシック" w:hAnsi="ＭＳ ゴシック" w:hint="eastAsia"/>
          <w:b/>
          <w:sz w:val="24"/>
          <w:szCs w:val="24"/>
        </w:rPr>
        <w:t>各区の</w:t>
      </w:r>
      <w:r w:rsidRPr="00342106">
        <w:rPr>
          <w:rFonts w:ascii="ＭＳ ゴシック" w:eastAsia="ＭＳ ゴシック" w:hAnsi="ＭＳ ゴシック"/>
          <w:b/>
          <w:sz w:val="24"/>
          <w:szCs w:val="24"/>
        </w:rPr>
        <w:t>特色ある施策の展開</w:t>
      </w:r>
    </w:p>
    <w:p w14:paraId="76EE75D5" w14:textId="63D77FB2" w:rsidR="000B5A9C" w:rsidRPr="00342106" w:rsidRDefault="000B5A9C" w:rsidP="000B5A9C">
      <w:pPr>
        <w:spacing w:line="400" w:lineRule="exact"/>
        <w:ind w:firstLineChars="200" w:firstLine="482"/>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④　行政サービスにおけるDXの推進</w:t>
      </w:r>
    </w:p>
    <w:p w14:paraId="6C83BB4A" w14:textId="1D2E2189" w:rsidR="00373AE6" w:rsidRPr="00342106" w:rsidRDefault="00373AE6"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b/>
          <w:sz w:val="24"/>
          <w:szCs w:val="24"/>
        </w:rPr>
        <w:t>（</w:t>
      </w:r>
      <w:r w:rsidR="00572CD4" w:rsidRPr="00342106">
        <w:rPr>
          <w:rFonts w:ascii="ＭＳ ゴシック" w:eastAsia="ＭＳ ゴシック" w:hAnsi="ＭＳ ゴシック" w:hint="eastAsia"/>
          <w:b/>
          <w:sz w:val="24"/>
          <w:szCs w:val="24"/>
        </w:rPr>
        <w:t>３</w:t>
      </w:r>
      <w:r w:rsidRPr="00342106">
        <w:rPr>
          <w:rFonts w:ascii="ＭＳ ゴシック" w:eastAsia="ＭＳ ゴシック" w:hAnsi="ＭＳ ゴシック"/>
          <w:b/>
          <w:sz w:val="24"/>
          <w:szCs w:val="24"/>
        </w:rPr>
        <w:t>）府市一体による大阪の成長</w:t>
      </w:r>
      <w:r w:rsidR="00CC5F48" w:rsidRPr="00342106">
        <w:rPr>
          <w:rFonts w:ascii="ＭＳ ゴシック" w:eastAsia="ＭＳ ゴシック" w:hAnsi="ＭＳ ゴシック" w:hint="eastAsia"/>
          <w:b/>
          <w:sz w:val="24"/>
          <w:szCs w:val="24"/>
        </w:rPr>
        <w:t>の実現</w:t>
      </w:r>
    </w:p>
    <w:p w14:paraId="14B4EB90" w14:textId="77777777" w:rsidR="00373AE6" w:rsidRPr="00342106" w:rsidRDefault="00373AE6" w:rsidP="000B5A9C">
      <w:pPr>
        <w:spacing w:line="400" w:lineRule="exact"/>
        <w:ind w:firstLineChars="200" w:firstLine="482"/>
        <w:rPr>
          <w:rFonts w:ascii="ＭＳ ゴシック" w:eastAsia="ＭＳ ゴシック" w:hAnsi="ＭＳ ゴシック"/>
          <w:b/>
          <w:sz w:val="24"/>
          <w:szCs w:val="24"/>
        </w:rPr>
      </w:pPr>
      <w:r w:rsidRPr="00342106">
        <w:rPr>
          <w:rFonts w:ascii="ＭＳ ゴシック" w:eastAsia="ＭＳ ゴシック" w:hAnsi="ＭＳ ゴシック"/>
          <w:b/>
          <w:sz w:val="24"/>
          <w:szCs w:val="24"/>
        </w:rPr>
        <w:t>①</w:t>
      </w:r>
      <w:r w:rsidRPr="00342106">
        <w:rPr>
          <w:rFonts w:ascii="ＭＳ ゴシック" w:eastAsia="ＭＳ ゴシック" w:hAnsi="ＭＳ ゴシック" w:hint="eastAsia"/>
          <w:b/>
          <w:sz w:val="24"/>
          <w:szCs w:val="24"/>
        </w:rPr>
        <w:t xml:space="preserve">　</w:t>
      </w:r>
      <w:r w:rsidRPr="00342106">
        <w:rPr>
          <w:rFonts w:ascii="ＭＳ ゴシック" w:eastAsia="ＭＳ ゴシック" w:hAnsi="ＭＳ ゴシック"/>
          <w:b/>
          <w:sz w:val="24"/>
          <w:szCs w:val="24"/>
        </w:rPr>
        <w:t>経済成長に向けた戦略の実行</w:t>
      </w:r>
    </w:p>
    <w:p w14:paraId="7BBDB984" w14:textId="77777777" w:rsidR="00373AE6" w:rsidRPr="00342106" w:rsidRDefault="00373AE6" w:rsidP="000B5A9C">
      <w:pPr>
        <w:spacing w:line="400" w:lineRule="exact"/>
        <w:ind w:firstLineChars="200" w:firstLine="482"/>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 xml:space="preserve">②　</w:t>
      </w:r>
      <w:r w:rsidRPr="00342106">
        <w:rPr>
          <w:rFonts w:ascii="ＭＳ ゴシック" w:eastAsia="ＭＳ ゴシック" w:hAnsi="ＭＳ ゴシック"/>
          <w:b/>
          <w:sz w:val="24"/>
          <w:szCs w:val="24"/>
        </w:rPr>
        <w:t>都市インフラの充実</w:t>
      </w:r>
    </w:p>
    <w:p w14:paraId="388304B9" w14:textId="177437DB" w:rsidR="00373AE6" w:rsidRPr="00342106" w:rsidRDefault="00373AE6" w:rsidP="000B5A9C">
      <w:pPr>
        <w:spacing w:line="400" w:lineRule="exact"/>
        <w:ind w:firstLineChars="200" w:firstLine="482"/>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 xml:space="preserve">③　</w:t>
      </w:r>
      <w:r w:rsidRPr="00342106">
        <w:rPr>
          <w:rFonts w:ascii="ＭＳ ゴシック" w:eastAsia="ＭＳ ゴシック" w:hAnsi="ＭＳ ゴシック"/>
          <w:b/>
          <w:sz w:val="24"/>
          <w:szCs w:val="24"/>
        </w:rPr>
        <w:t>防災力の強化</w:t>
      </w:r>
    </w:p>
    <w:p w14:paraId="45832176" w14:textId="3F629A51" w:rsidR="00293DE2" w:rsidRPr="00342106" w:rsidRDefault="00293DE2"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（４）</w:t>
      </w:r>
      <w:r w:rsidR="0058459E" w:rsidRPr="00342106">
        <w:rPr>
          <w:rFonts w:ascii="ＭＳ ゴシック" w:eastAsia="ＭＳ ゴシック" w:hAnsi="ＭＳ ゴシック" w:hint="eastAsia"/>
          <w:b/>
          <w:sz w:val="24"/>
          <w:szCs w:val="24"/>
        </w:rPr>
        <w:t>新たな自治の仕組みの構築</w:t>
      </w:r>
    </w:p>
    <w:p w14:paraId="558A17EA" w14:textId="6E0330A8" w:rsidR="0058459E" w:rsidRPr="00342106" w:rsidRDefault="0058459E"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 xml:space="preserve">　　①　副首都・大阪の実現に向けた取組の推進</w:t>
      </w:r>
    </w:p>
    <w:p w14:paraId="0B6E893B" w14:textId="5BD34F43" w:rsidR="0058459E" w:rsidRPr="00342106" w:rsidRDefault="0058459E"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 xml:space="preserve">　　②　地方分権改革の推進</w:t>
      </w:r>
    </w:p>
    <w:p w14:paraId="608F83EE" w14:textId="093A9FCD" w:rsidR="00572CD4" w:rsidRPr="00342106" w:rsidRDefault="00572CD4"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w:t>
      </w:r>
      <w:r w:rsidR="00293DE2" w:rsidRPr="00342106">
        <w:rPr>
          <w:rFonts w:ascii="ＭＳ ゴシック" w:eastAsia="ＭＳ ゴシック" w:hAnsi="ＭＳ ゴシック" w:hint="eastAsia"/>
          <w:b/>
          <w:sz w:val="24"/>
          <w:szCs w:val="24"/>
        </w:rPr>
        <w:t>５</w:t>
      </w:r>
      <w:r w:rsidRPr="00342106">
        <w:rPr>
          <w:rFonts w:ascii="ＭＳ ゴシック" w:eastAsia="ＭＳ ゴシック" w:hAnsi="ＭＳ ゴシック" w:hint="eastAsia"/>
          <w:b/>
          <w:sz w:val="24"/>
          <w:szCs w:val="24"/>
        </w:rPr>
        <w:t>）</w:t>
      </w:r>
      <w:r w:rsidR="000B5A9C" w:rsidRPr="00342106">
        <w:rPr>
          <w:rFonts w:ascii="ＭＳ ゴシック" w:eastAsia="ＭＳ ゴシック" w:hAnsi="ＭＳ ゴシック" w:hint="eastAsia"/>
          <w:b/>
          <w:sz w:val="24"/>
          <w:szCs w:val="24"/>
        </w:rPr>
        <w:t>未来へつなぐ市政改革</w:t>
      </w:r>
    </w:p>
    <w:p w14:paraId="48BFC632" w14:textId="661E9091" w:rsidR="000B5A9C" w:rsidRPr="00342106" w:rsidRDefault="00B9305A"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 xml:space="preserve">　　①　</w:t>
      </w:r>
      <w:r w:rsidR="000B5A9C" w:rsidRPr="00342106">
        <w:rPr>
          <w:rFonts w:ascii="ＭＳ ゴシック" w:eastAsia="ＭＳ ゴシック" w:hAnsi="ＭＳ ゴシック"/>
          <w:b/>
          <w:sz w:val="24"/>
          <w:szCs w:val="24"/>
        </w:rPr>
        <w:t>DXの推進</w:t>
      </w:r>
    </w:p>
    <w:p w14:paraId="6FCF41CC" w14:textId="6731E08E" w:rsidR="00970767" w:rsidRPr="00342106" w:rsidRDefault="00970767"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 xml:space="preserve">　　②　</w:t>
      </w:r>
      <w:r w:rsidR="000B5A9C" w:rsidRPr="00342106">
        <w:rPr>
          <w:rFonts w:ascii="ＭＳ ゴシック" w:eastAsia="ＭＳ ゴシック" w:hAnsi="ＭＳ ゴシック" w:hint="eastAsia"/>
          <w:b/>
          <w:sz w:val="24"/>
          <w:szCs w:val="24"/>
        </w:rPr>
        <w:t>官民連携の推進</w:t>
      </w:r>
    </w:p>
    <w:p w14:paraId="07645BF3" w14:textId="07723B41" w:rsidR="00970767" w:rsidRPr="00342106" w:rsidRDefault="00970767"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 xml:space="preserve">　　③　</w:t>
      </w:r>
      <w:r w:rsidR="000B5A9C" w:rsidRPr="00342106">
        <w:rPr>
          <w:rFonts w:ascii="ＭＳ ゴシック" w:eastAsia="ＭＳ ゴシック" w:hAnsi="ＭＳ ゴシック" w:hint="eastAsia"/>
          <w:b/>
          <w:sz w:val="24"/>
          <w:szCs w:val="24"/>
        </w:rPr>
        <w:t>業務改革の推進</w:t>
      </w:r>
    </w:p>
    <w:p w14:paraId="4457E050" w14:textId="1DBD6748" w:rsidR="000B5A9C" w:rsidRPr="00342106" w:rsidRDefault="000B5A9C"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 xml:space="preserve">　　④　働き方改革</w:t>
      </w:r>
    </w:p>
    <w:p w14:paraId="062FFE37" w14:textId="29E4956C" w:rsidR="000B5A9C" w:rsidRPr="00342106" w:rsidRDefault="000B5A9C"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 xml:space="preserve">　　⑤　ニア・イズ・ベターの徹底</w:t>
      </w:r>
    </w:p>
    <w:p w14:paraId="41450E6D" w14:textId="2F8ECE95" w:rsidR="000B5A9C" w:rsidRPr="00342106" w:rsidRDefault="000B5A9C"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 xml:space="preserve">　　⑥　持続可能な行財政基盤の構築</w:t>
      </w:r>
    </w:p>
    <w:p w14:paraId="15590C25" w14:textId="77777777" w:rsidR="00926FC4" w:rsidRPr="00342106" w:rsidRDefault="00926FC4" w:rsidP="000B5A9C">
      <w:pPr>
        <w:spacing w:line="400" w:lineRule="exact"/>
        <w:rPr>
          <w:rFonts w:ascii="ＭＳ ゴシック" w:eastAsia="ＭＳ ゴシック" w:hAnsi="ＭＳ ゴシック"/>
          <w:b/>
          <w:sz w:val="24"/>
          <w:szCs w:val="24"/>
        </w:rPr>
      </w:pPr>
    </w:p>
    <w:p w14:paraId="1433A03D" w14:textId="76B6ADD9" w:rsidR="00926FC4" w:rsidRPr="00342106" w:rsidRDefault="00926FC4"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４　令和</w:t>
      </w:r>
      <w:r w:rsidR="00B24349" w:rsidRPr="00342106">
        <w:rPr>
          <w:rFonts w:ascii="ＭＳ ゴシック" w:eastAsia="ＭＳ ゴシック" w:hAnsi="ＭＳ ゴシック" w:hint="eastAsia"/>
          <w:b/>
          <w:sz w:val="24"/>
          <w:szCs w:val="24"/>
        </w:rPr>
        <w:t>７</w:t>
      </w:r>
      <w:r w:rsidRPr="00342106">
        <w:rPr>
          <w:rFonts w:ascii="ＭＳ ゴシック" w:eastAsia="ＭＳ ゴシック" w:hAnsi="ＭＳ ゴシック" w:hint="eastAsia"/>
          <w:b/>
          <w:sz w:val="24"/>
          <w:szCs w:val="24"/>
        </w:rPr>
        <w:t>年度予算編成</w:t>
      </w:r>
      <w:r w:rsidRPr="00342106">
        <w:rPr>
          <w:rFonts w:ascii="ＭＳ ゴシック" w:eastAsia="ＭＳ ゴシック" w:hAnsi="ＭＳ ゴシック"/>
          <w:b/>
          <w:sz w:val="24"/>
          <w:szCs w:val="24"/>
        </w:rPr>
        <w:tab/>
      </w:r>
    </w:p>
    <w:p w14:paraId="1B9711DD" w14:textId="77777777" w:rsidR="00926FC4" w:rsidRPr="00342106" w:rsidRDefault="00926FC4" w:rsidP="000B5A9C">
      <w:pPr>
        <w:widowControl/>
        <w:spacing w:line="400" w:lineRule="exact"/>
        <w:jc w:val="left"/>
        <w:rPr>
          <w:rFonts w:ascii="ＭＳ ゴシック" w:eastAsia="ＭＳ ゴシック" w:hAnsi="ＭＳ ゴシック"/>
          <w:sz w:val="24"/>
          <w:szCs w:val="24"/>
        </w:rPr>
      </w:pPr>
      <w:r w:rsidRPr="00342106">
        <w:rPr>
          <w:rFonts w:ascii="ＭＳ ゴシック" w:eastAsia="ＭＳ ゴシック" w:hAnsi="ＭＳ ゴシック"/>
          <w:sz w:val="24"/>
          <w:szCs w:val="24"/>
        </w:rPr>
        <w:br w:type="page"/>
      </w:r>
    </w:p>
    <w:p w14:paraId="0D950CA0" w14:textId="77777777" w:rsidR="003971AC" w:rsidRPr="00342106" w:rsidRDefault="003971AC" w:rsidP="003971AC">
      <w:pPr>
        <w:rPr>
          <w:rFonts w:ascii="ＭＳ ゴシック" w:eastAsia="ＭＳ ゴシック" w:hAnsi="ＭＳ ゴシック"/>
          <w:b/>
          <w:sz w:val="28"/>
          <w:szCs w:val="24"/>
        </w:rPr>
      </w:pPr>
      <w:r w:rsidRPr="00342106">
        <w:rPr>
          <w:rFonts w:ascii="ＭＳ ゴシック" w:eastAsia="ＭＳ ゴシック" w:hAnsi="ＭＳ ゴシック" w:hint="eastAsia"/>
          <w:b/>
          <w:sz w:val="28"/>
          <w:szCs w:val="24"/>
        </w:rPr>
        <w:lastRenderedPageBreak/>
        <w:t>１　本市を取り巻く状況</w:t>
      </w:r>
    </w:p>
    <w:p w14:paraId="5B6FB063" w14:textId="32C207A9" w:rsidR="004014D8" w:rsidRPr="00342106" w:rsidRDefault="004014D8" w:rsidP="004014D8">
      <w:pPr>
        <w:ind w:firstLineChars="100" w:firstLine="241"/>
        <w:rPr>
          <w:rFonts w:ascii="ＭＳ 明朝" w:eastAsia="ＭＳ 明朝" w:hAnsi="ＭＳ 明朝"/>
          <w:b/>
          <w:sz w:val="24"/>
          <w:szCs w:val="24"/>
        </w:rPr>
      </w:pPr>
      <w:r w:rsidRPr="00342106">
        <w:rPr>
          <w:rFonts w:ascii="ＭＳ 明朝" w:eastAsia="ＭＳ 明朝" w:hAnsi="ＭＳ 明朝"/>
          <w:b/>
          <w:sz w:val="24"/>
          <w:szCs w:val="24"/>
        </w:rPr>
        <w:t>[人口減少時代の到来]</w:t>
      </w:r>
    </w:p>
    <w:p w14:paraId="66CEAFC3" w14:textId="65E3D979" w:rsidR="004014D8" w:rsidRPr="00F330C1" w:rsidRDefault="004014D8" w:rsidP="004014D8">
      <w:pPr>
        <w:pStyle w:val="ae"/>
        <w:numPr>
          <w:ilvl w:val="0"/>
          <w:numId w:val="11"/>
        </w:numPr>
        <w:ind w:leftChars="0"/>
        <w:rPr>
          <w:rFonts w:ascii="ＭＳ 明朝" w:eastAsia="ＭＳ 明朝" w:hAnsi="ＭＳ 明朝"/>
          <w:sz w:val="24"/>
          <w:szCs w:val="24"/>
        </w:rPr>
      </w:pPr>
      <w:r w:rsidRPr="004014D8">
        <w:rPr>
          <w:rFonts w:ascii="ＭＳ 明朝" w:eastAsia="ＭＳ 明朝" w:hAnsi="ＭＳ 明朝" w:hint="eastAsia"/>
          <w:sz w:val="24"/>
          <w:szCs w:val="24"/>
        </w:rPr>
        <w:t>わが国では、少子高齢化が進行し、平成</w:t>
      </w:r>
      <w:r w:rsidRPr="004014D8">
        <w:rPr>
          <w:rFonts w:ascii="ＭＳ 明朝" w:eastAsia="ＭＳ 明朝" w:hAnsi="ＭＳ 明朝"/>
          <w:sz w:val="24"/>
          <w:szCs w:val="24"/>
        </w:rPr>
        <w:t>20年をピークに人口が減少しており、生産年齢人口の減少による経済成長の制約などが懸念されている。本市においては、他都市からの転入超過や外国人住民の増により、平成12年以降、人口増加傾向にあるが、将来的に人口は減少に転じるものと見込まれる。</w:t>
      </w:r>
    </w:p>
    <w:p w14:paraId="75946429" w14:textId="77777777" w:rsidR="009168A7" w:rsidRPr="00342106" w:rsidRDefault="009168A7" w:rsidP="009168A7">
      <w:pPr>
        <w:ind w:firstLineChars="100" w:firstLine="240"/>
        <w:rPr>
          <w:rFonts w:ascii="ＭＳ 明朝" w:eastAsia="ＭＳ 明朝" w:hAnsi="ＭＳ 明朝"/>
          <w:sz w:val="24"/>
          <w:szCs w:val="24"/>
        </w:rPr>
      </w:pPr>
    </w:p>
    <w:p w14:paraId="58D35D3A" w14:textId="1EF1EE25" w:rsidR="003971AC" w:rsidRPr="00342106" w:rsidRDefault="003971AC" w:rsidP="009168A7">
      <w:pPr>
        <w:ind w:firstLineChars="100" w:firstLine="241"/>
        <w:rPr>
          <w:rFonts w:ascii="ＭＳ 明朝" w:eastAsia="ＭＳ 明朝" w:hAnsi="ＭＳ 明朝"/>
          <w:b/>
          <w:sz w:val="24"/>
          <w:szCs w:val="24"/>
        </w:rPr>
      </w:pPr>
      <w:r w:rsidRPr="00342106">
        <w:rPr>
          <w:rFonts w:ascii="ＭＳ 明朝" w:eastAsia="ＭＳ 明朝" w:hAnsi="ＭＳ 明朝"/>
          <w:b/>
          <w:sz w:val="24"/>
          <w:szCs w:val="24"/>
        </w:rPr>
        <w:t>[</w:t>
      </w:r>
      <w:r w:rsidR="000B32E6" w:rsidRPr="00342106">
        <w:rPr>
          <w:rFonts w:ascii="ＭＳ 明朝" w:eastAsia="ＭＳ 明朝" w:hAnsi="ＭＳ 明朝" w:hint="eastAsia"/>
          <w:b/>
          <w:sz w:val="24"/>
          <w:szCs w:val="24"/>
        </w:rPr>
        <w:t>社会経済状況の変化</w:t>
      </w:r>
      <w:r w:rsidRPr="00342106">
        <w:rPr>
          <w:rFonts w:ascii="ＭＳ 明朝" w:eastAsia="ＭＳ 明朝" w:hAnsi="ＭＳ 明朝"/>
          <w:b/>
          <w:sz w:val="24"/>
          <w:szCs w:val="24"/>
        </w:rPr>
        <w:t>]</w:t>
      </w:r>
    </w:p>
    <w:p w14:paraId="2E54D409" w14:textId="0ABFD875" w:rsidR="00B61FDA" w:rsidRPr="00F330C1" w:rsidRDefault="00A7791E"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少子高齢化は人口構造の変化をもたらし、本市では、</w:t>
      </w:r>
      <w:r w:rsidRPr="00F330C1">
        <w:rPr>
          <w:rFonts w:ascii="ＭＳ 明朝" w:eastAsia="ＭＳ 明朝" w:hAnsi="ＭＳ 明朝"/>
          <w:sz w:val="24"/>
          <w:szCs w:val="24"/>
        </w:rPr>
        <w:t>1990年に現役世代（15～64歳）6.2人で高齢者（65歳以上）１人を支えていたものが、2023年には2.6人で１人となっており、さらに2045年には1.8人で１人を支える状況になると推計され、今後、現役世代の負担がさらに大きくなると予想される。</w:t>
      </w:r>
    </w:p>
    <w:p w14:paraId="2719664E" w14:textId="0702FB7C" w:rsidR="00B11BC0" w:rsidRPr="00F330C1" w:rsidRDefault="00A7791E"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高齢化の進展により医療と介護ニーズを併せ持つ高齢者やひとり暮らしの高齢者等の増加が見込まれる一方で、</w:t>
      </w:r>
      <w:r w:rsidRPr="00F330C1">
        <w:rPr>
          <w:rFonts w:ascii="ＭＳ 明朝" w:eastAsia="ＭＳ 明朝" w:hAnsi="ＭＳ 明朝"/>
          <w:sz w:val="24"/>
          <w:szCs w:val="24"/>
        </w:rPr>
        <w:t>65歳以上の就業者等は増加しており、年齢に関わらず、それぞれの希望に応じて活躍し続けられる社会を構築することの重要性がますます高まっている。</w:t>
      </w:r>
    </w:p>
    <w:p w14:paraId="2944DF82" w14:textId="09151B51" w:rsidR="00FE0808" w:rsidRPr="00F330C1" w:rsidRDefault="00A7791E"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近年の大阪経済は緩やかに持ち直し回復傾向にあるが、長期的には産業構造の転換の遅れや企業の流出等により、域内総生産（</w:t>
      </w:r>
      <w:r w:rsidRPr="00F330C1">
        <w:rPr>
          <w:rFonts w:ascii="ＭＳ 明朝" w:eastAsia="ＭＳ 明朝" w:hAnsi="ＭＳ 明朝"/>
          <w:sz w:val="24"/>
          <w:szCs w:val="24"/>
        </w:rPr>
        <w:t>GRP）の全国シェアの低落傾向が続いており、大阪市民の世帯所得についても、依然として低所得者層が多い状況となっている。</w:t>
      </w:r>
    </w:p>
    <w:p w14:paraId="25AC5FC7" w14:textId="405FA026" w:rsidR="002648B5" w:rsidRPr="00F330C1" w:rsidRDefault="00A7791E"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また、子どもの貧困率についても、わが国の子どもの貧困率は改善が見られるものの、本市は全国平均に比して貧困率が高く、令和５年の調査では、５歳児、小５、中２のいる世帯において概ね６人に１人が相対的貧困に陥っている。</w:t>
      </w:r>
    </w:p>
    <w:p w14:paraId="1FA7BEA3" w14:textId="224AA95F" w:rsidR="00DC6F58" w:rsidRPr="00F330C1" w:rsidRDefault="00A7791E"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様々な社会経済状況の変化に対応するため、デジタル技術やデータの活用により社会システムの変革をもたらすことが、昨今の潮流となっている。</w:t>
      </w:r>
    </w:p>
    <w:p w14:paraId="6B60C21E" w14:textId="7A03E996" w:rsidR="009168A7" w:rsidRPr="00342106" w:rsidRDefault="00083C93" w:rsidP="00083C93">
      <w:pPr>
        <w:widowControl/>
        <w:jc w:val="left"/>
        <w:rPr>
          <w:rFonts w:ascii="ＭＳ 明朝" w:eastAsia="ＭＳ 明朝" w:hAnsi="ＭＳ 明朝"/>
          <w:sz w:val="24"/>
          <w:szCs w:val="24"/>
        </w:rPr>
      </w:pPr>
      <w:r w:rsidRPr="00342106">
        <w:rPr>
          <w:rFonts w:ascii="ＭＳ 明朝" w:eastAsia="ＭＳ 明朝" w:hAnsi="ＭＳ 明朝"/>
          <w:sz w:val="24"/>
          <w:szCs w:val="24"/>
        </w:rPr>
        <w:br w:type="page"/>
      </w:r>
    </w:p>
    <w:p w14:paraId="4C587A3C" w14:textId="5132CD94" w:rsidR="003971AC" w:rsidRPr="00342106" w:rsidRDefault="003971AC" w:rsidP="009168A7">
      <w:pPr>
        <w:ind w:firstLineChars="100" w:firstLine="241"/>
        <w:rPr>
          <w:rFonts w:ascii="ＭＳ 明朝" w:eastAsia="ＭＳ 明朝" w:hAnsi="ＭＳ 明朝"/>
          <w:b/>
          <w:sz w:val="24"/>
          <w:szCs w:val="24"/>
        </w:rPr>
      </w:pPr>
      <w:r w:rsidRPr="00342106">
        <w:rPr>
          <w:rFonts w:ascii="ＭＳ 明朝" w:eastAsia="ＭＳ 明朝" w:hAnsi="ＭＳ 明朝"/>
          <w:b/>
          <w:sz w:val="24"/>
          <w:szCs w:val="24"/>
        </w:rPr>
        <w:lastRenderedPageBreak/>
        <w:t>[</w:t>
      </w:r>
      <w:r w:rsidR="00BD5F92" w:rsidRPr="00342106">
        <w:rPr>
          <w:rFonts w:ascii="ＭＳ 明朝" w:eastAsia="ＭＳ 明朝" w:hAnsi="ＭＳ 明朝" w:hint="eastAsia"/>
          <w:b/>
          <w:sz w:val="24"/>
          <w:szCs w:val="24"/>
        </w:rPr>
        <w:t>地域コミュニティの現況</w:t>
      </w:r>
      <w:r w:rsidRPr="00342106">
        <w:rPr>
          <w:rFonts w:ascii="ＭＳ 明朝" w:eastAsia="ＭＳ 明朝" w:hAnsi="ＭＳ 明朝"/>
          <w:b/>
          <w:sz w:val="24"/>
          <w:szCs w:val="24"/>
        </w:rPr>
        <w:t>]</w:t>
      </w:r>
    </w:p>
    <w:p w14:paraId="1B5549CA" w14:textId="013E746B" w:rsidR="00026CFC" w:rsidRPr="00F330C1" w:rsidRDefault="00A7791E"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少人数世帯・高齢単身世帯の増加や、マンションなど共同住宅の増加といった地域コミュニティを取り巻く社会環境の変化に加え、個人の生活様式や価値観の多様化が進展したことにより、人と人とのつながりの希薄化が進んでいる。</w:t>
      </w:r>
    </w:p>
    <w:p w14:paraId="76B677D2" w14:textId="1AA14C1E" w:rsidR="009168A7" w:rsidRPr="00F330C1" w:rsidRDefault="00A7791E"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こうしたことから、地域社会が抱える課題はより多様化・複雑化しており、これまで自助・共助の機能を担ってきた地域コミュニティの組織基盤を強化する必要性が顕在化している。</w:t>
      </w:r>
    </w:p>
    <w:p w14:paraId="27AFE781" w14:textId="77777777" w:rsidR="00F573E0" w:rsidRPr="00342106" w:rsidRDefault="00F573E0" w:rsidP="00F573E0">
      <w:pPr>
        <w:rPr>
          <w:rFonts w:ascii="ＭＳ 明朝" w:eastAsia="ＭＳ 明朝" w:hAnsi="ＭＳ 明朝"/>
          <w:sz w:val="24"/>
          <w:szCs w:val="24"/>
        </w:rPr>
      </w:pPr>
    </w:p>
    <w:p w14:paraId="511FA0E9" w14:textId="55521AD3" w:rsidR="003971AC" w:rsidRPr="00342106" w:rsidRDefault="003971AC" w:rsidP="009168A7">
      <w:pPr>
        <w:ind w:firstLineChars="100" w:firstLine="241"/>
        <w:rPr>
          <w:rFonts w:ascii="ＭＳ 明朝" w:eastAsia="ＭＳ 明朝" w:hAnsi="ＭＳ 明朝"/>
          <w:sz w:val="24"/>
          <w:szCs w:val="24"/>
        </w:rPr>
      </w:pPr>
      <w:r w:rsidRPr="00342106">
        <w:rPr>
          <w:rFonts w:ascii="ＭＳ 明朝" w:eastAsia="ＭＳ 明朝" w:hAnsi="ＭＳ 明朝"/>
          <w:b/>
          <w:sz w:val="24"/>
          <w:szCs w:val="24"/>
        </w:rPr>
        <w:t>[財政状況]</w:t>
      </w:r>
      <w:r w:rsidR="00753F5A" w:rsidRPr="00342106">
        <w:rPr>
          <w:rFonts w:ascii="ＭＳ 明朝" w:eastAsia="ＭＳ 明朝" w:hAnsi="ＭＳ 明朝" w:hint="eastAsia"/>
          <w:sz w:val="24"/>
          <w:szCs w:val="24"/>
        </w:rPr>
        <w:t xml:space="preserve">　　　　</w:t>
      </w:r>
    </w:p>
    <w:p w14:paraId="456CDA98" w14:textId="58820EA0" w:rsidR="003971AC" w:rsidRPr="00F330C1" w:rsidRDefault="00A7791E"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本市財政は、税収が令和５年度決算において２年連続で過去最高を更新しているものの、生活保護費等の扶助費や市債の償還のための公債費などの義務的な経費は、依然として高い水準で推移している。</w:t>
      </w:r>
    </w:p>
    <w:p w14:paraId="7C0ACBC9" w14:textId="4F8238BC" w:rsidR="003971AC" w:rsidRPr="00F330C1" w:rsidRDefault="00A7791E"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近年においては、職員数の削減及び市債残高の縮減などの市政改革の取組成果や、税収の堅調な推移もあり、財政健全化が進んでいるが、物価・賃金・金利が上昇基調にあることに加え、今後とも扶助費が高水準で推移することが見込まれるなど、財政運営上の多くの不確定要素が見込まれることから、急激な環境変化にも対応できるよう、持続可能な財政構造を構築していく必要がある。</w:t>
      </w:r>
    </w:p>
    <w:p w14:paraId="4538E4AA" w14:textId="16473D03" w:rsidR="009168A7" w:rsidRPr="00342106" w:rsidRDefault="009168A7" w:rsidP="003971AC">
      <w:pPr>
        <w:rPr>
          <w:rFonts w:ascii="ＭＳ 明朝" w:eastAsia="ＭＳ 明朝" w:hAnsi="ＭＳ 明朝"/>
          <w:sz w:val="24"/>
          <w:szCs w:val="24"/>
        </w:rPr>
      </w:pPr>
    </w:p>
    <w:p w14:paraId="32A93755" w14:textId="77777777" w:rsidR="005D7B8F" w:rsidRPr="00342106" w:rsidRDefault="005D7B8F" w:rsidP="003971AC">
      <w:pPr>
        <w:rPr>
          <w:rFonts w:ascii="ＭＳ 明朝" w:eastAsia="ＭＳ 明朝" w:hAnsi="ＭＳ 明朝"/>
          <w:sz w:val="24"/>
          <w:szCs w:val="24"/>
        </w:rPr>
      </w:pPr>
    </w:p>
    <w:p w14:paraId="20BC8F19" w14:textId="77777777" w:rsidR="00342DD6" w:rsidRPr="00342106" w:rsidRDefault="00342DD6" w:rsidP="003971AC">
      <w:pPr>
        <w:rPr>
          <w:rFonts w:ascii="ＭＳ 明朝" w:eastAsia="ＭＳ 明朝" w:hAnsi="ＭＳ 明朝"/>
          <w:sz w:val="24"/>
          <w:szCs w:val="24"/>
        </w:rPr>
      </w:pPr>
      <w:r w:rsidRPr="00342106">
        <w:rPr>
          <w:rFonts w:ascii="ＭＳ 明朝" w:eastAsia="ＭＳ 明朝" w:hAnsi="ＭＳ 明朝" w:hint="eastAsia"/>
          <w:sz w:val="24"/>
          <w:szCs w:val="24"/>
        </w:rPr>
        <w:t xml:space="preserve">　　（本市を取り巻く状況に関するデータについては参考資料参照）</w:t>
      </w:r>
    </w:p>
    <w:p w14:paraId="7CCA760A" w14:textId="77777777" w:rsidR="00342DD6" w:rsidRPr="00342106" w:rsidRDefault="00342DD6">
      <w:pPr>
        <w:widowControl/>
        <w:jc w:val="left"/>
        <w:rPr>
          <w:rFonts w:ascii="ＭＳ 明朝" w:eastAsia="ＭＳ 明朝" w:hAnsi="ＭＳ 明朝"/>
          <w:sz w:val="24"/>
          <w:szCs w:val="24"/>
        </w:rPr>
      </w:pPr>
      <w:r w:rsidRPr="00342106">
        <w:rPr>
          <w:rFonts w:ascii="ＭＳ 明朝" w:eastAsia="ＭＳ 明朝" w:hAnsi="ＭＳ 明朝"/>
          <w:sz w:val="24"/>
          <w:szCs w:val="24"/>
        </w:rPr>
        <w:br w:type="page"/>
      </w:r>
    </w:p>
    <w:p w14:paraId="7E1F542A" w14:textId="77777777" w:rsidR="003971AC" w:rsidRPr="00342106" w:rsidRDefault="003971AC" w:rsidP="003971AC">
      <w:pPr>
        <w:rPr>
          <w:rFonts w:ascii="ＭＳ ゴシック" w:eastAsia="ＭＳ ゴシック" w:hAnsi="ＭＳ ゴシック"/>
          <w:b/>
          <w:sz w:val="28"/>
          <w:szCs w:val="24"/>
        </w:rPr>
      </w:pPr>
      <w:r w:rsidRPr="00342106">
        <w:rPr>
          <w:rFonts w:ascii="ＭＳ ゴシック" w:eastAsia="ＭＳ ゴシック" w:hAnsi="ＭＳ ゴシック" w:hint="eastAsia"/>
          <w:b/>
          <w:sz w:val="28"/>
          <w:szCs w:val="24"/>
        </w:rPr>
        <w:lastRenderedPageBreak/>
        <w:t>２　基本認識、めざす姿</w:t>
      </w:r>
      <w:r w:rsidR="003C45EF" w:rsidRPr="00342106">
        <w:rPr>
          <w:rFonts w:ascii="ＭＳ ゴシック" w:eastAsia="ＭＳ ゴシック" w:hAnsi="ＭＳ ゴシック" w:hint="eastAsia"/>
          <w:b/>
          <w:sz w:val="28"/>
          <w:szCs w:val="24"/>
        </w:rPr>
        <w:t>、これまでの取組</w:t>
      </w:r>
    </w:p>
    <w:p w14:paraId="12ECDD40" w14:textId="77777777" w:rsidR="00926FC4" w:rsidRPr="00342106" w:rsidRDefault="00926FC4" w:rsidP="009168A7">
      <w:pPr>
        <w:ind w:firstLineChars="100" w:firstLine="241"/>
        <w:rPr>
          <w:rFonts w:ascii="ＭＳ 明朝" w:eastAsia="ＭＳ 明朝" w:hAnsi="ＭＳ 明朝"/>
          <w:b/>
          <w:sz w:val="24"/>
          <w:szCs w:val="24"/>
        </w:rPr>
      </w:pPr>
    </w:p>
    <w:p w14:paraId="23F09BD2" w14:textId="77777777" w:rsidR="003971AC" w:rsidRPr="00342106" w:rsidRDefault="003971AC" w:rsidP="009168A7">
      <w:pPr>
        <w:ind w:firstLineChars="100" w:firstLine="241"/>
        <w:rPr>
          <w:rFonts w:ascii="ＭＳ 明朝" w:eastAsia="ＭＳ 明朝" w:hAnsi="ＭＳ 明朝"/>
          <w:b/>
          <w:sz w:val="24"/>
          <w:szCs w:val="24"/>
        </w:rPr>
      </w:pPr>
      <w:r w:rsidRPr="00342106">
        <w:rPr>
          <w:rFonts w:ascii="ＭＳ 明朝" w:eastAsia="ＭＳ 明朝" w:hAnsi="ＭＳ 明朝"/>
          <w:b/>
          <w:sz w:val="24"/>
          <w:szCs w:val="24"/>
        </w:rPr>
        <w:t>[基本認識]</w:t>
      </w:r>
    </w:p>
    <w:p w14:paraId="60968A46" w14:textId="553C0EC7" w:rsidR="003C45EF" w:rsidRPr="00F330C1" w:rsidRDefault="00A7791E"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急速な少子高齢化の進行は、経済、市民生活、医療・福祉、まちづくりの各分野に大きな影響を及ぼし、社会全体の活力低下を招くことが懸念される。こうした状況のもと、将来にわたり大阪が発展していくためには、大阪の未来を担う子どもや子育て世帯を社会全体で支え、将来に明るい希望を持てるまちとしていかなければならない。</w:t>
      </w:r>
    </w:p>
    <w:p w14:paraId="0A43881C" w14:textId="527C21C6" w:rsidR="003C45EF" w:rsidRPr="00F330C1" w:rsidRDefault="00A7791E"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また、子育て世代への重点投資により現役世代の活力を生み出し、その活力を高齢者にも還元する流れを作るとともに、真に支援を必要とする方へのサポートも充実させるなど、子どもや子育て世帯だけでなく、誰もがいつまでも住みたい、住み続けたいまちを実現する必要がある。</w:t>
      </w:r>
    </w:p>
    <w:p w14:paraId="21A1D938" w14:textId="7BB5E77C" w:rsidR="006425C3" w:rsidRPr="00F330C1" w:rsidRDefault="00A7791E"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あわせて、地域課題に関わる様々な活動主体の自律的な取組を支援し、市民生活の安全・安心を支える地域コミュニティの組織基盤を強化し、自助・共助の力を取り戻さなければならない。</w:t>
      </w:r>
    </w:p>
    <w:p w14:paraId="4504F9A5" w14:textId="3082F3B4" w:rsidR="00E6282A" w:rsidRPr="00F330C1" w:rsidRDefault="00A7791E"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さらに、データやデジタル技術の活用を前提に、利用者目線で行政サービスそのものやその提供スタイルを進化させ、一人ひとりが多様な幸せ（ウェルビーイング）を実感できる都市へと発展するよう、</w:t>
      </w:r>
      <w:r w:rsidRPr="00F330C1">
        <w:rPr>
          <w:rFonts w:ascii="ＭＳ 明朝" w:eastAsia="ＭＳ 明朝" w:hAnsi="ＭＳ 明朝"/>
          <w:sz w:val="24"/>
          <w:szCs w:val="24"/>
        </w:rPr>
        <w:t>DX（デジタルトランスフォーメーション）を推進していく必要がある。</w:t>
      </w:r>
    </w:p>
    <w:p w14:paraId="5BC94421" w14:textId="7B5AEFE3" w:rsidR="003C45EF" w:rsidRPr="00F330C1" w:rsidRDefault="00A7791E"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その上で、大阪が将来にわたりにぎやかで活気あふれるまちであるためには、引き続き市政改革に取り組むとともに、都市の成長を実現することで、財源を生み出していくことが必要であり、そのためには府市一体で成長戦略を着実に実行し、大阪の成長を加速させていかなければならない。</w:t>
      </w:r>
    </w:p>
    <w:p w14:paraId="4E3F3B18" w14:textId="70B90D0E" w:rsidR="00467B9E" w:rsidRPr="00F330C1" w:rsidRDefault="00A7791E"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そして、「いのち輝く未来社会のデザイン」をテーマとする</w:t>
      </w:r>
      <w:r w:rsidRPr="00F330C1">
        <w:rPr>
          <w:rFonts w:ascii="ＭＳ 明朝" w:eastAsia="ＭＳ 明朝" w:hAnsi="ＭＳ 明朝"/>
          <w:sz w:val="24"/>
          <w:szCs w:val="24"/>
        </w:rPr>
        <w:t>2025年日本国際博覧会が開催されるこの機を逃さず、「SDGs先進都市」の実現に向けた取組を強力に推し進める必要がある。</w:t>
      </w:r>
    </w:p>
    <w:p w14:paraId="54FDA59D" w14:textId="77777777" w:rsidR="00441280" w:rsidRPr="00342106" w:rsidRDefault="00441280" w:rsidP="009E2C43">
      <w:pPr>
        <w:ind w:leftChars="300" w:left="870" w:hangingChars="100" w:hanging="240"/>
        <w:rPr>
          <w:rFonts w:ascii="ＭＳ 明朝" w:eastAsia="ＭＳ 明朝" w:hAnsi="ＭＳ 明朝"/>
          <w:sz w:val="24"/>
          <w:szCs w:val="24"/>
        </w:rPr>
      </w:pPr>
    </w:p>
    <w:p w14:paraId="6A3D5535" w14:textId="77777777" w:rsidR="00701D73" w:rsidRPr="00342106" w:rsidRDefault="00701D73">
      <w:pPr>
        <w:widowControl/>
        <w:jc w:val="left"/>
        <w:rPr>
          <w:rFonts w:ascii="ＭＳ 明朝" w:eastAsia="ＭＳ 明朝" w:hAnsi="ＭＳ 明朝"/>
          <w:b/>
          <w:sz w:val="24"/>
          <w:szCs w:val="24"/>
        </w:rPr>
      </w:pPr>
      <w:r w:rsidRPr="00342106">
        <w:rPr>
          <w:rFonts w:ascii="ＭＳ 明朝" w:eastAsia="ＭＳ 明朝" w:hAnsi="ＭＳ 明朝"/>
          <w:b/>
          <w:sz w:val="24"/>
          <w:szCs w:val="24"/>
        </w:rPr>
        <w:br w:type="page"/>
      </w:r>
    </w:p>
    <w:p w14:paraId="0ABBA618" w14:textId="6F214412" w:rsidR="003971AC" w:rsidRPr="00342106" w:rsidRDefault="003971AC" w:rsidP="009168A7">
      <w:pPr>
        <w:ind w:firstLineChars="100" w:firstLine="241"/>
        <w:rPr>
          <w:rFonts w:ascii="ＭＳ 明朝" w:eastAsia="ＭＳ 明朝" w:hAnsi="ＭＳ 明朝"/>
          <w:b/>
          <w:sz w:val="24"/>
          <w:szCs w:val="24"/>
        </w:rPr>
      </w:pPr>
      <w:r w:rsidRPr="00342106">
        <w:rPr>
          <w:rFonts w:ascii="ＭＳ 明朝" w:eastAsia="ＭＳ 明朝" w:hAnsi="ＭＳ 明朝"/>
          <w:b/>
          <w:sz w:val="24"/>
          <w:szCs w:val="24"/>
        </w:rPr>
        <w:lastRenderedPageBreak/>
        <w:t>[めざす姿]</w:t>
      </w:r>
    </w:p>
    <w:p w14:paraId="5C69305E" w14:textId="7AF342AA" w:rsidR="00FE0808" w:rsidRPr="00F330C1" w:rsidRDefault="00A7791E"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一人ひとりが多様な幸せ（ウェルビーイング）を実感でき、誰もが安心していつまでも住み続けたいと思う「にぎやかで活気あふれるまち大阪」の実現をめざす。</w:t>
      </w:r>
    </w:p>
    <w:p w14:paraId="5EF3A6EF" w14:textId="1C6A84FB" w:rsidR="007B6A47" w:rsidRPr="00342106" w:rsidRDefault="00A7791E" w:rsidP="007B6A47">
      <w:pPr>
        <w:pStyle w:val="ae"/>
        <w:numPr>
          <w:ilvl w:val="0"/>
          <w:numId w:val="7"/>
        </w:numPr>
        <w:ind w:leftChars="0"/>
        <w:rPr>
          <w:rFonts w:ascii="ＭＳ 明朝" w:eastAsia="ＭＳ 明朝" w:hAnsi="ＭＳ 明朝"/>
          <w:sz w:val="24"/>
          <w:szCs w:val="24"/>
        </w:rPr>
      </w:pPr>
      <w:r w:rsidRPr="00A7791E">
        <w:rPr>
          <w:rFonts w:ascii="ＭＳ 明朝" w:eastAsia="ＭＳ 明朝" w:hAnsi="ＭＳ 明朝" w:hint="eastAsia"/>
          <w:sz w:val="24"/>
          <w:szCs w:val="24"/>
        </w:rPr>
        <w:t>日本一の子育て・教育サービスを実現し、子育て世代に選ばれるまちをめざす。そして「重大な児童虐待ゼロ」はもとより、すべての子どもの安全・安心が守られ、また、どのような家庭環境、経済状況であっても、子どもたちが分け隔てなく大切にされ、夢を追い求めることができる社会を築き、国が掲げる「こどもまんなか社会」の実現につなげていく。</w:t>
      </w:r>
    </w:p>
    <w:p w14:paraId="692B299D" w14:textId="6ED9CECE" w:rsidR="00CA6829" w:rsidRPr="00342106" w:rsidRDefault="00A7791E" w:rsidP="008E7A45">
      <w:pPr>
        <w:pStyle w:val="ae"/>
        <w:numPr>
          <w:ilvl w:val="0"/>
          <w:numId w:val="1"/>
        </w:numPr>
        <w:ind w:leftChars="0" w:left="1276"/>
        <w:rPr>
          <w:rFonts w:ascii="ＭＳ 明朝" w:eastAsia="ＭＳ 明朝" w:hAnsi="ＭＳ 明朝"/>
          <w:sz w:val="24"/>
          <w:szCs w:val="24"/>
        </w:rPr>
      </w:pPr>
      <w:r w:rsidRPr="00A7791E">
        <w:rPr>
          <w:rFonts w:ascii="ＭＳ 明朝" w:eastAsia="ＭＳ 明朝" w:hAnsi="ＭＳ 明朝" w:hint="eastAsia"/>
          <w:sz w:val="24"/>
          <w:szCs w:val="24"/>
        </w:rPr>
        <w:t>地域において、多様な活動主体が「自らの地域のことは自らの地域が決める｣という意識のもと、相互に理解し信頼し合いながら協働して豊かなコミュニティが形成されること、さらにこれらの活動主体と行政とが協働して「公共」を担う、活力ある地域社会を実現する。</w:t>
      </w:r>
    </w:p>
    <w:p w14:paraId="6D10B273" w14:textId="21C54C7A" w:rsidR="001621E9" w:rsidRPr="00342106" w:rsidRDefault="00A7791E" w:rsidP="008E7A45">
      <w:pPr>
        <w:pStyle w:val="ae"/>
        <w:numPr>
          <w:ilvl w:val="0"/>
          <w:numId w:val="1"/>
        </w:numPr>
        <w:ind w:leftChars="0" w:left="1276"/>
        <w:rPr>
          <w:rFonts w:ascii="ＭＳ 明朝" w:eastAsia="ＭＳ 明朝" w:hAnsi="ＭＳ 明朝"/>
          <w:sz w:val="24"/>
          <w:szCs w:val="24"/>
        </w:rPr>
      </w:pPr>
      <w:r w:rsidRPr="00A7791E">
        <w:rPr>
          <w:rFonts w:ascii="ＭＳ 明朝" w:eastAsia="ＭＳ 明朝" w:hAnsi="ＭＳ 明朝" w:hint="eastAsia"/>
          <w:sz w:val="24"/>
          <w:szCs w:val="24"/>
        </w:rPr>
        <w:t>万博を成功に導き、府市一体で万博後も見据えた成長戦略の取組を加速させて大阪の成長・発展を確たるものにするとともに、日本経済の成長に着実に結び付けていく。</w:t>
      </w:r>
    </w:p>
    <w:p w14:paraId="2DDA6E70" w14:textId="4366CC4D" w:rsidR="003C45EF" w:rsidRPr="00342106" w:rsidRDefault="00A7791E" w:rsidP="008E7A45">
      <w:pPr>
        <w:pStyle w:val="ae"/>
        <w:numPr>
          <w:ilvl w:val="0"/>
          <w:numId w:val="3"/>
        </w:numPr>
        <w:ind w:leftChars="0" w:left="1276"/>
        <w:rPr>
          <w:rFonts w:ascii="ＭＳ 明朝" w:eastAsia="ＭＳ 明朝" w:hAnsi="ＭＳ 明朝"/>
          <w:sz w:val="24"/>
          <w:szCs w:val="24"/>
        </w:rPr>
      </w:pPr>
      <w:r w:rsidRPr="00A7791E">
        <w:rPr>
          <w:rFonts w:ascii="ＭＳ 明朝" w:eastAsia="ＭＳ 明朝" w:hAnsi="ＭＳ 明朝" w:hint="eastAsia"/>
          <w:sz w:val="24"/>
          <w:szCs w:val="24"/>
        </w:rPr>
        <w:t>東西二極の一極として、平時の日本の成長、非常時の首都機能のバックアップを担う「副首都・大阪」を実現する。</w:t>
      </w:r>
    </w:p>
    <w:p w14:paraId="7E6FC05A" w14:textId="7F32BD1C" w:rsidR="00DB6EB1" w:rsidRPr="00342106" w:rsidRDefault="00A7791E" w:rsidP="008E7A45">
      <w:pPr>
        <w:pStyle w:val="ae"/>
        <w:numPr>
          <w:ilvl w:val="0"/>
          <w:numId w:val="3"/>
        </w:numPr>
        <w:ind w:leftChars="0" w:left="1276"/>
        <w:rPr>
          <w:rFonts w:ascii="ＭＳ 明朝" w:eastAsia="ＭＳ 明朝" w:hAnsi="ＭＳ 明朝"/>
          <w:sz w:val="24"/>
          <w:szCs w:val="24"/>
        </w:rPr>
      </w:pPr>
      <w:r w:rsidRPr="00A7791E">
        <w:rPr>
          <w:rFonts w:ascii="ＭＳ 明朝" w:eastAsia="ＭＳ 明朝" w:hAnsi="ＭＳ 明朝" w:hint="eastAsia"/>
          <w:sz w:val="24"/>
          <w:szCs w:val="24"/>
        </w:rPr>
        <w:t>本市を取り巻く状況や社会経済情勢の変化に対応した、持続可能な行財政基盤を構築する。</w:t>
      </w:r>
    </w:p>
    <w:p w14:paraId="2FEF4CFE" w14:textId="3E80D2BC" w:rsidR="003C45EF" w:rsidRPr="00342106" w:rsidRDefault="003C45EF" w:rsidP="003C45EF">
      <w:pPr>
        <w:rPr>
          <w:rFonts w:ascii="ＭＳ 明朝" w:eastAsia="ＭＳ 明朝" w:hAnsi="ＭＳ 明朝"/>
          <w:sz w:val="24"/>
          <w:szCs w:val="24"/>
        </w:rPr>
      </w:pPr>
    </w:p>
    <w:p w14:paraId="0A6980DF" w14:textId="77777777" w:rsidR="003C45EF" w:rsidRPr="00342106" w:rsidRDefault="003C45EF" w:rsidP="003C45EF">
      <w:pPr>
        <w:ind w:firstLineChars="100" w:firstLine="241"/>
        <w:rPr>
          <w:rFonts w:ascii="ＭＳ 明朝" w:eastAsia="ＭＳ 明朝" w:hAnsi="ＭＳ 明朝"/>
          <w:b/>
          <w:sz w:val="24"/>
          <w:szCs w:val="24"/>
        </w:rPr>
      </w:pPr>
      <w:r w:rsidRPr="00342106">
        <w:rPr>
          <w:rFonts w:ascii="ＭＳ 明朝" w:eastAsia="ＭＳ 明朝" w:hAnsi="ＭＳ 明朝"/>
          <w:b/>
          <w:sz w:val="24"/>
          <w:szCs w:val="24"/>
        </w:rPr>
        <w:t>[</w:t>
      </w:r>
      <w:r w:rsidRPr="00342106">
        <w:rPr>
          <w:rFonts w:ascii="ＭＳ 明朝" w:eastAsia="ＭＳ 明朝" w:hAnsi="ＭＳ 明朝" w:hint="eastAsia"/>
          <w:b/>
          <w:sz w:val="24"/>
          <w:szCs w:val="24"/>
        </w:rPr>
        <w:t>これまでの取組</w:t>
      </w:r>
      <w:r w:rsidRPr="00342106">
        <w:rPr>
          <w:rFonts w:ascii="ＭＳ 明朝" w:eastAsia="ＭＳ 明朝" w:hAnsi="ＭＳ 明朝"/>
          <w:b/>
          <w:sz w:val="24"/>
          <w:szCs w:val="24"/>
        </w:rPr>
        <w:t>]</w:t>
      </w:r>
    </w:p>
    <w:p w14:paraId="0C81A143" w14:textId="088B4730" w:rsidR="003C45EF" w:rsidRPr="00F330C1" w:rsidRDefault="002668A2"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本市ではこれまでも、子どもの教育を未来への投資と捉え、３～５歳児の幼児教育の無償化を国に先駆けて実施し、すべての子どもが等しく教育を受けられる環境づくりを進めてきた。さらに、第２子の保育料無償化や待機児童対策、小中学校等における教育環境の充実や学校給食費の無償化、習い事・塾代助成にかかる対象学年の拡充及び所得制限の撤廃、放課後等における児童の安全・安心な居場所の提供など、子育て・教育施策に重点を置いて取り組んできた。</w:t>
      </w:r>
    </w:p>
    <w:p w14:paraId="64144E4C" w14:textId="0B85C923" w:rsidR="003C45EF" w:rsidRPr="00F330C1" w:rsidRDefault="002668A2"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不妊治療費等助成や妊婦健康診査公費負担の拡充、こども医療費助成、児童虐待防止対策、こどもの貧困対策、ヤングケアラーの支援など、妊</w:t>
      </w:r>
      <w:r w:rsidRPr="00F330C1">
        <w:rPr>
          <w:rFonts w:ascii="ＭＳ 明朝" w:eastAsia="ＭＳ 明朝" w:hAnsi="ＭＳ 明朝" w:hint="eastAsia"/>
          <w:sz w:val="24"/>
          <w:szCs w:val="24"/>
        </w:rPr>
        <w:lastRenderedPageBreak/>
        <w:t>娠から出産、子育てまで切れ目のない支援の取組を進めてきた。</w:t>
      </w:r>
    </w:p>
    <w:p w14:paraId="636ECCBB" w14:textId="0C4CD7D9" w:rsidR="005B0C4A" w:rsidRPr="00F330C1" w:rsidRDefault="002668A2"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市民の暮らしを守るため、福祉施策を充実するとともに、高齢者や障がい者、若者、女性、外国人、性的マイノリティなど多様な方々が活躍できる環境整備を行ってきた。</w:t>
      </w:r>
    </w:p>
    <w:p w14:paraId="7A0C93F8" w14:textId="0F1D9A72" w:rsidR="003C45EF" w:rsidRPr="00F330C1" w:rsidRDefault="002668A2"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府市一体で成長戦略を策定し、国内外の観光需要の取り込みのほか、スタートアップやイノベーションの創出、成長を支える都市インフラの整備、脱炭素化の推進、経済と暮らしを支える安全・安心の基盤整備に取り組んできた。</w:t>
      </w:r>
    </w:p>
    <w:p w14:paraId="03BF3DBB" w14:textId="3D2BF33C" w:rsidR="00B61FDA" w:rsidRPr="00F330C1" w:rsidRDefault="002668A2"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風水害や地震等から住民等の生命・財産を守るため、危険なブロック塀の撤去促進や避難所となる中学校の体育館への空調機整備、市街地の不燃化の促進、建築物や堤防等の耐震化など、防災・減災対策を進めてきた。</w:t>
      </w:r>
    </w:p>
    <w:p w14:paraId="6F649436" w14:textId="5C43D832" w:rsidR="000345CA" w:rsidRPr="00F330C1" w:rsidRDefault="002668A2"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行政手続きのオンライン化やスマート申請による区役所での手続きの利便性向上など、</w:t>
      </w:r>
      <w:r w:rsidRPr="00F330C1">
        <w:rPr>
          <w:rFonts w:ascii="ＭＳ 明朝" w:eastAsia="ＭＳ 明朝" w:hAnsi="ＭＳ 明朝"/>
          <w:sz w:val="24"/>
          <w:szCs w:val="24"/>
        </w:rPr>
        <w:t>DXの取組を進めてきた。また、府市で策定した「大阪スマートシティ戦略」を踏まえ、府・市・経済界などが連携し、スーパーシティ構想を進めてきた。</w:t>
      </w:r>
    </w:p>
    <w:p w14:paraId="4F95938B" w14:textId="365B730D" w:rsidR="003C45EF" w:rsidRPr="00F330C1" w:rsidRDefault="002668A2"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都市公園や客船ターミナル、下水道設備など公的施設の管理・運営等に</w:t>
      </w:r>
      <w:r w:rsidRPr="00F330C1">
        <w:rPr>
          <w:rFonts w:ascii="ＭＳ 明朝" w:eastAsia="ＭＳ 明朝" w:hAnsi="ＭＳ 明朝"/>
          <w:sz w:val="24"/>
          <w:szCs w:val="24"/>
        </w:rPr>
        <w:t>PFIや指定管理の手法を活用するなど、民間の力をより一層活用するための取組を進めてきた。</w:t>
      </w:r>
    </w:p>
    <w:p w14:paraId="2117D44E" w14:textId="2AFF4DFE" w:rsidR="00F40616" w:rsidRPr="00F330C1" w:rsidRDefault="002668A2"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多様な活動主体が参加して地域課題に取り組む地域活動協議会の組織運営や財政面での支援に加え、制度改正により運営にかかる負担軽減に取り組むとともに、市民に身近なところで自律的な基礎自治行政を行うため、区長に対し権限と財源の大幅な移譲を行い、区の特性を活かしたまちづくりを進めてきた。</w:t>
      </w:r>
    </w:p>
    <w:p w14:paraId="5687A497" w14:textId="3381D4B4" w:rsidR="001F6BAF" w:rsidRPr="00F330C1" w:rsidRDefault="002668A2"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国際情勢の変化等による物価高騰への対策として、低所得者向けの給付金支給のほか、プレミアム付商品券事業や上下水道料金の減額、社会福祉施設等に対する支援金の給付など、市民や事業者に対する支援を実施してきた。</w:t>
      </w:r>
    </w:p>
    <w:p w14:paraId="0E800624" w14:textId="77777777" w:rsidR="005D7B8F" w:rsidRPr="00342106" w:rsidRDefault="005D7B8F" w:rsidP="003971AC">
      <w:pPr>
        <w:rPr>
          <w:rFonts w:ascii="ＭＳ 明朝" w:eastAsia="ＭＳ 明朝" w:hAnsi="ＭＳ 明朝"/>
          <w:sz w:val="24"/>
          <w:szCs w:val="24"/>
        </w:rPr>
      </w:pPr>
    </w:p>
    <w:p w14:paraId="6078420E" w14:textId="77777777" w:rsidR="00342DD6" w:rsidRPr="00342106" w:rsidRDefault="00342DD6">
      <w:pPr>
        <w:widowControl/>
        <w:jc w:val="left"/>
        <w:rPr>
          <w:rFonts w:ascii="ＭＳ ゴシック" w:eastAsia="ＭＳ ゴシック" w:hAnsi="ＭＳ ゴシック"/>
          <w:b/>
          <w:sz w:val="28"/>
          <w:szCs w:val="24"/>
        </w:rPr>
      </w:pPr>
      <w:r w:rsidRPr="00342106">
        <w:rPr>
          <w:rFonts w:ascii="ＭＳ ゴシック" w:eastAsia="ＭＳ ゴシック" w:hAnsi="ＭＳ ゴシック"/>
          <w:b/>
          <w:sz w:val="28"/>
          <w:szCs w:val="24"/>
        </w:rPr>
        <w:br w:type="page"/>
      </w:r>
    </w:p>
    <w:p w14:paraId="008B0F06" w14:textId="77777777" w:rsidR="003971AC" w:rsidRPr="00342106" w:rsidRDefault="003971AC" w:rsidP="003971AC">
      <w:pPr>
        <w:rPr>
          <w:rFonts w:ascii="ＭＳ ゴシック" w:eastAsia="ＭＳ ゴシック" w:hAnsi="ＭＳ ゴシック"/>
          <w:b/>
          <w:sz w:val="28"/>
          <w:szCs w:val="24"/>
        </w:rPr>
      </w:pPr>
      <w:r w:rsidRPr="00342106">
        <w:rPr>
          <w:rFonts w:ascii="ＭＳ ゴシック" w:eastAsia="ＭＳ ゴシック" w:hAnsi="ＭＳ ゴシック" w:hint="eastAsia"/>
          <w:b/>
          <w:sz w:val="28"/>
          <w:szCs w:val="24"/>
        </w:rPr>
        <w:lastRenderedPageBreak/>
        <w:t>３　具体的な取組</w:t>
      </w:r>
    </w:p>
    <w:p w14:paraId="71CBF6EC" w14:textId="77777777" w:rsidR="00926FC4" w:rsidRPr="00342106" w:rsidRDefault="00926FC4" w:rsidP="009168A7">
      <w:pPr>
        <w:ind w:firstLineChars="100" w:firstLine="240"/>
        <w:rPr>
          <w:rFonts w:ascii="ＭＳ 明朝" w:eastAsia="ＭＳ 明朝" w:hAnsi="ＭＳ 明朝"/>
          <w:sz w:val="24"/>
          <w:szCs w:val="24"/>
        </w:rPr>
      </w:pPr>
    </w:p>
    <w:p w14:paraId="38CCC036" w14:textId="0E7D8CDC" w:rsidR="003971AC" w:rsidRPr="00342106" w:rsidRDefault="00A86D85" w:rsidP="008E7A45">
      <w:pPr>
        <w:rPr>
          <w:rFonts w:ascii="ＭＳ 明朝" w:eastAsia="ＭＳ 明朝" w:hAnsi="ＭＳ 明朝"/>
          <w:b/>
          <w:sz w:val="24"/>
          <w:szCs w:val="24"/>
        </w:rPr>
      </w:pPr>
      <w:r w:rsidRPr="00342106">
        <w:rPr>
          <w:rFonts w:ascii="ＭＳ ゴシック" w:eastAsia="ＭＳ ゴシック" w:hAnsi="ＭＳ ゴシック" w:hint="eastAsia"/>
          <w:b/>
          <w:sz w:val="24"/>
          <w:szCs w:val="24"/>
        </w:rPr>
        <w:t>（１）取組の視点</w:t>
      </w:r>
    </w:p>
    <w:p w14:paraId="21F69C07" w14:textId="6AB16DDD" w:rsidR="00EA337C" w:rsidRPr="00342106" w:rsidRDefault="00EA337C" w:rsidP="00EA337C">
      <w:pPr>
        <w:ind w:left="240" w:hangingChars="100" w:hanging="240"/>
        <w:rPr>
          <w:rFonts w:ascii="ＭＳ 明朝" w:eastAsia="ＭＳ 明朝" w:hAnsi="ＭＳ 明朝"/>
          <w:sz w:val="24"/>
          <w:szCs w:val="24"/>
        </w:rPr>
      </w:pPr>
      <w:r w:rsidRPr="00342106">
        <w:rPr>
          <w:rFonts w:ascii="ＭＳ 明朝" w:eastAsia="ＭＳ 明朝" w:hAnsi="ＭＳ 明朝"/>
          <w:sz w:val="24"/>
          <w:szCs w:val="24"/>
        </w:rPr>
        <w:t xml:space="preserve">　</w:t>
      </w:r>
      <w:r w:rsidR="002668A2" w:rsidRPr="002668A2">
        <w:rPr>
          <w:rFonts w:ascii="ＭＳ 明朝" w:eastAsia="ＭＳ 明朝" w:hAnsi="ＭＳ 明朝" w:hint="eastAsia"/>
          <w:sz w:val="24"/>
          <w:szCs w:val="24"/>
        </w:rPr>
        <w:t xml:space="preserve">　本市施策の推進にあたっては、「大阪市未来都市創生総合戦略」に基づき、子育てや教育環境の整備、誰もが健康で安心して暮らし続けられる地域づくりなどにおいて市民サービスの拡充を追求していくほか、大阪経済の成長に向けた取組を万博を機にさらに促進するとともに、持続可能な開発目標（</w:t>
      </w:r>
      <w:r w:rsidR="002668A2" w:rsidRPr="002668A2">
        <w:rPr>
          <w:rFonts w:ascii="ＭＳ 明朝" w:eastAsia="ＭＳ 明朝" w:hAnsi="ＭＳ 明朝"/>
          <w:sz w:val="24"/>
          <w:szCs w:val="24"/>
        </w:rPr>
        <w:t>SDGs）の達成へとつなげていく。また、万博のレガシーを継承する新たな成長戦略「Beyond</w:t>
      </w:r>
      <w:r w:rsidR="00FA76D4">
        <w:rPr>
          <w:rFonts w:ascii="ＭＳ 明朝" w:eastAsia="ＭＳ 明朝" w:hAnsi="ＭＳ 明朝" w:hint="eastAsia"/>
          <w:sz w:val="24"/>
          <w:szCs w:val="24"/>
        </w:rPr>
        <w:t xml:space="preserve"> </w:t>
      </w:r>
      <w:r w:rsidR="002668A2" w:rsidRPr="002668A2">
        <w:rPr>
          <w:rFonts w:ascii="ＭＳ 明朝" w:eastAsia="ＭＳ 明朝" w:hAnsi="ＭＳ 明朝"/>
          <w:sz w:val="24"/>
          <w:szCs w:val="24"/>
        </w:rPr>
        <w:t>EXPO</w:t>
      </w:r>
      <w:r w:rsidR="00FA76D4">
        <w:rPr>
          <w:rFonts w:ascii="ＭＳ 明朝" w:eastAsia="ＭＳ 明朝" w:hAnsi="ＭＳ 明朝" w:hint="eastAsia"/>
          <w:sz w:val="24"/>
          <w:szCs w:val="24"/>
        </w:rPr>
        <w:t xml:space="preserve"> </w:t>
      </w:r>
      <w:r w:rsidR="002668A2" w:rsidRPr="002668A2">
        <w:rPr>
          <w:rFonts w:ascii="ＭＳ 明朝" w:eastAsia="ＭＳ 明朝" w:hAnsi="ＭＳ 明朝"/>
          <w:sz w:val="24"/>
          <w:szCs w:val="24"/>
        </w:rPr>
        <w:t>2025」を府市で共有し、万博後の成長・発展を確かなものとする。</w:t>
      </w:r>
    </w:p>
    <w:p w14:paraId="3C848A01" w14:textId="2F8E27FE" w:rsidR="002668A2" w:rsidRDefault="002668A2" w:rsidP="009168A7">
      <w:pPr>
        <w:ind w:left="240" w:hangingChars="100" w:hanging="240"/>
        <w:rPr>
          <w:rFonts w:ascii="ＭＳ 明朝" w:eastAsia="ＭＳ 明朝" w:hAnsi="ＭＳ 明朝"/>
          <w:sz w:val="24"/>
          <w:szCs w:val="24"/>
        </w:rPr>
      </w:pPr>
      <w:r w:rsidRPr="002668A2">
        <w:rPr>
          <w:rFonts w:ascii="ＭＳ 明朝" w:eastAsia="ＭＳ 明朝" w:hAnsi="ＭＳ 明朝" w:hint="eastAsia"/>
          <w:sz w:val="24"/>
          <w:szCs w:val="24"/>
        </w:rPr>
        <w:t xml:space="preserve">　</w:t>
      </w:r>
      <w:r w:rsidR="00FA76D4">
        <w:rPr>
          <w:rFonts w:ascii="ＭＳ 明朝" w:eastAsia="ＭＳ 明朝" w:hAnsi="ＭＳ 明朝" w:hint="eastAsia"/>
          <w:sz w:val="24"/>
          <w:szCs w:val="24"/>
        </w:rPr>
        <w:t xml:space="preserve">　</w:t>
      </w:r>
      <w:r w:rsidRPr="002668A2">
        <w:rPr>
          <w:rFonts w:ascii="ＭＳ 明朝" w:eastAsia="ＭＳ 明朝" w:hAnsi="ＭＳ 明朝" w:hint="eastAsia"/>
          <w:sz w:val="24"/>
          <w:szCs w:val="24"/>
        </w:rPr>
        <w:t>また、「</w:t>
      </w:r>
      <w:r w:rsidRPr="002668A2">
        <w:rPr>
          <w:rFonts w:ascii="ＭＳ 明朝" w:eastAsia="ＭＳ 明朝" w:hAnsi="ＭＳ 明朝"/>
          <w:sz w:val="24"/>
          <w:szCs w:val="24"/>
        </w:rPr>
        <w:t>Re-Designおおさか～大阪市DX戦略～」に基づく、サービス、都市・まち、行政の３つの視点からのDXの推進に加えて、データを活用した政策立案（EBPM）の推進により、各々の施策の有効性を高め、市民の生活の質（QoL）の向上と都市力の向上をめざす。</w:t>
      </w:r>
    </w:p>
    <w:p w14:paraId="77DF3D26" w14:textId="0359B50C" w:rsidR="002B151A" w:rsidRPr="00342106" w:rsidRDefault="003971AC" w:rsidP="009168A7">
      <w:pPr>
        <w:ind w:left="240" w:hangingChars="100" w:hanging="240"/>
        <w:rPr>
          <w:rFonts w:ascii="ＭＳ 明朝" w:eastAsia="ＭＳ 明朝" w:hAnsi="ＭＳ 明朝"/>
          <w:sz w:val="24"/>
          <w:szCs w:val="24"/>
        </w:rPr>
      </w:pPr>
      <w:r w:rsidRPr="00342106">
        <w:rPr>
          <w:rFonts w:ascii="ＭＳ 明朝" w:eastAsia="ＭＳ 明朝" w:hAnsi="ＭＳ 明朝"/>
          <w:sz w:val="24"/>
          <w:szCs w:val="24"/>
        </w:rPr>
        <w:t xml:space="preserve">　</w:t>
      </w:r>
      <w:r w:rsidR="006467AA" w:rsidRPr="006467AA">
        <w:rPr>
          <w:rFonts w:ascii="ＭＳ 明朝" w:eastAsia="ＭＳ 明朝" w:hAnsi="ＭＳ 明朝" w:hint="eastAsia"/>
          <w:sz w:val="24"/>
          <w:szCs w:val="24"/>
        </w:rPr>
        <w:t xml:space="preserve">　さらに、オール大阪の指針である「副首都ビジョン」をもとに、若者や女性のチャレンジにあふれたワクワクする副首都・大阪の実現に向け、都市機能の充実や行政体制の整備、経済政策を進める。</w:t>
      </w:r>
    </w:p>
    <w:p w14:paraId="1E29F603" w14:textId="5C6F145A" w:rsidR="003971AC" w:rsidRPr="00342106" w:rsidRDefault="006467AA" w:rsidP="007C0C1E">
      <w:pPr>
        <w:ind w:leftChars="100" w:left="210"/>
        <w:rPr>
          <w:rFonts w:ascii="ＭＳ 明朝" w:eastAsia="ＭＳ 明朝" w:hAnsi="ＭＳ 明朝"/>
          <w:sz w:val="24"/>
          <w:szCs w:val="24"/>
        </w:rPr>
      </w:pPr>
      <w:r w:rsidRPr="006467AA">
        <w:rPr>
          <w:rFonts w:ascii="ＭＳ 明朝" w:eastAsia="ＭＳ 明朝" w:hAnsi="ＭＳ 明朝" w:hint="eastAsia"/>
          <w:sz w:val="24"/>
          <w:szCs w:val="24"/>
        </w:rPr>
        <w:t xml:space="preserve">　そして、政策推進の礎となる行財政運営において、「新・市政改革プラン」に基づく市政全般にわたる改革に着実に取り組む。</w:t>
      </w:r>
    </w:p>
    <w:p w14:paraId="264C9383" w14:textId="77777777" w:rsidR="00701D73" w:rsidRPr="00342106" w:rsidRDefault="00701D73" w:rsidP="003971AC">
      <w:pPr>
        <w:rPr>
          <w:rFonts w:ascii="ＭＳ 明朝" w:eastAsia="ＭＳ 明朝" w:hAnsi="ＭＳ 明朝"/>
          <w:sz w:val="24"/>
          <w:szCs w:val="24"/>
        </w:rPr>
      </w:pPr>
    </w:p>
    <w:p w14:paraId="1590A6B0" w14:textId="485E73D5" w:rsidR="00A15E0C" w:rsidRPr="00342106" w:rsidRDefault="00A15E0C" w:rsidP="00A15E0C">
      <w:pPr>
        <w:rPr>
          <w:rFonts w:ascii="ＭＳ ゴシック" w:eastAsia="ＭＳ ゴシック" w:hAnsi="ＭＳ ゴシック"/>
          <w:b/>
          <w:sz w:val="24"/>
          <w:szCs w:val="24"/>
        </w:rPr>
      </w:pPr>
      <w:r w:rsidRPr="00342106">
        <w:rPr>
          <w:rFonts w:ascii="ＭＳ ゴシック" w:eastAsia="ＭＳ ゴシック" w:hAnsi="ＭＳ ゴシック"/>
          <w:b/>
          <w:sz w:val="24"/>
          <w:szCs w:val="24"/>
        </w:rPr>
        <w:t>（</w:t>
      </w:r>
      <w:r w:rsidR="00ED6AA4" w:rsidRPr="00342106">
        <w:rPr>
          <w:rFonts w:ascii="ＭＳ ゴシック" w:eastAsia="ＭＳ ゴシック" w:hAnsi="ＭＳ ゴシック" w:hint="eastAsia"/>
          <w:b/>
          <w:sz w:val="24"/>
          <w:szCs w:val="24"/>
        </w:rPr>
        <w:t>２</w:t>
      </w:r>
      <w:r w:rsidRPr="00342106">
        <w:rPr>
          <w:rFonts w:ascii="ＭＳ ゴシック" w:eastAsia="ＭＳ ゴシック" w:hAnsi="ＭＳ ゴシック"/>
          <w:b/>
          <w:sz w:val="24"/>
          <w:szCs w:val="24"/>
        </w:rPr>
        <w:t>） 市民サービスの充実</w:t>
      </w:r>
    </w:p>
    <w:p w14:paraId="69576B14" w14:textId="77777777" w:rsidR="00A15E0C" w:rsidRPr="00342106" w:rsidRDefault="00A15E0C" w:rsidP="00A15E0C">
      <w:pPr>
        <w:ind w:firstLineChars="200" w:firstLine="482"/>
        <w:rPr>
          <w:rFonts w:ascii="ＭＳ 明朝" w:eastAsia="ＭＳ 明朝" w:hAnsi="ＭＳ 明朝"/>
          <w:b/>
          <w:sz w:val="24"/>
          <w:szCs w:val="24"/>
        </w:rPr>
      </w:pPr>
      <w:r w:rsidRPr="00342106">
        <w:rPr>
          <w:rFonts w:ascii="ＭＳ 明朝" w:eastAsia="ＭＳ 明朝" w:hAnsi="ＭＳ 明朝"/>
          <w:b/>
          <w:sz w:val="24"/>
          <w:szCs w:val="24"/>
        </w:rPr>
        <w:t>①</w:t>
      </w:r>
      <w:r w:rsidRPr="00342106">
        <w:rPr>
          <w:rFonts w:ascii="ＭＳ 明朝" w:eastAsia="ＭＳ 明朝" w:hAnsi="ＭＳ 明朝" w:hint="eastAsia"/>
          <w:b/>
          <w:sz w:val="24"/>
          <w:szCs w:val="24"/>
        </w:rPr>
        <w:t xml:space="preserve">　</w:t>
      </w:r>
      <w:r w:rsidRPr="00342106">
        <w:rPr>
          <w:rFonts w:ascii="ＭＳ 明朝" w:eastAsia="ＭＳ 明朝" w:hAnsi="ＭＳ 明朝"/>
          <w:b/>
          <w:sz w:val="24"/>
          <w:szCs w:val="24"/>
        </w:rPr>
        <w:t>子育て・教育環境の充実</w:t>
      </w:r>
    </w:p>
    <w:p w14:paraId="0A665976" w14:textId="6B3276D8" w:rsidR="00C847BD" w:rsidRPr="00F330C1" w:rsidRDefault="006467AA"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将来世代への投資として、「子育て・教育の無償化」に最優先で取り組む。</w:t>
      </w:r>
    </w:p>
    <w:p w14:paraId="56A880F5" w14:textId="553AAA8B" w:rsidR="005F7730" w:rsidRPr="00F330C1" w:rsidRDefault="006467AA"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０～２歳児の保育無償化をめざして、第２子の保育料無償化の実施とともに、待機児童対策を強力に進める。また、こども誰でも通園制度をはじめとした在宅等育児への支援も充実させるなど、どのような家庭状況であっても、等しく、子育てができる環境の整備を推進する。</w:t>
      </w:r>
    </w:p>
    <w:p w14:paraId="13A06216" w14:textId="433B480B" w:rsidR="005F7730" w:rsidRPr="00F330C1" w:rsidRDefault="006467AA"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また、習い事・塾代助成により、子育て世帯の経済的負担を軽減するとともに、子どもたちの学力や個性・才能を伸ばす機会を提供する。</w:t>
      </w:r>
    </w:p>
    <w:p w14:paraId="1B71B8BE" w14:textId="492A4F63" w:rsidR="000B744D" w:rsidRPr="00F330C1" w:rsidRDefault="007C0C1E"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すべての子どもが自分の可能性を追求できるよう、いじめや不登校への対応、自他を尊重し思いやる豊かな心の育成など、安全・安心な教育</w:t>
      </w:r>
      <w:r w:rsidRPr="00F330C1">
        <w:rPr>
          <w:rFonts w:ascii="ＭＳ 明朝" w:eastAsia="ＭＳ 明朝" w:hAnsi="ＭＳ 明朝" w:hint="eastAsia"/>
          <w:sz w:val="24"/>
          <w:szCs w:val="24"/>
        </w:rPr>
        <w:lastRenderedPageBreak/>
        <w:t>を推進する。また、</w:t>
      </w:r>
      <w:r w:rsidRPr="00F330C1">
        <w:rPr>
          <w:rFonts w:ascii="ＭＳ 明朝" w:eastAsia="ＭＳ 明朝" w:hAnsi="ＭＳ 明朝"/>
          <w:sz w:val="24"/>
          <w:szCs w:val="24"/>
        </w:rPr>
        <w:t>AI（人工知能）時代やグローバル社会に必要となる読解力、数理能力、英語力等の育成に向けた取組を強化するなど、誰一人取り残さない学力の向上をめざすとともに、健康で活力のある生活を送るための基礎となる体力の向上を図る。あわせて、教育DXの推進や教員の確保・育成に向けた取組、教職員の働き方改革など、子どもの学びを支える教育環境の充実を図る。</w:t>
      </w:r>
    </w:p>
    <w:p w14:paraId="722902D6" w14:textId="19EA8D21" w:rsidR="00A15E0C" w:rsidRPr="00F330C1" w:rsidRDefault="006467AA"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子どもの成長を社会全体で支えるため、</w:t>
      </w:r>
      <w:r w:rsidRPr="00F330C1">
        <w:rPr>
          <w:rFonts w:ascii="ＭＳ 明朝" w:eastAsia="ＭＳ 明朝" w:hAnsi="ＭＳ 明朝"/>
          <w:sz w:val="24"/>
          <w:szCs w:val="24"/>
        </w:rPr>
        <w:t>NPOや市民・地域団体など多様な主体と連携するとともに、子どもの現在と将来が生まれ育った環境によって左右されることのないよう貧困を解消し、貧困の連鎖を断ち切るため、こどもの貧困対策に取り組む。また、ヤングケアラーの支援に向けて、家事・育児等の支援や子どもたちが相談しやすい環境の整備を進める。</w:t>
      </w:r>
    </w:p>
    <w:p w14:paraId="2FA48F7F" w14:textId="5B0A89AF" w:rsidR="00C46E49" w:rsidRPr="00F330C1" w:rsidRDefault="006467AA"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二度と悲惨な虐待事案が発生することのないよう、虐待通告や相談に対して、リスクレベルに応じた継続的、かつ、きめ細やかな支援を関係機関と連携して進めるとともに、引き続き各区の実情に応じた対策に取り組むほか、こども相談センターの専門性の向上や４か所体制に向けた環境整備など児童虐待防止体制をより一層強化する。あわせて、社会的養護のもとで暮らす子どもが家庭的な環境で育まれる取組を推進し、子どものケアを十分に実施できる体制を構築する。</w:t>
      </w:r>
    </w:p>
    <w:p w14:paraId="2A5EB312" w14:textId="1E03B009" w:rsidR="00A15E0C" w:rsidRPr="00F330C1" w:rsidRDefault="006467AA"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安心して子どもを生み育て、働くことができるよう、妊娠から出産、子育てまでの切れ目のない伴走型支援の取組や</w:t>
      </w:r>
      <w:r w:rsidRPr="00F330C1">
        <w:rPr>
          <w:rFonts w:ascii="ＭＳ 明朝" w:eastAsia="ＭＳ 明朝" w:hAnsi="ＭＳ 明朝"/>
          <w:sz w:val="24"/>
          <w:szCs w:val="24"/>
        </w:rPr>
        <w:t>18歳までの医療費の無償化、障がい児・医療的ケア児等の保育や安全・安心な保育環境の充実など保育の質の向上、小学生が放課後に安全に活動できる健全育成の場の提供など、すべての妊産婦等・子育て世帯・子どもへの包括的な支援を推進する。</w:t>
      </w:r>
    </w:p>
    <w:p w14:paraId="0E087F9A" w14:textId="77777777" w:rsidR="00A15E0C" w:rsidRPr="00342106" w:rsidRDefault="00A15E0C" w:rsidP="00A15E0C">
      <w:pPr>
        <w:rPr>
          <w:rFonts w:ascii="ＭＳ 明朝" w:eastAsia="ＭＳ 明朝" w:hAnsi="ＭＳ 明朝"/>
          <w:sz w:val="24"/>
          <w:szCs w:val="24"/>
        </w:rPr>
      </w:pPr>
    </w:p>
    <w:p w14:paraId="7713E40D" w14:textId="77777777" w:rsidR="00A15E0C" w:rsidRPr="00342106" w:rsidRDefault="00A15E0C" w:rsidP="00A15E0C">
      <w:pPr>
        <w:ind w:firstLineChars="200" w:firstLine="482"/>
        <w:rPr>
          <w:rFonts w:ascii="ＭＳ 明朝" w:eastAsia="ＭＳ 明朝" w:hAnsi="ＭＳ 明朝"/>
          <w:b/>
          <w:sz w:val="24"/>
          <w:szCs w:val="24"/>
        </w:rPr>
      </w:pPr>
      <w:r w:rsidRPr="00342106">
        <w:rPr>
          <w:rFonts w:ascii="ＭＳ 明朝" w:eastAsia="ＭＳ 明朝" w:hAnsi="ＭＳ 明朝"/>
          <w:b/>
          <w:sz w:val="24"/>
          <w:szCs w:val="24"/>
        </w:rPr>
        <w:t>②</w:t>
      </w:r>
      <w:r w:rsidRPr="00342106">
        <w:rPr>
          <w:rFonts w:ascii="ＭＳ 明朝" w:eastAsia="ＭＳ 明朝" w:hAnsi="ＭＳ 明朝" w:hint="eastAsia"/>
          <w:b/>
          <w:sz w:val="24"/>
          <w:szCs w:val="24"/>
        </w:rPr>
        <w:t xml:space="preserve">　</w:t>
      </w:r>
      <w:r w:rsidRPr="00342106">
        <w:rPr>
          <w:rFonts w:ascii="ＭＳ 明朝" w:eastAsia="ＭＳ 明朝" w:hAnsi="ＭＳ 明朝"/>
          <w:b/>
          <w:sz w:val="24"/>
          <w:szCs w:val="24"/>
        </w:rPr>
        <w:t>暮らしを守る福祉等の向上</w:t>
      </w:r>
    </w:p>
    <w:p w14:paraId="6DBC2F09" w14:textId="7F162303" w:rsidR="00A15E0C" w:rsidRPr="00F330C1" w:rsidRDefault="006467AA"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市民の暮らしを守り、住民福祉のさらなる向上に注力するため、特別養護老人ホームの計画的な整備や施設の長寿命化に向けた大規模修繕、認知症施策等の推進により、ひとり暮らし高齢者や重度障がい者など、真に支援が必要な方にしっかりとサービスが届くよう取り組む。</w:t>
      </w:r>
    </w:p>
    <w:p w14:paraId="67656E58" w14:textId="58371709" w:rsidR="00A15E0C" w:rsidRPr="00F330C1" w:rsidRDefault="00BE542E"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弘済院の認知症医療・介護機能を継承・発展させる新たな施設として、</w:t>
      </w:r>
      <w:r w:rsidRPr="00F330C1">
        <w:rPr>
          <w:rFonts w:ascii="ＭＳ 明朝" w:eastAsia="ＭＳ 明朝" w:hAnsi="ＭＳ 明朝" w:hint="eastAsia"/>
          <w:sz w:val="24"/>
          <w:szCs w:val="24"/>
        </w:rPr>
        <w:lastRenderedPageBreak/>
        <w:t>住吉市民病院跡地に「大阪健康長寿医科学センター」を整備し、大阪公立大学のもとで先進的な認知症研究の取組や認知症患者の身体合併症医療の充実を図る。</w:t>
      </w:r>
    </w:p>
    <w:p w14:paraId="3E2106C0" w14:textId="5A855C98" w:rsidR="002B151A" w:rsidRPr="00F330C1" w:rsidRDefault="00BE542E"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安心して生涯を過ごせる健康都市の実現をめざし、健康寿命の延伸を図るため、各種検診の受診率向上や生活習慣病予防などの健康づくりの取組を進める。加えて、高齢者がいきいきと暮らし続けられるよう、介護予防に対する関心・意欲を高め、日常的に介護予防活動に取り組む高齢者の増加へとつなげるなど、介護予防のさらなる推進を図る。</w:t>
      </w:r>
    </w:p>
    <w:p w14:paraId="39470C65" w14:textId="3376FA66" w:rsidR="00A15E0C" w:rsidRPr="00F330C1" w:rsidRDefault="00BE542E"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今後起こりうる新たな大規模感染症の発生も見据えた保健所体制と施設の整備を進める。</w:t>
      </w:r>
    </w:p>
    <w:p w14:paraId="7E15B707" w14:textId="5F42BD8C" w:rsidR="00A15E0C" w:rsidRPr="00F330C1" w:rsidRDefault="00BE542E"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大阪を支える人材力の強化のため、就業支援を通じた自立支援やセーフティネットの構築、さらなる女性の活躍の促進など、若者、子育て世代、女性、高齢者、障がい者、外国人等、意欲のあるすべての人が能力を発揮できる環境を整備する。</w:t>
      </w:r>
    </w:p>
    <w:p w14:paraId="221B94C9" w14:textId="23CC533B" w:rsidR="00A15E0C" w:rsidRPr="00F330C1" w:rsidRDefault="00BE542E"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多文化共生社会の実現に向け、外国人住民等が、教育、子育て、防災など様々な生活の分野において行政サービスを着実に受けられるとともに、地域社会の一員として安心して暮らし、社会参加できるよう取り組む。</w:t>
      </w:r>
    </w:p>
    <w:p w14:paraId="1727A5A2" w14:textId="491BECEF" w:rsidR="00A15E0C" w:rsidRPr="00F330C1" w:rsidRDefault="00BE542E"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地域や府警とも連携しながら、地域の状況を踏まえた防犯対策に引き続き取り組み、街頭犯罪などの発生件数等の減少をめざす。また、犯罪被害者等の支援のため、相談対応や日常生活支援などに取り組む。さらに、地域に影響を及ぼす空家等に対し、総合的な対策を推進する。</w:t>
      </w:r>
    </w:p>
    <w:p w14:paraId="6709FDAF" w14:textId="77777777" w:rsidR="00A15E0C" w:rsidRPr="00342106" w:rsidRDefault="00A15E0C" w:rsidP="00A15E0C">
      <w:pPr>
        <w:rPr>
          <w:rFonts w:ascii="ＭＳ 明朝" w:eastAsia="ＭＳ 明朝" w:hAnsi="ＭＳ 明朝"/>
          <w:sz w:val="24"/>
          <w:szCs w:val="24"/>
        </w:rPr>
      </w:pPr>
    </w:p>
    <w:p w14:paraId="05560782" w14:textId="5F1EB8C4" w:rsidR="00A15E0C" w:rsidRPr="00342106" w:rsidRDefault="00A15E0C" w:rsidP="00A15E0C">
      <w:pPr>
        <w:ind w:firstLineChars="100" w:firstLine="241"/>
        <w:rPr>
          <w:rFonts w:ascii="ＭＳ 明朝" w:eastAsia="ＭＳ 明朝" w:hAnsi="ＭＳ 明朝"/>
          <w:b/>
          <w:sz w:val="24"/>
          <w:szCs w:val="24"/>
        </w:rPr>
      </w:pPr>
      <w:bookmarkStart w:id="0" w:name="_Hlk157516063"/>
      <w:r w:rsidRPr="00342106">
        <w:rPr>
          <w:rFonts w:ascii="ＭＳ 明朝" w:eastAsia="ＭＳ 明朝" w:hAnsi="ＭＳ 明朝"/>
          <w:b/>
          <w:sz w:val="24"/>
          <w:szCs w:val="24"/>
        </w:rPr>
        <w:t>③</w:t>
      </w:r>
      <w:r w:rsidRPr="00342106">
        <w:rPr>
          <w:rFonts w:ascii="ＭＳ 明朝" w:eastAsia="ＭＳ 明朝" w:hAnsi="ＭＳ 明朝" w:hint="eastAsia"/>
          <w:b/>
          <w:sz w:val="24"/>
          <w:szCs w:val="24"/>
        </w:rPr>
        <w:t xml:space="preserve">　</w:t>
      </w:r>
      <w:r w:rsidR="00613949" w:rsidRPr="00342106">
        <w:rPr>
          <w:rFonts w:ascii="ＭＳ 明朝" w:eastAsia="ＭＳ 明朝" w:hAnsi="ＭＳ 明朝" w:hint="eastAsia"/>
          <w:b/>
          <w:sz w:val="24"/>
          <w:szCs w:val="24"/>
        </w:rPr>
        <w:t>各区の</w:t>
      </w:r>
      <w:r w:rsidRPr="00342106">
        <w:rPr>
          <w:rFonts w:ascii="ＭＳ 明朝" w:eastAsia="ＭＳ 明朝" w:hAnsi="ＭＳ 明朝"/>
          <w:b/>
          <w:sz w:val="24"/>
          <w:szCs w:val="24"/>
        </w:rPr>
        <w:t>特色ある施策の展開</w:t>
      </w:r>
    </w:p>
    <w:p w14:paraId="506AAD0A" w14:textId="20F95841" w:rsidR="00A15E0C" w:rsidRPr="00F330C1" w:rsidRDefault="00BE542E"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市民ニーズにきめ細かく応えられるよう、市民にもっとも身近な区政については、ニア・イズ・ベターを徹底し、区長の責任と権限のもと、地域の実情に即した特色ある施策を展開する。</w:t>
      </w:r>
    </w:p>
    <w:bookmarkEnd w:id="0"/>
    <w:p w14:paraId="277D35EC" w14:textId="7CFDD482" w:rsidR="00A15E0C" w:rsidRPr="00F330C1" w:rsidRDefault="00BE542E"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多くの行政課題を抱える西成区の現状を打ち破るための「西成特区構想」のもと、魅力ある子育て・教育環境の創出や、新今宮駅周辺や天下茶屋駅周辺のまちづくりなどの取組を進めるとともに、引き続き、府や府警とも連携し、あいりん地域を中心とする環境整備等の取組を推進する。</w:t>
      </w:r>
    </w:p>
    <w:p w14:paraId="61544385" w14:textId="77777777" w:rsidR="00686D9A" w:rsidRPr="00342106" w:rsidRDefault="00686D9A" w:rsidP="00FA76D4">
      <w:pPr>
        <w:rPr>
          <w:rFonts w:ascii="ＭＳ 明朝" w:eastAsia="ＭＳ 明朝" w:hAnsi="ＭＳ 明朝"/>
          <w:sz w:val="24"/>
          <w:szCs w:val="24"/>
        </w:rPr>
      </w:pPr>
    </w:p>
    <w:p w14:paraId="0330BE56" w14:textId="073AAFC3" w:rsidR="00E00507" w:rsidRPr="00342106" w:rsidRDefault="00E00507" w:rsidP="00E00507">
      <w:pPr>
        <w:ind w:firstLineChars="100" w:firstLine="241"/>
        <w:rPr>
          <w:rFonts w:ascii="ＭＳ 明朝" w:eastAsia="ＭＳ 明朝" w:hAnsi="ＭＳ 明朝"/>
          <w:b/>
          <w:sz w:val="24"/>
          <w:szCs w:val="24"/>
        </w:rPr>
      </w:pPr>
      <w:r w:rsidRPr="00342106">
        <w:rPr>
          <w:rFonts w:ascii="ＭＳ 明朝" w:eastAsia="ＭＳ 明朝" w:hAnsi="ＭＳ 明朝" w:hint="eastAsia"/>
          <w:b/>
          <w:sz w:val="24"/>
          <w:szCs w:val="24"/>
        </w:rPr>
        <w:t>④　行政サービスにおける</w:t>
      </w:r>
      <w:r w:rsidRPr="00342106">
        <w:rPr>
          <w:rFonts w:ascii="ＭＳ 明朝" w:eastAsia="ＭＳ 明朝" w:hAnsi="ＭＳ 明朝"/>
          <w:b/>
          <w:sz w:val="24"/>
          <w:szCs w:val="24"/>
        </w:rPr>
        <w:t>DXの推進</w:t>
      </w:r>
    </w:p>
    <w:p w14:paraId="098A57AF" w14:textId="068BE06C" w:rsidR="00EA337C" w:rsidRPr="00F330C1" w:rsidRDefault="00BE542E"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行政と市民等とのあらゆる接点においてデジタル化を拡大し、行かない・書かない・待たないことによる、ストレスを感じない窓口サービスを実現するなど、利用者目線でデザインされた、便利で快適な行政サービスをスピーディーに提供していく。</w:t>
      </w:r>
    </w:p>
    <w:p w14:paraId="0DEAC139" w14:textId="77777777" w:rsidR="00285117" w:rsidRPr="00342106" w:rsidRDefault="00285117" w:rsidP="00E00507">
      <w:pPr>
        <w:rPr>
          <w:rFonts w:ascii="ＭＳ 明朝" w:eastAsia="ＭＳ 明朝" w:hAnsi="ＭＳ 明朝"/>
          <w:sz w:val="24"/>
          <w:szCs w:val="24"/>
        </w:rPr>
      </w:pPr>
    </w:p>
    <w:p w14:paraId="1B5289DA" w14:textId="0F9F15D0" w:rsidR="009168A7" w:rsidRPr="00342106" w:rsidRDefault="009168A7" w:rsidP="009168A7">
      <w:pPr>
        <w:rPr>
          <w:rFonts w:ascii="ＭＳ ゴシック" w:eastAsia="ＭＳ ゴシック" w:hAnsi="ＭＳ ゴシック"/>
          <w:b/>
          <w:sz w:val="24"/>
          <w:szCs w:val="24"/>
        </w:rPr>
      </w:pPr>
      <w:r w:rsidRPr="00342106">
        <w:rPr>
          <w:rFonts w:ascii="ＭＳ ゴシック" w:eastAsia="ＭＳ ゴシック" w:hAnsi="ＭＳ ゴシック"/>
          <w:b/>
          <w:sz w:val="24"/>
          <w:szCs w:val="24"/>
        </w:rPr>
        <w:t>（</w:t>
      </w:r>
      <w:r w:rsidR="00ED6AA4" w:rsidRPr="00342106">
        <w:rPr>
          <w:rFonts w:ascii="ＭＳ ゴシック" w:eastAsia="ＭＳ ゴシック" w:hAnsi="ＭＳ ゴシック" w:hint="eastAsia"/>
          <w:b/>
          <w:sz w:val="24"/>
          <w:szCs w:val="24"/>
        </w:rPr>
        <w:t>３</w:t>
      </w:r>
      <w:r w:rsidRPr="00342106">
        <w:rPr>
          <w:rFonts w:ascii="ＭＳ ゴシック" w:eastAsia="ＭＳ ゴシック" w:hAnsi="ＭＳ ゴシック"/>
          <w:b/>
          <w:sz w:val="24"/>
          <w:szCs w:val="24"/>
        </w:rPr>
        <w:t>）府市一体による大阪の成長</w:t>
      </w:r>
      <w:r w:rsidR="00B0166D" w:rsidRPr="00342106">
        <w:rPr>
          <w:rFonts w:ascii="ＭＳ ゴシック" w:eastAsia="ＭＳ ゴシック" w:hAnsi="ＭＳ ゴシック" w:hint="eastAsia"/>
          <w:b/>
          <w:sz w:val="24"/>
          <w:szCs w:val="24"/>
        </w:rPr>
        <w:t>の実現</w:t>
      </w:r>
    </w:p>
    <w:p w14:paraId="487F294A" w14:textId="77777777" w:rsidR="009168A7" w:rsidRPr="00342106" w:rsidRDefault="009168A7" w:rsidP="00926FC4">
      <w:pPr>
        <w:ind w:firstLineChars="200" w:firstLine="482"/>
        <w:rPr>
          <w:rFonts w:ascii="ＭＳ 明朝" w:eastAsia="ＭＳ 明朝" w:hAnsi="ＭＳ 明朝"/>
          <w:b/>
          <w:sz w:val="24"/>
          <w:szCs w:val="24"/>
        </w:rPr>
      </w:pPr>
      <w:r w:rsidRPr="00342106">
        <w:rPr>
          <w:rFonts w:ascii="ＭＳ 明朝" w:eastAsia="ＭＳ 明朝" w:hAnsi="ＭＳ 明朝"/>
          <w:b/>
          <w:sz w:val="24"/>
          <w:szCs w:val="24"/>
        </w:rPr>
        <w:t>①</w:t>
      </w:r>
      <w:r w:rsidRPr="00342106">
        <w:rPr>
          <w:rFonts w:ascii="ＭＳ 明朝" w:eastAsia="ＭＳ 明朝" w:hAnsi="ＭＳ 明朝" w:hint="eastAsia"/>
          <w:b/>
          <w:sz w:val="24"/>
          <w:szCs w:val="24"/>
        </w:rPr>
        <w:t xml:space="preserve">　</w:t>
      </w:r>
      <w:r w:rsidRPr="00342106">
        <w:rPr>
          <w:rFonts w:ascii="ＭＳ 明朝" w:eastAsia="ＭＳ 明朝" w:hAnsi="ＭＳ 明朝"/>
          <w:b/>
          <w:sz w:val="24"/>
          <w:szCs w:val="24"/>
        </w:rPr>
        <w:t>経済成長に向けた戦略の実行</w:t>
      </w:r>
    </w:p>
    <w:p w14:paraId="515FE575" w14:textId="60831B47" w:rsidR="009168A7" w:rsidRPr="00F330C1" w:rsidRDefault="00BE542E"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いのち輝く未来社会のデザイン」をテーマに開催される万博を誰もが安心して楽しめるよう、（公社）２０２５年日本国際博覧会協会と連携して、万博の円滑な運営に取り組む。また、開催自治体として、来阪者等がスムーズに移動し大阪のまちを満喫できるよう、ライドシェアの利用促進やホスピタリティの向上などに取り組むとともに、国内外への情報発信やプロモーション活動により、万博のみならず大阪の魅力を全世界に発信していく。そして、万博を機に国内外から来阪される方々とのビジネスをはじめとする多様な交流の促進</w:t>
      </w:r>
      <w:r w:rsidR="00B11EDD" w:rsidRPr="00F330C1">
        <w:rPr>
          <w:rFonts w:ascii="ＭＳ 明朝" w:eastAsia="ＭＳ 明朝" w:hAnsi="ＭＳ 明朝" w:hint="eastAsia"/>
          <w:sz w:val="24"/>
          <w:szCs w:val="24"/>
        </w:rPr>
        <w:t>や</w:t>
      </w:r>
      <w:r w:rsidRPr="00F330C1">
        <w:rPr>
          <w:rFonts w:ascii="ＭＳ 明朝" w:eastAsia="ＭＳ 明朝" w:hAnsi="ＭＳ 明朝" w:hint="eastAsia"/>
          <w:sz w:val="24"/>
          <w:szCs w:val="24"/>
        </w:rPr>
        <w:t>、未来へつながるイノベーションが次々と生み出される社会の実現などに向けて取り組み、大阪・関西ひいては日本の持続的な成長への道筋を確かなものとする。</w:t>
      </w:r>
    </w:p>
    <w:p w14:paraId="66F290B8" w14:textId="78D080B5" w:rsidR="009168A7" w:rsidRPr="00F330C1" w:rsidRDefault="00BE542E"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新たな国際観光拠点をめざす夢洲において、大阪・関西の持続的な経済成長のエンジンとなる世界最高水準の成長型</w:t>
      </w:r>
      <w:r w:rsidRPr="00F330C1">
        <w:rPr>
          <w:rFonts w:ascii="ＭＳ 明朝" w:eastAsia="ＭＳ 明朝" w:hAnsi="ＭＳ 明朝"/>
          <w:sz w:val="24"/>
          <w:szCs w:val="24"/>
        </w:rPr>
        <w:t>IR（統合型リゾート）の開業に向けた取組を推進するとともに、万博跡地となる夢洲第２期区域についてもまちづくりを推進する。</w:t>
      </w:r>
    </w:p>
    <w:p w14:paraId="02A6CD2C" w14:textId="1688FC4B" w:rsidR="009168A7" w:rsidRPr="00F330C1" w:rsidRDefault="00BE542E"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世界におけるスマートシティの先進的地位をめざして府市で策定した「大阪スマートシティ戦略」を踏まえ、官民一体となって夢洲やうめきた２期におけるスーパーシティ構想を推進することにより、住民の生活の質（</w:t>
      </w:r>
      <w:r w:rsidRPr="00F330C1">
        <w:rPr>
          <w:rFonts w:ascii="ＭＳ 明朝" w:eastAsia="ＭＳ 明朝" w:hAnsi="ＭＳ 明朝"/>
          <w:sz w:val="24"/>
          <w:szCs w:val="24"/>
        </w:rPr>
        <w:t>QoL)の向上や都市競争力の強化を図る。</w:t>
      </w:r>
    </w:p>
    <w:p w14:paraId="1F816B22" w14:textId="274FEAB4" w:rsidR="00C46E49" w:rsidRPr="00F330C1" w:rsidRDefault="00BE542E"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Ｇ</w:t>
      </w:r>
      <w:r w:rsidRPr="00F330C1">
        <w:rPr>
          <w:rFonts w:ascii="ＭＳ 明朝" w:eastAsia="ＭＳ 明朝" w:hAnsi="ＭＳ 明朝"/>
          <w:sz w:val="24"/>
          <w:szCs w:val="24"/>
        </w:rPr>
        <w:t>20大阪サミットで確認された地球規模の環境課題を踏まえ、循環共生型社会の構築に取り組み、環境と成長の好循環を推進する。特に2050年の温室効果ガス排出量実質ゼロをめざす「ゼロカーボン　おおさか」の実現に向け、再生可能エネルギーの普及拡大・エネルギー消費の抑</w:t>
      </w:r>
      <w:r w:rsidRPr="00F330C1">
        <w:rPr>
          <w:rFonts w:ascii="ＭＳ 明朝" w:eastAsia="ＭＳ 明朝" w:hAnsi="ＭＳ 明朝"/>
          <w:sz w:val="24"/>
          <w:szCs w:val="24"/>
        </w:rPr>
        <w:lastRenderedPageBreak/>
        <w:t>制等の気候変動対策に取り組む。</w:t>
      </w:r>
    </w:p>
    <w:p w14:paraId="5419BACB" w14:textId="6C803135" w:rsidR="009168A7" w:rsidRPr="00F330C1" w:rsidRDefault="00BE542E"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国家戦略特区・総合特区などの国の政策と連動しながら、地方税ゼロによる法人実効税率の軽減など大阪の国際競争力強化に向けた環境整備を進める。</w:t>
      </w:r>
    </w:p>
    <w:p w14:paraId="2A4AA132" w14:textId="25DC8424" w:rsidR="00B11EDD" w:rsidRPr="00F330C1" w:rsidRDefault="00B11EDD"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大阪の経済活力の維持・発展に資する産業集積の強化に向けて、成長産業分野の大阪への大規模投資を促す取組を進める。</w:t>
      </w:r>
    </w:p>
    <w:p w14:paraId="57C8A10A" w14:textId="4694B36D" w:rsidR="00970767" w:rsidRPr="00F330C1" w:rsidRDefault="00BE542E"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大阪独自の個性と機能を持った国際金融都市の実現に向け、金融・資産運用特区に選定されたことも活かしながら、官民一体となってさらなる取組を推進する。</w:t>
      </w:r>
    </w:p>
    <w:p w14:paraId="4F23E41A" w14:textId="5E1D4963" w:rsidR="00C46E49" w:rsidRPr="00F330C1" w:rsidRDefault="00BE542E"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先端技術の社会実装の推進を含めたイノベーションを生み出すビジネス環境づくりや生産性の向上に取り組むとともに、スタートアップの創出・成長のための支援や海外を含めた支援機関等との連携を強化し、世界に伍するスタートアップ・エコシステムの構築に取り組む。</w:t>
      </w:r>
    </w:p>
    <w:p w14:paraId="6F19D8D3" w14:textId="37E2DCCF" w:rsidR="00C46E49" w:rsidRPr="00F330C1" w:rsidRDefault="00BE542E"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中小企業支援施策・事業の執行を担う（公財）大阪産業局を中心に、</w:t>
      </w:r>
      <w:r w:rsidRPr="00F330C1">
        <w:rPr>
          <w:rFonts w:ascii="ＭＳ 明朝" w:eastAsia="ＭＳ 明朝" w:hAnsi="ＭＳ 明朝"/>
          <w:sz w:val="24"/>
          <w:szCs w:val="24"/>
        </w:rPr>
        <w:t>DX・GX（グリーントランスフォーメーション）の推進、国際ビジネス交流の創出による販路開拓などの支援を強化し、中小企業の変革や健全な発展を図り、新たな活力を創出する。</w:t>
      </w:r>
    </w:p>
    <w:p w14:paraId="7A1FE539" w14:textId="53952196" w:rsidR="009168A7" w:rsidRPr="00F330C1" w:rsidRDefault="00BE542E"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大阪の都市魅力創造のため、水辺の魅力向上や舟運の活性化、御堂筋の空間再編・魅力創出をはじめとした観光振興、</w:t>
      </w:r>
      <w:r w:rsidRPr="00F330C1">
        <w:rPr>
          <w:rFonts w:ascii="ＭＳ 明朝" w:eastAsia="ＭＳ 明朝" w:hAnsi="ＭＳ 明朝"/>
          <w:sz w:val="24"/>
          <w:szCs w:val="24"/>
        </w:rPr>
        <w:t>MICE誘致、文化・スポーツ振興及び国際化などの取組を推進する。</w:t>
      </w:r>
    </w:p>
    <w:p w14:paraId="3797796F" w14:textId="77777777" w:rsidR="005D7B8F" w:rsidRPr="00342106" w:rsidRDefault="005D7B8F" w:rsidP="009168A7">
      <w:pPr>
        <w:rPr>
          <w:rFonts w:ascii="ＭＳ 明朝" w:eastAsia="ＭＳ 明朝" w:hAnsi="ＭＳ 明朝"/>
          <w:sz w:val="24"/>
          <w:szCs w:val="24"/>
        </w:rPr>
      </w:pPr>
    </w:p>
    <w:p w14:paraId="491A6972" w14:textId="77777777" w:rsidR="009168A7" w:rsidRPr="00342106" w:rsidRDefault="00ED296C" w:rsidP="00926FC4">
      <w:pPr>
        <w:ind w:firstLineChars="200" w:firstLine="482"/>
        <w:rPr>
          <w:rFonts w:ascii="ＭＳ 明朝" w:eastAsia="ＭＳ 明朝" w:hAnsi="ＭＳ 明朝"/>
          <w:b/>
          <w:sz w:val="24"/>
          <w:szCs w:val="24"/>
        </w:rPr>
      </w:pPr>
      <w:r w:rsidRPr="00342106">
        <w:rPr>
          <w:rFonts w:ascii="ＭＳ 明朝" w:eastAsia="ＭＳ 明朝" w:hAnsi="ＭＳ 明朝" w:hint="eastAsia"/>
          <w:b/>
          <w:sz w:val="24"/>
          <w:szCs w:val="24"/>
        </w:rPr>
        <w:t xml:space="preserve">②　</w:t>
      </w:r>
      <w:r w:rsidR="009168A7" w:rsidRPr="00342106">
        <w:rPr>
          <w:rFonts w:ascii="ＭＳ 明朝" w:eastAsia="ＭＳ 明朝" w:hAnsi="ＭＳ 明朝"/>
          <w:b/>
          <w:sz w:val="24"/>
          <w:szCs w:val="24"/>
        </w:rPr>
        <w:t>都市インフラの充実</w:t>
      </w:r>
    </w:p>
    <w:p w14:paraId="6E5ADB2E" w14:textId="63620BA1" w:rsidR="00C46E49" w:rsidRPr="00F330C1" w:rsidRDefault="00BE542E"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大阪のめざすべき都市像やまちづくりの方向性などを示す「大阪のまちづくりグランドデザイン」に基づき、本市をはじめ、行政や民間など多様な主体が一体となって、大阪のまちづくりを推進する。</w:t>
      </w:r>
    </w:p>
    <w:p w14:paraId="0D96EFF0" w14:textId="45443413" w:rsidR="009648CA" w:rsidRPr="00F330C1" w:rsidRDefault="00BE542E"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キタ、ミナミに、ニシ、ヒガシを加えた様々なエリアで、多くの人が集まり、活気にあふれ、魅力ある拠点を形成する。</w:t>
      </w:r>
    </w:p>
    <w:p w14:paraId="154C1741" w14:textId="43B86B75" w:rsidR="009168A7" w:rsidRPr="00F330C1" w:rsidRDefault="00BE542E"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うめきた２期区域の全体まちびらきに向けた取組や、なんば駅周辺における人中心の空間への再編と民間開発の誘導を進める。また、新大阪駅周辺地域では今後の北陸新幹線の新駅整備等を踏まえたまちづくりに取り組むとともに、国際観光拠点をめざす夢洲地域においては万博のインパクトを活かしながらまちづくりを進めていく。加えて、大</w:t>
      </w:r>
      <w:r w:rsidRPr="00F330C1">
        <w:rPr>
          <w:rFonts w:ascii="ＭＳ 明朝" w:eastAsia="ＭＳ 明朝" w:hAnsi="ＭＳ 明朝" w:hint="eastAsia"/>
          <w:sz w:val="24"/>
          <w:szCs w:val="24"/>
        </w:rPr>
        <w:lastRenderedPageBreak/>
        <w:t>阪城公園周辺地域では、京橋地区のまちづくりや、「知の拠点」をめざし新たに森之宮キャンパスを開設する大阪公立大学を先導役として大阪城東部地区のまちづくりを推進する。</w:t>
      </w:r>
    </w:p>
    <w:p w14:paraId="2324CE1D" w14:textId="67133F00" w:rsidR="009168A7" w:rsidRPr="00F330C1" w:rsidRDefault="00BE542E"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国内外の幅広い活力を引き出しながら、関西経済をけん引できるよう、広域的な観点に立ち、リニア中央新幹線や北陸新幹線の大阪までの開業、なにわ筋線や淀川左岸線（２期）及び延伸部の整備など、都市インフラの整備を着実に進める。</w:t>
      </w:r>
    </w:p>
    <w:p w14:paraId="79A647F4" w14:textId="1496955C" w:rsidR="00511105" w:rsidRPr="00F330C1" w:rsidRDefault="00BE542E" w:rsidP="00F330C1">
      <w:pPr>
        <w:pStyle w:val="ae"/>
        <w:numPr>
          <w:ilvl w:val="0"/>
          <w:numId w:val="11"/>
        </w:numPr>
        <w:ind w:leftChars="0"/>
        <w:rPr>
          <w:rFonts w:ascii="ＭＳ 明朝" w:eastAsia="ＭＳ 明朝" w:hAnsi="ＭＳ 明朝"/>
          <w:sz w:val="24"/>
          <w:szCs w:val="24"/>
        </w:rPr>
      </w:pPr>
      <w:bookmarkStart w:id="1" w:name="_Hlk157516237"/>
      <w:r w:rsidRPr="00F330C1">
        <w:rPr>
          <w:rFonts w:ascii="ＭＳ 明朝" w:eastAsia="ＭＳ 明朝" w:hAnsi="ＭＳ 明朝" w:hint="eastAsia"/>
          <w:sz w:val="24"/>
          <w:szCs w:val="24"/>
        </w:rPr>
        <w:t>都市景観の形成の観点に加え、市民生活における身近なみどりの環境整備の観点から、樹木が本来持つ機能や効用を最大限発揮させるよう、計画的な樹木の維持管理を行うなど、豊かで潤いのある質の高いみどりのまちづくりを進める。</w:t>
      </w:r>
    </w:p>
    <w:bookmarkEnd w:id="1"/>
    <w:p w14:paraId="71FBF0FA" w14:textId="1FE24B66" w:rsidR="00ED296C" w:rsidRDefault="00BF0022" w:rsidP="00BF0022">
      <w:pPr>
        <w:pStyle w:val="ae"/>
        <w:numPr>
          <w:ilvl w:val="0"/>
          <w:numId w:val="11"/>
        </w:numPr>
        <w:ind w:leftChars="0"/>
        <w:rPr>
          <w:rFonts w:ascii="ＭＳ 明朝" w:eastAsia="ＭＳ 明朝" w:hAnsi="ＭＳ 明朝"/>
          <w:sz w:val="24"/>
          <w:szCs w:val="24"/>
        </w:rPr>
      </w:pPr>
      <w:r w:rsidRPr="00BF0022">
        <w:rPr>
          <w:rFonts w:ascii="ＭＳ 明朝" w:eastAsia="ＭＳ 明朝" w:hAnsi="ＭＳ 明朝" w:hint="eastAsia"/>
          <w:sz w:val="24"/>
          <w:szCs w:val="24"/>
        </w:rPr>
        <w:t>インフラ施設・市設建築物の計画的な維持管理・更新に取り組むとともに、便利で安全・安心に暮らせるまち、魅力と活力のあるまちの実現に向け、デジタル技術やデータ等を活用し、公共施設の機能維持・向上と都市機能の高度化を推進する。</w:t>
      </w:r>
    </w:p>
    <w:p w14:paraId="5C09EE62" w14:textId="77777777" w:rsidR="00BF0022" w:rsidRPr="00BF0022" w:rsidRDefault="00BF0022" w:rsidP="00BF0022">
      <w:pPr>
        <w:rPr>
          <w:rFonts w:ascii="ＭＳ 明朝" w:eastAsia="ＭＳ 明朝" w:hAnsi="ＭＳ 明朝"/>
          <w:sz w:val="24"/>
          <w:szCs w:val="24"/>
        </w:rPr>
      </w:pPr>
    </w:p>
    <w:p w14:paraId="6958A586" w14:textId="77777777" w:rsidR="009168A7" w:rsidRPr="00342106" w:rsidRDefault="00ED296C" w:rsidP="00926FC4">
      <w:pPr>
        <w:ind w:firstLineChars="200" w:firstLine="482"/>
        <w:rPr>
          <w:rFonts w:ascii="ＭＳ 明朝" w:eastAsia="ＭＳ 明朝" w:hAnsi="ＭＳ 明朝"/>
          <w:b/>
          <w:sz w:val="24"/>
          <w:szCs w:val="24"/>
        </w:rPr>
      </w:pPr>
      <w:r w:rsidRPr="00342106">
        <w:rPr>
          <w:rFonts w:ascii="ＭＳ 明朝" w:eastAsia="ＭＳ 明朝" w:hAnsi="ＭＳ 明朝" w:hint="eastAsia"/>
          <w:b/>
          <w:sz w:val="24"/>
          <w:szCs w:val="24"/>
        </w:rPr>
        <w:t xml:space="preserve">③　</w:t>
      </w:r>
      <w:r w:rsidR="009168A7" w:rsidRPr="00342106">
        <w:rPr>
          <w:rFonts w:ascii="ＭＳ 明朝" w:eastAsia="ＭＳ 明朝" w:hAnsi="ＭＳ 明朝"/>
          <w:b/>
          <w:sz w:val="24"/>
          <w:szCs w:val="24"/>
        </w:rPr>
        <w:t>防災力の強化</w:t>
      </w:r>
    </w:p>
    <w:p w14:paraId="08D2E584" w14:textId="35126E4C" w:rsidR="009168A7" w:rsidRPr="00F330C1" w:rsidRDefault="006452DC"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南海トラフ巨大地震や気候変動の影響などによる大規模災害に備え、首都機能のバックアップも見据えつつ、防潮堤の耐震補強・嵩上げや地下空間の防災・減災対策、持続可能な上下水道システムの構築、雨水貯留・排水施設の整備、密集住宅市街地整備等の推進、災害救助用備蓄物資の充実、避難所の環境改善、避難行動要支援者の個別避難計画の作成、帰宅困難者対策の推進など、ソフト・ハード両面を組み合わせた防災力の強化を図る。</w:t>
      </w:r>
    </w:p>
    <w:p w14:paraId="1DBBB8A5" w14:textId="4ADBE729" w:rsidR="009168A7" w:rsidRPr="00F330C1" w:rsidRDefault="00403980"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複雑多様化する災害に対応するため、新たな訓練機能も備えた総合的な消防防災施設を整備し市民を含む本市の災害対応能力の強化を図るとともに、デジタル技術を活用した情報発信・収集等災害対応能力の向上に取り組む。</w:t>
      </w:r>
    </w:p>
    <w:p w14:paraId="4D8C5239" w14:textId="77777777" w:rsidR="00701D73" w:rsidRPr="00342106" w:rsidRDefault="00701D73">
      <w:pPr>
        <w:widowControl/>
        <w:jc w:val="left"/>
        <w:rPr>
          <w:rFonts w:ascii="ＭＳ ゴシック" w:eastAsia="ＭＳ ゴシック" w:hAnsi="ＭＳ ゴシック"/>
          <w:b/>
          <w:sz w:val="24"/>
          <w:szCs w:val="24"/>
        </w:rPr>
      </w:pPr>
    </w:p>
    <w:p w14:paraId="4ACA5B37" w14:textId="2DD97432" w:rsidR="00E77C22" w:rsidRPr="00342106" w:rsidRDefault="00E77C22" w:rsidP="008E7A45">
      <w:pPr>
        <w:widowControl/>
        <w:jc w:val="left"/>
        <w:rPr>
          <w:rFonts w:ascii="ＭＳ ゴシック" w:eastAsia="ＭＳ ゴシック" w:hAnsi="ＭＳ ゴシック"/>
          <w:sz w:val="24"/>
          <w:szCs w:val="24"/>
        </w:rPr>
      </w:pPr>
      <w:r w:rsidRPr="00342106">
        <w:rPr>
          <w:rFonts w:ascii="ＭＳ ゴシック" w:eastAsia="ＭＳ ゴシック" w:hAnsi="ＭＳ ゴシック" w:hint="eastAsia"/>
          <w:b/>
          <w:sz w:val="24"/>
          <w:szCs w:val="24"/>
        </w:rPr>
        <w:t>（</w:t>
      </w:r>
      <w:r w:rsidR="00C46E49" w:rsidRPr="00342106">
        <w:rPr>
          <w:rFonts w:ascii="ＭＳ ゴシック" w:eastAsia="ＭＳ ゴシック" w:hAnsi="ＭＳ ゴシック" w:hint="eastAsia"/>
          <w:b/>
          <w:sz w:val="24"/>
          <w:szCs w:val="24"/>
        </w:rPr>
        <w:t>４</w:t>
      </w:r>
      <w:r w:rsidRPr="00342106">
        <w:rPr>
          <w:rFonts w:ascii="ＭＳ ゴシック" w:eastAsia="ＭＳ ゴシック" w:hAnsi="ＭＳ ゴシック" w:hint="eastAsia"/>
          <w:b/>
          <w:sz w:val="24"/>
          <w:szCs w:val="24"/>
        </w:rPr>
        <w:t>）</w:t>
      </w:r>
      <w:r w:rsidR="007B7EA5" w:rsidRPr="00342106">
        <w:rPr>
          <w:rFonts w:ascii="ＭＳ ゴシック" w:eastAsia="ＭＳ ゴシック" w:hAnsi="ＭＳ ゴシック" w:hint="eastAsia"/>
          <w:b/>
          <w:sz w:val="24"/>
          <w:szCs w:val="24"/>
        </w:rPr>
        <w:t>新たな自治の仕組みの構築</w:t>
      </w:r>
    </w:p>
    <w:p w14:paraId="28555340" w14:textId="5BDA1C40" w:rsidR="007B7EA5" w:rsidRPr="00342106" w:rsidRDefault="007B7EA5" w:rsidP="0021766A">
      <w:pPr>
        <w:rPr>
          <w:rFonts w:ascii="ＭＳ 明朝" w:eastAsia="ＭＳ 明朝" w:hAnsi="ＭＳ 明朝"/>
          <w:b/>
          <w:sz w:val="24"/>
          <w:szCs w:val="24"/>
        </w:rPr>
      </w:pPr>
      <w:r w:rsidRPr="00342106">
        <w:rPr>
          <w:rFonts w:ascii="ＭＳ 明朝" w:eastAsia="ＭＳ 明朝" w:hAnsi="ＭＳ 明朝" w:hint="eastAsia"/>
          <w:b/>
          <w:sz w:val="24"/>
          <w:szCs w:val="24"/>
        </w:rPr>
        <w:t xml:space="preserve">　　①　副首都・大阪の実現に向けた取組の推進</w:t>
      </w:r>
    </w:p>
    <w:p w14:paraId="1C07F183" w14:textId="0A514508" w:rsidR="00E00507" w:rsidRPr="00F330C1" w:rsidRDefault="00403980"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副首都・大阪の実現に向け、世界標準の都市機能の充実やチャレンジ</w:t>
      </w:r>
      <w:r w:rsidRPr="00F330C1">
        <w:rPr>
          <w:rFonts w:ascii="ＭＳ 明朝" w:eastAsia="ＭＳ 明朝" w:hAnsi="ＭＳ 明朝" w:hint="eastAsia"/>
          <w:sz w:val="24"/>
          <w:szCs w:val="24"/>
        </w:rPr>
        <w:lastRenderedPageBreak/>
        <w:t>を促す経済政策を進めるとともに、府市一体を核にした行政体制の整備を進める。</w:t>
      </w:r>
    </w:p>
    <w:p w14:paraId="28AF8633" w14:textId="5C7177AA" w:rsidR="007034CC" w:rsidRPr="00F330C1" w:rsidRDefault="00403980"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「大阪市及び大阪府における一体的な行政運営の推進に関する条例」に基づき、府市間で統合した機関等の機能強化や府市一体の政策強化により、大阪の成長・発展に向けた取組を進める。</w:t>
      </w:r>
    </w:p>
    <w:p w14:paraId="4880EF92" w14:textId="4F68DA5C" w:rsidR="00D07E37" w:rsidRPr="00F330C1" w:rsidRDefault="00403980"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首都機能バックアップの取組や副首都化に向けた仕組みづくりの検討を進める。</w:t>
      </w:r>
    </w:p>
    <w:p w14:paraId="62DD7445" w14:textId="66108B45" w:rsidR="00D07E37" w:rsidRPr="00F330C1" w:rsidRDefault="00403980"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東京一極集中から複数の都市が成長をけん引する国の形への転換に向けた働きかけを行う。</w:t>
      </w:r>
    </w:p>
    <w:p w14:paraId="3D5C7FD1" w14:textId="1DFBF344" w:rsidR="00D07E37" w:rsidRPr="00342106" w:rsidRDefault="00D07E37" w:rsidP="008E7A45">
      <w:pPr>
        <w:ind w:left="960" w:hangingChars="400" w:hanging="960"/>
        <w:rPr>
          <w:rFonts w:ascii="ＭＳ 明朝" w:eastAsia="ＭＳ 明朝" w:hAnsi="ＭＳ 明朝"/>
          <w:sz w:val="24"/>
          <w:szCs w:val="24"/>
        </w:rPr>
      </w:pPr>
    </w:p>
    <w:p w14:paraId="65B037C4" w14:textId="4210550E" w:rsidR="00D07E37" w:rsidRPr="00342106" w:rsidRDefault="007B7EA5" w:rsidP="008E7A45">
      <w:pPr>
        <w:ind w:left="964" w:hangingChars="400" w:hanging="964"/>
        <w:rPr>
          <w:rFonts w:ascii="ＭＳ 明朝" w:eastAsia="ＭＳ 明朝" w:hAnsi="ＭＳ 明朝"/>
          <w:b/>
          <w:sz w:val="24"/>
          <w:szCs w:val="24"/>
        </w:rPr>
      </w:pPr>
      <w:r w:rsidRPr="00342106">
        <w:rPr>
          <w:rFonts w:ascii="ＭＳ 明朝" w:eastAsia="ＭＳ 明朝" w:hAnsi="ＭＳ 明朝" w:hint="eastAsia"/>
          <w:b/>
          <w:sz w:val="24"/>
          <w:szCs w:val="24"/>
        </w:rPr>
        <w:t xml:space="preserve">　　②　地方分権改革の推進</w:t>
      </w:r>
    </w:p>
    <w:p w14:paraId="3AA69D63" w14:textId="2ED59B46" w:rsidR="007B7EA5" w:rsidRPr="00F330C1" w:rsidRDefault="00403980"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関西広域連合の一員として、国の出先機関を関西広域連合へ「丸ごと」移管するよう国に求める。</w:t>
      </w:r>
    </w:p>
    <w:p w14:paraId="24F0A014" w14:textId="30998F1E" w:rsidR="007B7EA5" w:rsidRPr="00F330C1" w:rsidRDefault="00403980" w:rsidP="00F330C1">
      <w:pPr>
        <w:pStyle w:val="ae"/>
        <w:numPr>
          <w:ilvl w:val="0"/>
          <w:numId w:val="11"/>
        </w:numPr>
        <w:ind w:leftChars="0"/>
        <w:rPr>
          <w:rFonts w:ascii="ＭＳ 明朝" w:eastAsia="ＭＳ 明朝" w:hAnsi="ＭＳ 明朝"/>
          <w:sz w:val="24"/>
          <w:szCs w:val="24"/>
        </w:rPr>
      </w:pPr>
      <w:bookmarkStart w:id="2" w:name="OLE_LINK2"/>
      <w:r w:rsidRPr="00F330C1">
        <w:rPr>
          <w:rFonts w:ascii="ＭＳ 明朝" w:eastAsia="ＭＳ 明朝" w:hAnsi="ＭＳ 明朝" w:hint="eastAsia"/>
          <w:sz w:val="24"/>
          <w:szCs w:val="24"/>
        </w:rPr>
        <w:t>また、補完性の原則に基づく事務・権限、財源の国から地方への移譲の徹底を国に求め、地方分権型道州制の実現をめざす。</w:t>
      </w:r>
    </w:p>
    <w:bookmarkEnd w:id="2"/>
    <w:p w14:paraId="079BD341" w14:textId="3DFCF440" w:rsidR="007B7EA5" w:rsidRPr="00342106" w:rsidRDefault="007B7EA5" w:rsidP="008E7A45">
      <w:pPr>
        <w:ind w:left="960" w:hangingChars="400" w:hanging="960"/>
        <w:rPr>
          <w:rFonts w:ascii="ＭＳ 明朝" w:eastAsia="ＭＳ 明朝" w:hAnsi="ＭＳ 明朝"/>
          <w:sz w:val="24"/>
          <w:szCs w:val="24"/>
        </w:rPr>
      </w:pPr>
    </w:p>
    <w:p w14:paraId="6AF93628" w14:textId="6D541B0A" w:rsidR="0077263D" w:rsidRPr="00342106" w:rsidRDefault="007034CC" w:rsidP="00E00507">
      <w:pPr>
        <w:widowControl/>
        <w:jc w:val="left"/>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w:t>
      </w:r>
      <w:r w:rsidR="00C46E49" w:rsidRPr="00342106">
        <w:rPr>
          <w:rFonts w:ascii="ＭＳ ゴシック" w:eastAsia="ＭＳ ゴシック" w:hAnsi="ＭＳ ゴシック" w:hint="eastAsia"/>
          <w:b/>
          <w:sz w:val="24"/>
          <w:szCs w:val="24"/>
        </w:rPr>
        <w:t>５</w:t>
      </w:r>
      <w:r w:rsidRPr="00342106">
        <w:rPr>
          <w:rFonts w:ascii="ＭＳ ゴシック" w:eastAsia="ＭＳ ゴシック" w:hAnsi="ＭＳ ゴシック" w:hint="eastAsia"/>
          <w:b/>
          <w:sz w:val="24"/>
          <w:szCs w:val="24"/>
        </w:rPr>
        <w:t>）</w:t>
      </w:r>
      <w:r w:rsidR="00E00507" w:rsidRPr="00342106">
        <w:rPr>
          <w:rFonts w:ascii="ＭＳ ゴシック" w:eastAsia="ＭＳ ゴシック" w:hAnsi="ＭＳ ゴシック" w:hint="eastAsia"/>
          <w:b/>
          <w:sz w:val="24"/>
          <w:szCs w:val="24"/>
        </w:rPr>
        <w:t>未来へつなぐ市政改革</w:t>
      </w:r>
    </w:p>
    <w:p w14:paraId="24FEDE76" w14:textId="09A06955" w:rsidR="002345E6" w:rsidRPr="00342106" w:rsidRDefault="002345E6" w:rsidP="0021766A">
      <w:pPr>
        <w:rPr>
          <w:rFonts w:ascii="ＭＳ 明朝" w:eastAsia="ＭＳ 明朝" w:hAnsi="ＭＳ 明朝"/>
          <w:b/>
          <w:sz w:val="24"/>
          <w:szCs w:val="24"/>
        </w:rPr>
      </w:pPr>
      <w:r w:rsidRPr="00342106">
        <w:rPr>
          <w:rFonts w:ascii="ＭＳ 明朝" w:eastAsia="ＭＳ 明朝" w:hAnsi="ＭＳ 明朝" w:hint="eastAsia"/>
          <w:b/>
          <w:sz w:val="24"/>
          <w:szCs w:val="24"/>
        </w:rPr>
        <w:t xml:space="preserve">　　①　</w:t>
      </w:r>
      <w:r w:rsidR="00E00507" w:rsidRPr="00342106">
        <w:rPr>
          <w:rFonts w:ascii="ＭＳ 明朝" w:eastAsia="ＭＳ 明朝" w:hAnsi="ＭＳ 明朝"/>
          <w:b/>
          <w:sz w:val="24"/>
          <w:szCs w:val="24"/>
        </w:rPr>
        <w:t>DX</w:t>
      </w:r>
      <w:r w:rsidR="00E00507" w:rsidRPr="00342106">
        <w:rPr>
          <w:rFonts w:ascii="ＭＳ 明朝" w:eastAsia="ＭＳ 明朝" w:hAnsi="ＭＳ 明朝" w:hint="eastAsia"/>
          <w:b/>
          <w:sz w:val="24"/>
          <w:szCs w:val="24"/>
        </w:rPr>
        <w:t>の推進</w:t>
      </w:r>
    </w:p>
    <w:p w14:paraId="5BF0DFF4" w14:textId="66FA7C07" w:rsidR="00027BB2" w:rsidRPr="00F330C1" w:rsidRDefault="00403980"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限られた行政資源の中で、社会環境の変化に柔軟に対応し、かつ、新たな行政ニーズにも的確に対応できるよう、効果的・効率的な行財政運営を追求するため、</w:t>
      </w:r>
      <w:r w:rsidRPr="00F330C1">
        <w:rPr>
          <w:rFonts w:ascii="ＭＳ 明朝" w:eastAsia="ＭＳ 明朝" w:hAnsi="ＭＳ 明朝"/>
          <w:sz w:val="24"/>
          <w:szCs w:val="24"/>
        </w:rPr>
        <w:t>DXを推進していく。</w:t>
      </w:r>
    </w:p>
    <w:p w14:paraId="21D59F4C" w14:textId="77777777" w:rsidR="00B9305A" w:rsidRPr="00342106" w:rsidRDefault="00B9305A" w:rsidP="0021766A">
      <w:pPr>
        <w:rPr>
          <w:rFonts w:ascii="ＭＳ 明朝" w:eastAsia="ＭＳ 明朝" w:hAnsi="ＭＳ 明朝"/>
          <w:sz w:val="24"/>
          <w:szCs w:val="24"/>
        </w:rPr>
      </w:pPr>
    </w:p>
    <w:p w14:paraId="42C3D126" w14:textId="53781E8C" w:rsidR="002345E6" w:rsidRPr="00342106" w:rsidRDefault="002345E6" w:rsidP="0021766A">
      <w:pPr>
        <w:rPr>
          <w:rFonts w:ascii="ＭＳ 明朝" w:eastAsia="ＭＳ 明朝" w:hAnsi="ＭＳ 明朝"/>
          <w:b/>
          <w:sz w:val="24"/>
          <w:szCs w:val="24"/>
        </w:rPr>
      </w:pPr>
      <w:r w:rsidRPr="00342106">
        <w:rPr>
          <w:rFonts w:ascii="ＭＳ 明朝" w:eastAsia="ＭＳ 明朝" w:hAnsi="ＭＳ 明朝" w:hint="eastAsia"/>
          <w:b/>
          <w:sz w:val="24"/>
          <w:szCs w:val="24"/>
        </w:rPr>
        <w:t xml:space="preserve">　　②　</w:t>
      </w:r>
      <w:r w:rsidR="00E00507" w:rsidRPr="00342106">
        <w:rPr>
          <w:rFonts w:ascii="ＭＳ 明朝" w:eastAsia="ＭＳ 明朝" w:hAnsi="ＭＳ 明朝" w:hint="eastAsia"/>
          <w:b/>
          <w:sz w:val="24"/>
          <w:szCs w:val="24"/>
        </w:rPr>
        <w:t>官民連携の推進</w:t>
      </w:r>
    </w:p>
    <w:p w14:paraId="52EB532A" w14:textId="02BF0AFE" w:rsidR="00B9305A" w:rsidRPr="00F330C1" w:rsidRDefault="00403980"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官民の最適な役割分担のもと、官が担っている事業を民間が担うことにより、コスト削減やサービス向上が期待できるものは、積極的に民間活力の活用を推進する。特に、公共施設等の整備・運営等における</w:t>
      </w:r>
      <w:r w:rsidRPr="00F330C1">
        <w:rPr>
          <w:rFonts w:ascii="ＭＳ 明朝" w:eastAsia="ＭＳ 明朝" w:hAnsi="ＭＳ 明朝"/>
          <w:sz w:val="24"/>
          <w:szCs w:val="24"/>
        </w:rPr>
        <w:t>PPP/PFI手法等の活用のほか、より質の高い公共サービスの実現に向けた新たな事業手法の検討についても積極的に進める。</w:t>
      </w:r>
    </w:p>
    <w:p w14:paraId="4817F6B5" w14:textId="77777777" w:rsidR="002345E6" w:rsidRPr="00342106" w:rsidRDefault="002345E6" w:rsidP="0021766A">
      <w:pPr>
        <w:rPr>
          <w:rFonts w:ascii="ＭＳ 明朝" w:eastAsia="ＭＳ 明朝" w:hAnsi="ＭＳ 明朝"/>
          <w:sz w:val="24"/>
          <w:szCs w:val="24"/>
        </w:rPr>
      </w:pPr>
    </w:p>
    <w:p w14:paraId="62D53025" w14:textId="3EA62198" w:rsidR="002345E6" w:rsidRPr="00342106" w:rsidRDefault="002345E6" w:rsidP="0021766A">
      <w:pPr>
        <w:rPr>
          <w:rFonts w:ascii="ＭＳ 明朝" w:eastAsia="ＭＳ 明朝" w:hAnsi="ＭＳ 明朝"/>
          <w:b/>
          <w:sz w:val="24"/>
          <w:szCs w:val="24"/>
        </w:rPr>
      </w:pPr>
      <w:r w:rsidRPr="00342106">
        <w:rPr>
          <w:rFonts w:ascii="ＭＳ 明朝" w:eastAsia="ＭＳ 明朝" w:hAnsi="ＭＳ 明朝" w:hint="eastAsia"/>
          <w:b/>
          <w:sz w:val="24"/>
          <w:szCs w:val="24"/>
        </w:rPr>
        <w:t xml:space="preserve">　　③　</w:t>
      </w:r>
      <w:r w:rsidR="00E00507" w:rsidRPr="00342106">
        <w:rPr>
          <w:rFonts w:ascii="ＭＳ 明朝" w:eastAsia="ＭＳ 明朝" w:hAnsi="ＭＳ 明朝" w:hint="eastAsia"/>
          <w:b/>
          <w:sz w:val="24"/>
          <w:szCs w:val="24"/>
        </w:rPr>
        <w:t>業務改革の推進</w:t>
      </w:r>
    </w:p>
    <w:p w14:paraId="55A06C00" w14:textId="6293E352" w:rsidR="007034CC" w:rsidRPr="00F330C1" w:rsidRDefault="00403980"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将来的に労働力不足が見込まれる中においても、市民サービスの向上を図るため、業務の効率化と質の向上や、多様化・複雑化する行政課題</w:t>
      </w:r>
      <w:r w:rsidRPr="00F330C1">
        <w:rPr>
          <w:rFonts w:ascii="ＭＳ 明朝" w:eastAsia="ＭＳ 明朝" w:hAnsi="ＭＳ 明朝" w:hint="eastAsia"/>
          <w:sz w:val="24"/>
          <w:szCs w:val="24"/>
        </w:rPr>
        <w:lastRenderedPageBreak/>
        <w:t>に対応できる専門性・行動力のある職員の育成・支援、行政区域を越えた効率的な業務執行体制のあり方検討などに取り組む。</w:t>
      </w:r>
    </w:p>
    <w:p w14:paraId="0401A9C6" w14:textId="77777777" w:rsidR="00E00507" w:rsidRPr="00342106" w:rsidRDefault="00E00507" w:rsidP="00E00507">
      <w:pPr>
        <w:rPr>
          <w:rFonts w:ascii="ＭＳ 明朝" w:eastAsia="ＭＳ 明朝" w:hAnsi="ＭＳ 明朝"/>
          <w:sz w:val="24"/>
          <w:szCs w:val="24"/>
        </w:rPr>
      </w:pPr>
    </w:p>
    <w:p w14:paraId="7570BCEF" w14:textId="0A6ED362" w:rsidR="00E00507" w:rsidRPr="00342106" w:rsidRDefault="00E00507" w:rsidP="00E00507">
      <w:pPr>
        <w:rPr>
          <w:rFonts w:ascii="ＭＳ 明朝" w:eastAsia="ＭＳ 明朝" w:hAnsi="ＭＳ 明朝"/>
          <w:b/>
          <w:sz w:val="24"/>
          <w:szCs w:val="24"/>
        </w:rPr>
      </w:pPr>
      <w:r w:rsidRPr="00342106">
        <w:rPr>
          <w:rFonts w:ascii="ＭＳ 明朝" w:eastAsia="ＭＳ 明朝" w:hAnsi="ＭＳ 明朝" w:hint="eastAsia"/>
          <w:b/>
          <w:sz w:val="24"/>
          <w:szCs w:val="24"/>
        </w:rPr>
        <w:t xml:space="preserve">　　④　働き方改革</w:t>
      </w:r>
    </w:p>
    <w:p w14:paraId="010D007C" w14:textId="22109EC0" w:rsidR="00E00507" w:rsidRPr="00F330C1" w:rsidRDefault="00403980"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職員一人ひとりが安心して働くことのできる魅力ある職場を実現し、ひいては優秀な人材の確保や市民サービスの向上につなげていくため、ワーク・ライフ・バランスの推進や多様な働き方ができる勤務環境の構築などに取り組む。</w:t>
      </w:r>
    </w:p>
    <w:p w14:paraId="7BCFE5C7" w14:textId="77777777" w:rsidR="00E00507" w:rsidRPr="00342106" w:rsidRDefault="00E00507" w:rsidP="00E00507">
      <w:pPr>
        <w:rPr>
          <w:rFonts w:ascii="ＭＳ 明朝" w:eastAsia="ＭＳ 明朝" w:hAnsi="ＭＳ 明朝"/>
          <w:sz w:val="24"/>
          <w:szCs w:val="24"/>
        </w:rPr>
      </w:pPr>
    </w:p>
    <w:p w14:paraId="76678B92" w14:textId="42DA1ED4" w:rsidR="00E00507" w:rsidRPr="00342106" w:rsidRDefault="00E00507" w:rsidP="00E00507">
      <w:pPr>
        <w:rPr>
          <w:rFonts w:ascii="ＭＳ 明朝" w:eastAsia="ＭＳ 明朝" w:hAnsi="ＭＳ 明朝"/>
          <w:b/>
          <w:sz w:val="24"/>
          <w:szCs w:val="24"/>
        </w:rPr>
      </w:pPr>
      <w:r w:rsidRPr="00342106">
        <w:rPr>
          <w:rFonts w:ascii="ＭＳ 明朝" w:eastAsia="ＭＳ 明朝" w:hAnsi="ＭＳ 明朝" w:hint="eastAsia"/>
          <w:b/>
          <w:sz w:val="24"/>
          <w:szCs w:val="24"/>
        </w:rPr>
        <w:t xml:space="preserve">　　⑤　ニア・イズ・ベターの徹底</w:t>
      </w:r>
    </w:p>
    <w:p w14:paraId="7D624749" w14:textId="2FC87DCF" w:rsidR="00E00507" w:rsidRPr="00F330C1" w:rsidRDefault="00403980"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多様化・複雑化する市民ニーズにきめ細かく対応するとともに、地域コミュニティの組織基盤を強化し、活力ある地域社会づくりを進めるため、引き続きニア・イズ・ベターを徹底する。</w:t>
      </w:r>
    </w:p>
    <w:p w14:paraId="4FFF1E9E" w14:textId="77777777" w:rsidR="00E00507" w:rsidRPr="00342106" w:rsidRDefault="00E00507" w:rsidP="00E00507">
      <w:pPr>
        <w:rPr>
          <w:rFonts w:ascii="ＭＳ 明朝" w:eastAsia="ＭＳ 明朝" w:hAnsi="ＭＳ 明朝"/>
          <w:sz w:val="24"/>
          <w:szCs w:val="24"/>
        </w:rPr>
      </w:pPr>
    </w:p>
    <w:p w14:paraId="12D57DBA" w14:textId="43B815D2" w:rsidR="00E00507" w:rsidRPr="00342106" w:rsidRDefault="00E00507" w:rsidP="00E00507">
      <w:pPr>
        <w:rPr>
          <w:rFonts w:ascii="ＭＳ 明朝" w:eastAsia="ＭＳ 明朝" w:hAnsi="ＭＳ 明朝"/>
          <w:b/>
          <w:sz w:val="24"/>
          <w:szCs w:val="24"/>
        </w:rPr>
      </w:pPr>
      <w:r w:rsidRPr="00342106">
        <w:rPr>
          <w:rFonts w:ascii="ＭＳ 明朝" w:eastAsia="ＭＳ 明朝" w:hAnsi="ＭＳ 明朝" w:hint="eastAsia"/>
          <w:b/>
          <w:sz w:val="24"/>
          <w:szCs w:val="24"/>
        </w:rPr>
        <w:t xml:space="preserve">　　⑥　</w:t>
      </w:r>
      <w:r w:rsidR="00471BD0" w:rsidRPr="00342106">
        <w:rPr>
          <w:rFonts w:ascii="ＭＳ 明朝" w:eastAsia="ＭＳ 明朝" w:hAnsi="ＭＳ 明朝" w:hint="eastAsia"/>
          <w:b/>
          <w:sz w:val="24"/>
          <w:szCs w:val="24"/>
        </w:rPr>
        <w:t>持続可能な行財政基盤の構築</w:t>
      </w:r>
    </w:p>
    <w:p w14:paraId="2344F23C" w14:textId="67C6071D" w:rsidR="00E00507" w:rsidRPr="00F330C1" w:rsidRDefault="00403980"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急激な社会環境の変化にも対応できるよう、「持続可能な行財政基盤の構築」をめざし、施設マネジメントの推進や、未利用地の有効活用などに取り組む。</w:t>
      </w:r>
    </w:p>
    <w:p w14:paraId="547FCCC0" w14:textId="45DED6F0" w:rsidR="00342DD6" w:rsidRPr="00342106" w:rsidRDefault="00EC41FB">
      <w:pPr>
        <w:widowControl/>
        <w:jc w:val="left"/>
        <w:rPr>
          <w:rFonts w:ascii="ＭＳ 明朝" w:eastAsia="ＭＳ 明朝" w:hAnsi="ＭＳ 明朝"/>
          <w:sz w:val="24"/>
          <w:szCs w:val="24"/>
        </w:rPr>
      </w:pPr>
      <w:r w:rsidRPr="00342106">
        <w:rPr>
          <w:rFonts w:ascii="ＭＳ 明朝" w:eastAsia="ＭＳ 明朝" w:hAnsi="ＭＳ 明朝"/>
          <w:sz w:val="24"/>
          <w:szCs w:val="24"/>
        </w:rPr>
        <w:br w:type="page"/>
      </w:r>
    </w:p>
    <w:p w14:paraId="709BF896" w14:textId="7C46341B" w:rsidR="003971AC" w:rsidRPr="00342106" w:rsidRDefault="003971AC" w:rsidP="003971AC">
      <w:pPr>
        <w:rPr>
          <w:rFonts w:ascii="ＭＳ ゴシック" w:eastAsia="ＭＳ ゴシック" w:hAnsi="ＭＳ ゴシック"/>
          <w:b/>
          <w:sz w:val="28"/>
          <w:szCs w:val="24"/>
        </w:rPr>
      </w:pPr>
      <w:r w:rsidRPr="00342106">
        <w:rPr>
          <w:rFonts w:ascii="ＭＳ ゴシック" w:eastAsia="ＭＳ ゴシック" w:hAnsi="ＭＳ ゴシック" w:hint="eastAsia"/>
          <w:b/>
          <w:sz w:val="28"/>
          <w:szCs w:val="24"/>
        </w:rPr>
        <w:lastRenderedPageBreak/>
        <w:t>４　令和</w:t>
      </w:r>
      <w:r w:rsidR="00C956C0" w:rsidRPr="00342106">
        <w:rPr>
          <w:rFonts w:ascii="ＭＳ ゴシック" w:eastAsia="ＭＳ ゴシック" w:hAnsi="ＭＳ ゴシック" w:hint="eastAsia"/>
          <w:b/>
          <w:sz w:val="28"/>
          <w:szCs w:val="24"/>
        </w:rPr>
        <w:t>７</w:t>
      </w:r>
      <w:r w:rsidRPr="00342106">
        <w:rPr>
          <w:rFonts w:ascii="ＭＳ ゴシック" w:eastAsia="ＭＳ ゴシック" w:hAnsi="ＭＳ ゴシック" w:hint="eastAsia"/>
          <w:b/>
          <w:sz w:val="28"/>
          <w:szCs w:val="24"/>
        </w:rPr>
        <w:t>年度予算編成</w:t>
      </w:r>
      <w:r w:rsidRPr="00342106">
        <w:rPr>
          <w:rFonts w:ascii="ＭＳ ゴシック" w:eastAsia="ＭＳ ゴシック" w:hAnsi="ＭＳ ゴシック"/>
          <w:b/>
          <w:sz w:val="28"/>
          <w:szCs w:val="24"/>
        </w:rPr>
        <w:tab/>
      </w:r>
      <w:r w:rsidR="00ED74A5" w:rsidRPr="00342106">
        <w:rPr>
          <w:rFonts w:ascii="ＭＳ ゴシック" w:eastAsia="ＭＳ ゴシック" w:hAnsi="ＭＳ ゴシック" w:hint="eastAsia"/>
          <w:b/>
          <w:sz w:val="28"/>
          <w:szCs w:val="24"/>
        </w:rPr>
        <w:t xml:space="preserve">　</w:t>
      </w:r>
    </w:p>
    <w:p w14:paraId="2A9C982A" w14:textId="77777777" w:rsidR="00342DD6" w:rsidRPr="00342106" w:rsidRDefault="00342DD6" w:rsidP="00ED296C">
      <w:pPr>
        <w:ind w:left="240" w:hangingChars="100" w:hanging="240"/>
        <w:rPr>
          <w:rFonts w:ascii="ＭＳ 明朝" w:eastAsia="ＭＳ 明朝" w:hAnsi="ＭＳ 明朝"/>
          <w:sz w:val="24"/>
          <w:szCs w:val="24"/>
        </w:rPr>
      </w:pPr>
    </w:p>
    <w:p w14:paraId="208E3033" w14:textId="77777777" w:rsidR="00403980" w:rsidRPr="00403980" w:rsidRDefault="003971AC" w:rsidP="00403980">
      <w:pPr>
        <w:ind w:left="240" w:hangingChars="100" w:hanging="240"/>
        <w:rPr>
          <w:rFonts w:ascii="ＭＳ 明朝" w:eastAsia="ＭＳ 明朝" w:hAnsi="ＭＳ 明朝"/>
          <w:sz w:val="24"/>
          <w:szCs w:val="24"/>
        </w:rPr>
      </w:pPr>
      <w:r w:rsidRPr="00342106">
        <w:rPr>
          <w:rFonts w:ascii="ＭＳ 明朝" w:eastAsia="ＭＳ 明朝" w:hAnsi="ＭＳ 明朝"/>
          <w:sz w:val="24"/>
          <w:szCs w:val="24"/>
        </w:rPr>
        <w:t xml:space="preserve">　</w:t>
      </w:r>
      <w:r w:rsidR="00403980" w:rsidRPr="00403980">
        <w:rPr>
          <w:rFonts w:ascii="ＭＳ 明朝" w:eastAsia="ＭＳ 明朝" w:hAnsi="ＭＳ 明朝" w:hint="eastAsia"/>
          <w:sz w:val="24"/>
          <w:szCs w:val="24"/>
        </w:rPr>
        <w:t xml:space="preserve">　本格的な少子高齢・人口減少社会が到来し、生産年齢人口の減少による経済成長の制約や社会全体の活力低下が懸念される中、多様化する市民ニーズへの対応や大阪の成長の実現のため、市民の安全・安心を支える安定した財政基盤の構築に向け、たゆみなく市政改革に取り組む必要がある。</w:t>
      </w:r>
    </w:p>
    <w:p w14:paraId="41F356A6" w14:textId="1436C1BF" w:rsidR="003971AC" w:rsidRPr="00342106" w:rsidRDefault="00403980" w:rsidP="00403980">
      <w:pPr>
        <w:ind w:left="240" w:hangingChars="100" w:hanging="240"/>
        <w:rPr>
          <w:rFonts w:ascii="ＭＳ 明朝" w:eastAsia="ＭＳ 明朝" w:hAnsi="ＭＳ 明朝"/>
          <w:sz w:val="24"/>
          <w:szCs w:val="24"/>
        </w:rPr>
      </w:pPr>
      <w:r w:rsidRPr="00403980">
        <w:rPr>
          <w:rFonts w:ascii="ＭＳ 明朝" w:eastAsia="ＭＳ 明朝" w:hAnsi="ＭＳ 明朝" w:hint="eastAsia"/>
          <w:sz w:val="24"/>
          <w:szCs w:val="24"/>
        </w:rPr>
        <w:t xml:space="preserve">　</w:t>
      </w:r>
      <w:r w:rsidR="00985865">
        <w:rPr>
          <w:rFonts w:ascii="ＭＳ 明朝" w:eastAsia="ＭＳ 明朝" w:hAnsi="ＭＳ 明朝" w:hint="eastAsia"/>
          <w:sz w:val="24"/>
          <w:szCs w:val="24"/>
        </w:rPr>
        <w:t xml:space="preserve">　</w:t>
      </w:r>
      <w:r w:rsidRPr="00403980">
        <w:rPr>
          <w:rFonts w:ascii="ＭＳ 明朝" w:eastAsia="ＭＳ 明朝" w:hAnsi="ＭＳ 明朝" w:hint="eastAsia"/>
          <w:sz w:val="24"/>
          <w:szCs w:val="24"/>
        </w:rPr>
        <w:t>引き続き、収入の範囲内で予算を組むことを原則とするなど、将来世代に負担を先送りすることのないよう財政健全化への取組を進めるとともに、限られた財源のもとでの一層の選択と集中を全市的に進める。</w:t>
      </w:r>
    </w:p>
    <w:p w14:paraId="2F5007E1" w14:textId="77777777" w:rsidR="00342DD6" w:rsidRPr="00342106" w:rsidRDefault="00342DD6" w:rsidP="00ED296C">
      <w:pPr>
        <w:ind w:left="240" w:hangingChars="100" w:hanging="240"/>
        <w:rPr>
          <w:rFonts w:ascii="ＭＳ 明朝" w:eastAsia="ＭＳ 明朝" w:hAnsi="ＭＳ 明朝"/>
          <w:sz w:val="24"/>
          <w:szCs w:val="24"/>
        </w:rPr>
      </w:pPr>
    </w:p>
    <w:p w14:paraId="2C4B19F5" w14:textId="3CCAC879" w:rsidR="003971AC" w:rsidRPr="00F330C1" w:rsidRDefault="00403980"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市民サービスの充実、大阪の成長の実現に向けた取組など、必要となる予算を編成する。</w:t>
      </w:r>
    </w:p>
    <w:p w14:paraId="582F8FF6" w14:textId="2AE58E97" w:rsidR="003971AC" w:rsidRPr="00F330C1" w:rsidRDefault="00403980"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予算編成を通じ、引き続き市政改革に取り組むとともに、府・市間の取組の推進にあたっては、住民の視点等を踏まえ、府・市の役割分担に応じた負担となるよう取り組む。</w:t>
      </w:r>
    </w:p>
    <w:p w14:paraId="33B2C6E8" w14:textId="0E1DC1F1" w:rsidR="003971AC" w:rsidRPr="00F330C1" w:rsidRDefault="00403980"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区長・局長マネジメントのもと、</w:t>
      </w:r>
      <w:r w:rsidRPr="00F330C1">
        <w:rPr>
          <w:rFonts w:ascii="ＭＳ 明朝" w:eastAsia="ＭＳ 明朝" w:hAnsi="ＭＳ 明朝"/>
          <w:sz w:val="24"/>
          <w:szCs w:val="24"/>
        </w:rPr>
        <w:t>PDCAサイクルを徹底し、選択と集中・スクラップアンドビルドを進め、歳出・歳入両面にわたって更なる自律的な改革に取り組む。</w:t>
      </w:r>
    </w:p>
    <w:p w14:paraId="6C857364" w14:textId="2D651AA1" w:rsidR="003971AC" w:rsidRPr="00F330C1" w:rsidRDefault="00403980"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自律した自治体型の区政運営の推進に向け、基礎自治行政に関しては、区長自らの努力で歳入を確保する場合の財源も活用しながら、区長が区の特性や地域の実情に即した施策を展開・充実できるよう、その決定権に基づき、局予算も含め予算を編成する。</w:t>
      </w:r>
    </w:p>
    <w:p w14:paraId="56A8BD9C" w14:textId="1B38522D" w:rsidR="003971AC" w:rsidRPr="00F330C1" w:rsidRDefault="00403980"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公共事業の選択と集中を引き続き進めるとともに、その財源となる市債発行についても、将来世代の負担を勘案し、予算編成を通じ精査する。</w:t>
      </w:r>
    </w:p>
    <w:p w14:paraId="227EF44C" w14:textId="4E89635F" w:rsidR="00926FC4" w:rsidRPr="00F330C1" w:rsidRDefault="00403980" w:rsidP="00F330C1">
      <w:pPr>
        <w:pStyle w:val="ae"/>
        <w:numPr>
          <w:ilvl w:val="0"/>
          <w:numId w:val="11"/>
        </w:numPr>
        <w:ind w:leftChars="0"/>
        <w:rPr>
          <w:rFonts w:ascii="ＭＳ 明朝" w:eastAsia="ＭＳ 明朝" w:hAnsi="ＭＳ 明朝"/>
          <w:sz w:val="24"/>
          <w:szCs w:val="24"/>
        </w:rPr>
      </w:pPr>
      <w:r w:rsidRPr="00F330C1">
        <w:rPr>
          <w:rFonts w:ascii="ＭＳ 明朝" w:eastAsia="ＭＳ 明朝" w:hAnsi="ＭＳ 明朝" w:hint="eastAsia"/>
          <w:sz w:val="24"/>
          <w:szCs w:val="24"/>
        </w:rPr>
        <w:t>財政運営の透明性や財政規律を一層確保する観点から、予算編成過程を公表するとともに、令和７年度当初予算の公表にあわせて、今後の財政収支概算を改訂する。</w:t>
      </w:r>
    </w:p>
    <w:p w14:paraId="7B6ECD4A" w14:textId="77777777" w:rsidR="00926FC4" w:rsidRPr="00926FC4" w:rsidRDefault="00926FC4">
      <w:pPr>
        <w:widowControl/>
        <w:jc w:val="left"/>
        <w:rPr>
          <w:rFonts w:ascii="ＭＳ ゴシック" w:eastAsia="ＭＳ ゴシック" w:hAnsi="ＭＳ ゴシック"/>
          <w:sz w:val="24"/>
          <w:szCs w:val="24"/>
        </w:rPr>
      </w:pPr>
    </w:p>
    <w:sectPr w:rsidR="00926FC4" w:rsidRPr="00926FC4" w:rsidSect="00EC41FB">
      <w:footerReference w:type="default" r:id="rId8"/>
      <w:pgSz w:w="11906" w:h="16838"/>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AAD9B" w14:textId="77777777" w:rsidR="001B4203" w:rsidRDefault="001B4203" w:rsidP="002D4864">
      <w:r>
        <w:separator/>
      </w:r>
    </w:p>
  </w:endnote>
  <w:endnote w:type="continuationSeparator" w:id="0">
    <w:p w14:paraId="55C268A2" w14:textId="77777777" w:rsidR="001B4203" w:rsidRDefault="001B4203" w:rsidP="002D4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871381"/>
      <w:docPartObj>
        <w:docPartGallery w:val="Page Numbers (Bottom of Page)"/>
        <w:docPartUnique/>
      </w:docPartObj>
    </w:sdtPr>
    <w:sdtEndPr/>
    <w:sdtContent>
      <w:p w14:paraId="160864EC" w14:textId="2F20031B" w:rsidR="00EE02AF" w:rsidRDefault="00EE02AF">
        <w:pPr>
          <w:pStyle w:val="a7"/>
          <w:jc w:val="center"/>
        </w:pPr>
        <w:r>
          <w:fldChar w:fldCharType="begin"/>
        </w:r>
        <w:r>
          <w:instrText>PAGE   \* MERGEFORMAT</w:instrText>
        </w:r>
        <w:r>
          <w:fldChar w:fldCharType="separate"/>
        </w:r>
        <w:r w:rsidR="004046CF" w:rsidRPr="004046CF">
          <w:rPr>
            <w:noProof/>
            <w:lang w:val="ja-JP"/>
          </w:rPr>
          <w:t>13</w:t>
        </w:r>
        <w:r>
          <w:fldChar w:fldCharType="end"/>
        </w:r>
      </w:p>
    </w:sdtContent>
  </w:sdt>
  <w:p w14:paraId="71233A6D" w14:textId="77777777" w:rsidR="00EE02AF" w:rsidRDefault="00EE02A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5A957" w14:textId="77777777" w:rsidR="001B4203" w:rsidRDefault="001B4203" w:rsidP="002D4864">
      <w:r>
        <w:separator/>
      </w:r>
    </w:p>
  </w:footnote>
  <w:footnote w:type="continuationSeparator" w:id="0">
    <w:p w14:paraId="5C08918F" w14:textId="77777777" w:rsidR="001B4203" w:rsidRDefault="001B4203" w:rsidP="002D4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5402"/>
    <w:multiLevelType w:val="hybridMultilevel"/>
    <w:tmpl w:val="4BC2B1AE"/>
    <w:lvl w:ilvl="0" w:tplc="CBF06C4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 w15:restartNumberingAfterBreak="0">
    <w:nsid w:val="094D7E5D"/>
    <w:multiLevelType w:val="hybridMultilevel"/>
    <w:tmpl w:val="E9FC1A9A"/>
    <w:lvl w:ilvl="0" w:tplc="EAE846BA">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A896789"/>
    <w:multiLevelType w:val="hybridMultilevel"/>
    <w:tmpl w:val="A240E3E6"/>
    <w:lvl w:ilvl="0" w:tplc="CBF06C4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4820328"/>
    <w:multiLevelType w:val="hybridMultilevel"/>
    <w:tmpl w:val="71B6B54C"/>
    <w:lvl w:ilvl="0" w:tplc="CBF06C4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4" w15:restartNumberingAfterBreak="0">
    <w:nsid w:val="2B6F75FD"/>
    <w:multiLevelType w:val="hybridMultilevel"/>
    <w:tmpl w:val="9CA83F84"/>
    <w:lvl w:ilvl="0" w:tplc="04090001">
      <w:start w:val="1"/>
      <w:numFmt w:val="bullet"/>
      <w:lvlText w:val=""/>
      <w:lvlJc w:val="left"/>
      <w:pPr>
        <w:ind w:left="1510" w:hanging="440"/>
      </w:pPr>
      <w:rPr>
        <w:rFonts w:ascii="Wingdings" w:hAnsi="Wingdings" w:hint="default"/>
      </w:rPr>
    </w:lvl>
    <w:lvl w:ilvl="1" w:tplc="0409000B" w:tentative="1">
      <w:start w:val="1"/>
      <w:numFmt w:val="bullet"/>
      <w:lvlText w:val=""/>
      <w:lvlJc w:val="left"/>
      <w:pPr>
        <w:ind w:left="1950" w:hanging="440"/>
      </w:pPr>
      <w:rPr>
        <w:rFonts w:ascii="Wingdings" w:hAnsi="Wingdings" w:hint="default"/>
      </w:rPr>
    </w:lvl>
    <w:lvl w:ilvl="2" w:tplc="0409000D" w:tentative="1">
      <w:start w:val="1"/>
      <w:numFmt w:val="bullet"/>
      <w:lvlText w:val=""/>
      <w:lvlJc w:val="left"/>
      <w:pPr>
        <w:ind w:left="2390" w:hanging="440"/>
      </w:pPr>
      <w:rPr>
        <w:rFonts w:ascii="Wingdings" w:hAnsi="Wingdings" w:hint="default"/>
      </w:rPr>
    </w:lvl>
    <w:lvl w:ilvl="3" w:tplc="04090001" w:tentative="1">
      <w:start w:val="1"/>
      <w:numFmt w:val="bullet"/>
      <w:lvlText w:val=""/>
      <w:lvlJc w:val="left"/>
      <w:pPr>
        <w:ind w:left="2830" w:hanging="440"/>
      </w:pPr>
      <w:rPr>
        <w:rFonts w:ascii="Wingdings" w:hAnsi="Wingdings" w:hint="default"/>
      </w:rPr>
    </w:lvl>
    <w:lvl w:ilvl="4" w:tplc="0409000B" w:tentative="1">
      <w:start w:val="1"/>
      <w:numFmt w:val="bullet"/>
      <w:lvlText w:val=""/>
      <w:lvlJc w:val="left"/>
      <w:pPr>
        <w:ind w:left="3270" w:hanging="440"/>
      </w:pPr>
      <w:rPr>
        <w:rFonts w:ascii="Wingdings" w:hAnsi="Wingdings" w:hint="default"/>
      </w:rPr>
    </w:lvl>
    <w:lvl w:ilvl="5" w:tplc="0409000D" w:tentative="1">
      <w:start w:val="1"/>
      <w:numFmt w:val="bullet"/>
      <w:lvlText w:val=""/>
      <w:lvlJc w:val="left"/>
      <w:pPr>
        <w:ind w:left="3710" w:hanging="440"/>
      </w:pPr>
      <w:rPr>
        <w:rFonts w:ascii="Wingdings" w:hAnsi="Wingdings" w:hint="default"/>
      </w:rPr>
    </w:lvl>
    <w:lvl w:ilvl="6" w:tplc="04090001" w:tentative="1">
      <w:start w:val="1"/>
      <w:numFmt w:val="bullet"/>
      <w:lvlText w:val=""/>
      <w:lvlJc w:val="left"/>
      <w:pPr>
        <w:ind w:left="4150" w:hanging="440"/>
      </w:pPr>
      <w:rPr>
        <w:rFonts w:ascii="Wingdings" w:hAnsi="Wingdings" w:hint="default"/>
      </w:rPr>
    </w:lvl>
    <w:lvl w:ilvl="7" w:tplc="0409000B" w:tentative="1">
      <w:start w:val="1"/>
      <w:numFmt w:val="bullet"/>
      <w:lvlText w:val=""/>
      <w:lvlJc w:val="left"/>
      <w:pPr>
        <w:ind w:left="4590" w:hanging="440"/>
      </w:pPr>
      <w:rPr>
        <w:rFonts w:ascii="Wingdings" w:hAnsi="Wingdings" w:hint="default"/>
      </w:rPr>
    </w:lvl>
    <w:lvl w:ilvl="8" w:tplc="0409000D" w:tentative="1">
      <w:start w:val="1"/>
      <w:numFmt w:val="bullet"/>
      <w:lvlText w:val=""/>
      <w:lvlJc w:val="left"/>
      <w:pPr>
        <w:ind w:left="5030" w:hanging="440"/>
      </w:pPr>
      <w:rPr>
        <w:rFonts w:ascii="Wingdings" w:hAnsi="Wingdings" w:hint="default"/>
      </w:rPr>
    </w:lvl>
  </w:abstractNum>
  <w:abstractNum w:abstractNumId="5" w15:restartNumberingAfterBreak="0">
    <w:nsid w:val="2D013D47"/>
    <w:multiLevelType w:val="hybridMultilevel"/>
    <w:tmpl w:val="E38E544C"/>
    <w:lvl w:ilvl="0" w:tplc="CBF06C4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6" w15:restartNumberingAfterBreak="0">
    <w:nsid w:val="300859B1"/>
    <w:multiLevelType w:val="hybridMultilevel"/>
    <w:tmpl w:val="57D890B6"/>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322855A0"/>
    <w:multiLevelType w:val="hybridMultilevel"/>
    <w:tmpl w:val="5218B1E2"/>
    <w:lvl w:ilvl="0" w:tplc="6A6E5928">
      <w:start w:val="1"/>
      <w:numFmt w:val="bullet"/>
      <w:lvlText w:val=""/>
      <w:lvlJc w:val="left"/>
      <w:pPr>
        <w:ind w:left="1070" w:hanging="440"/>
      </w:pPr>
      <w:rPr>
        <w:rFonts w:ascii="Wingdings" w:eastAsia="ＭＳ ゴシック"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8" w15:restartNumberingAfterBreak="0">
    <w:nsid w:val="327F76B4"/>
    <w:multiLevelType w:val="hybridMultilevel"/>
    <w:tmpl w:val="45A6601A"/>
    <w:lvl w:ilvl="0" w:tplc="CBF06C44">
      <w:numFmt w:val="bullet"/>
      <w:lvlText w:val="・"/>
      <w:lvlJc w:val="left"/>
      <w:pPr>
        <w:ind w:left="1433" w:hanging="440"/>
      </w:pPr>
      <w:rPr>
        <w:rFonts w:ascii="ＭＳ 明朝" w:eastAsia="ＭＳ 明朝" w:hAnsi="ＭＳ 明朝" w:cstheme="minorBidi" w:hint="eastAsia"/>
      </w:rPr>
    </w:lvl>
    <w:lvl w:ilvl="1" w:tplc="0409000B" w:tentative="1">
      <w:start w:val="1"/>
      <w:numFmt w:val="bullet"/>
      <w:lvlText w:val=""/>
      <w:lvlJc w:val="left"/>
      <w:pPr>
        <w:ind w:left="1873" w:hanging="440"/>
      </w:pPr>
      <w:rPr>
        <w:rFonts w:ascii="Wingdings" w:hAnsi="Wingdings" w:hint="default"/>
      </w:rPr>
    </w:lvl>
    <w:lvl w:ilvl="2" w:tplc="0409000D" w:tentative="1">
      <w:start w:val="1"/>
      <w:numFmt w:val="bullet"/>
      <w:lvlText w:val=""/>
      <w:lvlJc w:val="left"/>
      <w:pPr>
        <w:ind w:left="2313" w:hanging="440"/>
      </w:pPr>
      <w:rPr>
        <w:rFonts w:ascii="Wingdings" w:hAnsi="Wingdings" w:hint="default"/>
      </w:rPr>
    </w:lvl>
    <w:lvl w:ilvl="3" w:tplc="04090001" w:tentative="1">
      <w:start w:val="1"/>
      <w:numFmt w:val="bullet"/>
      <w:lvlText w:val=""/>
      <w:lvlJc w:val="left"/>
      <w:pPr>
        <w:ind w:left="2753" w:hanging="440"/>
      </w:pPr>
      <w:rPr>
        <w:rFonts w:ascii="Wingdings" w:hAnsi="Wingdings" w:hint="default"/>
      </w:rPr>
    </w:lvl>
    <w:lvl w:ilvl="4" w:tplc="0409000B" w:tentative="1">
      <w:start w:val="1"/>
      <w:numFmt w:val="bullet"/>
      <w:lvlText w:val=""/>
      <w:lvlJc w:val="left"/>
      <w:pPr>
        <w:ind w:left="3193" w:hanging="440"/>
      </w:pPr>
      <w:rPr>
        <w:rFonts w:ascii="Wingdings" w:hAnsi="Wingdings" w:hint="default"/>
      </w:rPr>
    </w:lvl>
    <w:lvl w:ilvl="5" w:tplc="0409000D" w:tentative="1">
      <w:start w:val="1"/>
      <w:numFmt w:val="bullet"/>
      <w:lvlText w:val=""/>
      <w:lvlJc w:val="left"/>
      <w:pPr>
        <w:ind w:left="3633" w:hanging="440"/>
      </w:pPr>
      <w:rPr>
        <w:rFonts w:ascii="Wingdings" w:hAnsi="Wingdings" w:hint="default"/>
      </w:rPr>
    </w:lvl>
    <w:lvl w:ilvl="6" w:tplc="04090001" w:tentative="1">
      <w:start w:val="1"/>
      <w:numFmt w:val="bullet"/>
      <w:lvlText w:val=""/>
      <w:lvlJc w:val="left"/>
      <w:pPr>
        <w:ind w:left="4073" w:hanging="440"/>
      </w:pPr>
      <w:rPr>
        <w:rFonts w:ascii="Wingdings" w:hAnsi="Wingdings" w:hint="default"/>
      </w:rPr>
    </w:lvl>
    <w:lvl w:ilvl="7" w:tplc="0409000B" w:tentative="1">
      <w:start w:val="1"/>
      <w:numFmt w:val="bullet"/>
      <w:lvlText w:val=""/>
      <w:lvlJc w:val="left"/>
      <w:pPr>
        <w:ind w:left="4513" w:hanging="440"/>
      </w:pPr>
      <w:rPr>
        <w:rFonts w:ascii="Wingdings" w:hAnsi="Wingdings" w:hint="default"/>
      </w:rPr>
    </w:lvl>
    <w:lvl w:ilvl="8" w:tplc="0409000D" w:tentative="1">
      <w:start w:val="1"/>
      <w:numFmt w:val="bullet"/>
      <w:lvlText w:val=""/>
      <w:lvlJc w:val="left"/>
      <w:pPr>
        <w:ind w:left="4953" w:hanging="440"/>
      </w:pPr>
      <w:rPr>
        <w:rFonts w:ascii="Wingdings" w:hAnsi="Wingdings" w:hint="default"/>
      </w:rPr>
    </w:lvl>
  </w:abstractNum>
  <w:abstractNum w:abstractNumId="9" w15:restartNumberingAfterBreak="0">
    <w:nsid w:val="36116822"/>
    <w:multiLevelType w:val="hybridMultilevel"/>
    <w:tmpl w:val="564E7876"/>
    <w:lvl w:ilvl="0" w:tplc="CBF06C44">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7450A06"/>
    <w:multiLevelType w:val="hybridMultilevel"/>
    <w:tmpl w:val="61B26D3C"/>
    <w:lvl w:ilvl="0" w:tplc="CBF06C44">
      <w:numFmt w:val="bullet"/>
      <w:lvlText w:val="・"/>
      <w:lvlJc w:val="left"/>
      <w:pPr>
        <w:ind w:left="880" w:hanging="440"/>
      </w:pPr>
      <w:rPr>
        <w:rFonts w:ascii="ＭＳ 明朝" w:eastAsia="ＭＳ 明朝" w:hAnsi="ＭＳ 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1" w15:restartNumberingAfterBreak="0">
    <w:nsid w:val="39163CEF"/>
    <w:multiLevelType w:val="hybridMultilevel"/>
    <w:tmpl w:val="A32AF7B2"/>
    <w:lvl w:ilvl="0" w:tplc="CBF06C4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2" w15:restartNumberingAfterBreak="0">
    <w:nsid w:val="3AA20880"/>
    <w:multiLevelType w:val="hybridMultilevel"/>
    <w:tmpl w:val="8AC66788"/>
    <w:lvl w:ilvl="0" w:tplc="CBF06C44">
      <w:numFmt w:val="bullet"/>
      <w:lvlText w:val="・"/>
      <w:lvlJc w:val="left"/>
      <w:pPr>
        <w:ind w:left="1618" w:hanging="360"/>
      </w:pPr>
      <w:rPr>
        <w:rFonts w:ascii="ＭＳ 明朝" w:eastAsia="ＭＳ 明朝" w:hAnsi="ＭＳ 明朝" w:cstheme="minorBidi" w:hint="eastAsia"/>
      </w:rPr>
    </w:lvl>
    <w:lvl w:ilvl="1" w:tplc="0409000B" w:tentative="1">
      <w:start w:val="1"/>
      <w:numFmt w:val="bullet"/>
      <w:lvlText w:val=""/>
      <w:lvlJc w:val="left"/>
      <w:pPr>
        <w:ind w:left="1508" w:hanging="440"/>
      </w:pPr>
      <w:rPr>
        <w:rFonts w:ascii="Wingdings" w:hAnsi="Wingdings" w:hint="default"/>
      </w:rPr>
    </w:lvl>
    <w:lvl w:ilvl="2" w:tplc="0409000D" w:tentative="1">
      <w:start w:val="1"/>
      <w:numFmt w:val="bullet"/>
      <w:lvlText w:val=""/>
      <w:lvlJc w:val="left"/>
      <w:pPr>
        <w:ind w:left="1948" w:hanging="440"/>
      </w:pPr>
      <w:rPr>
        <w:rFonts w:ascii="Wingdings" w:hAnsi="Wingdings" w:hint="default"/>
      </w:rPr>
    </w:lvl>
    <w:lvl w:ilvl="3" w:tplc="04090001" w:tentative="1">
      <w:start w:val="1"/>
      <w:numFmt w:val="bullet"/>
      <w:lvlText w:val=""/>
      <w:lvlJc w:val="left"/>
      <w:pPr>
        <w:ind w:left="2388" w:hanging="440"/>
      </w:pPr>
      <w:rPr>
        <w:rFonts w:ascii="Wingdings" w:hAnsi="Wingdings" w:hint="default"/>
      </w:rPr>
    </w:lvl>
    <w:lvl w:ilvl="4" w:tplc="0409000B" w:tentative="1">
      <w:start w:val="1"/>
      <w:numFmt w:val="bullet"/>
      <w:lvlText w:val=""/>
      <w:lvlJc w:val="left"/>
      <w:pPr>
        <w:ind w:left="2828" w:hanging="440"/>
      </w:pPr>
      <w:rPr>
        <w:rFonts w:ascii="Wingdings" w:hAnsi="Wingdings" w:hint="default"/>
      </w:rPr>
    </w:lvl>
    <w:lvl w:ilvl="5" w:tplc="0409000D" w:tentative="1">
      <w:start w:val="1"/>
      <w:numFmt w:val="bullet"/>
      <w:lvlText w:val=""/>
      <w:lvlJc w:val="left"/>
      <w:pPr>
        <w:ind w:left="3268" w:hanging="440"/>
      </w:pPr>
      <w:rPr>
        <w:rFonts w:ascii="Wingdings" w:hAnsi="Wingdings" w:hint="default"/>
      </w:rPr>
    </w:lvl>
    <w:lvl w:ilvl="6" w:tplc="04090001" w:tentative="1">
      <w:start w:val="1"/>
      <w:numFmt w:val="bullet"/>
      <w:lvlText w:val=""/>
      <w:lvlJc w:val="left"/>
      <w:pPr>
        <w:ind w:left="3708" w:hanging="440"/>
      </w:pPr>
      <w:rPr>
        <w:rFonts w:ascii="Wingdings" w:hAnsi="Wingdings" w:hint="default"/>
      </w:rPr>
    </w:lvl>
    <w:lvl w:ilvl="7" w:tplc="0409000B" w:tentative="1">
      <w:start w:val="1"/>
      <w:numFmt w:val="bullet"/>
      <w:lvlText w:val=""/>
      <w:lvlJc w:val="left"/>
      <w:pPr>
        <w:ind w:left="4148" w:hanging="440"/>
      </w:pPr>
      <w:rPr>
        <w:rFonts w:ascii="Wingdings" w:hAnsi="Wingdings" w:hint="default"/>
      </w:rPr>
    </w:lvl>
    <w:lvl w:ilvl="8" w:tplc="0409000D" w:tentative="1">
      <w:start w:val="1"/>
      <w:numFmt w:val="bullet"/>
      <w:lvlText w:val=""/>
      <w:lvlJc w:val="left"/>
      <w:pPr>
        <w:ind w:left="4588" w:hanging="440"/>
      </w:pPr>
      <w:rPr>
        <w:rFonts w:ascii="Wingdings" w:hAnsi="Wingdings" w:hint="default"/>
      </w:rPr>
    </w:lvl>
  </w:abstractNum>
  <w:abstractNum w:abstractNumId="13" w15:restartNumberingAfterBreak="0">
    <w:nsid w:val="45050334"/>
    <w:multiLevelType w:val="hybridMultilevel"/>
    <w:tmpl w:val="269ED8A8"/>
    <w:lvl w:ilvl="0" w:tplc="CBF06C4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4" w15:restartNumberingAfterBreak="0">
    <w:nsid w:val="4CC02E13"/>
    <w:multiLevelType w:val="hybridMultilevel"/>
    <w:tmpl w:val="86E0AFE0"/>
    <w:lvl w:ilvl="0" w:tplc="CBF06C44">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569E2BCD"/>
    <w:multiLevelType w:val="hybridMultilevel"/>
    <w:tmpl w:val="0D7235A4"/>
    <w:lvl w:ilvl="0" w:tplc="CBF06C44">
      <w:numFmt w:val="bullet"/>
      <w:lvlText w:val="・"/>
      <w:lvlJc w:val="left"/>
      <w:pPr>
        <w:ind w:left="1510" w:hanging="440"/>
      </w:pPr>
      <w:rPr>
        <w:rFonts w:ascii="ＭＳ 明朝" w:eastAsia="ＭＳ 明朝" w:hAnsi="ＭＳ 明朝" w:cstheme="minorBidi" w:hint="eastAsia"/>
      </w:rPr>
    </w:lvl>
    <w:lvl w:ilvl="1" w:tplc="FFFFFFFF" w:tentative="1">
      <w:start w:val="1"/>
      <w:numFmt w:val="bullet"/>
      <w:lvlText w:val=""/>
      <w:lvlJc w:val="left"/>
      <w:pPr>
        <w:ind w:left="1950" w:hanging="440"/>
      </w:pPr>
      <w:rPr>
        <w:rFonts w:ascii="Wingdings" w:hAnsi="Wingdings" w:hint="default"/>
      </w:rPr>
    </w:lvl>
    <w:lvl w:ilvl="2" w:tplc="FFFFFFFF" w:tentative="1">
      <w:start w:val="1"/>
      <w:numFmt w:val="bullet"/>
      <w:lvlText w:val=""/>
      <w:lvlJc w:val="left"/>
      <w:pPr>
        <w:ind w:left="2390" w:hanging="440"/>
      </w:pPr>
      <w:rPr>
        <w:rFonts w:ascii="Wingdings" w:hAnsi="Wingdings" w:hint="default"/>
      </w:rPr>
    </w:lvl>
    <w:lvl w:ilvl="3" w:tplc="FFFFFFFF" w:tentative="1">
      <w:start w:val="1"/>
      <w:numFmt w:val="bullet"/>
      <w:lvlText w:val=""/>
      <w:lvlJc w:val="left"/>
      <w:pPr>
        <w:ind w:left="2830" w:hanging="440"/>
      </w:pPr>
      <w:rPr>
        <w:rFonts w:ascii="Wingdings" w:hAnsi="Wingdings" w:hint="default"/>
      </w:rPr>
    </w:lvl>
    <w:lvl w:ilvl="4" w:tplc="FFFFFFFF" w:tentative="1">
      <w:start w:val="1"/>
      <w:numFmt w:val="bullet"/>
      <w:lvlText w:val=""/>
      <w:lvlJc w:val="left"/>
      <w:pPr>
        <w:ind w:left="3270" w:hanging="440"/>
      </w:pPr>
      <w:rPr>
        <w:rFonts w:ascii="Wingdings" w:hAnsi="Wingdings" w:hint="default"/>
      </w:rPr>
    </w:lvl>
    <w:lvl w:ilvl="5" w:tplc="FFFFFFFF" w:tentative="1">
      <w:start w:val="1"/>
      <w:numFmt w:val="bullet"/>
      <w:lvlText w:val=""/>
      <w:lvlJc w:val="left"/>
      <w:pPr>
        <w:ind w:left="3710" w:hanging="440"/>
      </w:pPr>
      <w:rPr>
        <w:rFonts w:ascii="Wingdings" w:hAnsi="Wingdings" w:hint="default"/>
      </w:rPr>
    </w:lvl>
    <w:lvl w:ilvl="6" w:tplc="FFFFFFFF" w:tentative="1">
      <w:start w:val="1"/>
      <w:numFmt w:val="bullet"/>
      <w:lvlText w:val=""/>
      <w:lvlJc w:val="left"/>
      <w:pPr>
        <w:ind w:left="4150" w:hanging="440"/>
      </w:pPr>
      <w:rPr>
        <w:rFonts w:ascii="Wingdings" w:hAnsi="Wingdings" w:hint="default"/>
      </w:rPr>
    </w:lvl>
    <w:lvl w:ilvl="7" w:tplc="FFFFFFFF" w:tentative="1">
      <w:start w:val="1"/>
      <w:numFmt w:val="bullet"/>
      <w:lvlText w:val=""/>
      <w:lvlJc w:val="left"/>
      <w:pPr>
        <w:ind w:left="4590" w:hanging="440"/>
      </w:pPr>
      <w:rPr>
        <w:rFonts w:ascii="Wingdings" w:hAnsi="Wingdings" w:hint="default"/>
      </w:rPr>
    </w:lvl>
    <w:lvl w:ilvl="8" w:tplc="FFFFFFFF" w:tentative="1">
      <w:start w:val="1"/>
      <w:numFmt w:val="bullet"/>
      <w:lvlText w:val=""/>
      <w:lvlJc w:val="left"/>
      <w:pPr>
        <w:ind w:left="5030" w:hanging="440"/>
      </w:pPr>
      <w:rPr>
        <w:rFonts w:ascii="Wingdings" w:hAnsi="Wingdings" w:hint="default"/>
      </w:rPr>
    </w:lvl>
  </w:abstractNum>
  <w:abstractNum w:abstractNumId="16" w15:restartNumberingAfterBreak="0">
    <w:nsid w:val="578433F2"/>
    <w:multiLevelType w:val="hybridMultilevel"/>
    <w:tmpl w:val="0686BDDA"/>
    <w:lvl w:ilvl="0" w:tplc="0409000B">
      <w:start w:val="1"/>
      <w:numFmt w:val="bullet"/>
      <w:lvlText w:val=""/>
      <w:lvlJc w:val="left"/>
      <w:pPr>
        <w:ind w:left="1290" w:hanging="420"/>
      </w:pPr>
      <w:rPr>
        <w:rFonts w:ascii="Wingdings" w:hAnsi="Wingdings" w:hint="default"/>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7" w15:restartNumberingAfterBreak="0">
    <w:nsid w:val="592A56B7"/>
    <w:multiLevelType w:val="hybridMultilevel"/>
    <w:tmpl w:val="EC146BE6"/>
    <w:lvl w:ilvl="0" w:tplc="CBF06C4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8" w15:restartNumberingAfterBreak="0">
    <w:nsid w:val="5CA1638B"/>
    <w:multiLevelType w:val="hybridMultilevel"/>
    <w:tmpl w:val="13AAD140"/>
    <w:lvl w:ilvl="0" w:tplc="CBF06C4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9" w15:restartNumberingAfterBreak="0">
    <w:nsid w:val="5FE0627E"/>
    <w:multiLevelType w:val="hybridMultilevel"/>
    <w:tmpl w:val="DD546DD8"/>
    <w:lvl w:ilvl="0" w:tplc="EAE846BA">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642475DD"/>
    <w:multiLevelType w:val="hybridMultilevel"/>
    <w:tmpl w:val="F2EAAA1C"/>
    <w:lvl w:ilvl="0" w:tplc="CBF06C4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21" w15:restartNumberingAfterBreak="0">
    <w:nsid w:val="669A6496"/>
    <w:multiLevelType w:val="hybridMultilevel"/>
    <w:tmpl w:val="4C049620"/>
    <w:lvl w:ilvl="0" w:tplc="CBF06C4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22" w15:restartNumberingAfterBreak="0">
    <w:nsid w:val="67EF0B40"/>
    <w:multiLevelType w:val="hybridMultilevel"/>
    <w:tmpl w:val="FB36F0C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6EC25BB0"/>
    <w:multiLevelType w:val="hybridMultilevel"/>
    <w:tmpl w:val="78C4809A"/>
    <w:lvl w:ilvl="0" w:tplc="04090001">
      <w:start w:val="1"/>
      <w:numFmt w:val="bullet"/>
      <w:lvlText w:val=""/>
      <w:lvlJc w:val="left"/>
      <w:pPr>
        <w:ind w:left="1276" w:hanging="420"/>
      </w:pPr>
      <w:rPr>
        <w:rFonts w:ascii="Wingdings" w:hAnsi="Wingdings" w:hint="default"/>
      </w:rPr>
    </w:lvl>
    <w:lvl w:ilvl="1" w:tplc="0409000B" w:tentative="1">
      <w:start w:val="1"/>
      <w:numFmt w:val="bullet"/>
      <w:lvlText w:val=""/>
      <w:lvlJc w:val="left"/>
      <w:pPr>
        <w:ind w:left="1696" w:hanging="420"/>
      </w:pPr>
      <w:rPr>
        <w:rFonts w:ascii="Wingdings" w:hAnsi="Wingdings" w:hint="default"/>
      </w:rPr>
    </w:lvl>
    <w:lvl w:ilvl="2" w:tplc="0409000D" w:tentative="1">
      <w:start w:val="1"/>
      <w:numFmt w:val="bullet"/>
      <w:lvlText w:val=""/>
      <w:lvlJc w:val="left"/>
      <w:pPr>
        <w:ind w:left="2116" w:hanging="420"/>
      </w:pPr>
      <w:rPr>
        <w:rFonts w:ascii="Wingdings" w:hAnsi="Wingdings" w:hint="default"/>
      </w:rPr>
    </w:lvl>
    <w:lvl w:ilvl="3" w:tplc="04090001" w:tentative="1">
      <w:start w:val="1"/>
      <w:numFmt w:val="bullet"/>
      <w:lvlText w:val=""/>
      <w:lvlJc w:val="left"/>
      <w:pPr>
        <w:ind w:left="2536" w:hanging="420"/>
      </w:pPr>
      <w:rPr>
        <w:rFonts w:ascii="Wingdings" w:hAnsi="Wingdings" w:hint="default"/>
      </w:rPr>
    </w:lvl>
    <w:lvl w:ilvl="4" w:tplc="0409000B" w:tentative="1">
      <w:start w:val="1"/>
      <w:numFmt w:val="bullet"/>
      <w:lvlText w:val=""/>
      <w:lvlJc w:val="left"/>
      <w:pPr>
        <w:ind w:left="2956" w:hanging="420"/>
      </w:pPr>
      <w:rPr>
        <w:rFonts w:ascii="Wingdings" w:hAnsi="Wingdings" w:hint="default"/>
      </w:rPr>
    </w:lvl>
    <w:lvl w:ilvl="5" w:tplc="0409000D" w:tentative="1">
      <w:start w:val="1"/>
      <w:numFmt w:val="bullet"/>
      <w:lvlText w:val=""/>
      <w:lvlJc w:val="left"/>
      <w:pPr>
        <w:ind w:left="3376" w:hanging="420"/>
      </w:pPr>
      <w:rPr>
        <w:rFonts w:ascii="Wingdings" w:hAnsi="Wingdings" w:hint="default"/>
      </w:rPr>
    </w:lvl>
    <w:lvl w:ilvl="6" w:tplc="04090001" w:tentative="1">
      <w:start w:val="1"/>
      <w:numFmt w:val="bullet"/>
      <w:lvlText w:val=""/>
      <w:lvlJc w:val="left"/>
      <w:pPr>
        <w:ind w:left="3796" w:hanging="420"/>
      </w:pPr>
      <w:rPr>
        <w:rFonts w:ascii="Wingdings" w:hAnsi="Wingdings" w:hint="default"/>
      </w:rPr>
    </w:lvl>
    <w:lvl w:ilvl="7" w:tplc="0409000B" w:tentative="1">
      <w:start w:val="1"/>
      <w:numFmt w:val="bullet"/>
      <w:lvlText w:val=""/>
      <w:lvlJc w:val="left"/>
      <w:pPr>
        <w:ind w:left="4216" w:hanging="420"/>
      </w:pPr>
      <w:rPr>
        <w:rFonts w:ascii="Wingdings" w:hAnsi="Wingdings" w:hint="default"/>
      </w:rPr>
    </w:lvl>
    <w:lvl w:ilvl="8" w:tplc="0409000D" w:tentative="1">
      <w:start w:val="1"/>
      <w:numFmt w:val="bullet"/>
      <w:lvlText w:val=""/>
      <w:lvlJc w:val="left"/>
      <w:pPr>
        <w:ind w:left="4636" w:hanging="420"/>
      </w:pPr>
      <w:rPr>
        <w:rFonts w:ascii="Wingdings" w:hAnsi="Wingdings" w:hint="default"/>
      </w:rPr>
    </w:lvl>
  </w:abstractNum>
  <w:abstractNum w:abstractNumId="24" w15:restartNumberingAfterBreak="0">
    <w:nsid w:val="76933440"/>
    <w:multiLevelType w:val="hybridMultilevel"/>
    <w:tmpl w:val="7B443DB8"/>
    <w:lvl w:ilvl="0" w:tplc="CBF06C4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25" w15:restartNumberingAfterBreak="0">
    <w:nsid w:val="78F92F59"/>
    <w:multiLevelType w:val="hybridMultilevel"/>
    <w:tmpl w:val="3B86EE98"/>
    <w:lvl w:ilvl="0" w:tplc="CBF06C4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26" w15:restartNumberingAfterBreak="0">
    <w:nsid w:val="7C5068B9"/>
    <w:multiLevelType w:val="hybridMultilevel"/>
    <w:tmpl w:val="BE9AA3A4"/>
    <w:lvl w:ilvl="0" w:tplc="CBF06C44">
      <w:numFmt w:val="bullet"/>
      <w:lvlText w:val="・"/>
      <w:lvlJc w:val="left"/>
      <w:pPr>
        <w:ind w:left="1633" w:hanging="360"/>
      </w:pPr>
      <w:rPr>
        <w:rFonts w:ascii="ＭＳ 明朝" w:eastAsia="ＭＳ 明朝" w:hAnsi="ＭＳ 明朝" w:cstheme="minorBidi" w:hint="eastAsia"/>
      </w:rPr>
    </w:lvl>
    <w:lvl w:ilvl="1" w:tplc="0409000B" w:tentative="1">
      <w:start w:val="1"/>
      <w:numFmt w:val="bullet"/>
      <w:lvlText w:val=""/>
      <w:lvlJc w:val="left"/>
      <w:pPr>
        <w:ind w:left="1523" w:hanging="440"/>
      </w:pPr>
      <w:rPr>
        <w:rFonts w:ascii="Wingdings" w:hAnsi="Wingdings" w:hint="default"/>
      </w:rPr>
    </w:lvl>
    <w:lvl w:ilvl="2" w:tplc="0409000D" w:tentative="1">
      <w:start w:val="1"/>
      <w:numFmt w:val="bullet"/>
      <w:lvlText w:val=""/>
      <w:lvlJc w:val="left"/>
      <w:pPr>
        <w:ind w:left="1963" w:hanging="440"/>
      </w:pPr>
      <w:rPr>
        <w:rFonts w:ascii="Wingdings" w:hAnsi="Wingdings" w:hint="default"/>
      </w:rPr>
    </w:lvl>
    <w:lvl w:ilvl="3" w:tplc="04090001" w:tentative="1">
      <w:start w:val="1"/>
      <w:numFmt w:val="bullet"/>
      <w:lvlText w:val=""/>
      <w:lvlJc w:val="left"/>
      <w:pPr>
        <w:ind w:left="2403" w:hanging="440"/>
      </w:pPr>
      <w:rPr>
        <w:rFonts w:ascii="Wingdings" w:hAnsi="Wingdings" w:hint="default"/>
      </w:rPr>
    </w:lvl>
    <w:lvl w:ilvl="4" w:tplc="0409000B" w:tentative="1">
      <w:start w:val="1"/>
      <w:numFmt w:val="bullet"/>
      <w:lvlText w:val=""/>
      <w:lvlJc w:val="left"/>
      <w:pPr>
        <w:ind w:left="2843" w:hanging="440"/>
      </w:pPr>
      <w:rPr>
        <w:rFonts w:ascii="Wingdings" w:hAnsi="Wingdings" w:hint="default"/>
      </w:rPr>
    </w:lvl>
    <w:lvl w:ilvl="5" w:tplc="0409000D" w:tentative="1">
      <w:start w:val="1"/>
      <w:numFmt w:val="bullet"/>
      <w:lvlText w:val=""/>
      <w:lvlJc w:val="left"/>
      <w:pPr>
        <w:ind w:left="3283" w:hanging="440"/>
      </w:pPr>
      <w:rPr>
        <w:rFonts w:ascii="Wingdings" w:hAnsi="Wingdings" w:hint="default"/>
      </w:rPr>
    </w:lvl>
    <w:lvl w:ilvl="6" w:tplc="04090001" w:tentative="1">
      <w:start w:val="1"/>
      <w:numFmt w:val="bullet"/>
      <w:lvlText w:val=""/>
      <w:lvlJc w:val="left"/>
      <w:pPr>
        <w:ind w:left="3723" w:hanging="440"/>
      </w:pPr>
      <w:rPr>
        <w:rFonts w:ascii="Wingdings" w:hAnsi="Wingdings" w:hint="default"/>
      </w:rPr>
    </w:lvl>
    <w:lvl w:ilvl="7" w:tplc="0409000B" w:tentative="1">
      <w:start w:val="1"/>
      <w:numFmt w:val="bullet"/>
      <w:lvlText w:val=""/>
      <w:lvlJc w:val="left"/>
      <w:pPr>
        <w:ind w:left="4163" w:hanging="440"/>
      </w:pPr>
      <w:rPr>
        <w:rFonts w:ascii="Wingdings" w:hAnsi="Wingdings" w:hint="default"/>
      </w:rPr>
    </w:lvl>
    <w:lvl w:ilvl="8" w:tplc="0409000D" w:tentative="1">
      <w:start w:val="1"/>
      <w:numFmt w:val="bullet"/>
      <w:lvlText w:val=""/>
      <w:lvlJc w:val="left"/>
      <w:pPr>
        <w:ind w:left="4603" w:hanging="440"/>
      </w:pPr>
      <w:rPr>
        <w:rFonts w:ascii="Wingdings" w:hAnsi="Wingdings" w:hint="default"/>
      </w:rPr>
    </w:lvl>
  </w:abstractNum>
  <w:abstractNum w:abstractNumId="27" w15:restartNumberingAfterBreak="0">
    <w:nsid w:val="7D131001"/>
    <w:multiLevelType w:val="hybridMultilevel"/>
    <w:tmpl w:val="E70C6DD4"/>
    <w:lvl w:ilvl="0" w:tplc="CBF06C4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28" w15:restartNumberingAfterBreak="0">
    <w:nsid w:val="7DE512F1"/>
    <w:multiLevelType w:val="hybridMultilevel"/>
    <w:tmpl w:val="C72EA1DE"/>
    <w:lvl w:ilvl="0" w:tplc="0409000B">
      <w:start w:val="1"/>
      <w:numFmt w:val="bullet"/>
      <w:lvlText w:val=""/>
      <w:lvlJc w:val="left"/>
      <w:pPr>
        <w:ind w:left="1097" w:hanging="440"/>
      </w:pPr>
      <w:rPr>
        <w:rFonts w:ascii="Wingdings" w:hAnsi="Wingdings" w:hint="default"/>
      </w:rPr>
    </w:lvl>
    <w:lvl w:ilvl="1" w:tplc="0409000B" w:tentative="1">
      <w:start w:val="1"/>
      <w:numFmt w:val="bullet"/>
      <w:lvlText w:val=""/>
      <w:lvlJc w:val="left"/>
      <w:pPr>
        <w:ind w:left="1537" w:hanging="440"/>
      </w:pPr>
      <w:rPr>
        <w:rFonts w:ascii="Wingdings" w:hAnsi="Wingdings" w:hint="default"/>
      </w:rPr>
    </w:lvl>
    <w:lvl w:ilvl="2" w:tplc="0409000D" w:tentative="1">
      <w:start w:val="1"/>
      <w:numFmt w:val="bullet"/>
      <w:lvlText w:val=""/>
      <w:lvlJc w:val="left"/>
      <w:pPr>
        <w:ind w:left="1977" w:hanging="440"/>
      </w:pPr>
      <w:rPr>
        <w:rFonts w:ascii="Wingdings" w:hAnsi="Wingdings" w:hint="default"/>
      </w:rPr>
    </w:lvl>
    <w:lvl w:ilvl="3" w:tplc="04090001" w:tentative="1">
      <w:start w:val="1"/>
      <w:numFmt w:val="bullet"/>
      <w:lvlText w:val=""/>
      <w:lvlJc w:val="left"/>
      <w:pPr>
        <w:ind w:left="2417" w:hanging="440"/>
      </w:pPr>
      <w:rPr>
        <w:rFonts w:ascii="Wingdings" w:hAnsi="Wingdings" w:hint="default"/>
      </w:rPr>
    </w:lvl>
    <w:lvl w:ilvl="4" w:tplc="0409000B" w:tentative="1">
      <w:start w:val="1"/>
      <w:numFmt w:val="bullet"/>
      <w:lvlText w:val=""/>
      <w:lvlJc w:val="left"/>
      <w:pPr>
        <w:ind w:left="2857" w:hanging="440"/>
      </w:pPr>
      <w:rPr>
        <w:rFonts w:ascii="Wingdings" w:hAnsi="Wingdings" w:hint="default"/>
      </w:rPr>
    </w:lvl>
    <w:lvl w:ilvl="5" w:tplc="0409000D" w:tentative="1">
      <w:start w:val="1"/>
      <w:numFmt w:val="bullet"/>
      <w:lvlText w:val=""/>
      <w:lvlJc w:val="left"/>
      <w:pPr>
        <w:ind w:left="3297" w:hanging="440"/>
      </w:pPr>
      <w:rPr>
        <w:rFonts w:ascii="Wingdings" w:hAnsi="Wingdings" w:hint="default"/>
      </w:rPr>
    </w:lvl>
    <w:lvl w:ilvl="6" w:tplc="04090001" w:tentative="1">
      <w:start w:val="1"/>
      <w:numFmt w:val="bullet"/>
      <w:lvlText w:val=""/>
      <w:lvlJc w:val="left"/>
      <w:pPr>
        <w:ind w:left="3737" w:hanging="440"/>
      </w:pPr>
      <w:rPr>
        <w:rFonts w:ascii="Wingdings" w:hAnsi="Wingdings" w:hint="default"/>
      </w:rPr>
    </w:lvl>
    <w:lvl w:ilvl="7" w:tplc="0409000B" w:tentative="1">
      <w:start w:val="1"/>
      <w:numFmt w:val="bullet"/>
      <w:lvlText w:val=""/>
      <w:lvlJc w:val="left"/>
      <w:pPr>
        <w:ind w:left="4177" w:hanging="440"/>
      </w:pPr>
      <w:rPr>
        <w:rFonts w:ascii="Wingdings" w:hAnsi="Wingdings" w:hint="default"/>
      </w:rPr>
    </w:lvl>
    <w:lvl w:ilvl="8" w:tplc="0409000D" w:tentative="1">
      <w:start w:val="1"/>
      <w:numFmt w:val="bullet"/>
      <w:lvlText w:val=""/>
      <w:lvlJc w:val="left"/>
      <w:pPr>
        <w:ind w:left="4617" w:hanging="440"/>
      </w:pPr>
      <w:rPr>
        <w:rFonts w:ascii="Wingdings" w:hAnsi="Wingdings" w:hint="default"/>
      </w:rPr>
    </w:lvl>
  </w:abstractNum>
  <w:abstractNum w:abstractNumId="29" w15:restartNumberingAfterBreak="0">
    <w:nsid w:val="7F6D4394"/>
    <w:multiLevelType w:val="hybridMultilevel"/>
    <w:tmpl w:val="611CD0E8"/>
    <w:lvl w:ilvl="0" w:tplc="0409000B">
      <w:start w:val="1"/>
      <w:numFmt w:val="bullet"/>
      <w:lvlText w:val=""/>
      <w:lvlJc w:val="left"/>
      <w:pPr>
        <w:ind w:left="1290" w:hanging="420"/>
      </w:pPr>
      <w:rPr>
        <w:rFonts w:ascii="Wingdings" w:hAnsi="Wingdings" w:hint="default"/>
      </w:rPr>
    </w:lvl>
    <w:lvl w:ilvl="1" w:tplc="0409000B">
      <w:start w:val="1"/>
      <w:numFmt w:val="bullet"/>
      <w:lvlText w:val=""/>
      <w:lvlJc w:val="left"/>
      <w:pPr>
        <w:ind w:left="1730" w:hanging="44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num w:numId="1" w16cid:durableId="95029334">
    <w:abstractNumId w:val="22"/>
  </w:num>
  <w:num w:numId="2" w16cid:durableId="1618103066">
    <w:abstractNumId w:val="19"/>
  </w:num>
  <w:num w:numId="3" w16cid:durableId="1305702360">
    <w:abstractNumId w:val="6"/>
  </w:num>
  <w:num w:numId="4" w16cid:durableId="4865265">
    <w:abstractNumId w:val="1"/>
  </w:num>
  <w:num w:numId="5" w16cid:durableId="481973270">
    <w:abstractNumId w:val="23"/>
  </w:num>
  <w:num w:numId="6" w16cid:durableId="1584756137">
    <w:abstractNumId w:val="16"/>
  </w:num>
  <w:num w:numId="7" w16cid:durableId="1559121785">
    <w:abstractNumId w:val="29"/>
  </w:num>
  <w:num w:numId="8" w16cid:durableId="1530407739">
    <w:abstractNumId w:val="7"/>
  </w:num>
  <w:num w:numId="9" w16cid:durableId="939023541">
    <w:abstractNumId w:val="27"/>
  </w:num>
  <w:num w:numId="10" w16cid:durableId="2141725711">
    <w:abstractNumId w:val="0"/>
  </w:num>
  <w:num w:numId="11" w16cid:durableId="2009477578">
    <w:abstractNumId w:val="5"/>
  </w:num>
  <w:num w:numId="12" w16cid:durableId="1337031447">
    <w:abstractNumId w:val="20"/>
  </w:num>
  <w:num w:numId="13" w16cid:durableId="117341607">
    <w:abstractNumId w:val="13"/>
  </w:num>
  <w:num w:numId="14" w16cid:durableId="1056975319">
    <w:abstractNumId w:val="18"/>
  </w:num>
  <w:num w:numId="15" w16cid:durableId="228343331">
    <w:abstractNumId w:val="28"/>
  </w:num>
  <w:num w:numId="16" w16cid:durableId="443306529">
    <w:abstractNumId w:val="2"/>
  </w:num>
  <w:num w:numId="17" w16cid:durableId="1995449408">
    <w:abstractNumId w:val="21"/>
  </w:num>
  <w:num w:numId="18" w16cid:durableId="2011135383">
    <w:abstractNumId w:val="17"/>
  </w:num>
  <w:num w:numId="19" w16cid:durableId="35470672">
    <w:abstractNumId w:val="24"/>
  </w:num>
  <w:num w:numId="20" w16cid:durableId="10760364">
    <w:abstractNumId w:val="25"/>
  </w:num>
  <w:num w:numId="21" w16cid:durableId="2091735409">
    <w:abstractNumId w:val="3"/>
  </w:num>
  <w:num w:numId="22" w16cid:durableId="1683436194">
    <w:abstractNumId w:val="11"/>
  </w:num>
  <w:num w:numId="23" w16cid:durableId="463083792">
    <w:abstractNumId w:val="12"/>
  </w:num>
  <w:num w:numId="24" w16cid:durableId="1321084449">
    <w:abstractNumId w:val="26"/>
  </w:num>
  <w:num w:numId="25" w16cid:durableId="1329864543">
    <w:abstractNumId w:val="4"/>
  </w:num>
  <w:num w:numId="26" w16cid:durableId="82141924">
    <w:abstractNumId w:val="15"/>
  </w:num>
  <w:num w:numId="27" w16cid:durableId="1692607181">
    <w:abstractNumId w:val="14"/>
  </w:num>
  <w:num w:numId="28" w16cid:durableId="1940671407">
    <w:abstractNumId w:val="10"/>
  </w:num>
  <w:num w:numId="29" w16cid:durableId="1033306149">
    <w:abstractNumId w:val="8"/>
  </w:num>
  <w:num w:numId="30" w16cid:durableId="20095553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200"/>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1AC"/>
    <w:rsid w:val="00026CFC"/>
    <w:rsid w:val="00027BB2"/>
    <w:rsid w:val="000345CA"/>
    <w:rsid w:val="00042A98"/>
    <w:rsid w:val="00050DBA"/>
    <w:rsid w:val="0005310C"/>
    <w:rsid w:val="00057321"/>
    <w:rsid w:val="00062234"/>
    <w:rsid w:val="00081047"/>
    <w:rsid w:val="00083C93"/>
    <w:rsid w:val="0009457D"/>
    <w:rsid w:val="000A2968"/>
    <w:rsid w:val="000B32E6"/>
    <w:rsid w:val="000B5A9C"/>
    <w:rsid w:val="000B744D"/>
    <w:rsid w:val="000C3D9C"/>
    <w:rsid w:val="000D7925"/>
    <w:rsid w:val="000E241B"/>
    <w:rsid w:val="000F7D77"/>
    <w:rsid w:val="00114006"/>
    <w:rsid w:val="0011777C"/>
    <w:rsid w:val="00130D55"/>
    <w:rsid w:val="00153B17"/>
    <w:rsid w:val="001621E9"/>
    <w:rsid w:val="001647B3"/>
    <w:rsid w:val="0016491A"/>
    <w:rsid w:val="001668E5"/>
    <w:rsid w:val="00186B82"/>
    <w:rsid w:val="001A1EAD"/>
    <w:rsid w:val="001A5AEA"/>
    <w:rsid w:val="001B4203"/>
    <w:rsid w:val="001B6BA1"/>
    <w:rsid w:val="001B6CC3"/>
    <w:rsid w:val="001F6BAF"/>
    <w:rsid w:val="0021766A"/>
    <w:rsid w:val="0022586A"/>
    <w:rsid w:val="002345E6"/>
    <w:rsid w:val="002555CE"/>
    <w:rsid w:val="00257F15"/>
    <w:rsid w:val="002648B5"/>
    <w:rsid w:val="002668A2"/>
    <w:rsid w:val="00284143"/>
    <w:rsid w:val="00285117"/>
    <w:rsid w:val="00293DE2"/>
    <w:rsid w:val="00295CD2"/>
    <w:rsid w:val="002B151A"/>
    <w:rsid w:val="002C1B01"/>
    <w:rsid w:val="002C48E6"/>
    <w:rsid w:val="002D43C9"/>
    <w:rsid w:val="002D4864"/>
    <w:rsid w:val="002E5BDA"/>
    <w:rsid w:val="002F39F5"/>
    <w:rsid w:val="002F612A"/>
    <w:rsid w:val="0030531C"/>
    <w:rsid w:val="0033209D"/>
    <w:rsid w:val="00342106"/>
    <w:rsid w:val="00342DD6"/>
    <w:rsid w:val="0035372A"/>
    <w:rsid w:val="00360F0F"/>
    <w:rsid w:val="0036173E"/>
    <w:rsid w:val="003626C9"/>
    <w:rsid w:val="00363BAD"/>
    <w:rsid w:val="00373AE6"/>
    <w:rsid w:val="003841ED"/>
    <w:rsid w:val="00395275"/>
    <w:rsid w:val="003971AC"/>
    <w:rsid w:val="003A7DFF"/>
    <w:rsid w:val="003B0DA1"/>
    <w:rsid w:val="003B614B"/>
    <w:rsid w:val="003C45EF"/>
    <w:rsid w:val="003D7314"/>
    <w:rsid w:val="003F2F94"/>
    <w:rsid w:val="003F305E"/>
    <w:rsid w:val="003F53C6"/>
    <w:rsid w:val="00400255"/>
    <w:rsid w:val="004005D3"/>
    <w:rsid w:val="004014D8"/>
    <w:rsid w:val="00403980"/>
    <w:rsid w:val="004046CF"/>
    <w:rsid w:val="004115D2"/>
    <w:rsid w:val="0044104D"/>
    <w:rsid w:val="00441280"/>
    <w:rsid w:val="00441F3C"/>
    <w:rsid w:val="00456C68"/>
    <w:rsid w:val="00457D95"/>
    <w:rsid w:val="00467B9E"/>
    <w:rsid w:val="00471BD0"/>
    <w:rsid w:val="004C2242"/>
    <w:rsid w:val="004C686D"/>
    <w:rsid w:val="004E2046"/>
    <w:rsid w:val="005017D3"/>
    <w:rsid w:val="00501826"/>
    <w:rsid w:val="00505946"/>
    <w:rsid w:val="00511105"/>
    <w:rsid w:val="005237D8"/>
    <w:rsid w:val="00533C22"/>
    <w:rsid w:val="00572CD4"/>
    <w:rsid w:val="005843DF"/>
    <w:rsid w:val="0058459E"/>
    <w:rsid w:val="00595A79"/>
    <w:rsid w:val="005A6ADA"/>
    <w:rsid w:val="005B0934"/>
    <w:rsid w:val="005B0C4A"/>
    <w:rsid w:val="005C241A"/>
    <w:rsid w:val="005D171E"/>
    <w:rsid w:val="005D7B8F"/>
    <w:rsid w:val="005E2FC5"/>
    <w:rsid w:val="005E6714"/>
    <w:rsid w:val="005F4718"/>
    <w:rsid w:val="005F7443"/>
    <w:rsid w:val="005F7730"/>
    <w:rsid w:val="00604565"/>
    <w:rsid w:val="00613949"/>
    <w:rsid w:val="00617AEC"/>
    <w:rsid w:val="00627F55"/>
    <w:rsid w:val="00630933"/>
    <w:rsid w:val="006425C3"/>
    <w:rsid w:val="006452DC"/>
    <w:rsid w:val="0064550B"/>
    <w:rsid w:val="006467AA"/>
    <w:rsid w:val="00652153"/>
    <w:rsid w:val="00657549"/>
    <w:rsid w:val="00671816"/>
    <w:rsid w:val="00685616"/>
    <w:rsid w:val="00686D9A"/>
    <w:rsid w:val="00687D78"/>
    <w:rsid w:val="006C35ED"/>
    <w:rsid w:val="006D1623"/>
    <w:rsid w:val="006D2905"/>
    <w:rsid w:val="006D4A05"/>
    <w:rsid w:val="006D4BE7"/>
    <w:rsid w:val="006E26BF"/>
    <w:rsid w:val="006E4A55"/>
    <w:rsid w:val="006F7426"/>
    <w:rsid w:val="006F7E06"/>
    <w:rsid w:val="00701D73"/>
    <w:rsid w:val="00702FE6"/>
    <w:rsid w:val="007034CC"/>
    <w:rsid w:val="00703C1D"/>
    <w:rsid w:val="007273CB"/>
    <w:rsid w:val="00733CAE"/>
    <w:rsid w:val="00735405"/>
    <w:rsid w:val="0073551A"/>
    <w:rsid w:val="007472D0"/>
    <w:rsid w:val="00753F5A"/>
    <w:rsid w:val="007624D2"/>
    <w:rsid w:val="0077263D"/>
    <w:rsid w:val="0077509A"/>
    <w:rsid w:val="00780AFF"/>
    <w:rsid w:val="00782606"/>
    <w:rsid w:val="00797791"/>
    <w:rsid w:val="007A0E68"/>
    <w:rsid w:val="007B02A3"/>
    <w:rsid w:val="007B6A47"/>
    <w:rsid w:val="007B7B51"/>
    <w:rsid w:val="007B7EA5"/>
    <w:rsid w:val="007C0824"/>
    <w:rsid w:val="007C0C1E"/>
    <w:rsid w:val="007C6E37"/>
    <w:rsid w:val="007D7EB7"/>
    <w:rsid w:val="007E0BB5"/>
    <w:rsid w:val="007F5EC1"/>
    <w:rsid w:val="00801D4D"/>
    <w:rsid w:val="00822D3F"/>
    <w:rsid w:val="008352B2"/>
    <w:rsid w:val="00847EC9"/>
    <w:rsid w:val="0088136D"/>
    <w:rsid w:val="00897E78"/>
    <w:rsid w:val="008A3264"/>
    <w:rsid w:val="008B7449"/>
    <w:rsid w:val="008D7977"/>
    <w:rsid w:val="008E216A"/>
    <w:rsid w:val="008E7A45"/>
    <w:rsid w:val="009039B8"/>
    <w:rsid w:val="00906998"/>
    <w:rsid w:val="0091562F"/>
    <w:rsid w:val="00915AD5"/>
    <w:rsid w:val="00915C7D"/>
    <w:rsid w:val="009168A7"/>
    <w:rsid w:val="00921077"/>
    <w:rsid w:val="00926FC4"/>
    <w:rsid w:val="0093068A"/>
    <w:rsid w:val="00934647"/>
    <w:rsid w:val="00935FF6"/>
    <w:rsid w:val="009648CA"/>
    <w:rsid w:val="00965B5D"/>
    <w:rsid w:val="00970767"/>
    <w:rsid w:val="009810E9"/>
    <w:rsid w:val="00985865"/>
    <w:rsid w:val="009862DB"/>
    <w:rsid w:val="009934A3"/>
    <w:rsid w:val="0099694F"/>
    <w:rsid w:val="009D3CD1"/>
    <w:rsid w:val="009E2C43"/>
    <w:rsid w:val="009F1E49"/>
    <w:rsid w:val="00A066CF"/>
    <w:rsid w:val="00A13125"/>
    <w:rsid w:val="00A15E0C"/>
    <w:rsid w:val="00A16261"/>
    <w:rsid w:val="00A1722A"/>
    <w:rsid w:val="00A535D4"/>
    <w:rsid w:val="00A7791E"/>
    <w:rsid w:val="00A801E9"/>
    <w:rsid w:val="00A86D85"/>
    <w:rsid w:val="00A92563"/>
    <w:rsid w:val="00AB2E07"/>
    <w:rsid w:val="00AD55AF"/>
    <w:rsid w:val="00AF44A4"/>
    <w:rsid w:val="00B0166D"/>
    <w:rsid w:val="00B11BC0"/>
    <w:rsid w:val="00B11EDD"/>
    <w:rsid w:val="00B16433"/>
    <w:rsid w:val="00B23D09"/>
    <w:rsid w:val="00B24349"/>
    <w:rsid w:val="00B45FE8"/>
    <w:rsid w:val="00B53230"/>
    <w:rsid w:val="00B61FDA"/>
    <w:rsid w:val="00B664A8"/>
    <w:rsid w:val="00B71A63"/>
    <w:rsid w:val="00B9305A"/>
    <w:rsid w:val="00BA66D7"/>
    <w:rsid w:val="00BA7F09"/>
    <w:rsid w:val="00BB17E2"/>
    <w:rsid w:val="00BC3B9C"/>
    <w:rsid w:val="00BD5C05"/>
    <w:rsid w:val="00BD5F92"/>
    <w:rsid w:val="00BE542E"/>
    <w:rsid w:val="00BF0022"/>
    <w:rsid w:val="00BF7D91"/>
    <w:rsid w:val="00C12267"/>
    <w:rsid w:val="00C260E1"/>
    <w:rsid w:val="00C37A56"/>
    <w:rsid w:val="00C41AAB"/>
    <w:rsid w:val="00C46E49"/>
    <w:rsid w:val="00C540FE"/>
    <w:rsid w:val="00C5616D"/>
    <w:rsid w:val="00C612FD"/>
    <w:rsid w:val="00C72ECD"/>
    <w:rsid w:val="00C733E8"/>
    <w:rsid w:val="00C734CD"/>
    <w:rsid w:val="00C84762"/>
    <w:rsid w:val="00C847BD"/>
    <w:rsid w:val="00C956C0"/>
    <w:rsid w:val="00CA21C2"/>
    <w:rsid w:val="00CA6829"/>
    <w:rsid w:val="00CA7F38"/>
    <w:rsid w:val="00CB10AB"/>
    <w:rsid w:val="00CC5F48"/>
    <w:rsid w:val="00CC6BF7"/>
    <w:rsid w:val="00CD4D9E"/>
    <w:rsid w:val="00CD7259"/>
    <w:rsid w:val="00CD7600"/>
    <w:rsid w:val="00CD79EB"/>
    <w:rsid w:val="00CE76CC"/>
    <w:rsid w:val="00CF08CE"/>
    <w:rsid w:val="00CF3E25"/>
    <w:rsid w:val="00D072D7"/>
    <w:rsid w:val="00D07E37"/>
    <w:rsid w:val="00D25383"/>
    <w:rsid w:val="00D34703"/>
    <w:rsid w:val="00D41F62"/>
    <w:rsid w:val="00D508A1"/>
    <w:rsid w:val="00D76228"/>
    <w:rsid w:val="00DB6EB1"/>
    <w:rsid w:val="00DC0C9D"/>
    <w:rsid w:val="00DC6F58"/>
    <w:rsid w:val="00DE2E3B"/>
    <w:rsid w:val="00DF0759"/>
    <w:rsid w:val="00E00507"/>
    <w:rsid w:val="00E2764A"/>
    <w:rsid w:val="00E32355"/>
    <w:rsid w:val="00E449A8"/>
    <w:rsid w:val="00E51A23"/>
    <w:rsid w:val="00E6282A"/>
    <w:rsid w:val="00E640B2"/>
    <w:rsid w:val="00E66E2B"/>
    <w:rsid w:val="00E73B81"/>
    <w:rsid w:val="00E77C22"/>
    <w:rsid w:val="00E968D1"/>
    <w:rsid w:val="00EA337C"/>
    <w:rsid w:val="00EA639B"/>
    <w:rsid w:val="00EB572D"/>
    <w:rsid w:val="00EB77B7"/>
    <w:rsid w:val="00EC41FB"/>
    <w:rsid w:val="00ED296C"/>
    <w:rsid w:val="00ED2A21"/>
    <w:rsid w:val="00ED6AA4"/>
    <w:rsid w:val="00ED74A5"/>
    <w:rsid w:val="00EE02AF"/>
    <w:rsid w:val="00EE789F"/>
    <w:rsid w:val="00F0423F"/>
    <w:rsid w:val="00F12311"/>
    <w:rsid w:val="00F330C1"/>
    <w:rsid w:val="00F33D03"/>
    <w:rsid w:val="00F40616"/>
    <w:rsid w:val="00F47FBB"/>
    <w:rsid w:val="00F573E0"/>
    <w:rsid w:val="00F646DA"/>
    <w:rsid w:val="00F7212A"/>
    <w:rsid w:val="00F90C69"/>
    <w:rsid w:val="00F94E1C"/>
    <w:rsid w:val="00FA76D4"/>
    <w:rsid w:val="00FB12DE"/>
    <w:rsid w:val="00FB1F7A"/>
    <w:rsid w:val="00FC67A5"/>
    <w:rsid w:val="00FD1AEC"/>
    <w:rsid w:val="00FD399B"/>
    <w:rsid w:val="00FD4865"/>
    <w:rsid w:val="00FD707A"/>
    <w:rsid w:val="00FE0808"/>
    <w:rsid w:val="00FE6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46E872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29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D296C"/>
    <w:rPr>
      <w:rFonts w:asciiTheme="majorHAnsi" w:eastAsiaTheme="majorEastAsia" w:hAnsiTheme="majorHAnsi" w:cstheme="majorBidi"/>
      <w:sz w:val="18"/>
      <w:szCs w:val="18"/>
    </w:rPr>
  </w:style>
  <w:style w:type="paragraph" w:styleId="a5">
    <w:name w:val="header"/>
    <w:basedOn w:val="a"/>
    <w:link w:val="a6"/>
    <w:uiPriority w:val="99"/>
    <w:unhideWhenUsed/>
    <w:rsid w:val="002D4864"/>
    <w:pPr>
      <w:tabs>
        <w:tab w:val="center" w:pos="4252"/>
        <w:tab w:val="right" w:pos="8504"/>
      </w:tabs>
      <w:snapToGrid w:val="0"/>
    </w:pPr>
  </w:style>
  <w:style w:type="character" w:customStyle="1" w:styleId="a6">
    <w:name w:val="ヘッダー (文字)"/>
    <w:basedOn w:val="a0"/>
    <w:link w:val="a5"/>
    <w:uiPriority w:val="99"/>
    <w:rsid w:val="002D4864"/>
  </w:style>
  <w:style w:type="paragraph" w:styleId="a7">
    <w:name w:val="footer"/>
    <w:basedOn w:val="a"/>
    <w:link w:val="a8"/>
    <w:uiPriority w:val="99"/>
    <w:unhideWhenUsed/>
    <w:rsid w:val="002D4864"/>
    <w:pPr>
      <w:tabs>
        <w:tab w:val="center" w:pos="4252"/>
        <w:tab w:val="right" w:pos="8504"/>
      </w:tabs>
      <w:snapToGrid w:val="0"/>
    </w:pPr>
  </w:style>
  <w:style w:type="character" w:customStyle="1" w:styleId="a8">
    <w:name w:val="フッター (文字)"/>
    <w:basedOn w:val="a0"/>
    <w:link w:val="a7"/>
    <w:uiPriority w:val="99"/>
    <w:rsid w:val="002D4864"/>
  </w:style>
  <w:style w:type="character" w:styleId="a9">
    <w:name w:val="annotation reference"/>
    <w:basedOn w:val="a0"/>
    <w:uiPriority w:val="99"/>
    <w:semiHidden/>
    <w:unhideWhenUsed/>
    <w:rsid w:val="00A15E0C"/>
    <w:rPr>
      <w:sz w:val="18"/>
      <w:szCs w:val="18"/>
    </w:rPr>
  </w:style>
  <w:style w:type="paragraph" w:styleId="aa">
    <w:name w:val="annotation text"/>
    <w:basedOn w:val="a"/>
    <w:link w:val="ab"/>
    <w:uiPriority w:val="99"/>
    <w:semiHidden/>
    <w:unhideWhenUsed/>
    <w:rsid w:val="00A15E0C"/>
    <w:pPr>
      <w:jc w:val="left"/>
    </w:pPr>
  </w:style>
  <w:style w:type="character" w:customStyle="1" w:styleId="ab">
    <w:name w:val="コメント文字列 (文字)"/>
    <w:basedOn w:val="a0"/>
    <w:link w:val="aa"/>
    <w:uiPriority w:val="99"/>
    <w:semiHidden/>
    <w:rsid w:val="00A15E0C"/>
  </w:style>
  <w:style w:type="paragraph" w:styleId="ac">
    <w:name w:val="annotation subject"/>
    <w:basedOn w:val="aa"/>
    <w:next w:val="aa"/>
    <w:link w:val="ad"/>
    <w:uiPriority w:val="99"/>
    <w:semiHidden/>
    <w:unhideWhenUsed/>
    <w:rsid w:val="00A15E0C"/>
    <w:rPr>
      <w:b/>
      <w:bCs/>
    </w:rPr>
  </w:style>
  <w:style w:type="character" w:customStyle="1" w:styleId="ad">
    <w:name w:val="コメント内容 (文字)"/>
    <w:basedOn w:val="ab"/>
    <w:link w:val="ac"/>
    <w:uiPriority w:val="99"/>
    <w:semiHidden/>
    <w:rsid w:val="00A15E0C"/>
    <w:rPr>
      <w:b/>
      <w:bCs/>
    </w:rPr>
  </w:style>
  <w:style w:type="paragraph" w:styleId="ae">
    <w:name w:val="List Paragraph"/>
    <w:basedOn w:val="a"/>
    <w:uiPriority w:val="34"/>
    <w:qFormat/>
    <w:rsid w:val="007F5EC1"/>
    <w:pPr>
      <w:ind w:leftChars="400" w:left="840"/>
    </w:pPr>
  </w:style>
  <w:style w:type="paragraph" w:styleId="af">
    <w:name w:val="Revision"/>
    <w:hidden/>
    <w:uiPriority w:val="99"/>
    <w:semiHidden/>
    <w:rsid w:val="00993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B49C8-4535-481A-96C1-33FD7E056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1602</Words>
  <Characters>9138</Characters>
  <Application>Microsoft Office Word</Application>
  <DocSecurity>0</DocSecurity>
  <Lines>76</Lines>
  <Paragraphs>21</Paragraphs>
  <ScaleCrop>false</ScaleCrop>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2025-02-07T11:32:00Z</dcterms:created>
  <dcterms:modified xsi:type="dcterms:W3CDTF">2025-02-07T11:34:00Z</dcterms:modified>
</cp:coreProperties>
</file>