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DCE13" w14:textId="360B4403" w:rsidR="00926FC4" w:rsidRPr="00342106" w:rsidRDefault="00926FC4" w:rsidP="000B5A9C">
      <w:pPr>
        <w:spacing w:line="400" w:lineRule="exact"/>
        <w:jc w:val="right"/>
        <w:rPr>
          <w:rFonts w:ascii="ＭＳ ゴシック" w:eastAsia="ＭＳ ゴシック" w:hAnsi="ＭＳ ゴシック"/>
          <w:b/>
          <w:sz w:val="24"/>
          <w:szCs w:val="24"/>
        </w:rPr>
      </w:pPr>
      <w:r w:rsidRPr="00342106">
        <w:rPr>
          <w:rFonts w:ascii="ＭＳ ゴシック" w:eastAsia="ＭＳ ゴシック" w:hAnsi="ＭＳ ゴシック"/>
          <w:b/>
          <w:sz w:val="24"/>
          <w:szCs w:val="24"/>
        </w:rPr>
        <w:t>令和</w:t>
      </w:r>
      <w:r w:rsidR="00EA639B">
        <w:rPr>
          <w:rFonts w:ascii="ＭＳ ゴシック" w:eastAsia="ＭＳ ゴシック" w:hAnsi="ＭＳ ゴシック" w:hint="eastAsia"/>
          <w:b/>
          <w:sz w:val="24"/>
          <w:szCs w:val="24"/>
        </w:rPr>
        <w:t>７</w:t>
      </w:r>
      <w:r w:rsidRPr="00342106">
        <w:rPr>
          <w:rFonts w:ascii="ＭＳ ゴシック" w:eastAsia="ＭＳ ゴシック" w:hAnsi="ＭＳ ゴシック"/>
          <w:b/>
          <w:sz w:val="24"/>
          <w:szCs w:val="24"/>
        </w:rPr>
        <w:t>年</w:t>
      </w:r>
      <w:r w:rsidR="000668B3">
        <w:rPr>
          <w:rFonts w:ascii="ＭＳ ゴシック" w:eastAsia="ＭＳ ゴシック" w:hAnsi="ＭＳ ゴシック" w:hint="eastAsia"/>
          <w:b/>
          <w:sz w:val="24"/>
          <w:szCs w:val="24"/>
        </w:rPr>
        <w:t>９</w:t>
      </w:r>
      <w:r w:rsidRPr="00342106">
        <w:rPr>
          <w:rFonts w:ascii="ＭＳ ゴシック" w:eastAsia="ＭＳ ゴシック" w:hAnsi="ＭＳ ゴシック"/>
          <w:b/>
          <w:sz w:val="24"/>
          <w:szCs w:val="24"/>
        </w:rPr>
        <w:t>月</w:t>
      </w:r>
    </w:p>
    <w:p w14:paraId="42877E8D" w14:textId="77777777" w:rsidR="00926FC4" w:rsidRPr="00342106" w:rsidRDefault="00926FC4" w:rsidP="000B5A9C">
      <w:pPr>
        <w:spacing w:line="400" w:lineRule="exact"/>
        <w:rPr>
          <w:rFonts w:ascii="ＭＳ ゴシック" w:eastAsia="ＭＳ ゴシック" w:hAnsi="ＭＳ ゴシック"/>
          <w:b/>
          <w:sz w:val="24"/>
          <w:szCs w:val="24"/>
        </w:rPr>
      </w:pPr>
    </w:p>
    <w:p w14:paraId="630EC448" w14:textId="1EFE7DB1" w:rsidR="00926FC4" w:rsidRPr="00342106" w:rsidRDefault="00926FC4" w:rsidP="000B5A9C">
      <w:pPr>
        <w:spacing w:line="400" w:lineRule="exact"/>
        <w:jc w:val="center"/>
        <w:rPr>
          <w:rFonts w:ascii="ＭＳ ゴシック" w:eastAsia="ＭＳ ゴシック" w:hAnsi="ＭＳ ゴシック"/>
          <w:b/>
          <w:sz w:val="28"/>
          <w:szCs w:val="24"/>
        </w:rPr>
      </w:pPr>
      <w:r w:rsidRPr="00342106">
        <w:rPr>
          <w:rFonts w:ascii="ＭＳ ゴシック" w:eastAsia="ＭＳ ゴシック" w:hAnsi="ＭＳ ゴシック" w:hint="eastAsia"/>
          <w:b/>
          <w:sz w:val="28"/>
          <w:szCs w:val="24"/>
        </w:rPr>
        <w:t>令和</w:t>
      </w:r>
      <w:r w:rsidR="000668B3">
        <w:rPr>
          <w:rFonts w:ascii="ＭＳ ゴシック" w:eastAsia="ＭＳ ゴシック" w:hAnsi="ＭＳ ゴシック" w:hint="eastAsia"/>
          <w:b/>
          <w:sz w:val="28"/>
          <w:szCs w:val="24"/>
        </w:rPr>
        <w:t>８</w:t>
      </w:r>
      <w:r w:rsidRPr="00342106">
        <w:rPr>
          <w:rFonts w:ascii="ＭＳ ゴシック" w:eastAsia="ＭＳ ゴシック" w:hAnsi="ＭＳ ゴシック" w:hint="eastAsia"/>
          <w:b/>
          <w:sz w:val="28"/>
          <w:szCs w:val="24"/>
        </w:rPr>
        <w:t xml:space="preserve">年度　</w:t>
      </w:r>
      <w:r w:rsidRPr="00342106">
        <w:rPr>
          <w:rFonts w:ascii="ＭＳ ゴシック" w:eastAsia="ＭＳ ゴシック" w:hAnsi="ＭＳ ゴシック"/>
          <w:b/>
          <w:sz w:val="28"/>
          <w:szCs w:val="24"/>
        </w:rPr>
        <w:t>市政運営の基本</w:t>
      </w:r>
      <w:r w:rsidR="000668B3">
        <w:rPr>
          <w:rFonts w:ascii="ＭＳ ゴシック" w:eastAsia="ＭＳ ゴシック" w:hAnsi="ＭＳ ゴシック" w:hint="eastAsia"/>
          <w:b/>
          <w:sz w:val="28"/>
          <w:szCs w:val="24"/>
        </w:rPr>
        <w:t>的な考え方</w:t>
      </w:r>
    </w:p>
    <w:p w14:paraId="488CEEEC" w14:textId="77777777" w:rsidR="00926FC4" w:rsidRPr="00342106" w:rsidRDefault="00926FC4" w:rsidP="000B5A9C">
      <w:pPr>
        <w:spacing w:line="400" w:lineRule="exact"/>
        <w:rPr>
          <w:rFonts w:ascii="ＭＳ ゴシック" w:eastAsia="ＭＳ ゴシック" w:hAnsi="ＭＳ ゴシック"/>
          <w:b/>
          <w:sz w:val="24"/>
          <w:szCs w:val="24"/>
        </w:rPr>
      </w:pPr>
    </w:p>
    <w:p w14:paraId="61B6BBBC" w14:textId="77777777" w:rsidR="00926FC4" w:rsidRPr="00342106" w:rsidRDefault="00926FC4"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１　本市を取り巻く状況</w:t>
      </w:r>
    </w:p>
    <w:p w14:paraId="3A4CF9A2" w14:textId="77777777" w:rsidR="00926FC4" w:rsidRPr="00342106" w:rsidRDefault="00926FC4" w:rsidP="000B5A9C">
      <w:pPr>
        <w:spacing w:line="400" w:lineRule="exact"/>
        <w:rPr>
          <w:rFonts w:ascii="ＭＳ ゴシック" w:eastAsia="ＭＳ ゴシック" w:hAnsi="ＭＳ ゴシック"/>
          <w:b/>
          <w:sz w:val="24"/>
          <w:szCs w:val="24"/>
        </w:rPr>
      </w:pPr>
    </w:p>
    <w:p w14:paraId="361189A1" w14:textId="77777777" w:rsidR="00926FC4" w:rsidRPr="00342106" w:rsidRDefault="00926FC4"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２　基本認識、めざす姿</w:t>
      </w:r>
      <w:r w:rsidR="003C45EF" w:rsidRPr="00342106">
        <w:rPr>
          <w:rFonts w:ascii="ＭＳ ゴシック" w:eastAsia="ＭＳ ゴシック" w:hAnsi="ＭＳ ゴシック" w:hint="eastAsia"/>
          <w:b/>
          <w:sz w:val="24"/>
          <w:szCs w:val="24"/>
        </w:rPr>
        <w:t>、これまでの取組</w:t>
      </w:r>
    </w:p>
    <w:p w14:paraId="59D9ADCB" w14:textId="77777777" w:rsidR="00926FC4" w:rsidRPr="00342106" w:rsidRDefault="00926FC4" w:rsidP="000B5A9C">
      <w:pPr>
        <w:spacing w:line="400" w:lineRule="exact"/>
        <w:rPr>
          <w:rFonts w:ascii="ＭＳ ゴシック" w:eastAsia="ＭＳ ゴシック" w:hAnsi="ＭＳ ゴシック"/>
          <w:b/>
          <w:sz w:val="24"/>
          <w:szCs w:val="24"/>
        </w:rPr>
      </w:pPr>
    </w:p>
    <w:p w14:paraId="0EED2974" w14:textId="6B899EDF" w:rsidR="00926FC4" w:rsidRPr="00342106" w:rsidRDefault="00926FC4"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３　具体的な取組</w:t>
      </w:r>
    </w:p>
    <w:p w14:paraId="19A0B9B0" w14:textId="3C58423D" w:rsidR="00572CD4" w:rsidRPr="00342106" w:rsidRDefault="00572CD4"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（１）取組の視点</w:t>
      </w:r>
    </w:p>
    <w:p w14:paraId="3B5BFF6A" w14:textId="3D8F0507" w:rsidR="00926FC4" w:rsidRPr="00342106" w:rsidRDefault="00926FC4"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b/>
          <w:sz w:val="24"/>
          <w:szCs w:val="24"/>
        </w:rPr>
        <w:t>（</w:t>
      </w:r>
      <w:r w:rsidR="00572CD4" w:rsidRPr="00342106">
        <w:rPr>
          <w:rFonts w:ascii="ＭＳ ゴシック" w:eastAsia="ＭＳ ゴシック" w:hAnsi="ＭＳ ゴシック" w:hint="eastAsia"/>
          <w:b/>
          <w:sz w:val="24"/>
          <w:szCs w:val="24"/>
        </w:rPr>
        <w:t>２</w:t>
      </w:r>
      <w:r w:rsidRPr="00342106">
        <w:rPr>
          <w:rFonts w:ascii="ＭＳ ゴシック" w:eastAsia="ＭＳ ゴシック" w:hAnsi="ＭＳ ゴシック"/>
          <w:b/>
          <w:sz w:val="24"/>
          <w:szCs w:val="24"/>
        </w:rPr>
        <w:t>） 市民サービスの充実</w:t>
      </w:r>
    </w:p>
    <w:p w14:paraId="536248CB" w14:textId="77777777" w:rsidR="00926FC4" w:rsidRPr="00342106" w:rsidRDefault="00926FC4" w:rsidP="000B5A9C">
      <w:pPr>
        <w:spacing w:line="400" w:lineRule="exact"/>
        <w:ind w:firstLineChars="200" w:firstLine="482"/>
        <w:rPr>
          <w:rFonts w:ascii="ＭＳ ゴシック" w:eastAsia="ＭＳ ゴシック" w:hAnsi="ＭＳ ゴシック"/>
          <w:b/>
          <w:sz w:val="24"/>
          <w:szCs w:val="24"/>
        </w:rPr>
      </w:pPr>
      <w:r w:rsidRPr="00342106">
        <w:rPr>
          <w:rFonts w:ascii="ＭＳ ゴシック" w:eastAsia="ＭＳ ゴシック" w:hAnsi="ＭＳ ゴシック"/>
          <w:b/>
          <w:sz w:val="24"/>
          <w:szCs w:val="24"/>
        </w:rPr>
        <w:t>①</w:t>
      </w:r>
      <w:r w:rsidRPr="00342106">
        <w:rPr>
          <w:rFonts w:ascii="ＭＳ ゴシック" w:eastAsia="ＭＳ ゴシック" w:hAnsi="ＭＳ ゴシック" w:hint="eastAsia"/>
          <w:b/>
          <w:sz w:val="24"/>
          <w:szCs w:val="24"/>
        </w:rPr>
        <w:t xml:space="preserve">　</w:t>
      </w:r>
      <w:r w:rsidRPr="00342106">
        <w:rPr>
          <w:rFonts w:ascii="ＭＳ ゴシック" w:eastAsia="ＭＳ ゴシック" w:hAnsi="ＭＳ ゴシック"/>
          <w:b/>
          <w:sz w:val="24"/>
          <w:szCs w:val="24"/>
        </w:rPr>
        <w:t>子育て・教育環境の充実</w:t>
      </w:r>
    </w:p>
    <w:p w14:paraId="7C8F71ED" w14:textId="24D9A9B5" w:rsidR="00A066CF" w:rsidRPr="00342106" w:rsidRDefault="00906998" w:rsidP="000B5A9C">
      <w:pPr>
        <w:spacing w:line="400" w:lineRule="exact"/>
        <w:ind w:firstLineChars="200" w:firstLine="482"/>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②　</w:t>
      </w:r>
      <w:r w:rsidRPr="00342106">
        <w:rPr>
          <w:rFonts w:ascii="ＭＳ ゴシック" w:eastAsia="ＭＳ ゴシック" w:hAnsi="ＭＳ ゴシック"/>
          <w:b/>
          <w:sz w:val="24"/>
          <w:szCs w:val="24"/>
        </w:rPr>
        <w:t>暮らしを守る福祉等の向上</w:t>
      </w:r>
    </w:p>
    <w:p w14:paraId="26129DAA" w14:textId="6575E566" w:rsidR="00926FC4" w:rsidRPr="00342106" w:rsidRDefault="00926FC4" w:rsidP="000B5A9C">
      <w:pPr>
        <w:spacing w:line="400" w:lineRule="exact"/>
        <w:ind w:firstLineChars="200" w:firstLine="482"/>
        <w:rPr>
          <w:rFonts w:ascii="ＭＳ ゴシック" w:eastAsia="ＭＳ ゴシック" w:hAnsi="ＭＳ ゴシック"/>
          <w:b/>
          <w:sz w:val="24"/>
          <w:szCs w:val="24"/>
        </w:rPr>
      </w:pPr>
      <w:r w:rsidRPr="00342106">
        <w:rPr>
          <w:rFonts w:ascii="ＭＳ ゴシック" w:eastAsia="ＭＳ ゴシック" w:hAnsi="ＭＳ ゴシック"/>
          <w:b/>
          <w:sz w:val="24"/>
          <w:szCs w:val="24"/>
        </w:rPr>
        <w:t>③</w:t>
      </w:r>
      <w:r w:rsidRPr="00342106">
        <w:rPr>
          <w:rFonts w:ascii="ＭＳ ゴシック" w:eastAsia="ＭＳ ゴシック" w:hAnsi="ＭＳ ゴシック" w:hint="eastAsia"/>
          <w:b/>
          <w:sz w:val="24"/>
          <w:szCs w:val="24"/>
        </w:rPr>
        <w:t xml:space="preserve">　</w:t>
      </w:r>
      <w:r w:rsidR="00572CD4" w:rsidRPr="00342106">
        <w:rPr>
          <w:rFonts w:ascii="ＭＳ ゴシック" w:eastAsia="ＭＳ ゴシック" w:hAnsi="ＭＳ ゴシック" w:hint="eastAsia"/>
          <w:b/>
          <w:sz w:val="24"/>
          <w:szCs w:val="24"/>
        </w:rPr>
        <w:t>各区の</w:t>
      </w:r>
      <w:r w:rsidRPr="00342106">
        <w:rPr>
          <w:rFonts w:ascii="ＭＳ ゴシック" w:eastAsia="ＭＳ ゴシック" w:hAnsi="ＭＳ ゴシック"/>
          <w:b/>
          <w:sz w:val="24"/>
          <w:szCs w:val="24"/>
        </w:rPr>
        <w:t>特色ある施策の展開</w:t>
      </w:r>
    </w:p>
    <w:p w14:paraId="76EE75D5" w14:textId="63D77FB2" w:rsidR="000B5A9C" w:rsidRPr="00342106" w:rsidRDefault="000B5A9C" w:rsidP="000B5A9C">
      <w:pPr>
        <w:spacing w:line="400" w:lineRule="exact"/>
        <w:ind w:firstLineChars="200" w:firstLine="482"/>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④　行政サービスにおけるDXの推進</w:t>
      </w:r>
    </w:p>
    <w:p w14:paraId="6C83BB4A" w14:textId="1D2E2189" w:rsidR="00373AE6" w:rsidRPr="00342106" w:rsidRDefault="00373AE6"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b/>
          <w:sz w:val="24"/>
          <w:szCs w:val="24"/>
        </w:rPr>
        <w:t>（</w:t>
      </w:r>
      <w:r w:rsidR="00572CD4" w:rsidRPr="00342106">
        <w:rPr>
          <w:rFonts w:ascii="ＭＳ ゴシック" w:eastAsia="ＭＳ ゴシック" w:hAnsi="ＭＳ ゴシック" w:hint="eastAsia"/>
          <w:b/>
          <w:sz w:val="24"/>
          <w:szCs w:val="24"/>
        </w:rPr>
        <w:t>３</w:t>
      </w:r>
      <w:r w:rsidRPr="00342106">
        <w:rPr>
          <w:rFonts w:ascii="ＭＳ ゴシック" w:eastAsia="ＭＳ ゴシック" w:hAnsi="ＭＳ ゴシック"/>
          <w:b/>
          <w:sz w:val="24"/>
          <w:szCs w:val="24"/>
        </w:rPr>
        <w:t>）府市一体による大阪の成長</w:t>
      </w:r>
      <w:r w:rsidR="00CC5F48" w:rsidRPr="00342106">
        <w:rPr>
          <w:rFonts w:ascii="ＭＳ ゴシック" w:eastAsia="ＭＳ ゴシック" w:hAnsi="ＭＳ ゴシック" w:hint="eastAsia"/>
          <w:b/>
          <w:sz w:val="24"/>
          <w:szCs w:val="24"/>
        </w:rPr>
        <w:t>の実現</w:t>
      </w:r>
    </w:p>
    <w:p w14:paraId="14B4EB90" w14:textId="77777777" w:rsidR="00373AE6" w:rsidRPr="00342106" w:rsidRDefault="00373AE6" w:rsidP="000B5A9C">
      <w:pPr>
        <w:spacing w:line="400" w:lineRule="exact"/>
        <w:ind w:firstLineChars="200" w:firstLine="482"/>
        <w:rPr>
          <w:rFonts w:ascii="ＭＳ ゴシック" w:eastAsia="ＭＳ ゴシック" w:hAnsi="ＭＳ ゴシック"/>
          <w:b/>
          <w:sz w:val="24"/>
          <w:szCs w:val="24"/>
        </w:rPr>
      </w:pPr>
      <w:r w:rsidRPr="00342106">
        <w:rPr>
          <w:rFonts w:ascii="ＭＳ ゴシック" w:eastAsia="ＭＳ ゴシック" w:hAnsi="ＭＳ ゴシック"/>
          <w:b/>
          <w:sz w:val="24"/>
          <w:szCs w:val="24"/>
        </w:rPr>
        <w:t>①</w:t>
      </w:r>
      <w:r w:rsidRPr="00342106">
        <w:rPr>
          <w:rFonts w:ascii="ＭＳ ゴシック" w:eastAsia="ＭＳ ゴシック" w:hAnsi="ＭＳ ゴシック" w:hint="eastAsia"/>
          <w:b/>
          <w:sz w:val="24"/>
          <w:szCs w:val="24"/>
        </w:rPr>
        <w:t xml:space="preserve">　</w:t>
      </w:r>
      <w:r w:rsidRPr="00342106">
        <w:rPr>
          <w:rFonts w:ascii="ＭＳ ゴシック" w:eastAsia="ＭＳ ゴシック" w:hAnsi="ＭＳ ゴシック"/>
          <w:b/>
          <w:sz w:val="24"/>
          <w:szCs w:val="24"/>
        </w:rPr>
        <w:t>経済成長に向けた戦略の実行</w:t>
      </w:r>
    </w:p>
    <w:p w14:paraId="7BBDB984" w14:textId="77777777" w:rsidR="00373AE6" w:rsidRPr="00342106" w:rsidRDefault="00373AE6" w:rsidP="000B5A9C">
      <w:pPr>
        <w:spacing w:line="400" w:lineRule="exact"/>
        <w:ind w:firstLineChars="200" w:firstLine="482"/>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②　</w:t>
      </w:r>
      <w:r w:rsidRPr="00342106">
        <w:rPr>
          <w:rFonts w:ascii="ＭＳ ゴシック" w:eastAsia="ＭＳ ゴシック" w:hAnsi="ＭＳ ゴシック"/>
          <w:b/>
          <w:sz w:val="24"/>
          <w:szCs w:val="24"/>
        </w:rPr>
        <w:t>都市インフラの充実</w:t>
      </w:r>
    </w:p>
    <w:p w14:paraId="388304B9" w14:textId="177437DB" w:rsidR="00373AE6" w:rsidRPr="00342106" w:rsidRDefault="00373AE6" w:rsidP="000B5A9C">
      <w:pPr>
        <w:spacing w:line="400" w:lineRule="exact"/>
        <w:ind w:firstLineChars="200" w:firstLine="482"/>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③　</w:t>
      </w:r>
      <w:r w:rsidRPr="00342106">
        <w:rPr>
          <w:rFonts w:ascii="ＭＳ ゴシック" w:eastAsia="ＭＳ ゴシック" w:hAnsi="ＭＳ ゴシック"/>
          <w:b/>
          <w:sz w:val="24"/>
          <w:szCs w:val="24"/>
        </w:rPr>
        <w:t>防災力の強化</w:t>
      </w:r>
    </w:p>
    <w:p w14:paraId="45832176" w14:textId="3F629A51" w:rsidR="00293DE2" w:rsidRPr="00342106" w:rsidRDefault="00293DE2"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（４）</w:t>
      </w:r>
      <w:r w:rsidR="0058459E" w:rsidRPr="00342106">
        <w:rPr>
          <w:rFonts w:ascii="ＭＳ ゴシック" w:eastAsia="ＭＳ ゴシック" w:hAnsi="ＭＳ ゴシック" w:hint="eastAsia"/>
          <w:b/>
          <w:sz w:val="24"/>
          <w:szCs w:val="24"/>
        </w:rPr>
        <w:t>新たな自治の仕組みの構築</w:t>
      </w:r>
    </w:p>
    <w:p w14:paraId="558A17EA" w14:textId="6E0330A8" w:rsidR="0058459E" w:rsidRPr="00342106" w:rsidRDefault="0058459E"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　　①　副首都・大阪の実現に向けた取組の推進</w:t>
      </w:r>
    </w:p>
    <w:p w14:paraId="0B6E893B" w14:textId="5BD34F43" w:rsidR="0058459E" w:rsidRPr="00342106" w:rsidRDefault="0058459E"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　　②　地方分権改革の推進</w:t>
      </w:r>
    </w:p>
    <w:p w14:paraId="608F83EE" w14:textId="093A9FCD" w:rsidR="00572CD4" w:rsidRPr="00342106" w:rsidRDefault="00572CD4"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w:t>
      </w:r>
      <w:r w:rsidR="00293DE2" w:rsidRPr="00342106">
        <w:rPr>
          <w:rFonts w:ascii="ＭＳ ゴシック" w:eastAsia="ＭＳ ゴシック" w:hAnsi="ＭＳ ゴシック" w:hint="eastAsia"/>
          <w:b/>
          <w:sz w:val="24"/>
          <w:szCs w:val="24"/>
        </w:rPr>
        <w:t>５</w:t>
      </w:r>
      <w:r w:rsidRPr="00342106">
        <w:rPr>
          <w:rFonts w:ascii="ＭＳ ゴシック" w:eastAsia="ＭＳ ゴシック" w:hAnsi="ＭＳ ゴシック" w:hint="eastAsia"/>
          <w:b/>
          <w:sz w:val="24"/>
          <w:szCs w:val="24"/>
        </w:rPr>
        <w:t>）</w:t>
      </w:r>
      <w:r w:rsidR="000B5A9C" w:rsidRPr="00342106">
        <w:rPr>
          <w:rFonts w:ascii="ＭＳ ゴシック" w:eastAsia="ＭＳ ゴシック" w:hAnsi="ＭＳ ゴシック" w:hint="eastAsia"/>
          <w:b/>
          <w:sz w:val="24"/>
          <w:szCs w:val="24"/>
        </w:rPr>
        <w:t>未来へつなぐ市政改革</w:t>
      </w:r>
    </w:p>
    <w:p w14:paraId="48BFC632" w14:textId="661E9091" w:rsidR="000B5A9C" w:rsidRPr="00342106" w:rsidRDefault="00B9305A"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　　①　</w:t>
      </w:r>
      <w:r w:rsidR="000B5A9C" w:rsidRPr="00342106">
        <w:rPr>
          <w:rFonts w:ascii="ＭＳ ゴシック" w:eastAsia="ＭＳ ゴシック" w:hAnsi="ＭＳ ゴシック"/>
          <w:b/>
          <w:sz w:val="24"/>
          <w:szCs w:val="24"/>
        </w:rPr>
        <w:t>DXの推進</w:t>
      </w:r>
    </w:p>
    <w:p w14:paraId="6FCF41CC" w14:textId="6731E08E" w:rsidR="00970767" w:rsidRPr="00342106" w:rsidRDefault="00970767"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　　②　</w:t>
      </w:r>
      <w:r w:rsidR="000B5A9C" w:rsidRPr="00342106">
        <w:rPr>
          <w:rFonts w:ascii="ＭＳ ゴシック" w:eastAsia="ＭＳ ゴシック" w:hAnsi="ＭＳ ゴシック" w:hint="eastAsia"/>
          <w:b/>
          <w:sz w:val="24"/>
          <w:szCs w:val="24"/>
        </w:rPr>
        <w:t>官民連携の推進</w:t>
      </w:r>
    </w:p>
    <w:p w14:paraId="07645BF3" w14:textId="07723B41" w:rsidR="00970767" w:rsidRPr="00342106" w:rsidRDefault="00970767"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　　③　</w:t>
      </w:r>
      <w:r w:rsidR="000B5A9C" w:rsidRPr="00342106">
        <w:rPr>
          <w:rFonts w:ascii="ＭＳ ゴシック" w:eastAsia="ＭＳ ゴシック" w:hAnsi="ＭＳ ゴシック" w:hint="eastAsia"/>
          <w:b/>
          <w:sz w:val="24"/>
          <w:szCs w:val="24"/>
        </w:rPr>
        <w:t>業務改革の推進</w:t>
      </w:r>
    </w:p>
    <w:p w14:paraId="4457E050" w14:textId="1DBD6748" w:rsidR="000B5A9C" w:rsidRPr="00342106" w:rsidRDefault="000B5A9C"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　　④　働き方改革</w:t>
      </w:r>
    </w:p>
    <w:p w14:paraId="062FFE37" w14:textId="29E4956C" w:rsidR="000B5A9C" w:rsidRPr="00342106" w:rsidRDefault="000B5A9C"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　　⑤　ニア・イズ・ベターの徹底</w:t>
      </w:r>
    </w:p>
    <w:p w14:paraId="41450E6D" w14:textId="2F8ECE95" w:rsidR="000B5A9C" w:rsidRPr="00342106" w:rsidRDefault="000B5A9C"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　　⑥　持続可能な行財政基盤の構築</w:t>
      </w:r>
    </w:p>
    <w:p w14:paraId="15590C25" w14:textId="77777777" w:rsidR="00926FC4" w:rsidRPr="00342106" w:rsidRDefault="00926FC4" w:rsidP="000B5A9C">
      <w:pPr>
        <w:spacing w:line="400" w:lineRule="exact"/>
        <w:rPr>
          <w:rFonts w:ascii="ＭＳ ゴシック" w:eastAsia="ＭＳ ゴシック" w:hAnsi="ＭＳ ゴシック"/>
          <w:b/>
          <w:sz w:val="24"/>
          <w:szCs w:val="24"/>
        </w:rPr>
      </w:pPr>
    </w:p>
    <w:p w14:paraId="1433A03D" w14:textId="2EDB9705" w:rsidR="00926FC4" w:rsidRPr="00342106" w:rsidRDefault="00926FC4"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４　令和</w:t>
      </w:r>
      <w:r w:rsidR="000668B3">
        <w:rPr>
          <w:rFonts w:ascii="ＭＳ ゴシック" w:eastAsia="ＭＳ ゴシック" w:hAnsi="ＭＳ ゴシック" w:hint="eastAsia"/>
          <w:b/>
          <w:sz w:val="24"/>
          <w:szCs w:val="24"/>
        </w:rPr>
        <w:t>８</w:t>
      </w:r>
      <w:r w:rsidRPr="00342106">
        <w:rPr>
          <w:rFonts w:ascii="ＭＳ ゴシック" w:eastAsia="ＭＳ ゴシック" w:hAnsi="ＭＳ ゴシック" w:hint="eastAsia"/>
          <w:b/>
          <w:sz w:val="24"/>
          <w:szCs w:val="24"/>
        </w:rPr>
        <w:t>年度予算編成</w:t>
      </w:r>
      <w:r w:rsidRPr="00342106">
        <w:rPr>
          <w:rFonts w:ascii="ＭＳ ゴシック" w:eastAsia="ＭＳ ゴシック" w:hAnsi="ＭＳ ゴシック"/>
          <w:b/>
          <w:sz w:val="24"/>
          <w:szCs w:val="24"/>
        </w:rPr>
        <w:tab/>
      </w:r>
    </w:p>
    <w:p w14:paraId="1B9711DD" w14:textId="77777777" w:rsidR="00926FC4" w:rsidRPr="00342106" w:rsidRDefault="00926FC4" w:rsidP="000B5A9C">
      <w:pPr>
        <w:widowControl/>
        <w:spacing w:line="400" w:lineRule="exact"/>
        <w:jc w:val="left"/>
        <w:rPr>
          <w:rFonts w:ascii="ＭＳ ゴシック" w:eastAsia="ＭＳ ゴシック" w:hAnsi="ＭＳ ゴシック"/>
          <w:sz w:val="24"/>
          <w:szCs w:val="24"/>
        </w:rPr>
      </w:pPr>
      <w:r w:rsidRPr="00342106">
        <w:rPr>
          <w:rFonts w:ascii="ＭＳ ゴシック" w:eastAsia="ＭＳ ゴシック" w:hAnsi="ＭＳ ゴシック"/>
          <w:sz w:val="24"/>
          <w:szCs w:val="24"/>
        </w:rPr>
        <w:br w:type="page"/>
      </w:r>
    </w:p>
    <w:p w14:paraId="0D950CA0" w14:textId="77777777" w:rsidR="003971AC" w:rsidRPr="00342106" w:rsidRDefault="003971AC" w:rsidP="003971AC">
      <w:pPr>
        <w:rPr>
          <w:rFonts w:ascii="ＭＳ ゴシック" w:eastAsia="ＭＳ ゴシック" w:hAnsi="ＭＳ ゴシック"/>
          <w:b/>
          <w:sz w:val="28"/>
          <w:szCs w:val="24"/>
        </w:rPr>
      </w:pPr>
      <w:r w:rsidRPr="00342106">
        <w:rPr>
          <w:rFonts w:ascii="ＭＳ ゴシック" w:eastAsia="ＭＳ ゴシック" w:hAnsi="ＭＳ ゴシック" w:hint="eastAsia"/>
          <w:b/>
          <w:sz w:val="28"/>
          <w:szCs w:val="24"/>
        </w:rPr>
        <w:lastRenderedPageBreak/>
        <w:t>１　本市を取り巻く状況</w:t>
      </w:r>
    </w:p>
    <w:p w14:paraId="5B6FB063" w14:textId="32C207A9" w:rsidR="004014D8" w:rsidRPr="00342106" w:rsidRDefault="004014D8" w:rsidP="004014D8">
      <w:pPr>
        <w:ind w:firstLineChars="100" w:firstLine="241"/>
        <w:rPr>
          <w:rFonts w:ascii="ＭＳ 明朝" w:eastAsia="ＭＳ 明朝" w:hAnsi="ＭＳ 明朝"/>
          <w:b/>
          <w:sz w:val="24"/>
          <w:szCs w:val="24"/>
        </w:rPr>
      </w:pPr>
      <w:r w:rsidRPr="00342106">
        <w:rPr>
          <w:rFonts w:ascii="ＭＳ 明朝" w:eastAsia="ＭＳ 明朝" w:hAnsi="ＭＳ 明朝"/>
          <w:b/>
          <w:sz w:val="24"/>
          <w:szCs w:val="24"/>
        </w:rPr>
        <w:t>[人口減少時代の到来]</w:t>
      </w:r>
    </w:p>
    <w:p w14:paraId="66CEAFC3" w14:textId="7CE22A02" w:rsidR="004014D8" w:rsidRPr="007C3785" w:rsidRDefault="007C3785" w:rsidP="004014D8">
      <w:pPr>
        <w:pStyle w:val="ae"/>
        <w:numPr>
          <w:ilvl w:val="0"/>
          <w:numId w:val="11"/>
        </w:numPr>
        <w:ind w:leftChars="0"/>
        <w:rPr>
          <w:rFonts w:ascii="ＭＳ 明朝" w:eastAsia="ＭＳ 明朝" w:hAnsi="ＭＳ 明朝"/>
          <w:sz w:val="24"/>
          <w:szCs w:val="24"/>
        </w:rPr>
      </w:pPr>
      <w:r w:rsidRPr="007C3785">
        <w:rPr>
          <w:rFonts w:ascii="ＭＳ 明朝" w:eastAsia="ＭＳ 明朝" w:hAnsi="ＭＳ 明朝" w:hint="eastAsia"/>
          <w:sz w:val="24"/>
          <w:szCs w:val="24"/>
        </w:rPr>
        <w:t>わが国では、少子高齢化が進行し、</w:t>
      </w:r>
      <w:r w:rsidRPr="007C3785">
        <w:rPr>
          <w:rFonts w:ascii="ＭＳ 明朝" w:eastAsia="ＭＳ 明朝" w:hAnsi="ＭＳ 明朝"/>
          <w:sz w:val="24"/>
          <w:szCs w:val="24"/>
        </w:rPr>
        <w:t>2008（平成20）年をピークに人口が減少しており、生産年齢人口の減少による経済成長の制約などが懸念されている。本市においては、他都市からの転入超過や外国人住民の増により、2000（平成12）年以降、人口増加傾向にあるが、今後、人口は減少に転じるものと見込まれる。</w:t>
      </w:r>
    </w:p>
    <w:p w14:paraId="75946429" w14:textId="77777777" w:rsidR="009168A7" w:rsidRPr="007C3785" w:rsidRDefault="009168A7" w:rsidP="009168A7">
      <w:pPr>
        <w:ind w:firstLineChars="100" w:firstLine="240"/>
        <w:rPr>
          <w:rFonts w:ascii="ＭＳ 明朝" w:eastAsia="ＭＳ 明朝" w:hAnsi="ＭＳ 明朝"/>
          <w:sz w:val="24"/>
          <w:szCs w:val="24"/>
        </w:rPr>
      </w:pPr>
    </w:p>
    <w:p w14:paraId="58D35D3A" w14:textId="1EF1EE25" w:rsidR="003971AC" w:rsidRPr="00957E71" w:rsidRDefault="003971AC" w:rsidP="009168A7">
      <w:pPr>
        <w:ind w:firstLineChars="100" w:firstLine="241"/>
        <w:rPr>
          <w:rFonts w:ascii="ＭＳ 明朝" w:eastAsia="ＭＳ 明朝" w:hAnsi="ＭＳ 明朝"/>
          <w:b/>
          <w:sz w:val="24"/>
          <w:szCs w:val="24"/>
        </w:rPr>
      </w:pPr>
      <w:r w:rsidRPr="00957E71">
        <w:rPr>
          <w:rFonts w:ascii="ＭＳ 明朝" w:eastAsia="ＭＳ 明朝" w:hAnsi="ＭＳ 明朝"/>
          <w:b/>
          <w:sz w:val="24"/>
          <w:szCs w:val="24"/>
        </w:rPr>
        <w:t>[</w:t>
      </w:r>
      <w:r w:rsidR="000B32E6" w:rsidRPr="00957E71">
        <w:rPr>
          <w:rFonts w:ascii="ＭＳ 明朝" w:eastAsia="ＭＳ 明朝" w:hAnsi="ＭＳ 明朝" w:hint="eastAsia"/>
          <w:b/>
          <w:sz w:val="24"/>
          <w:szCs w:val="24"/>
        </w:rPr>
        <w:t>社会経済状況の変化</w:t>
      </w:r>
      <w:r w:rsidRPr="00957E71">
        <w:rPr>
          <w:rFonts w:ascii="ＭＳ 明朝" w:eastAsia="ＭＳ 明朝" w:hAnsi="ＭＳ 明朝"/>
          <w:b/>
          <w:sz w:val="24"/>
          <w:szCs w:val="24"/>
        </w:rPr>
        <w:t>]</w:t>
      </w:r>
    </w:p>
    <w:p w14:paraId="2E54D409" w14:textId="55913527" w:rsidR="00B61FDA" w:rsidRPr="00957E71" w:rsidRDefault="007C3785" w:rsidP="00F330C1">
      <w:pPr>
        <w:pStyle w:val="ae"/>
        <w:numPr>
          <w:ilvl w:val="0"/>
          <w:numId w:val="11"/>
        </w:numPr>
        <w:ind w:leftChars="0"/>
        <w:rPr>
          <w:rFonts w:ascii="ＭＳ 明朝" w:eastAsia="ＭＳ 明朝" w:hAnsi="ＭＳ 明朝"/>
          <w:sz w:val="24"/>
          <w:szCs w:val="24"/>
        </w:rPr>
      </w:pPr>
      <w:r w:rsidRPr="00957E71">
        <w:rPr>
          <w:rFonts w:ascii="ＭＳ 明朝" w:eastAsia="ＭＳ 明朝" w:hAnsi="ＭＳ 明朝" w:hint="eastAsia"/>
          <w:sz w:val="24"/>
          <w:szCs w:val="24"/>
        </w:rPr>
        <w:t>少子高齢化は人口構造の変化をもたらし、本市では、</w:t>
      </w:r>
      <w:r w:rsidRPr="00957E71">
        <w:rPr>
          <w:rFonts w:ascii="ＭＳ 明朝" w:eastAsia="ＭＳ 明朝" w:hAnsi="ＭＳ 明朝"/>
          <w:sz w:val="24"/>
          <w:szCs w:val="24"/>
        </w:rPr>
        <w:t>1990（平成２）年に現役世代（15～64歳）6.2人で高齢者（65歳以上）１人を支えていたものが、2024（令和６）年には2.6人で１人となっており、さらに2050（令和32）年には1.8人で１人を支える状況になると推計され、今後、現役世代の負担がさらに大きくなると予想される。</w:t>
      </w:r>
    </w:p>
    <w:p w14:paraId="2719664E" w14:textId="017A6A3B" w:rsidR="00B11BC0" w:rsidRPr="00F330C1" w:rsidRDefault="000668B3" w:rsidP="00F330C1">
      <w:pPr>
        <w:pStyle w:val="ae"/>
        <w:numPr>
          <w:ilvl w:val="0"/>
          <w:numId w:val="11"/>
        </w:numPr>
        <w:ind w:leftChars="0"/>
        <w:rPr>
          <w:rFonts w:ascii="ＭＳ 明朝" w:eastAsia="ＭＳ 明朝" w:hAnsi="ＭＳ 明朝"/>
          <w:sz w:val="24"/>
          <w:szCs w:val="24"/>
        </w:rPr>
      </w:pPr>
      <w:r w:rsidRPr="000668B3">
        <w:rPr>
          <w:rFonts w:ascii="ＭＳ 明朝" w:eastAsia="ＭＳ 明朝" w:hAnsi="ＭＳ 明朝" w:hint="eastAsia"/>
          <w:sz w:val="24"/>
          <w:szCs w:val="24"/>
        </w:rPr>
        <w:t>高齢化の進展により医療と介護ニーズを併せ持つ高齢者やひとり暮らしの高齢者等の増加が見込まれる一方で、</w:t>
      </w:r>
      <w:r w:rsidRPr="000668B3">
        <w:rPr>
          <w:rFonts w:ascii="ＭＳ 明朝" w:eastAsia="ＭＳ 明朝" w:hAnsi="ＭＳ 明朝"/>
          <w:sz w:val="24"/>
          <w:szCs w:val="24"/>
        </w:rPr>
        <w:t>65歳以上の就業者等は増加しており、年齢に関わらず、それぞれの希望に応じて活躍し続けられる社会を構築することの重要性がますます高まっている。</w:t>
      </w:r>
    </w:p>
    <w:p w14:paraId="2944DF82" w14:textId="60840217" w:rsidR="00FE0808" w:rsidRPr="00DC2EC8" w:rsidRDefault="000668B3" w:rsidP="00F330C1">
      <w:pPr>
        <w:pStyle w:val="ae"/>
        <w:numPr>
          <w:ilvl w:val="0"/>
          <w:numId w:val="11"/>
        </w:numPr>
        <w:ind w:leftChars="0"/>
        <w:rPr>
          <w:rFonts w:ascii="ＭＳ 明朝" w:eastAsia="ＭＳ 明朝" w:hAnsi="ＭＳ 明朝"/>
          <w:sz w:val="24"/>
          <w:szCs w:val="24"/>
        </w:rPr>
      </w:pPr>
      <w:r w:rsidRPr="000668B3">
        <w:rPr>
          <w:rFonts w:ascii="ＭＳ 明朝" w:eastAsia="ＭＳ 明朝" w:hAnsi="ＭＳ 明朝" w:hint="eastAsia"/>
          <w:sz w:val="24"/>
          <w:szCs w:val="24"/>
        </w:rPr>
        <w:t>近年の大阪経済は緩やかに持ち直し回復傾向にあるが、長期的には産</w:t>
      </w:r>
      <w:r w:rsidRPr="00DC2EC8">
        <w:rPr>
          <w:rFonts w:ascii="ＭＳ 明朝" w:eastAsia="ＭＳ 明朝" w:hAnsi="ＭＳ 明朝" w:hint="eastAsia"/>
          <w:sz w:val="24"/>
          <w:szCs w:val="24"/>
        </w:rPr>
        <w:t>業構造の転換の遅れや企業の流出等により、域内総生産（</w:t>
      </w:r>
      <w:r w:rsidRPr="00DC2EC8">
        <w:rPr>
          <w:rFonts w:ascii="ＭＳ 明朝" w:eastAsia="ＭＳ 明朝" w:hAnsi="ＭＳ 明朝"/>
          <w:sz w:val="24"/>
          <w:szCs w:val="24"/>
        </w:rPr>
        <w:t>GRP）の全国シェアは低落傾向にあり、大阪市民の世帯所得についても、依然として低所得者層が多い状況となっている。</w:t>
      </w:r>
    </w:p>
    <w:p w14:paraId="25AC5FC7" w14:textId="43F56091" w:rsidR="002648B5" w:rsidRPr="000D6784" w:rsidRDefault="00957E71" w:rsidP="00F330C1">
      <w:pPr>
        <w:pStyle w:val="ae"/>
        <w:numPr>
          <w:ilvl w:val="0"/>
          <w:numId w:val="11"/>
        </w:numPr>
        <w:ind w:leftChars="0"/>
        <w:rPr>
          <w:rFonts w:ascii="ＭＳ 明朝" w:eastAsia="ＭＳ 明朝" w:hAnsi="ＭＳ 明朝"/>
          <w:sz w:val="24"/>
          <w:szCs w:val="24"/>
        </w:rPr>
      </w:pPr>
      <w:r w:rsidRPr="000D6784">
        <w:rPr>
          <w:rFonts w:ascii="ＭＳ 明朝" w:eastAsia="ＭＳ 明朝" w:hAnsi="ＭＳ 明朝" w:hint="eastAsia"/>
          <w:sz w:val="24"/>
          <w:szCs w:val="24"/>
        </w:rPr>
        <w:t>また、子どもの貧困率についても、わが国の子どもの貧困率は改善が見られるものの、本市は全国平均に比して貧困率が高く、</w:t>
      </w:r>
      <w:r w:rsidRPr="000D6784">
        <w:rPr>
          <w:rFonts w:ascii="ＭＳ 明朝" w:eastAsia="ＭＳ 明朝" w:hAnsi="ＭＳ 明朝"/>
          <w:sz w:val="24"/>
          <w:szCs w:val="24"/>
        </w:rPr>
        <w:t>2023（令和５）年の調査では、５歳児、小５、中２のいる世帯において概ね６人に１人が相対的貧困に陥っている。</w:t>
      </w:r>
    </w:p>
    <w:p w14:paraId="1FA7BEA3" w14:textId="5B0D1554" w:rsidR="00DC6F58" w:rsidRPr="00F330C1" w:rsidRDefault="000668B3" w:rsidP="00F330C1">
      <w:pPr>
        <w:pStyle w:val="ae"/>
        <w:numPr>
          <w:ilvl w:val="0"/>
          <w:numId w:val="11"/>
        </w:numPr>
        <w:ind w:leftChars="0"/>
        <w:rPr>
          <w:rFonts w:ascii="ＭＳ 明朝" w:eastAsia="ＭＳ 明朝" w:hAnsi="ＭＳ 明朝"/>
          <w:sz w:val="24"/>
          <w:szCs w:val="24"/>
        </w:rPr>
      </w:pPr>
      <w:r w:rsidRPr="000668B3">
        <w:rPr>
          <w:rFonts w:ascii="ＭＳ 明朝" w:eastAsia="ＭＳ 明朝" w:hAnsi="ＭＳ 明朝" w:hint="eastAsia"/>
          <w:sz w:val="24"/>
          <w:szCs w:val="24"/>
        </w:rPr>
        <w:t>様々な社会経済状況の変化に対応するため、</w:t>
      </w:r>
      <w:r w:rsidRPr="000668B3">
        <w:rPr>
          <w:rFonts w:ascii="ＭＳ 明朝" w:eastAsia="ＭＳ 明朝" w:hAnsi="ＭＳ 明朝"/>
          <w:sz w:val="24"/>
          <w:szCs w:val="24"/>
        </w:rPr>
        <w:t>AI（人工知能）をはじめとしたデジタル技術やデータの活用により社会システムの変革をもたらすことが、昨今の潮流となっている。</w:t>
      </w:r>
    </w:p>
    <w:p w14:paraId="6B60C21E" w14:textId="7A03E996" w:rsidR="009168A7" w:rsidRPr="00342106" w:rsidRDefault="00083C93" w:rsidP="00083C93">
      <w:pPr>
        <w:widowControl/>
        <w:jc w:val="left"/>
        <w:rPr>
          <w:rFonts w:ascii="ＭＳ 明朝" w:eastAsia="ＭＳ 明朝" w:hAnsi="ＭＳ 明朝"/>
          <w:sz w:val="24"/>
          <w:szCs w:val="24"/>
        </w:rPr>
      </w:pPr>
      <w:r w:rsidRPr="00342106">
        <w:rPr>
          <w:rFonts w:ascii="ＭＳ 明朝" w:eastAsia="ＭＳ 明朝" w:hAnsi="ＭＳ 明朝"/>
          <w:sz w:val="24"/>
          <w:szCs w:val="24"/>
        </w:rPr>
        <w:br w:type="page"/>
      </w:r>
    </w:p>
    <w:p w14:paraId="4C587A3C" w14:textId="5132CD94" w:rsidR="003971AC" w:rsidRPr="00342106" w:rsidRDefault="003971AC" w:rsidP="009168A7">
      <w:pPr>
        <w:ind w:firstLineChars="100" w:firstLine="241"/>
        <w:rPr>
          <w:rFonts w:ascii="ＭＳ 明朝" w:eastAsia="ＭＳ 明朝" w:hAnsi="ＭＳ 明朝"/>
          <w:b/>
          <w:sz w:val="24"/>
          <w:szCs w:val="24"/>
        </w:rPr>
      </w:pPr>
      <w:r w:rsidRPr="00342106">
        <w:rPr>
          <w:rFonts w:ascii="ＭＳ 明朝" w:eastAsia="ＭＳ 明朝" w:hAnsi="ＭＳ 明朝"/>
          <w:b/>
          <w:sz w:val="24"/>
          <w:szCs w:val="24"/>
        </w:rPr>
        <w:lastRenderedPageBreak/>
        <w:t>[</w:t>
      </w:r>
      <w:r w:rsidR="00BD5F92" w:rsidRPr="00342106">
        <w:rPr>
          <w:rFonts w:ascii="ＭＳ 明朝" w:eastAsia="ＭＳ 明朝" w:hAnsi="ＭＳ 明朝" w:hint="eastAsia"/>
          <w:b/>
          <w:sz w:val="24"/>
          <w:szCs w:val="24"/>
        </w:rPr>
        <w:t>地域コミュニティの現況</w:t>
      </w:r>
      <w:r w:rsidRPr="00342106">
        <w:rPr>
          <w:rFonts w:ascii="ＭＳ 明朝" w:eastAsia="ＭＳ 明朝" w:hAnsi="ＭＳ 明朝"/>
          <w:b/>
          <w:sz w:val="24"/>
          <w:szCs w:val="24"/>
        </w:rPr>
        <w:t>]</w:t>
      </w:r>
    </w:p>
    <w:p w14:paraId="1B5549CA" w14:textId="08C0359B" w:rsidR="00026CFC" w:rsidRPr="00F330C1" w:rsidRDefault="000668B3" w:rsidP="00F330C1">
      <w:pPr>
        <w:pStyle w:val="ae"/>
        <w:numPr>
          <w:ilvl w:val="0"/>
          <w:numId w:val="11"/>
        </w:numPr>
        <w:ind w:leftChars="0"/>
        <w:rPr>
          <w:rFonts w:ascii="ＭＳ 明朝" w:eastAsia="ＭＳ 明朝" w:hAnsi="ＭＳ 明朝"/>
          <w:sz w:val="24"/>
          <w:szCs w:val="24"/>
        </w:rPr>
      </w:pPr>
      <w:r w:rsidRPr="000668B3">
        <w:rPr>
          <w:rFonts w:ascii="ＭＳ 明朝" w:eastAsia="ＭＳ 明朝" w:hAnsi="ＭＳ 明朝" w:hint="eastAsia"/>
          <w:sz w:val="24"/>
          <w:szCs w:val="24"/>
        </w:rPr>
        <w:t>少人数世帯・高齢単身世帯の増加や、マンションなど共同住宅の増加といった地域コミュニティを取り巻く社会環境の変化に加え、個人の生活様式や価値観の多様化が進展したことにより、人と人とのつながりの希薄化が進んでいる。</w:t>
      </w:r>
    </w:p>
    <w:p w14:paraId="76B677D2" w14:textId="10DE3743" w:rsidR="009168A7" w:rsidRPr="00F330C1" w:rsidRDefault="000668B3" w:rsidP="00F330C1">
      <w:pPr>
        <w:pStyle w:val="ae"/>
        <w:numPr>
          <w:ilvl w:val="0"/>
          <w:numId w:val="11"/>
        </w:numPr>
        <w:ind w:leftChars="0"/>
        <w:rPr>
          <w:rFonts w:ascii="ＭＳ 明朝" w:eastAsia="ＭＳ 明朝" w:hAnsi="ＭＳ 明朝"/>
          <w:sz w:val="24"/>
          <w:szCs w:val="24"/>
        </w:rPr>
      </w:pPr>
      <w:r w:rsidRPr="000668B3">
        <w:rPr>
          <w:rFonts w:ascii="ＭＳ 明朝" w:eastAsia="ＭＳ 明朝" w:hAnsi="ＭＳ 明朝" w:hint="eastAsia"/>
          <w:sz w:val="24"/>
          <w:szCs w:val="24"/>
        </w:rPr>
        <w:t>こうしたことから、地域社会が抱える課題はより多様化・複雑化しており、これまで自助・共助の機能を担ってきた地域コミュニティの組織基盤を強化する必要性が顕在化している。</w:t>
      </w:r>
    </w:p>
    <w:p w14:paraId="27AFE781" w14:textId="77777777" w:rsidR="00F573E0" w:rsidRPr="00342106" w:rsidRDefault="00F573E0" w:rsidP="00F573E0">
      <w:pPr>
        <w:rPr>
          <w:rFonts w:ascii="ＭＳ 明朝" w:eastAsia="ＭＳ 明朝" w:hAnsi="ＭＳ 明朝"/>
          <w:sz w:val="24"/>
          <w:szCs w:val="24"/>
        </w:rPr>
      </w:pPr>
    </w:p>
    <w:p w14:paraId="511FA0E9" w14:textId="55521AD3" w:rsidR="003971AC" w:rsidRPr="00342106" w:rsidRDefault="003971AC" w:rsidP="009168A7">
      <w:pPr>
        <w:ind w:firstLineChars="100" w:firstLine="241"/>
        <w:rPr>
          <w:rFonts w:ascii="ＭＳ 明朝" w:eastAsia="ＭＳ 明朝" w:hAnsi="ＭＳ 明朝"/>
          <w:sz w:val="24"/>
          <w:szCs w:val="24"/>
        </w:rPr>
      </w:pPr>
      <w:r w:rsidRPr="00342106">
        <w:rPr>
          <w:rFonts w:ascii="ＭＳ 明朝" w:eastAsia="ＭＳ 明朝" w:hAnsi="ＭＳ 明朝"/>
          <w:b/>
          <w:sz w:val="24"/>
          <w:szCs w:val="24"/>
        </w:rPr>
        <w:t>[財政状況]</w:t>
      </w:r>
      <w:r w:rsidR="00753F5A" w:rsidRPr="00342106">
        <w:rPr>
          <w:rFonts w:ascii="ＭＳ 明朝" w:eastAsia="ＭＳ 明朝" w:hAnsi="ＭＳ 明朝" w:hint="eastAsia"/>
          <w:sz w:val="24"/>
          <w:szCs w:val="24"/>
        </w:rPr>
        <w:t xml:space="preserve">　　　　</w:t>
      </w:r>
    </w:p>
    <w:p w14:paraId="456CDA98" w14:textId="6D4D7733" w:rsidR="003971AC" w:rsidRPr="00F330C1" w:rsidRDefault="000668B3" w:rsidP="00F330C1">
      <w:pPr>
        <w:pStyle w:val="ae"/>
        <w:numPr>
          <w:ilvl w:val="0"/>
          <w:numId w:val="11"/>
        </w:numPr>
        <w:ind w:leftChars="0"/>
        <w:rPr>
          <w:rFonts w:ascii="ＭＳ 明朝" w:eastAsia="ＭＳ 明朝" w:hAnsi="ＭＳ 明朝"/>
          <w:sz w:val="24"/>
          <w:szCs w:val="24"/>
        </w:rPr>
      </w:pPr>
      <w:r w:rsidRPr="000668B3">
        <w:rPr>
          <w:rFonts w:ascii="ＭＳ 明朝" w:eastAsia="ＭＳ 明朝" w:hAnsi="ＭＳ 明朝" w:hint="eastAsia"/>
          <w:sz w:val="24"/>
          <w:szCs w:val="24"/>
        </w:rPr>
        <w:t>本市財政は、税収が令和６年度決算において３年連続で過去最高を更新しているものの、生活保護費等の扶助費や市債の償還のための公債費などの義務的な経費は、依然として高い水準で推移している。</w:t>
      </w:r>
    </w:p>
    <w:p w14:paraId="7C0ACBC9" w14:textId="236A9A86" w:rsidR="003971AC" w:rsidRPr="00F330C1" w:rsidRDefault="000668B3" w:rsidP="00F330C1">
      <w:pPr>
        <w:pStyle w:val="ae"/>
        <w:numPr>
          <w:ilvl w:val="0"/>
          <w:numId w:val="11"/>
        </w:numPr>
        <w:ind w:leftChars="0"/>
        <w:rPr>
          <w:rFonts w:ascii="ＭＳ 明朝" w:eastAsia="ＭＳ 明朝" w:hAnsi="ＭＳ 明朝"/>
          <w:sz w:val="24"/>
          <w:szCs w:val="24"/>
        </w:rPr>
      </w:pPr>
      <w:r w:rsidRPr="000668B3">
        <w:rPr>
          <w:rFonts w:ascii="ＭＳ 明朝" w:eastAsia="ＭＳ 明朝" w:hAnsi="ＭＳ 明朝" w:hint="eastAsia"/>
          <w:sz w:val="24"/>
          <w:szCs w:val="24"/>
        </w:rPr>
        <w:t>近年においては、職員数の削減及び市債残高の縮減などの市政改革の取組成果や、税収の堅調な推移もあり、財政健全化が進んでいるが、物価・賃金・金利が上昇基調にあることに加え、今後とも扶助費が高水準で推移することが見込まれるなど、財政運営上の多くの不確定要素が見込まれることから、急激な環境変化にも対応できるよう、持続可能な財政構造を構築していく必要がある。</w:t>
      </w:r>
    </w:p>
    <w:p w14:paraId="4538E4AA" w14:textId="16473D03" w:rsidR="009168A7" w:rsidRPr="00342106" w:rsidRDefault="009168A7" w:rsidP="003971AC">
      <w:pPr>
        <w:rPr>
          <w:rFonts w:ascii="ＭＳ 明朝" w:eastAsia="ＭＳ 明朝" w:hAnsi="ＭＳ 明朝"/>
          <w:sz w:val="24"/>
          <w:szCs w:val="24"/>
        </w:rPr>
      </w:pPr>
    </w:p>
    <w:p w14:paraId="32A93755" w14:textId="77777777" w:rsidR="005D7B8F" w:rsidRPr="00342106" w:rsidRDefault="005D7B8F" w:rsidP="003971AC">
      <w:pPr>
        <w:rPr>
          <w:rFonts w:ascii="ＭＳ 明朝" w:eastAsia="ＭＳ 明朝" w:hAnsi="ＭＳ 明朝"/>
          <w:sz w:val="24"/>
          <w:szCs w:val="24"/>
        </w:rPr>
      </w:pPr>
    </w:p>
    <w:p w14:paraId="20BC8F19" w14:textId="77777777" w:rsidR="00342DD6" w:rsidRPr="00342106" w:rsidRDefault="00342DD6" w:rsidP="003971AC">
      <w:pPr>
        <w:rPr>
          <w:rFonts w:ascii="ＭＳ 明朝" w:eastAsia="ＭＳ 明朝" w:hAnsi="ＭＳ 明朝"/>
          <w:sz w:val="24"/>
          <w:szCs w:val="24"/>
        </w:rPr>
      </w:pPr>
      <w:r w:rsidRPr="00342106">
        <w:rPr>
          <w:rFonts w:ascii="ＭＳ 明朝" w:eastAsia="ＭＳ 明朝" w:hAnsi="ＭＳ 明朝" w:hint="eastAsia"/>
          <w:sz w:val="24"/>
          <w:szCs w:val="24"/>
        </w:rPr>
        <w:t xml:space="preserve">　　（本市を取り巻く状況に関するデータについては参考資料参照）</w:t>
      </w:r>
    </w:p>
    <w:p w14:paraId="7CCA760A" w14:textId="77777777" w:rsidR="00342DD6" w:rsidRPr="00342106" w:rsidRDefault="00342DD6">
      <w:pPr>
        <w:widowControl/>
        <w:jc w:val="left"/>
        <w:rPr>
          <w:rFonts w:ascii="ＭＳ 明朝" w:eastAsia="ＭＳ 明朝" w:hAnsi="ＭＳ 明朝"/>
          <w:sz w:val="24"/>
          <w:szCs w:val="24"/>
        </w:rPr>
      </w:pPr>
      <w:r w:rsidRPr="00342106">
        <w:rPr>
          <w:rFonts w:ascii="ＭＳ 明朝" w:eastAsia="ＭＳ 明朝" w:hAnsi="ＭＳ 明朝"/>
          <w:sz w:val="24"/>
          <w:szCs w:val="24"/>
        </w:rPr>
        <w:br w:type="page"/>
      </w:r>
    </w:p>
    <w:p w14:paraId="7E1F542A" w14:textId="77777777" w:rsidR="003971AC" w:rsidRPr="00342106" w:rsidRDefault="003971AC" w:rsidP="003971AC">
      <w:pPr>
        <w:rPr>
          <w:rFonts w:ascii="ＭＳ ゴシック" w:eastAsia="ＭＳ ゴシック" w:hAnsi="ＭＳ ゴシック"/>
          <w:b/>
          <w:sz w:val="28"/>
          <w:szCs w:val="24"/>
        </w:rPr>
      </w:pPr>
      <w:r w:rsidRPr="00342106">
        <w:rPr>
          <w:rFonts w:ascii="ＭＳ ゴシック" w:eastAsia="ＭＳ ゴシック" w:hAnsi="ＭＳ ゴシック" w:hint="eastAsia"/>
          <w:b/>
          <w:sz w:val="28"/>
          <w:szCs w:val="24"/>
        </w:rPr>
        <w:t>２　基本認識、めざす姿</w:t>
      </w:r>
      <w:r w:rsidR="003C45EF" w:rsidRPr="00342106">
        <w:rPr>
          <w:rFonts w:ascii="ＭＳ ゴシック" w:eastAsia="ＭＳ ゴシック" w:hAnsi="ＭＳ ゴシック" w:hint="eastAsia"/>
          <w:b/>
          <w:sz w:val="28"/>
          <w:szCs w:val="24"/>
        </w:rPr>
        <w:t>、これまでの取組</w:t>
      </w:r>
    </w:p>
    <w:p w14:paraId="12ECDD40" w14:textId="77777777" w:rsidR="00926FC4" w:rsidRPr="00342106" w:rsidRDefault="00926FC4" w:rsidP="009168A7">
      <w:pPr>
        <w:ind w:firstLineChars="100" w:firstLine="241"/>
        <w:rPr>
          <w:rFonts w:ascii="ＭＳ 明朝" w:eastAsia="ＭＳ 明朝" w:hAnsi="ＭＳ 明朝"/>
          <w:b/>
          <w:sz w:val="24"/>
          <w:szCs w:val="24"/>
        </w:rPr>
      </w:pPr>
    </w:p>
    <w:p w14:paraId="23F09BD2" w14:textId="77777777" w:rsidR="003971AC" w:rsidRPr="00342106" w:rsidRDefault="003971AC" w:rsidP="009168A7">
      <w:pPr>
        <w:ind w:firstLineChars="100" w:firstLine="241"/>
        <w:rPr>
          <w:rFonts w:ascii="ＭＳ 明朝" w:eastAsia="ＭＳ 明朝" w:hAnsi="ＭＳ 明朝"/>
          <w:b/>
          <w:sz w:val="24"/>
          <w:szCs w:val="24"/>
        </w:rPr>
      </w:pPr>
      <w:r w:rsidRPr="00342106">
        <w:rPr>
          <w:rFonts w:ascii="ＭＳ 明朝" w:eastAsia="ＭＳ 明朝" w:hAnsi="ＭＳ 明朝"/>
          <w:b/>
          <w:sz w:val="24"/>
          <w:szCs w:val="24"/>
        </w:rPr>
        <w:t>[基本認識]</w:t>
      </w:r>
    </w:p>
    <w:p w14:paraId="60968A46" w14:textId="5DAE9584" w:rsidR="003C45EF" w:rsidRPr="00F330C1" w:rsidRDefault="000668B3" w:rsidP="00F330C1">
      <w:pPr>
        <w:pStyle w:val="ae"/>
        <w:numPr>
          <w:ilvl w:val="0"/>
          <w:numId w:val="11"/>
        </w:numPr>
        <w:ind w:leftChars="0"/>
        <w:rPr>
          <w:rFonts w:ascii="ＭＳ 明朝" w:eastAsia="ＭＳ 明朝" w:hAnsi="ＭＳ 明朝"/>
          <w:sz w:val="24"/>
          <w:szCs w:val="24"/>
        </w:rPr>
      </w:pPr>
      <w:r w:rsidRPr="000668B3">
        <w:rPr>
          <w:rFonts w:ascii="ＭＳ 明朝" w:eastAsia="ＭＳ 明朝" w:hAnsi="ＭＳ 明朝" w:hint="eastAsia"/>
          <w:sz w:val="24"/>
          <w:szCs w:val="24"/>
        </w:rPr>
        <w:t>急速な少子高齢化の進行は、経済、市民生活、医療・福祉、まちづくりの各分野に大きな影響を及ぼし、社会全体の活力低下を招くことが懸念される。こうした状況のもと、将来にわたり大阪が発展していくためには、大阪の未来を担う子どもや子育て世帯を社会全体で支え、将来に明るい希望を持てるまちとしていかなければならない。</w:t>
      </w:r>
    </w:p>
    <w:p w14:paraId="0A43881C" w14:textId="097D790D" w:rsidR="003C45EF" w:rsidRPr="00F330C1" w:rsidRDefault="000668B3" w:rsidP="00F330C1">
      <w:pPr>
        <w:pStyle w:val="ae"/>
        <w:numPr>
          <w:ilvl w:val="0"/>
          <w:numId w:val="11"/>
        </w:numPr>
        <w:ind w:leftChars="0"/>
        <w:rPr>
          <w:rFonts w:ascii="ＭＳ 明朝" w:eastAsia="ＭＳ 明朝" w:hAnsi="ＭＳ 明朝"/>
          <w:sz w:val="24"/>
          <w:szCs w:val="24"/>
        </w:rPr>
      </w:pPr>
      <w:r w:rsidRPr="000668B3">
        <w:rPr>
          <w:rFonts w:ascii="ＭＳ 明朝" w:eastAsia="ＭＳ 明朝" w:hAnsi="ＭＳ 明朝" w:hint="eastAsia"/>
          <w:sz w:val="24"/>
          <w:szCs w:val="24"/>
        </w:rPr>
        <w:t>また、子育て世代への重点投資により現役世代の活力を生み出し、その活力を高齢者にも還元する流れを作るとともに、真に支援を必要とする方へのサポートも充実させるなど、子どもや子育て世帯だけでなく、誰もがいつまでも住みたい、住み続けたいまちを実現する必要がある。</w:t>
      </w:r>
    </w:p>
    <w:p w14:paraId="21A1D938" w14:textId="42FC6E5D" w:rsidR="006425C3" w:rsidRPr="00F330C1" w:rsidRDefault="000668B3" w:rsidP="00F330C1">
      <w:pPr>
        <w:pStyle w:val="ae"/>
        <w:numPr>
          <w:ilvl w:val="0"/>
          <w:numId w:val="11"/>
        </w:numPr>
        <w:ind w:leftChars="0"/>
        <w:rPr>
          <w:rFonts w:ascii="ＭＳ 明朝" w:eastAsia="ＭＳ 明朝" w:hAnsi="ＭＳ 明朝"/>
          <w:sz w:val="24"/>
          <w:szCs w:val="24"/>
        </w:rPr>
      </w:pPr>
      <w:r w:rsidRPr="000668B3">
        <w:rPr>
          <w:rFonts w:ascii="ＭＳ 明朝" w:eastAsia="ＭＳ 明朝" w:hAnsi="ＭＳ 明朝" w:hint="eastAsia"/>
          <w:sz w:val="24"/>
          <w:szCs w:val="24"/>
        </w:rPr>
        <w:t>あわせて、地域課題に関わる様々な活動主体の自律的な取組を支援し、市民生活の安全・安心を支える地域コミュニティの組織基盤を強化し、自助・共助の力を取り戻さなければならない。</w:t>
      </w:r>
    </w:p>
    <w:p w14:paraId="4504F9A5" w14:textId="6B7213DC" w:rsidR="00E6282A" w:rsidRPr="00F330C1" w:rsidRDefault="000668B3" w:rsidP="00F330C1">
      <w:pPr>
        <w:pStyle w:val="ae"/>
        <w:numPr>
          <w:ilvl w:val="0"/>
          <w:numId w:val="11"/>
        </w:numPr>
        <w:ind w:leftChars="0"/>
        <w:rPr>
          <w:rFonts w:ascii="ＭＳ 明朝" w:eastAsia="ＭＳ 明朝" w:hAnsi="ＭＳ 明朝"/>
          <w:sz w:val="24"/>
          <w:szCs w:val="24"/>
        </w:rPr>
      </w:pPr>
      <w:r w:rsidRPr="000668B3">
        <w:rPr>
          <w:rFonts w:ascii="ＭＳ 明朝" w:eastAsia="ＭＳ 明朝" w:hAnsi="ＭＳ 明朝" w:hint="eastAsia"/>
          <w:sz w:val="24"/>
          <w:szCs w:val="24"/>
        </w:rPr>
        <w:t>さらに、データやデジタル技術の活用を前提に、利用者目線で行政サービスそのものやその提供スタイルを進化させ、一人ひとりが多様な幸せ（ウェルビーイング）を実感できる都市へと発展するよう、</w:t>
      </w:r>
      <w:r w:rsidRPr="000668B3">
        <w:rPr>
          <w:rFonts w:ascii="ＭＳ 明朝" w:eastAsia="ＭＳ 明朝" w:hAnsi="ＭＳ 明朝"/>
          <w:sz w:val="24"/>
          <w:szCs w:val="24"/>
        </w:rPr>
        <w:t>DX（デジタルトランスフォーメーション）を推進していく必要がある。</w:t>
      </w:r>
    </w:p>
    <w:p w14:paraId="5BC94421" w14:textId="3A70C1E4" w:rsidR="003C45EF" w:rsidRPr="00F330C1" w:rsidRDefault="000668B3" w:rsidP="00F330C1">
      <w:pPr>
        <w:pStyle w:val="ae"/>
        <w:numPr>
          <w:ilvl w:val="0"/>
          <w:numId w:val="11"/>
        </w:numPr>
        <w:ind w:leftChars="0"/>
        <w:rPr>
          <w:rFonts w:ascii="ＭＳ 明朝" w:eastAsia="ＭＳ 明朝" w:hAnsi="ＭＳ 明朝"/>
          <w:sz w:val="24"/>
          <w:szCs w:val="24"/>
        </w:rPr>
      </w:pPr>
      <w:r w:rsidRPr="000668B3">
        <w:rPr>
          <w:rFonts w:ascii="ＭＳ 明朝" w:eastAsia="ＭＳ 明朝" w:hAnsi="ＭＳ 明朝" w:hint="eastAsia"/>
          <w:sz w:val="24"/>
          <w:szCs w:val="24"/>
        </w:rPr>
        <w:t>その上で、大阪が将来にわたりにぎやかで活気あふれるまちであるためには、引き続き市政改革に取り組むとともに、都市の成長を実現することで、財源を生み出していくことが必要であり、そのためには府市一体で成長戦略を着実に実行し、大阪の成長を加速させていかなければならない。</w:t>
      </w:r>
    </w:p>
    <w:p w14:paraId="4E3F3B18" w14:textId="15AB4615" w:rsidR="00467B9E" w:rsidRPr="00F330C1" w:rsidRDefault="004624F2" w:rsidP="00F330C1">
      <w:pPr>
        <w:pStyle w:val="ae"/>
        <w:numPr>
          <w:ilvl w:val="0"/>
          <w:numId w:val="11"/>
        </w:numPr>
        <w:ind w:leftChars="0"/>
        <w:rPr>
          <w:rFonts w:ascii="ＭＳ 明朝" w:eastAsia="ＭＳ 明朝" w:hAnsi="ＭＳ 明朝"/>
          <w:sz w:val="24"/>
          <w:szCs w:val="24"/>
        </w:rPr>
      </w:pPr>
      <w:r w:rsidRPr="004624F2">
        <w:rPr>
          <w:rFonts w:ascii="ＭＳ 明朝" w:eastAsia="ＭＳ 明朝" w:hAnsi="ＭＳ 明朝" w:hint="eastAsia"/>
          <w:sz w:val="24"/>
          <w:szCs w:val="24"/>
        </w:rPr>
        <w:t>そして、「いのち輝く未来社会のデザイン」をテーマに開催された</w:t>
      </w:r>
      <w:r w:rsidRPr="004624F2">
        <w:rPr>
          <w:rFonts w:ascii="ＭＳ 明朝" w:eastAsia="ＭＳ 明朝" w:hAnsi="ＭＳ 明朝"/>
          <w:sz w:val="24"/>
          <w:szCs w:val="24"/>
        </w:rPr>
        <w:t>2025年日本国際博覧会の理念を継承し、「SDGs先進都市」の実現に向けた取組を強力に推し進める必要がある。</w:t>
      </w:r>
    </w:p>
    <w:p w14:paraId="54FDA59D" w14:textId="77777777" w:rsidR="00441280" w:rsidRPr="00342106" w:rsidRDefault="00441280" w:rsidP="009E2C43">
      <w:pPr>
        <w:ind w:leftChars="300" w:left="870" w:hangingChars="100" w:hanging="240"/>
        <w:rPr>
          <w:rFonts w:ascii="ＭＳ 明朝" w:eastAsia="ＭＳ 明朝" w:hAnsi="ＭＳ 明朝"/>
          <w:sz w:val="24"/>
          <w:szCs w:val="24"/>
        </w:rPr>
      </w:pPr>
    </w:p>
    <w:p w14:paraId="6A3D5535" w14:textId="77777777" w:rsidR="00701D73" w:rsidRPr="00342106" w:rsidRDefault="00701D73">
      <w:pPr>
        <w:widowControl/>
        <w:jc w:val="left"/>
        <w:rPr>
          <w:rFonts w:ascii="ＭＳ 明朝" w:eastAsia="ＭＳ 明朝" w:hAnsi="ＭＳ 明朝"/>
          <w:b/>
          <w:sz w:val="24"/>
          <w:szCs w:val="24"/>
        </w:rPr>
      </w:pPr>
      <w:r w:rsidRPr="00342106">
        <w:rPr>
          <w:rFonts w:ascii="ＭＳ 明朝" w:eastAsia="ＭＳ 明朝" w:hAnsi="ＭＳ 明朝"/>
          <w:b/>
          <w:sz w:val="24"/>
          <w:szCs w:val="24"/>
        </w:rPr>
        <w:br w:type="page"/>
      </w:r>
    </w:p>
    <w:p w14:paraId="0ABBA618" w14:textId="6F214412" w:rsidR="003971AC" w:rsidRPr="00342106" w:rsidRDefault="003971AC" w:rsidP="009168A7">
      <w:pPr>
        <w:ind w:firstLineChars="100" w:firstLine="241"/>
        <w:rPr>
          <w:rFonts w:ascii="ＭＳ 明朝" w:eastAsia="ＭＳ 明朝" w:hAnsi="ＭＳ 明朝"/>
          <w:b/>
          <w:sz w:val="24"/>
          <w:szCs w:val="24"/>
        </w:rPr>
      </w:pPr>
      <w:r w:rsidRPr="00342106">
        <w:rPr>
          <w:rFonts w:ascii="ＭＳ 明朝" w:eastAsia="ＭＳ 明朝" w:hAnsi="ＭＳ 明朝"/>
          <w:b/>
          <w:sz w:val="24"/>
          <w:szCs w:val="24"/>
        </w:rPr>
        <w:t>[めざす姿]</w:t>
      </w:r>
    </w:p>
    <w:p w14:paraId="5C69305E" w14:textId="22D694D9" w:rsidR="00FE0808" w:rsidRPr="00F330C1" w:rsidRDefault="005A492C" w:rsidP="00F330C1">
      <w:pPr>
        <w:pStyle w:val="ae"/>
        <w:numPr>
          <w:ilvl w:val="0"/>
          <w:numId w:val="11"/>
        </w:numPr>
        <w:ind w:leftChars="0"/>
        <w:rPr>
          <w:rFonts w:ascii="ＭＳ 明朝" w:eastAsia="ＭＳ 明朝" w:hAnsi="ＭＳ 明朝"/>
          <w:sz w:val="24"/>
          <w:szCs w:val="24"/>
        </w:rPr>
      </w:pPr>
      <w:r w:rsidRPr="005A492C">
        <w:rPr>
          <w:rFonts w:ascii="ＭＳ 明朝" w:eastAsia="ＭＳ 明朝" w:hAnsi="ＭＳ 明朝" w:hint="eastAsia"/>
          <w:sz w:val="24"/>
          <w:szCs w:val="24"/>
        </w:rPr>
        <w:t>一人ひとりが多様な幸せ（ウェルビーイング）を実感でき、誰もが安心していつまでも住み続けたいと思う「にぎやかで活気あふれるまち大阪」の実現をめざす。</w:t>
      </w:r>
    </w:p>
    <w:p w14:paraId="5EF3A6EF" w14:textId="74934DC9" w:rsidR="007B6A47" w:rsidRPr="00342106" w:rsidRDefault="005A492C" w:rsidP="007B6A47">
      <w:pPr>
        <w:pStyle w:val="ae"/>
        <w:numPr>
          <w:ilvl w:val="0"/>
          <w:numId w:val="7"/>
        </w:numPr>
        <w:ind w:leftChars="0"/>
        <w:rPr>
          <w:rFonts w:ascii="ＭＳ 明朝" w:eastAsia="ＭＳ 明朝" w:hAnsi="ＭＳ 明朝"/>
          <w:sz w:val="24"/>
          <w:szCs w:val="24"/>
        </w:rPr>
      </w:pPr>
      <w:r w:rsidRPr="005A492C">
        <w:rPr>
          <w:rFonts w:ascii="ＭＳ 明朝" w:eastAsia="ＭＳ 明朝" w:hAnsi="ＭＳ 明朝" w:hint="eastAsia"/>
          <w:sz w:val="24"/>
          <w:szCs w:val="24"/>
        </w:rPr>
        <w:t>日本一の子育て・教育サービスを実現し、子育て世代に選ばれるまちをめざす。そして「重大な児童虐待ゼロ」はもとより、すべての子どもの安全・安心が守られ、また、どのような家庭環境、経済状況であっても、子どもたちが分け隔てなく大切にされ、夢を追い求めることができる社会を築き、国が掲げる「こどもまんなか社会」の実現につなげていく。</w:t>
      </w:r>
    </w:p>
    <w:p w14:paraId="692B299D" w14:textId="04C4FFB7" w:rsidR="00CA6829" w:rsidRPr="00342106" w:rsidRDefault="005A492C" w:rsidP="008E7A45">
      <w:pPr>
        <w:pStyle w:val="ae"/>
        <w:numPr>
          <w:ilvl w:val="0"/>
          <w:numId w:val="1"/>
        </w:numPr>
        <w:ind w:leftChars="0" w:left="1276"/>
        <w:rPr>
          <w:rFonts w:ascii="ＭＳ 明朝" w:eastAsia="ＭＳ 明朝" w:hAnsi="ＭＳ 明朝"/>
          <w:sz w:val="24"/>
          <w:szCs w:val="24"/>
        </w:rPr>
      </w:pPr>
      <w:r w:rsidRPr="005A492C">
        <w:rPr>
          <w:rFonts w:ascii="ＭＳ 明朝" w:eastAsia="ＭＳ 明朝" w:hAnsi="ＭＳ 明朝" w:hint="eastAsia"/>
          <w:sz w:val="24"/>
          <w:szCs w:val="24"/>
        </w:rPr>
        <w:t>地域において、多様な活動主体が「自らの地域のことは自らの地域が決める｣という意識のもと、相互に理解し信頼し合いながら協働して豊かなコミュニティが形成されること、さらにこれらの活動主体と行政とが協働して「公共」を担う、活力ある地域社会を実現する。</w:t>
      </w:r>
    </w:p>
    <w:p w14:paraId="6D10B273" w14:textId="5AD2878E" w:rsidR="001621E9" w:rsidRPr="00342106" w:rsidRDefault="004624F2" w:rsidP="008E7A45">
      <w:pPr>
        <w:pStyle w:val="ae"/>
        <w:numPr>
          <w:ilvl w:val="0"/>
          <w:numId w:val="1"/>
        </w:numPr>
        <w:ind w:leftChars="0" w:left="1276"/>
        <w:rPr>
          <w:rFonts w:ascii="ＭＳ 明朝" w:eastAsia="ＭＳ 明朝" w:hAnsi="ＭＳ 明朝"/>
          <w:sz w:val="24"/>
          <w:szCs w:val="24"/>
        </w:rPr>
      </w:pPr>
      <w:r w:rsidRPr="004624F2">
        <w:rPr>
          <w:rFonts w:ascii="ＭＳ 明朝" w:eastAsia="ＭＳ 明朝" w:hAnsi="ＭＳ 明朝" w:hint="eastAsia"/>
          <w:sz w:val="24"/>
          <w:szCs w:val="24"/>
        </w:rPr>
        <w:t>府市一体で万博のレガシーを継承する新たな成長戦略の取組を実行し、大阪の成長・発展を確たるものにするとともに、日本経済の成長に着実に結び付けていく。</w:t>
      </w:r>
    </w:p>
    <w:p w14:paraId="2DDA6E70" w14:textId="17F9D34F" w:rsidR="003C45EF" w:rsidRPr="00342106" w:rsidRDefault="005A492C" w:rsidP="008E7A45">
      <w:pPr>
        <w:pStyle w:val="ae"/>
        <w:numPr>
          <w:ilvl w:val="0"/>
          <w:numId w:val="3"/>
        </w:numPr>
        <w:ind w:leftChars="0" w:left="1276"/>
        <w:rPr>
          <w:rFonts w:ascii="ＭＳ 明朝" w:eastAsia="ＭＳ 明朝" w:hAnsi="ＭＳ 明朝"/>
          <w:sz w:val="24"/>
          <w:szCs w:val="24"/>
        </w:rPr>
      </w:pPr>
      <w:r w:rsidRPr="005A492C">
        <w:rPr>
          <w:rFonts w:ascii="ＭＳ 明朝" w:eastAsia="ＭＳ 明朝" w:hAnsi="ＭＳ 明朝" w:hint="eastAsia"/>
          <w:sz w:val="24"/>
          <w:szCs w:val="24"/>
        </w:rPr>
        <w:t>東西二極の一極として、平時の日本の成長、非常時の首都機能のバックアップを担う「副首都・大阪」を実現する。</w:t>
      </w:r>
    </w:p>
    <w:p w14:paraId="7E6FC05A" w14:textId="164C1993" w:rsidR="00DB6EB1" w:rsidRPr="00342106" w:rsidRDefault="005A492C" w:rsidP="008E7A45">
      <w:pPr>
        <w:pStyle w:val="ae"/>
        <w:numPr>
          <w:ilvl w:val="0"/>
          <w:numId w:val="3"/>
        </w:numPr>
        <w:ind w:leftChars="0" w:left="1276"/>
        <w:rPr>
          <w:rFonts w:ascii="ＭＳ 明朝" w:eastAsia="ＭＳ 明朝" w:hAnsi="ＭＳ 明朝"/>
          <w:sz w:val="24"/>
          <w:szCs w:val="24"/>
        </w:rPr>
      </w:pPr>
      <w:r w:rsidRPr="005A492C">
        <w:rPr>
          <w:rFonts w:ascii="ＭＳ 明朝" w:eastAsia="ＭＳ 明朝" w:hAnsi="ＭＳ 明朝" w:hint="eastAsia"/>
          <w:sz w:val="24"/>
          <w:szCs w:val="24"/>
        </w:rPr>
        <w:t>本市を取り巻く状況や社会経済情勢の変化に対応した、持続可能な行財政基盤を構築する。</w:t>
      </w:r>
    </w:p>
    <w:p w14:paraId="2FEF4CFE" w14:textId="3E80D2BC" w:rsidR="003C45EF" w:rsidRPr="00342106" w:rsidRDefault="003C45EF" w:rsidP="003C45EF">
      <w:pPr>
        <w:rPr>
          <w:rFonts w:ascii="ＭＳ 明朝" w:eastAsia="ＭＳ 明朝" w:hAnsi="ＭＳ 明朝"/>
          <w:sz w:val="24"/>
          <w:szCs w:val="24"/>
        </w:rPr>
      </w:pPr>
    </w:p>
    <w:p w14:paraId="0A6980DF" w14:textId="77777777" w:rsidR="003C45EF" w:rsidRPr="00342106" w:rsidRDefault="003C45EF" w:rsidP="003C45EF">
      <w:pPr>
        <w:ind w:firstLineChars="100" w:firstLine="241"/>
        <w:rPr>
          <w:rFonts w:ascii="ＭＳ 明朝" w:eastAsia="ＭＳ 明朝" w:hAnsi="ＭＳ 明朝"/>
          <w:b/>
          <w:sz w:val="24"/>
          <w:szCs w:val="24"/>
        </w:rPr>
      </w:pPr>
      <w:r w:rsidRPr="00342106">
        <w:rPr>
          <w:rFonts w:ascii="ＭＳ 明朝" w:eastAsia="ＭＳ 明朝" w:hAnsi="ＭＳ 明朝"/>
          <w:b/>
          <w:sz w:val="24"/>
          <w:szCs w:val="24"/>
        </w:rPr>
        <w:t>[</w:t>
      </w:r>
      <w:r w:rsidRPr="00342106">
        <w:rPr>
          <w:rFonts w:ascii="ＭＳ 明朝" w:eastAsia="ＭＳ 明朝" w:hAnsi="ＭＳ 明朝" w:hint="eastAsia"/>
          <w:b/>
          <w:sz w:val="24"/>
          <w:szCs w:val="24"/>
        </w:rPr>
        <w:t>これまでの取組</w:t>
      </w:r>
      <w:r w:rsidRPr="00342106">
        <w:rPr>
          <w:rFonts w:ascii="ＭＳ 明朝" w:eastAsia="ＭＳ 明朝" w:hAnsi="ＭＳ 明朝"/>
          <w:b/>
          <w:sz w:val="24"/>
          <w:szCs w:val="24"/>
        </w:rPr>
        <w:t>]</w:t>
      </w:r>
    </w:p>
    <w:p w14:paraId="0C81A143" w14:textId="7B6CF542" w:rsidR="003C45EF" w:rsidRPr="00F330C1" w:rsidRDefault="005A492C" w:rsidP="00F330C1">
      <w:pPr>
        <w:pStyle w:val="ae"/>
        <w:numPr>
          <w:ilvl w:val="0"/>
          <w:numId w:val="11"/>
        </w:numPr>
        <w:ind w:leftChars="0"/>
        <w:rPr>
          <w:rFonts w:ascii="ＭＳ 明朝" w:eastAsia="ＭＳ 明朝" w:hAnsi="ＭＳ 明朝"/>
          <w:sz w:val="24"/>
          <w:szCs w:val="24"/>
        </w:rPr>
      </w:pPr>
      <w:r w:rsidRPr="005A492C">
        <w:rPr>
          <w:rFonts w:ascii="ＭＳ 明朝" w:eastAsia="ＭＳ 明朝" w:hAnsi="ＭＳ 明朝" w:hint="eastAsia"/>
          <w:sz w:val="24"/>
          <w:szCs w:val="24"/>
        </w:rPr>
        <w:t>本市ではこれまでも、子どもの教育を未来への投資と捉え、３～５歳児の幼児教育の無償化を国に先駆けて実施し、すべての子どもが等しく教育を受けられる環境づくりを進めてきた。さらに、第２子の保育料無償化や待機児童対策とともに、こども誰でも通園制度をはじめとした在宅等育児への支援も充実させるほか、小中学校等における教育環境の充実や学校給食費の無償化、習い事・塾代助成にかかる対象学年の拡充及び所得制限の撤廃、放課後等における児童の安全・安心な居場所の提供など、子育て・教育施策に重点を置いて取り組んできた。</w:t>
      </w:r>
    </w:p>
    <w:p w14:paraId="64144E4C" w14:textId="2E5C3D27" w:rsidR="003C45EF" w:rsidRPr="00F330C1" w:rsidRDefault="005A492C" w:rsidP="00F330C1">
      <w:pPr>
        <w:pStyle w:val="ae"/>
        <w:numPr>
          <w:ilvl w:val="0"/>
          <w:numId w:val="11"/>
        </w:numPr>
        <w:ind w:leftChars="0"/>
        <w:rPr>
          <w:rFonts w:ascii="ＭＳ 明朝" w:eastAsia="ＭＳ 明朝" w:hAnsi="ＭＳ 明朝"/>
          <w:sz w:val="24"/>
          <w:szCs w:val="24"/>
        </w:rPr>
      </w:pPr>
      <w:r w:rsidRPr="005A492C">
        <w:rPr>
          <w:rFonts w:ascii="ＭＳ 明朝" w:eastAsia="ＭＳ 明朝" w:hAnsi="ＭＳ 明朝" w:hint="eastAsia"/>
          <w:sz w:val="24"/>
          <w:szCs w:val="24"/>
        </w:rPr>
        <w:t>不妊治療費等助成や妊婦健康診査公費負担の拡充、こども医療費助成、児童虐待防止対策、こどもの貧困対策、ヤングケアラーの支援など、妊娠から出産、子育てまで切れ目のない支援の取組を進めてきた。</w:t>
      </w:r>
    </w:p>
    <w:p w14:paraId="636ECCBB" w14:textId="39FED913" w:rsidR="005B0C4A" w:rsidRPr="00F330C1" w:rsidRDefault="005A492C" w:rsidP="00F330C1">
      <w:pPr>
        <w:pStyle w:val="ae"/>
        <w:numPr>
          <w:ilvl w:val="0"/>
          <w:numId w:val="11"/>
        </w:numPr>
        <w:ind w:leftChars="0"/>
        <w:rPr>
          <w:rFonts w:ascii="ＭＳ 明朝" w:eastAsia="ＭＳ 明朝" w:hAnsi="ＭＳ 明朝"/>
          <w:sz w:val="24"/>
          <w:szCs w:val="24"/>
        </w:rPr>
      </w:pPr>
      <w:r w:rsidRPr="005A492C">
        <w:rPr>
          <w:rFonts w:ascii="ＭＳ 明朝" w:eastAsia="ＭＳ 明朝" w:hAnsi="ＭＳ 明朝" w:hint="eastAsia"/>
          <w:sz w:val="24"/>
          <w:szCs w:val="24"/>
        </w:rPr>
        <w:t>市民の暮らしを守るため、福祉施策を充実するとともに、高齢者や障がい者、若者、女性、外国人、性的マイノリティなど多様な方々が活躍できる環境整備を行ってきた。</w:t>
      </w:r>
    </w:p>
    <w:p w14:paraId="7A0C93F8" w14:textId="3F5454CC" w:rsidR="003C45EF" w:rsidRPr="00F330C1" w:rsidRDefault="005A492C" w:rsidP="00F330C1">
      <w:pPr>
        <w:pStyle w:val="ae"/>
        <w:numPr>
          <w:ilvl w:val="0"/>
          <w:numId w:val="11"/>
        </w:numPr>
        <w:ind w:leftChars="0"/>
        <w:rPr>
          <w:rFonts w:ascii="ＭＳ 明朝" w:eastAsia="ＭＳ 明朝" w:hAnsi="ＭＳ 明朝"/>
          <w:sz w:val="24"/>
          <w:szCs w:val="24"/>
        </w:rPr>
      </w:pPr>
      <w:r w:rsidRPr="005A492C">
        <w:rPr>
          <w:rFonts w:ascii="ＭＳ 明朝" w:eastAsia="ＭＳ 明朝" w:hAnsi="ＭＳ 明朝" w:hint="eastAsia"/>
          <w:sz w:val="24"/>
          <w:szCs w:val="24"/>
        </w:rPr>
        <w:t>府市一体で成長戦略を策定し、国内外の観光需要の取り込みのほか、スタートアップやイノベーションの創出、成長を支える都市インフラの整備、脱炭素化の推進、経済と暮らしを支える安全・安心の基盤整備に取り組んできた。</w:t>
      </w:r>
    </w:p>
    <w:p w14:paraId="03BF3DBB" w14:textId="3AACDA0F" w:rsidR="00B61FDA" w:rsidRPr="00F330C1" w:rsidRDefault="005A492C" w:rsidP="00F330C1">
      <w:pPr>
        <w:pStyle w:val="ae"/>
        <w:numPr>
          <w:ilvl w:val="0"/>
          <w:numId w:val="11"/>
        </w:numPr>
        <w:ind w:leftChars="0"/>
        <w:rPr>
          <w:rFonts w:ascii="ＭＳ 明朝" w:eastAsia="ＭＳ 明朝" w:hAnsi="ＭＳ 明朝"/>
          <w:sz w:val="24"/>
          <w:szCs w:val="24"/>
        </w:rPr>
      </w:pPr>
      <w:r w:rsidRPr="005A492C">
        <w:rPr>
          <w:rFonts w:ascii="ＭＳ 明朝" w:eastAsia="ＭＳ 明朝" w:hAnsi="ＭＳ 明朝" w:hint="eastAsia"/>
          <w:sz w:val="24"/>
          <w:szCs w:val="24"/>
        </w:rPr>
        <w:t>風水害や地震等から市民等の生命・財産を守るため、危険なブロック塀の撤去促進、避難所となる中学校の体育館への空調機整備や避難所生活の環境改善に資する備蓄物資の充実、市街地の不燃化の促進、建築物や堤防等の耐震化など、防災・減災対策を進めてきた。</w:t>
      </w:r>
    </w:p>
    <w:p w14:paraId="6F649436" w14:textId="5E9E1D79" w:rsidR="000345CA" w:rsidRPr="00F330C1" w:rsidRDefault="005A492C" w:rsidP="00F330C1">
      <w:pPr>
        <w:pStyle w:val="ae"/>
        <w:numPr>
          <w:ilvl w:val="0"/>
          <w:numId w:val="11"/>
        </w:numPr>
        <w:ind w:leftChars="0"/>
        <w:rPr>
          <w:rFonts w:ascii="ＭＳ 明朝" w:eastAsia="ＭＳ 明朝" w:hAnsi="ＭＳ 明朝"/>
          <w:sz w:val="24"/>
          <w:szCs w:val="24"/>
        </w:rPr>
      </w:pPr>
      <w:r w:rsidRPr="005A492C">
        <w:rPr>
          <w:rFonts w:ascii="ＭＳ 明朝" w:eastAsia="ＭＳ 明朝" w:hAnsi="ＭＳ 明朝" w:hint="eastAsia"/>
          <w:sz w:val="24"/>
          <w:szCs w:val="24"/>
        </w:rPr>
        <w:t>行政手続きのオンライン化、全区における申請書作成支援システムや多言語翻訳機の一斉導入など、利便性向上を図る</w:t>
      </w:r>
      <w:r w:rsidRPr="005A492C">
        <w:rPr>
          <w:rFonts w:ascii="ＭＳ 明朝" w:eastAsia="ＭＳ 明朝" w:hAnsi="ＭＳ 明朝"/>
          <w:sz w:val="24"/>
          <w:szCs w:val="24"/>
        </w:rPr>
        <w:t>DXの取組を進めてきた。また、府市で策定した「大阪スマートシティ戦略」を踏まえ、府・市・経済界などが連携し、スーパーシティ構想を進めてきた。</w:t>
      </w:r>
    </w:p>
    <w:p w14:paraId="4F95938B" w14:textId="4D976E0F" w:rsidR="003C45EF" w:rsidRPr="00F330C1" w:rsidRDefault="005A492C" w:rsidP="00F330C1">
      <w:pPr>
        <w:pStyle w:val="ae"/>
        <w:numPr>
          <w:ilvl w:val="0"/>
          <w:numId w:val="11"/>
        </w:numPr>
        <w:ind w:leftChars="0"/>
        <w:rPr>
          <w:rFonts w:ascii="ＭＳ 明朝" w:eastAsia="ＭＳ 明朝" w:hAnsi="ＭＳ 明朝"/>
          <w:sz w:val="24"/>
          <w:szCs w:val="24"/>
        </w:rPr>
      </w:pPr>
      <w:r w:rsidRPr="005A492C">
        <w:rPr>
          <w:rFonts w:ascii="ＭＳ 明朝" w:eastAsia="ＭＳ 明朝" w:hAnsi="ＭＳ 明朝" w:hint="eastAsia"/>
          <w:sz w:val="24"/>
          <w:szCs w:val="24"/>
        </w:rPr>
        <w:t>都市公園や客船ターミナル、下水道設備など公的施設の管理・運営等に</w:t>
      </w:r>
      <w:r w:rsidRPr="005A492C">
        <w:rPr>
          <w:rFonts w:ascii="ＭＳ 明朝" w:eastAsia="ＭＳ 明朝" w:hAnsi="ＭＳ 明朝"/>
          <w:sz w:val="24"/>
          <w:szCs w:val="24"/>
        </w:rPr>
        <w:t>PFIや指定管理の手法を活用するなど、民間の力をより一層活用するための取組を進めてきた。</w:t>
      </w:r>
    </w:p>
    <w:p w14:paraId="2117D44E" w14:textId="73F5F79E" w:rsidR="00F40616" w:rsidRPr="00F330C1" w:rsidRDefault="005A492C" w:rsidP="00F330C1">
      <w:pPr>
        <w:pStyle w:val="ae"/>
        <w:numPr>
          <w:ilvl w:val="0"/>
          <w:numId w:val="11"/>
        </w:numPr>
        <w:ind w:leftChars="0"/>
        <w:rPr>
          <w:rFonts w:ascii="ＭＳ 明朝" w:eastAsia="ＭＳ 明朝" w:hAnsi="ＭＳ 明朝"/>
          <w:sz w:val="24"/>
          <w:szCs w:val="24"/>
        </w:rPr>
      </w:pPr>
      <w:r w:rsidRPr="005A492C">
        <w:rPr>
          <w:rFonts w:ascii="ＭＳ 明朝" w:eastAsia="ＭＳ 明朝" w:hAnsi="ＭＳ 明朝" w:hint="eastAsia"/>
          <w:sz w:val="24"/>
          <w:szCs w:val="24"/>
        </w:rPr>
        <w:t>多様な活動主体が参加して地域課題に取り組む地域活動協議会の組織運営や財政面での支援に加え、制度改正により運営にかかる負担軽減に取り組むとともに、市民に身近なところで自律的な基礎自治行政を行うため、区長に対し権限と財源の大幅な移譲を行い、区の特性を活かしたまちづくりを進めてきた。</w:t>
      </w:r>
    </w:p>
    <w:p w14:paraId="5687A497" w14:textId="259E617D" w:rsidR="001F6BAF" w:rsidRPr="00F330C1" w:rsidRDefault="005A492C" w:rsidP="00F330C1">
      <w:pPr>
        <w:pStyle w:val="ae"/>
        <w:numPr>
          <w:ilvl w:val="0"/>
          <w:numId w:val="11"/>
        </w:numPr>
        <w:ind w:leftChars="0"/>
        <w:rPr>
          <w:rFonts w:ascii="ＭＳ 明朝" w:eastAsia="ＭＳ 明朝" w:hAnsi="ＭＳ 明朝"/>
          <w:sz w:val="24"/>
          <w:szCs w:val="24"/>
        </w:rPr>
      </w:pPr>
      <w:r w:rsidRPr="005A492C">
        <w:rPr>
          <w:rFonts w:ascii="ＭＳ 明朝" w:eastAsia="ＭＳ 明朝" w:hAnsi="ＭＳ 明朝" w:hint="eastAsia"/>
          <w:sz w:val="24"/>
          <w:szCs w:val="24"/>
        </w:rPr>
        <w:t>国際情勢の変化等による物価高騰への対策として、低所得者向けの給付金支給のほか、プレミアム付商品券事業や上下水道料金の減額、社会福祉施設等に対する支援金の給付など、市民や事業者に対する支援を実施してきた。</w:t>
      </w:r>
    </w:p>
    <w:p w14:paraId="0E800624" w14:textId="77777777" w:rsidR="005D7B8F" w:rsidRPr="00342106" w:rsidRDefault="005D7B8F" w:rsidP="003971AC">
      <w:pPr>
        <w:rPr>
          <w:rFonts w:ascii="ＭＳ 明朝" w:eastAsia="ＭＳ 明朝" w:hAnsi="ＭＳ 明朝"/>
          <w:sz w:val="24"/>
          <w:szCs w:val="24"/>
        </w:rPr>
      </w:pPr>
    </w:p>
    <w:p w14:paraId="6078420E" w14:textId="77777777" w:rsidR="00342DD6" w:rsidRPr="00342106" w:rsidRDefault="00342DD6">
      <w:pPr>
        <w:widowControl/>
        <w:jc w:val="left"/>
        <w:rPr>
          <w:rFonts w:ascii="ＭＳ ゴシック" w:eastAsia="ＭＳ ゴシック" w:hAnsi="ＭＳ ゴシック"/>
          <w:b/>
          <w:sz w:val="28"/>
          <w:szCs w:val="24"/>
        </w:rPr>
      </w:pPr>
      <w:r w:rsidRPr="00342106">
        <w:rPr>
          <w:rFonts w:ascii="ＭＳ ゴシック" w:eastAsia="ＭＳ ゴシック" w:hAnsi="ＭＳ ゴシック"/>
          <w:b/>
          <w:sz w:val="28"/>
          <w:szCs w:val="24"/>
        </w:rPr>
        <w:br w:type="page"/>
      </w:r>
    </w:p>
    <w:p w14:paraId="008B0F06" w14:textId="77777777" w:rsidR="003971AC" w:rsidRPr="00342106" w:rsidRDefault="003971AC" w:rsidP="003971AC">
      <w:pPr>
        <w:rPr>
          <w:rFonts w:ascii="ＭＳ ゴシック" w:eastAsia="ＭＳ ゴシック" w:hAnsi="ＭＳ ゴシック"/>
          <w:b/>
          <w:sz w:val="28"/>
          <w:szCs w:val="24"/>
        </w:rPr>
      </w:pPr>
      <w:r w:rsidRPr="00342106">
        <w:rPr>
          <w:rFonts w:ascii="ＭＳ ゴシック" w:eastAsia="ＭＳ ゴシック" w:hAnsi="ＭＳ ゴシック" w:hint="eastAsia"/>
          <w:b/>
          <w:sz w:val="28"/>
          <w:szCs w:val="24"/>
        </w:rPr>
        <w:t>３　具体的な取組</w:t>
      </w:r>
    </w:p>
    <w:p w14:paraId="71CBF6EC" w14:textId="77777777" w:rsidR="00926FC4" w:rsidRPr="00342106" w:rsidRDefault="00926FC4" w:rsidP="009168A7">
      <w:pPr>
        <w:ind w:firstLineChars="100" w:firstLine="240"/>
        <w:rPr>
          <w:rFonts w:ascii="ＭＳ 明朝" w:eastAsia="ＭＳ 明朝" w:hAnsi="ＭＳ 明朝"/>
          <w:sz w:val="24"/>
          <w:szCs w:val="24"/>
        </w:rPr>
      </w:pPr>
    </w:p>
    <w:p w14:paraId="38CCC036" w14:textId="0E7D8CDC" w:rsidR="003971AC" w:rsidRPr="00342106" w:rsidRDefault="00A86D85" w:rsidP="008E7A45">
      <w:pPr>
        <w:rPr>
          <w:rFonts w:ascii="ＭＳ 明朝" w:eastAsia="ＭＳ 明朝" w:hAnsi="ＭＳ 明朝"/>
          <w:b/>
          <w:sz w:val="24"/>
          <w:szCs w:val="24"/>
        </w:rPr>
      </w:pPr>
      <w:r w:rsidRPr="00342106">
        <w:rPr>
          <w:rFonts w:ascii="ＭＳ ゴシック" w:eastAsia="ＭＳ ゴシック" w:hAnsi="ＭＳ ゴシック" w:hint="eastAsia"/>
          <w:b/>
          <w:sz w:val="24"/>
          <w:szCs w:val="24"/>
        </w:rPr>
        <w:t>（１）取組の視点</w:t>
      </w:r>
    </w:p>
    <w:p w14:paraId="21F69C07" w14:textId="60E7EBB8" w:rsidR="00EA337C" w:rsidRPr="00342106" w:rsidRDefault="00EA337C" w:rsidP="00EA337C">
      <w:pPr>
        <w:ind w:left="240" w:hangingChars="100" w:hanging="240"/>
        <w:rPr>
          <w:rFonts w:ascii="ＭＳ 明朝" w:eastAsia="ＭＳ 明朝" w:hAnsi="ＭＳ 明朝"/>
          <w:sz w:val="24"/>
          <w:szCs w:val="24"/>
        </w:rPr>
      </w:pPr>
      <w:r w:rsidRPr="00342106">
        <w:rPr>
          <w:rFonts w:ascii="ＭＳ 明朝" w:eastAsia="ＭＳ 明朝" w:hAnsi="ＭＳ 明朝"/>
          <w:sz w:val="24"/>
          <w:szCs w:val="24"/>
        </w:rPr>
        <w:t xml:space="preserve">　</w:t>
      </w:r>
      <w:r w:rsidR="002668A2" w:rsidRPr="002668A2">
        <w:rPr>
          <w:rFonts w:ascii="ＭＳ 明朝" w:eastAsia="ＭＳ 明朝" w:hAnsi="ＭＳ 明朝" w:hint="eastAsia"/>
          <w:sz w:val="24"/>
          <w:szCs w:val="24"/>
        </w:rPr>
        <w:t xml:space="preserve">　</w:t>
      </w:r>
      <w:r w:rsidR="00436041" w:rsidRPr="00436041">
        <w:rPr>
          <w:rFonts w:ascii="ＭＳ 明朝" w:eastAsia="ＭＳ 明朝" w:hAnsi="ＭＳ 明朝" w:hint="eastAsia"/>
          <w:sz w:val="24"/>
          <w:szCs w:val="24"/>
        </w:rPr>
        <w:t>本市施策の推進にあたっては、「大阪市未来都市創生総合戦略」に基づき、子育てや教育環境の整備、誰もが健康で安心して暮らし続けられる地域づくりなどにおいて市民サービスの拡充を追求していくほか、大阪経済の成長に向けた取組を万博を機にさらに促進するとともに、持続可能な開発目標（</w:t>
      </w:r>
      <w:r w:rsidR="00436041" w:rsidRPr="00436041">
        <w:rPr>
          <w:rFonts w:ascii="ＭＳ 明朝" w:eastAsia="ＭＳ 明朝" w:hAnsi="ＭＳ 明朝"/>
          <w:sz w:val="24"/>
          <w:szCs w:val="24"/>
        </w:rPr>
        <w:t>SDGs）の達成へとつなげていく。また、万博のレガシーを継承する新たな成長戦略「Beyond EXPO 2025」を府市で共有し、万博後の成長・発展を確かなものとする。</w:t>
      </w:r>
    </w:p>
    <w:p w14:paraId="3C848A01" w14:textId="6F203B57" w:rsidR="002668A2" w:rsidRDefault="002668A2" w:rsidP="009168A7">
      <w:pPr>
        <w:ind w:left="240" w:hangingChars="100" w:hanging="240"/>
        <w:rPr>
          <w:rFonts w:ascii="ＭＳ 明朝" w:eastAsia="ＭＳ 明朝" w:hAnsi="ＭＳ 明朝"/>
          <w:sz w:val="24"/>
          <w:szCs w:val="24"/>
        </w:rPr>
      </w:pPr>
      <w:r w:rsidRPr="002668A2">
        <w:rPr>
          <w:rFonts w:ascii="ＭＳ 明朝" w:eastAsia="ＭＳ 明朝" w:hAnsi="ＭＳ 明朝" w:hint="eastAsia"/>
          <w:sz w:val="24"/>
          <w:szCs w:val="24"/>
        </w:rPr>
        <w:t xml:space="preserve">　</w:t>
      </w:r>
      <w:r w:rsidR="00FA76D4">
        <w:rPr>
          <w:rFonts w:ascii="ＭＳ 明朝" w:eastAsia="ＭＳ 明朝" w:hAnsi="ＭＳ 明朝" w:hint="eastAsia"/>
          <w:sz w:val="24"/>
          <w:szCs w:val="24"/>
        </w:rPr>
        <w:t xml:space="preserve">　</w:t>
      </w:r>
      <w:r w:rsidR="000555AD" w:rsidRPr="000555AD">
        <w:rPr>
          <w:rFonts w:ascii="ＭＳ 明朝" w:eastAsia="ＭＳ 明朝" w:hAnsi="ＭＳ 明朝" w:hint="eastAsia"/>
          <w:sz w:val="24"/>
          <w:szCs w:val="24"/>
        </w:rPr>
        <w:t>また、「</w:t>
      </w:r>
      <w:r w:rsidR="000555AD" w:rsidRPr="000555AD">
        <w:rPr>
          <w:rFonts w:ascii="ＭＳ 明朝" w:eastAsia="ＭＳ 明朝" w:hAnsi="ＭＳ 明朝"/>
          <w:sz w:val="24"/>
          <w:szCs w:val="24"/>
        </w:rPr>
        <w:t>Re-Designおおさか～大阪市DX戦略～」に基づく、サービス、都市・まち、行政の３つの視点からのDXの推進に加えて、データを活用した政策立案（EBPM）の推進により、各々の施策の有効性を高め、市民の生活の質（QoL）の向上と都市力の向上をめざす。</w:t>
      </w:r>
    </w:p>
    <w:p w14:paraId="77DF3D26" w14:textId="4D713E66" w:rsidR="002B151A" w:rsidRPr="00342106" w:rsidRDefault="003971AC" w:rsidP="009168A7">
      <w:pPr>
        <w:ind w:left="240" w:hangingChars="100" w:hanging="240"/>
        <w:rPr>
          <w:rFonts w:ascii="ＭＳ 明朝" w:eastAsia="ＭＳ 明朝" w:hAnsi="ＭＳ 明朝"/>
          <w:sz w:val="24"/>
          <w:szCs w:val="24"/>
        </w:rPr>
      </w:pPr>
      <w:r w:rsidRPr="00342106">
        <w:rPr>
          <w:rFonts w:ascii="ＭＳ 明朝" w:eastAsia="ＭＳ 明朝" w:hAnsi="ＭＳ 明朝"/>
          <w:sz w:val="24"/>
          <w:szCs w:val="24"/>
        </w:rPr>
        <w:t xml:space="preserve">　</w:t>
      </w:r>
      <w:r w:rsidR="006467AA" w:rsidRPr="006467AA">
        <w:rPr>
          <w:rFonts w:ascii="ＭＳ 明朝" w:eastAsia="ＭＳ 明朝" w:hAnsi="ＭＳ 明朝" w:hint="eastAsia"/>
          <w:sz w:val="24"/>
          <w:szCs w:val="24"/>
        </w:rPr>
        <w:t xml:space="preserve">　</w:t>
      </w:r>
      <w:r w:rsidR="000555AD" w:rsidRPr="000555AD">
        <w:rPr>
          <w:rFonts w:ascii="ＭＳ 明朝" w:eastAsia="ＭＳ 明朝" w:hAnsi="ＭＳ 明朝" w:hint="eastAsia"/>
          <w:sz w:val="24"/>
          <w:szCs w:val="24"/>
        </w:rPr>
        <w:t>さらに、オール大阪の指針である「副首都ビジョン」をもとに、若者や女性のチャレンジにあふれたワクワクする副首都・大阪の実現に向け、都市機能の充実や行政体制の整備、経済政策を進める。</w:t>
      </w:r>
    </w:p>
    <w:p w14:paraId="1E29F603" w14:textId="4733EDB2" w:rsidR="003971AC" w:rsidRPr="00342106" w:rsidRDefault="006467AA" w:rsidP="007C0C1E">
      <w:pPr>
        <w:ind w:leftChars="100" w:left="210"/>
        <w:rPr>
          <w:rFonts w:ascii="ＭＳ 明朝" w:eastAsia="ＭＳ 明朝" w:hAnsi="ＭＳ 明朝"/>
          <w:sz w:val="24"/>
          <w:szCs w:val="24"/>
        </w:rPr>
      </w:pPr>
      <w:r w:rsidRPr="006467AA">
        <w:rPr>
          <w:rFonts w:ascii="ＭＳ 明朝" w:eastAsia="ＭＳ 明朝" w:hAnsi="ＭＳ 明朝" w:hint="eastAsia"/>
          <w:sz w:val="24"/>
          <w:szCs w:val="24"/>
        </w:rPr>
        <w:t xml:space="preserve">　</w:t>
      </w:r>
      <w:r w:rsidR="000555AD" w:rsidRPr="000555AD">
        <w:rPr>
          <w:rFonts w:ascii="ＭＳ 明朝" w:eastAsia="ＭＳ 明朝" w:hAnsi="ＭＳ 明朝" w:hint="eastAsia"/>
          <w:sz w:val="24"/>
          <w:szCs w:val="24"/>
        </w:rPr>
        <w:t>そして、政策推進の礎となる行財政運営において、「新・市政改革プラン」に基づく市政全般にわたる改革に着実に取り組む。</w:t>
      </w:r>
    </w:p>
    <w:p w14:paraId="264C9383" w14:textId="77777777" w:rsidR="00701D73" w:rsidRPr="00342106" w:rsidRDefault="00701D73" w:rsidP="003971AC">
      <w:pPr>
        <w:rPr>
          <w:rFonts w:ascii="ＭＳ 明朝" w:eastAsia="ＭＳ 明朝" w:hAnsi="ＭＳ 明朝"/>
          <w:sz w:val="24"/>
          <w:szCs w:val="24"/>
        </w:rPr>
      </w:pPr>
    </w:p>
    <w:p w14:paraId="1590A6B0" w14:textId="485E73D5" w:rsidR="00A15E0C" w:rsidRPr="00342106" w:rsidRDefault="00A15E0C" w:rsidP="00A15E0C">
      <w:pPr>
        <w:rPr>
          <w:rFonts w:ascii="ＭＳ ゴシック" w:eastAsia="ＭＳ ゴシック" w:hAnsi="ＭＳ ゴシック"/>
          <w:b/>
          <w:sz w:val="24"/>
          <w:szCs w:val="24"/>
        </w:rPr>
      </w:pPr>
      <w:r w:rsidRPr="00342106">
        <w:rPr>
          <w:rFonts w:ascii="ＭＳ ゴシック" w:eastAsia="ＭＳ ゴシック" w:hAnsi="ＭＳ ゴシック"/>
          <w:b/>
          <w:sz w:val="24"/>
          <w:szCs w:val="24"/>
        </w:rPr>
        <w:t>（</w:t>
      </w:r>
      <w:r w:rsidR="00ED6AA4" w:rsidRPr="00342106">
        <w:rPr>
          <w:rFonts w:ascii="ＭＳ ゴシック" w:eastAsia="ＭＳ ゴシック" w:hAnsi="ＭＳ ゴシック" w:hint="eastAsia"/>
          <w:b/>
          <w:sz w:val="24"/>
          <w:szCs w:val="24"/>
        </w:rPr>
        <w:t>２</w:t>
      </w:r>
      <w:r w:rsidRPr="00342106">
        <w:rPr>
          <w:rFonts w:ascii="ＭＳ ゴシック" w:eastAsia="ＭＳ ゴシック" w:hAnsi="ＭＳ ゴシック"/>
          <w:b/>
          <w:sz w:val="24"/>
          <w:szCs w:val="24"/>
        </w:rPr>
        <w:t>） 市民サービスの充実</w:t>
      </w:r>
    </w:p>
    <w:p w14:paraId="69576B14" w14:textId="77777777" w:rsidR="00A15E0C" w:rsidRPr="00342106" w:rsidRDefault="00A15E0C" w:rsidP="00A15E0C">
      <w:pPr>
        <w:ind w:firstLineChars="200" w:firstLine="482"/>
        <w:rPr>
          <w:rFonts w:ascii="ＭＳ 明朝" w:eastAsia="ＭＳ 明朝" w:hAnsi="ＭＳ 明朝"/>
          <w:b/>
          <w:sz w:val="24"/>
          <w:szCs w:val="24"/>
        </w:rPr>
      </w:pPr>
      <w:r w:rsidRPr="00342106">
        <w:rPr>
          <w:rFonts w:ascii="ＭＳ 明朝" w:eastAsia="ＭＳ 明朝" w:hAnsi="ＭＳ 明朝"/>
          <w:b/>
          <w:sz w:val="24"/>
          <w:szCs w:val="24"/>
        </w:rPr>
        <w:t>①</w:t>
      </w:r>
      <w:r w:rsidRPr="00342106">
        <w:rPr>
          <w:rFonts w:ascii="ＭＳ 明朝" w:eastAsia="ＭＳ 明朝" w:hAnsi="ＭＳ 明朝" w:hint="eastAsia"/>
          <w:b/>
          <w:sz w:val="24"/>
          <w:szCs w:val="24"/>
        </w:rPr>
        <w:t xml:space="preserve">　</w:t>
      </w:r>
      <w:r w:rsidRPr="00342106">
        <w:rPr>
          <w:rFonts w:ascii="ＭＳ 明朝" w:eastAsia="ＭＳ 明朝" w:hAnsi="ＭＳ 明朝"/>
          <w:b/>
          <w:sz w:val="24"/>
          <w:szCs w:val="24"/>
        </w:rPr>
        <w:t>子育て・教育環境の充実</w:t>
      </w:r>
    </w:p>
    <w:p w14:paraId="0A665976" w14:textId="1CCC6CB5" w:rsidR="00C847BD" w:rsidRPr="00F330C1" w:rsidRDefault="00223950" w:rsidP="00F330C1">
      <w:pPr>
        <w:pStyle w:val="ae"/>
        <w:numPr>
          <w:ilvl w:val="0"/>
          <w:numId w:val="11"/>
        </w:numPr>
        <w:ind w:leftChars="0"/>
        <w:rPr>
          <w:rFonts w:ascii="ＭＳ 明朝" w:eastAsia="ＭＳ 明朝" w:hAnsi="ＭＳ 明朝"/>
          <w:sz w:val="24"/>
          <w:szCs w:val="24"/>
        </w:rPr>
      </w:pPr>
      <w:r w:rsidRPr="00223950">
        <w:rPr>
          <w:rFonts w:ascii="ＭＳ 明朝" w:eastAsia="ＭＳ 明朝" w:hAnsi="ＭＳ 明朝" w:hint="eastAsia"/>
          <w:sz w:val="24"/>
          <w:szCs w:val="24"/>
        </w:rPr>
        <w:t>将来世代への投資として、「子育て・教育の無償化」に最優先で取り組む。</w:t>
      </w:r>
    </w:p>
    <w:p w14:paraId="56A880F5" w14:textId="5F3F8AC7" w:rsidR="005F7730" w:rsidRPr="00F330C1" w:rsidRDefault="00223950" w:rsidP="00F330C1">
      <w:pPr>
        <w:pStyle w:val="ae"/>
        <w:numPr>
          <w:ilvl w:val="0"/>
          <w:numId w:val="11"/>
        </w:numPr>
        <w:ind w:leftChars="0"/>
        <w:rPr>
          <w:rFonts w:ascii="ＭＳ 明朝" w:eastAsia="ＭＳ 明朝" w:hAnsi="ＭＳ 明朝"/>
          <w:sz w:val="24"/>
          <w:szCs w:val="24"/>
        </w:rPr>
      </w:pPr>
      <w:r w:rsidRPr="00223950">
        <w:rPr>
          <w:rFonts w:ascii="ＭＳ 明朝" w:eastAsia="ＭＳ 明朝" w:hAnsi="ＭＳ 明朝" w:hint="eastAsia"/>
          <w:sz w:val="24"/>
          <w:szCs w:val="24"/>
        </w:rPr>
        <w:t>０～２歳児の保育無償化の実現をめざして、第２子の保育料無償化の実施とともに、待機児童対策を強力に進める。また、在宅等育児への支援も充実させるなど、どのような家庭状況であっても、等しく、子育てができる環境の整備を推進する。</w:t>
      </w:r>
    </w:p>
    <w:p w14:paraId="13A06216" w14:textId="070C0E53" w:rsidR="005F7730" w:rsidRPr="00F330C1" w:rsidRDefault="00223950" w:rsidP="00F330C1">
      <w:pPr>
        <w:pStyle w:val="ae"/>
        <w:numPr>
          <w:ilvl w:val="0"/>
          <w:numId w:val="11"/>
        </w:numPr>
        <w:ind w:leftChars="0"/>
        <w:rPr>
          <w:rFonts w:ascii="ＭＳ 明朝" w:eastAsia="ＭＳ 明朝" w:hAnsi="ＭＳ 明朝"/>
          <w:sz w:val="24"/>
          <w:szCs w:val="24"/>
        </w:rPr>
      </w:pPr>
      <w:r w:rsidRPr="00223950">
        <w:rPr>
          <w:rFonts w:ascii="ＭＳ 明朝" w:eastAsia="ＭＳ 明朝" w:hAnsi="ＭＳ 明朝" w:hint="eastAsia"/>
          <w:sz w:val="24"/>
          <w:szCs w:val="24"/>
        </w:rPr>
        <w:t>また、習い事・塾代助成により、子育て世帯の経済的負担を軽減するとともに、子どもたちの学力や個性・才能を伸ばす機会を提供する。</w:t>
      </w:r>
    </w:p>
    <w:p w14:paraId="1B71B8BE" w14:textId="728DE5F6" w:rsidR="000B744D" w:rsidRPr="00F330C1" w:rsidRDefault="00223950" w:rsidP="00F330C1">
      <w:pPr>
        <w:pStyle w:val="ae"/>
        <w:numPr>
          <w:ilvl w:val="0"/>
          <w:numId w:val="11"/>
        </w:numPr>
        <w:ind w:leftChars="0"/>
        <w:rPr>
          <w:rFonts w:ascii="ＭＳ 明朝" w:eastAsia="ＭＳ 明朝" w:hAnsi="ＭＳ 明朝"/>
          <w:sz w:val="24"/>
          <w:szCs w:val="24"/>
        </w:rPr>
      </w:pPr>
      <w:r w:rsidRPr="00223950">
        <w:rPr>
          <w:rFonts w:ascii="ＭＳ 明朝" w:eastAsia="ＭＳ 明朝" w:hAnsi="ＭＳ 明朝" w:hint="eastAsia"/>
          <w:sz w:val="24"/>
          <w:szCs w:val="24"/>
        </w:rPr>
        <w:t>すべての子どもが自分の可能性を追求できるよう、いじめや不登校への対応、自他を尊重し思いやる豊かな心の育成など、安全・安心な教育を推進する。また、</w:t>
      </w:r>
      <w:r w:rsidRPr="00223950">
        <w:rPr>
          <w:rFonts w:ascii="ＭＳ 明朝" w:eastAsia="ＭＳ 明朝" w:hAnsi="ＭＳ 明朝"/>
          <w:sz w:val="24"/>
          <w:szCs w:val="24"/>
        </w:rPr>
        <w:t>AI（人工知能）時代やグローバル社会に必要となる読解力、数理能力、英語力等の育成に向けた取組を強化するなど、誰一人取り残さない学力の向上をめざすとともに、健康で活力のある生活を送るための基礎となる体力の向上を図る。あわせて、教育DXの推進や教員の確保・育成に向けた取組、教職員の働き方改革など、子どもの学びを支える教育環境の充実を図る。</w:t>
      </w:r>
    </w:p>
    <w:p w14:paraId="722902D6" w14:textId="50D8DE02" w:rsidR="00A15E0C" w:rsidRPr="00F330C1" w:rsidRDefault="00223950" w:rsidP="00F330C1">
      <w:pPr>
        <w:pStyle w:val="ae"/>
        <w:numPr>
          <w:ilvl w:val="0"/>
          <w:numId w:val="11"/>
        </w:numPr>
        <w:ind w:leftChars="0"/>
        <w:rPr>
          <w:rFonts w:ascii="ＭＳ 明朝" w:eastAsia="ＭＳ 明朝" w:hAnsi="ＭＳ 明朝"/>
          <w:sz w:val="24"/>
          <w:szCs w:val="24"/>
        </w:rPr>
      </w:pPr>
      <w:r w:rsidRPr="00223950">
        <w:rPr>
          <w:rFonts w:ascii="ＭＳ 明朝" w:eastAsia="ＭＳ 明朝" w:hAnsi="ＭＳ 明朝" w:hint="eastAsia"/>
          <w:sz w:val="24"/>
          <w:szCs w:val="24"/>
        </w:rPr>
        <w:t>子どもの成長を社会全体で支えるため、</w:t>
      </w:r>
      <w:r w:rsidRPr="00223950">
        <w:rPr>
          <w:rFonts w:ascii="ＭＳ 明朝" w:eastAsia="ＭＳ 明朝" w:hAnsi="ＭＳ 明朝"/>
          <w:sz w:val="24"/>
          <w:szCs w:val="24"/>
        </w:rPr>
        <w:t>NPOや市民・地域団体など多様な主体と連携するとともに、子どもの現在と将来が生まれ育った環境によって左右されることのないよう貧困を解消し、貧困の連鎖を断ち切るため、こどもの貧困対策に取り組む。また、ヤングケアラーの支援に向けて、家事・育児等の支援や子どもたちが相談しやすい環境の整備を進める。</w:t>
      </w:r>
    </w:p>
    <w:p w14:paraId="2FA48F7F" w14:textId="48A3C33E" w:rsidR="00C46E49" w:rsidRPr="00F330C1" w:rsidRDefault="00223950" w:rsidP="00F330C1">
      <w:pPr>
        <w:pStyle w:val="ae"/>
        <w:numPr>
          <w:ilvl w:val="0"/>
          <w:numId w:val="11"/>
        </w:numPr>
        <w:ind w:leftChars="0"/>
        <w:rPr>
          <w:rFonts w:ascii="ＭＳ 明朝" w:eastAsia="ＭＳ 明朝" w:hAnsi="ＭＳ 明朝"/>
          <w:sz w:val="24"/>
          <w:szCs w:val="24"/>
        </w:rPr>
      </w:pPr>
      <w:r w:rsidRPr="00223950">
        <w:rPr>
          <w:rFonts w:ascii="ＭＳ 明朝" w:eastAsia="ＭＳ 明朝" w:hAnsi="ＭＳ 明朝" w:hint="eastAsia"/>
          <w:sz w:val="24"/>
          <w:szCs w:val="24"/>
        </w:rPr>
        <w:t>二度と悲惨な虐待事案が発生することのないよう、虐待通告や相談に対して、リスクレベルに応じた継続的、かつ、きめ細やかな支援を関係機関と連携して進めるとともに、引き続き各区の実情に応じた対策に取り組むほか、こども相談センターの専門性の向上や４か所体制に向けた環境整備など児童虐待防止体制をより一層強化する。あわせて、社会的養護のもとで暮らす子どもが家庭的な環境で育まれる取組を推進し、子どものケアを十分に実施できる体制を構築する。</w:t>
      </w:r>
    </w:p>
    <w:p w14:paraId="2A5EB312" w14:textId="2A6B5ACF" w:rsidR="00A15E0C" w:rsidRPr="00F330C1" w:rsidRDefault="00223950" w:rsidP="00F330C1">
      <w:pPr>
        <w:pStyle w:val="ae"/>
        <w:numPr>
          <w:ilvl w:val="0"/>
          <w:numId w:val="11"/>
        </w:numPr>
        <w:ind w:leftChars="0"/>
        <w:rPr>
          <w:rFonts w:ascii="ＭＳ 明朝" w:eastAsia="ＭＳ 明朝" w:hAnsi="ＭＳ 明朝"/>
          <w:sz w:val="24"/>
          <w:szCs w:val="24"/>
        </w:rPr>
      </w:pPr>
      <w:r w:rsidRPr="00223950">
        <w:rPr>
          <w:rFonts w:ascii="ＭＳ 明朝" w:eastAsia="ＭＳ 明朝" w:hAnsi="ＭＳ 明朝" w:hint="eastAsia"/>
          <w:sz w:val="24"/>
          <w:szCs w:val="24"/>
        </w:rPr>
        <w:t>安心して子どもを生み育て、働くことができるよう、妊娠から出産、子育てまでの切れ目のない伴走型支援の取組や</w:t>
      </w:r>
      <w:r w:rsidRPr="00223950">
        <w:rPr>
          <w:rFonts w:ascii="ＭＳ 明朝" w:eastAsia="ＭＳ 明朝" w:hAnsi="ＭＳ 明朝"/>
          <w:sz w:val="24"/>
          <w:szCs w:val="24"/>
        </w:rPr>
        <w:t>18歳までの医療費の無償化、障がい児・医療的ケア児等の保育や安全・安心な保育環境の充実など保育の質の向上、小学生が放課後に安全に活動できる健全育成の場の提供など、すべての妊産婦等・子育て世帯・子どもへの包括的な支援を推進する。</w:t>
      </w:r>
    </w:p>
    <w:p w14:paraId="0E087F9A" w14:textId="77777777" w:rsidR="00A15E0C" w:rsidRPr="00342106" w:rsidRDefault="00A15E0C" w:rsidP="00A15E0C">
      <w:pPr>
        <w:rPr>
          <w:rFonts w:ascii="ＭＳ 明朝" w:eastAsia="ＭＳ 明朝" w:hAnsi="ＭＳ 明朝"/>
          <w:sz w:val="24"/>
          <w:szCs w:val="24"/>
        </w:rPr>
      </w:pPr>
    </w:p>
    <w:p w14:paraId="7713E40D" w14:textId="77777777" w:rsidR="00A15E0C" w:rsidRPr="00342106" w:rsidRDefault="00A15E0C" w:rsidP="00A15E0C">
      <w:pPr>
        <w:ind w:firstLineChars="200" w:firstLine="482"/>
        <w:rPr>
          <w:rFonts w:ascii="ＭＳ 明朝" w:eastAsia="ＭＳ 明朝" w:hAnsi="ＭＳ 明朝"/>
          <w:b/>
          <w:sz w:val="24"/>
          <w:szCs w:val="24"/>
        </w:rPr>
      </w:pPr>
      <w:r w:rsidRPr="00342106">
        <w:rPr>
          <w:rFonts w:ascii="ＭＳ 明朝" w:eastAsia="ＭＳ 明朝" w:hAnsi="ＭＳ 明朝"/>
          <w:b/>
          <w:sz w:val="24"/>
          <w:szCs w:val="24"/>
        </w:rPr>
        <w:t>②</w:t>
      </w:r>
      <w:r w:rsidRPr="00342106">
        <w:rPr>
          <w:rFonts w:ascii="ＭＳ 明朝" w:eastAsia="ＭＳ 明朝" w:hAnsi="ＭＳ 明朝" w:hint="eastAsia"/>
          <w:b/>
          <w:sz w:val="24"/>
          <w:szCs w:val="24"/>
        </w:rPr>
        <w:t xml:space="preserve">　</w:t>
      </w:r>
      <w:r w:rsidRPr="00342106">
        <w:rPr>
          <w:rFonts w:ascii="ＭＳ 明朝" w:eastAsia="ＭＳ 明朝" w:hAnsi="ＭＳ 明朝"/>
          <w:b/>
          <w:sz w:val="24"/>
          <w:szCs w:val="24"/>
        </w:rPr>
        <w:t>暮らしを守る福祉等の向上</w:t>
      </w:r>
    </w:p>
    <w:p w14:paraId="6DBC2F09" w14:textId="04AECB75" w:rsidR="00A15E0C" w:rsidRPr="00F330C1" w:rsidRDefault="00DC26E8" w:rsidP="00F330C1">
      <w:pPr>
        <w:pStyle w:val="ae"/>
        <w:numPr>
          <w:ilvl w:val="0"/>
          <w:numId w:val="11"/>
        </w:numPr>
        <w:ind w:leftChars="0"/>
        <w:rPr>
          <w:rFonts w:ascii="ＭＳ 明朝" w:eastAsia="ＭＳ 明朝" w:hAnsi="ＭＳ 明朝"/>
          <w:sz w:val="24"/>
          <w:szCs w:val="24"/>
        </w:rPr>
      </w:pPr>
      <w:r w:rsidRPr="00DC26E8">
        <w:rPr>
          <w:rFonts w:ascii="ＭＳ 明朝" w:eastAsia="ＭＳ 明朝" w:hAnsi="ＭＳ 明朝" w:hint="eastAsia"/>
          <w:sz w:val="24"/>
          <w:szCs w:val="24"/>
        </w:rPr>
        <w:t>市民の暮らしを守り、住民福祉のさらなる向上に注力するため、特別養護老人ホームの計画的な整備や施設の長寿命化に向けた大規模修繕、認知症施策等の推進により、ひとり暮らし高齢者や重度障がい者など、真に支援が必要な方にしっかりとサービスが届くよう取り組む。</w:t>
      </w:r>
    </w:p>
    <w:p w14:paraId="67656E58" w14:textId="65839C95" w:rsidR="00A15E0C" w:rsidRPr="00F330C1" w:rsidRDefault="00DC26E8" w:rsidP="00F330C1">
      <w:pPr>
        <w:pStyle w:val="ae"/>
        <w:numPr>
          <w:ilvl w:val="0"/>
          <w:numId w:val="11"/>
        </w:numPr>
        <w:ind w:leftChars="0"/>
        <w:rPr>
          <w:rFonts w:ascii="ＭＳ 明朝" w:eastAsia="ＭＳ 明朝" w:hAnsi="ＭＳ 明朝"/>
          <w:sz w:val="24"/>
          <w:szCs w:val="24"/>
        </w:rPr>
      </w:pPr>
      <w:r w:rsidRPr="00DC26E8">
        <w:rPr>
          <w:rFonts w:ascii="ＭＳ 明朝" w:eastAsia="ＭＳ 明朝" w:hAnsi="ＭＳ 明朝" w:hint="eastAsia"/>
          <w:sz w:val="24"/>
          <w:szCs w:val="24"/>
        </w:rPr>
        <w:t>弘済院の認知症医療・介護機能を継承・発展させる新たな施設として、住吉市民病院跡地に「大阪健康長寿医科学センター」を整備し、大阪公立大学のもとで先進的な認知症研究に取り組み、専門的な認知症医療・介護の充実を図る。</w:t>
      </w:r>
    </w:p>
    <w:p w14:paraId="3E2106C0" w14:textId="080F6149" w:rsidR="002B151A" w:rsidRPr="00F330C1" w:rsidRDefault="00DC26E8" w:rsidP="00F330C1">
      <w:pPr>
        <w:pStyle w:val="ae"/>
        <w:numPr>
          <w:ilvl w:val="0"/>
          <w:numId w:val="11"/>
        </w:numPr>
        <w:ind w:leftChars="0"/>
        <w:rPr>
          <w:rFonts w:ascii="ＭＳ 明朝" w:eastAsia="ＭＳ 明朝" w:hAnsi="ＭＳ 明朝"/>
          <w:sz w:val="24"/>
          <w:szCs w:val="24"/>
        </w:rPr>
      </w:pPr>
      <w:r w:rsidRPr="00DC26E8">
        <w:rPr>
          <w:rFonts w:ascii="ＭＳ 明朝" w:eastAsia="ＭＳ 明朝" w:hAnsi="ＭＳ 明朝" w:hint="eastAsia"/>
          <w:sz w:val="24"/>
          <w:szCs w:val="24"/>
        </w:rPr>
        <w:t>安心して生涯を過ごせる健康都市の実現をめざし、健康寿命の延伸を図るため、各種検診の受診率向上や生活習慣病予防などの健康づくりの取組を進める。加えて、高齢者がいきいきと暮らし続けられるよう、介護予防に対する関心・意欲を高め、日常的に介護予防活動に取り組む高齢者の増加へとつなげるなど、介護予防のさらなる推進を図る。</w:t>
      </w:r>
    </w:p>
    <w:p w14:paraId="39470C65" w14:textId="0B28C44A" w:rsidR="00A15E0C" w:rsidRPr="00F330C1" w:rsidRDefault="00DC26E8" w:rsidP="00F330C1">
      <w:pPr>
        <w:pStyle w:val="ae"/>
        <w:numPr>
          <w:ilvl w:val="0"/>
          <w:numId w:val="11"/>
        </w:numPr>
        <w:ind w:leftChars="0"/>
        <w:rPr>
          <w:rFonts w:ascii="ＭＳ 明朝" w:eastAsia="ＭＳ 明朝" w:hAnsi="ＭＳ 明朝"/>
          <w:sz w:val="24"/>
          <w:szCs w:val="24"/>
        </w:rPr>
      </w:pPr>
      <w:r w:rsidRPr="00DC26E8">
        <w:rPr>
          <w:rFonts w:ascii="ＭＳ 明朝" w:eastAsia="ＭＳ 明朝" w:hAnsi="ＭＳ 明朝" w:hint="eastAsia"/>
          <w:sz w:val="24"/>
          <w:szCs w:val="24"/>
        </w:rPr>
        <w:t>今後起こりうる新たな大規模感染症の発生も見据えた保健所体制と施設の整備を進める。</w:t>
      </w:r>
    </w:p>
    <w:p w14:paraId="7E15B707" w14:textId="7626591C" w:rsidR="00A15E0C" w:rsidRPr="00F330C1" w:rsidRDefault="00DC26E8" w:rsidP="00F330C1">
      <w:pPr>
        <w:pStyle w:val="ae"/>
        <w:numPr>
          <w:ilvl w:val="0"/>
          <w:numId w:val="11"/>
        </w:numPr>
        <w:ind w:leftChars="0"/>
        <w:rPr>
          <w:rFonts w:ascii="ＭＳ 明朝" w:eastAsia="ＭＳ 明朝" w:hAnsi="ＭＳ 明朝"/>
          <w:sz w:val="24"/>
          <w:szCs w:val="24"/>
        </w:rPr>
      </w:pPr>
      <w:r w:rsidRPr="00DC26E8">
        <w:rPr>
          <w:rFonts w:ascii="ＭＳ 明朝" w:eastAsia="ＭＳ 明朝" w:hAnsi="ＭＳ 明朝" w:hint="eastAsia"/>
          <w:sz w:val="24"/>
          <w:szCs w:val="24"/>
        </w:rPr>
        <w:t>大阪を支える人材力の強化のため、就業支援を通じた自立支援やセーフティネットの構築、さらなる女性の活躍の促進など、若者、子育て世代、女性、高齢者、障がい者、外国人等、意欲のあるすべての人が能力を発揮できる環境を整備する。</w:t>
      </w:r>
    </w:p>
    <w:p w14:paraId="221B94C9" w14:textId="5A037C8A" w:rsidR="00A15E0C" w:rsidRPr="00F330C1" w:rsidRDefault="00DC26E8" w:rsidP="00F330C1">
      <w:pPr>
        <w:pStyle w:val="ae"/>
        <w:numPr>
          <w:ilvl w:val="0"/>
          <w:numId w:val="11"/>
        </w:numPr>
        <w:ind w:leftChars="0"/>
        <w:rPr>
          <w:rFonts w:ascii="ＭＳ 明朝" w:eastAsia="ＭＳ 明朝" w:hAnsi="ＭＳ 明朝"/>
          <w:sz w:val="24"/>
          <w:szCs w:val="24"/>
        </w:rPr>
      </w:pPr>
      <w:r w:rsidRPr="00DC26E8">
        <w:rPr>
          <w:rFonts w:ascii="ＭＳ 明朝" w:eastAsia="ＭＳ 明朝" w:hAnsi="ＭＳ 明朝" w:hint="eastAsia"/>
          <w:sz w:val="24"/>
          <w:szCs w:val="24"/>
        </w:rPr>
        <w:t>多文化共生社会の実現に向け、外国人住民等が、教育、子育て、防災など様々な生活の分野において行政サービスを着実に受けられるとともに、地域社会の一員として安心して暮らし、社会参加できるよう取り組む。</w:t>
      </w:r>
    </w:p>
    <w:p w14:paraId="1727A5A2" w14:textId="04F71731" w:rsidR="00A15E0C" w:rsidRPr="00F330C1" w:rsidRDefault="00DC26E8" w:rsidP="00F330C1">
      <w:pPr>
        <w:pStyle w:val="ae"/>
        <w:numPr>
          <w:ilvl w:val="0"/>
          <w:numId w:val="11"/>
        </w:numPr>
        <w:ind w:leftChars="0"/>
        <w:rPr>
          <w:rFonts w:ascii="ＭＳ 明朝" w:eastAsia="ＭＳ 明朝" w:hAnsi="ＭＳ 明朝"/>
          <w:sz w:val="24"/>
          <w:szCs w:val="24"/>
        </w:rPr>
      </w:pPr>
      <w:r w:rsidRPr="00DC26E8">
        <w:rPr>
          <w:rFonts w:ascii="ＭＳ 明朝" w:eastAsia="ＭＳ 明朝" w:hAnsi="ＭＳ 明朝" w:hint="eastAsia"/>
          <w:sz w:val="24"/>
          <w:szCs w:val="24"/>
        </w:rPr>
        <w:t>地域や府警とも連携しながら、地域の状況を踏まえた防犯対策に引き続き取り組み、街頭犯罪などの発生件数等の減少をめざす。また、犯罪被害者等の支援のため、相談対応や日常生活支援などに取り組む。さらに、地域に影響を及ぼす空家等に対し、総合的な対策を推進する。</w:t>
      </w:r>
    </w:p>
    <w:p w14:paraId="6709FDAF" w14:textId="77777777" w:rsidR="00A15E0C" w:rsidRPr="00342106" w:rsidRDefault="00A15E0C" w:rsidP="00A15E0C">
      <w:pPr>
        <w:rPr>
          <w:rFonts w:ascii="ＭＳ 明朝" w:eastAsia="ＭＳ 明朝" w:hAnsi="ＭＳ 明朝"/>
          <w:sz w:val="24"/>
          <w:szCs w:val="24"/>
        </w:rPr>
      </w:pPr>
    </w:p>
    <w:p w14:paraId="05560782" w14:textId="5F1EB8C4" w:rsidR="00A15E0C" w:rsidRPr="00342106" w:rsidRDefault="00A15E0C" w:rsidP="00A15E0C">
      <w:pPr>
        <w:ind w:firstLineChars="100" w:firstLine="241"/>
        <w:rPr>
          <w:rFonts w:ascii="ＭＳ 明朝" w:eastAsia="ＭＳ 明朝" w:hAnsi="ＭＳ 明朝"/>
          <w:b/>
          <w:sz w:val="24"/>
          <w:szCs w:val="24"/>
        </w:rPr>
      </w:pPr>
      <w:bookmarkStart w:id="0" w:name="_Hlk157516063"/>
      <w:r w:rsidRPr="00342106">
        <w:rPr>
          <w:rFonts w:ascii="ＭＳ 明朝" w:eastAsia="ＭＳ 明朝" w:hAnsi="ＭＳ 明朝"/>
          <w:b/>
          <w:sz w:val="24"/>
          <w:szCs w:val="24"/>
        </w:rPr>
        <w:t>③</w:t>
      </w:r>
      <w:r w:rsidRPr="00342106">
        <w:rPr>
          <w:rFonts w:ascii="ＭＳ 明朝" w:eastAsia="ＭＳ 明朝" w:hAnsi="ＭＳ 明朝" w:hint="eastAsia"/>
          <w:b/>
          <w:sz w:val="24"/>
          <w:szCs w:val="24"/>
        </w:rPr>
        <w:t xml:space="preserve">　</w:t>
      </w:r>
      <w:r w:rsidR="00613949" w:rsidRPr="00342106">
        <w:rPr>
          <w:rFonts w:ascii="ＭＳ 明朝" w:eastAsia="ＭＳ 明朝" w:hAnsi="ＭＳ 明朝" w:hint="eastAsia"/>
          <w:b/>
          <w:sz w:val="24"/>
          <w:szCs w:val="24"/>
        </w:rPr>
        <w:t>各区の</w:t>
      </w:r>
      <w:r w:rsidRPr="00342106">
        <w:rPr>
          <w:rFonts w:ascii="ＭＳ 明朝" w:eastAsia="ＭＳ 明朝" w:hAnsi="ＭＳ 明朝"/>
          <w:b/>
          <w:sz w:val="24"/>
          <w:szCs w:val="24"/>
        </w:rPr>
        <w:t>特色ある施策の展開</w:t>
      </w:r>
    </w:p>
    <w:p w14:paraId="506AAD0A" w14:textId="588B3509" w:rsidR="00A15E0C" w:rsidRPr="00F330C1" w:rsidRDefault="00463AC3" w:rsidP="00F330C1">
      <w:pPr>
        <w:pStyle w:val="ae"/>
        <w:numPr>
          <w:ilvl w:val="0"/>
          <w:numId w:val="11"/>
        </w:numPr>
        <w:ind w:leftChars="0"/>
        <w:rPr>
          <w:rFonts w:ascii="ＭＳ 明朝" w:eastAsia="ＭＳ 明朝" w:hAnsi="ＭＳ 明朝"/>
          <w:sz w:val="24"/>
          <w:szCs w:val="24"/>
        </w:rPr>
      </w:pPr>
      <w:r w:rsidRPr="00463AC3">
        <w:rPr>
          <w:rFonts w:ascii="ＭＳ 明朝" w:eastAsia="ＭＳ 明朝" w:hAnsi="ＭＳ 明朝" w:hint="eastAsia"/>
          <w:sz w:val="24"/>
          <w:szCs w:val="24"/>
        </w:rPr>
        <w:t>市民ニーズにきめ細かく応えられるよう、市民にもっとも身近な区政については、ニア・イズ・ベターを徹底し、区長の責任と権限のもと、地域の実情に即した特色ある施策を展開する。</w:t>
      </w:r>
    </w:p>
    <w:bookmarkEnd w:id="0"/>
    <w:p w14:paraId="277D35EC" w14:textId="1726F3A7" w:rsidR="00A15E0C" w:rsidRPr="00F330C1" w:rsidRDefault="00463AC3" w:rsidP="00F330C1">
      <w:pPr>
        <w:pStyle w:val="ae"/>
        <w:numPr>
          <w:ilvl w:val="0"/>
          <w:numId w:val="11"/>
        </w:numPr>
        <w:ind w:leftChars="0"/>
        <w:rPr>
          <w:rFonts w:ascii="ＭＳ 明朝" w:eastAsia="ＭＳ 明朝" w:hAnsi="ＭＳ 明朝"/>
          <w:sz w:val="24"/>
          <w:szCs w:val="24"/>
        </w:rPr>
      </w:pPr>
      <w:r w:rsidRPr="00463AC3">
        <w:rPr>
          <w:rFonts w:ascii="ＭＳ 明朝" w:eastAsia="ＭＳ 明朝" w:hAnsi="ＭＳ 明朝" w:hint="eastAsia"/>
          <w:sz w:val="24"/>
          <w:szCs w:val="24"/>
        </w:rPr>
        <w:t>多くの行政課題を抱える西成区の現状を打ち破るための「西成特区構想」のもと、魅力ある子育て・教育環境の創出や、新今宮駅周辺や天下茶屋駅周辺のまちづくりなどの取組を進めるとともに、引き続き、府や府警とも連携し、あいりん地域を中心とする環境整備等の取組を推進する。</w:t>
      </w:r>
    </w:p>
    <w:p w14:paraId="61544385" w14:textId="77777777" w:rsidR="00686D9A" w:rsidRPr="00342106" w:rsidRDefault="00686D9A" w:rsidP="00FA76D4">
      <w:pPr>
        <w:rPr>
          <w:rFonts w:ascii="ＭＳ 明朝" w:eastAsia="ＭＳ 明朝" w:hAnsi="ＭＳ 明朝"/>
          <w:sz w:val="24"/>
          <w:szCs w:val="24"/>
        </w:rPr>
      </w:pPr>
    </w:p>
    <w:p w14:paraId="0330BE56" w14:textId="073AAFC3" w:rsidR="00E00507" w:rsidRPr="00342106" w:rsidRDefault="00E00507" w:rsidP="00E00507">
      <w:pPr>
        <w:ind w:firstLineChars="100" w:firstLine="241"/>
        <w:rPr>
          <w:rFonts w:ascii="ＭＳ 明朝" w:eastAsia="ＭＳ 明朝" w:hAnsi="ＭＳ 明朝"/>
          <w:b/>
          <w:sz w:val="24"/>
          <w:szCs w:val="24"/>
        </w:rPr>
      </w:pPr>
      <w:r w:rsidRPr="00342106">
        <w:rPr>
          <w:rFonts w:ascii="ＭＳ 明朝" w:eastAsia="ＭＳ 明朝" w:hAnsi="ＭＳ 明朝" w:hint="eastAsia"/>
          <w:b/>
          <w:sz w:val="24"/>
          <w:szCs w:val="24"/>
        </w:rPr>
        <w:t>④　行政サービスにおける</w:t>
      </w:r>
      <w:r w:rsidRPr="00342106">
        <w:rPr>
          <w:rFonts w:ascii="ＭＳ 明朝" w:eastAsia="ＭＳ 明朝" w:hAnsi="ＭＳ 明朝"/>
          <w:b/>
          <w:sz w:val="24"/>
          <w:szCs w:val="24"/>
        </w:rPr>
        <w:t>DXの推進</w:t>
      </w:r>
    </w:p>
    <w:p w14:paraId="098A57AF" w14:textId="2C716AAF" w:rsidR="00EA337C" w:rsidRPr="00F330C1" w:rsidRDefault="00463AC3" w:rsidP="00F330C1">
      <w:pPr>
        <w:pStyle w:val="ae"/>
        <w:numPr>
          <w:ilvl w:val="0"/>
          <w:numId w:val="11"/>
        </w:numPr>
        <w:ind w:leftChars="0"/>
        <w:rPr>
          <w:rFonts w:ascii="ＭＳ 明朝" w:eastAsia="ＭＳ 明朝" w:hAnsi="ＭＳ 明朝"/>
          <w:sz w:val="24"/>
          <w:szCs w:val="24"/>
        </w:rPr>
      </w:pPr>
      <w:r w:rsidRPr="00463AC3">
        <w:rPr>
          <w:rFonts w:ascii="ＭＳ 明朝" w:eastAsia="ＭＳ 明朝" w:hAnsi="ＭＳ 明朝" w:hint="eastAsia"/>
          <w:sz w:val="24"/>
          <w:szCs w:val="24"/>
        </w:rPr>
        <w:t>行政と市民等とのあらゆる接点においてデジタル化を拡大し、行かない・書かない・待たないことによる、ストレスを感じない窓口サービスを実現する。さらに、</w:t>
      </w:r>
      <w:r w:rsidRPr="00463AC3">
        <w:rPr>
          <w:rFonts w:ascii="ＭＳ 明朝" w:eastAsia="ＭＳ 明朝" w:hAnsi="ＭＳ 明朝"/>
          <w:sz w:val="24"/>
          <w:szCs w:val="24"/>
        </w:rPr>
        <w:t>AIやデータを活用した行政運営による、高度で効果的な施策の展開や利用者に最適なサービス提供に向けた取組を進める。</w:t>
      </w:r>
    </w:p>
    <w:p w14:paraId="0DEAC139" w14:textId="77777777" w:rsidR="00285117" w:rsidRPr="00342106" w:rsidRDefault="00285117" w:rsidP="00E00507">
      <w:pPr>
        <w:rPr>
          <w:rFonts w:ascii="ＭＳ 明朝" w:eastAsia="ＭＳ 明朝" w:hAnsi="ＭＳ 明朝"/>
          <w:sz w:val="24"/>
          <w:szCs w:val="24"/>
        </w:rPr>
      </w:pPr>
    </w:p>
    <w:p w14:paraId="1B5289DA" w14:textId="0F9F15D0" w:rsidR="009168A7" w:rsidRPr="00342106" w:rsidRDefault="009168A7" w:rsidP="009168A7">
      <w:pPr>
        <w:rPr>
          <w:rFonts w:ascii="ＭＳ ゴシック" w:eastAsia="ＭＳ ゴシック" w:hAnsi="ＭＳ ゴシック"/>
          <w:b/>
          <w:sz w:val="24"/>
          <w:szCs w:val="24"/>
        </w:rPr>
      </w:pPr>
      <w:r w:rsidRPr="00342106">
        <w:rPr>
          <w:rFonts w:ascii="ＭＳ ゴシック" w:eastAsia="ＭＳ ゴシック" w:hAnsi="ＭＳ ゴシック"/>
          <w:b/>
          <w:sz w:val="24"/>
          <w:szCs w:val="24"/>
        </w:rPr>
        <w:t>（</w:t>
      </w:r>
      <w:r w:rsidR="00ED6AA4" w:rsidRPr="00342106">
        <w:rPr>
          <w:rFonts w:ascii="ＭＳ ゴシック" w:eastAsia="ＭＳ ゴシック" w:hAnsi="ＭＳ ゴシック" w:hint="eastAsia"/>
          <w:b/>
          <w:sz w:val="24"/>
          <w:szCs w:val="24"/>
        </w:rPr>
        <w:t>３</w:t>
      </w:r>
      <w:r w:rsidRPr="00342106">
        <w:rPr>
          <w:rFonts w:ascii="ＭＳ ゴシック" w:eastAsia="ＭＳ ゴシック" w:hAnsi="ＭＳ ゴシック"/>
          <w:b/>
          <w:sz w:val="24"/>
          <w:szCs w:val="24"/>
        </w:rPr>
        <w:t>）府市一体による大阪の成長</w:t>
      </w:r>
      <w:r w:rsidR="00B0166D" w:rsidRPr="00342106">
        <w:rPr>
          <w:rFonts w:ascii="ＭＳ ゴシック" w:eastAsia="ＭＳ ゴシック" w:hAnsi="ＭＳ ゴシック" w:hint="eastAsia"/>
          <w:b/>
          <w:sz w:val="24"/>
          <w:szCs w:val="24"/>
        </w:rPr>
        <w:t>の実現</w:t>
      </w:r>
    </w:p>
    <w:p w14:paraId="487F294A" w14:textId="77777777" w:rsidR="009168A7" w:rsidRPr="00342106" w:rsidRDefault="009168A7" w:rsidP="00926FC4">
      <w:pPr>
        <w:ind w:firstLineChars="200" w:firstLine="482"/>
        <w:rPr>
          <w:rFonts w:ascii="ＭＳ 明朝" w:eastAsia="ＭＳ 明朝" w:hAnsi="ＭＳ 明朝"/>
          <w:b/>
          <w:sz w:val="24"/>
          <w:szCs w:val="24"/>
        </w:rPr>
      </w:pPr>
      <w:r w:rsidRPr="00342106">
        <w:rPr>
          <w:rFonts w:ascii="ＭＳ 明朝" w:eastAsia="ＭＳ 明朝" w:hAnsi="ＭＳ 明朝"/>
          <w:b/>
          <w:sz w:val="24"/>
          <w:szCs w:val="24"/>
        </w:rPr>
        <w:t>①</w:t>
      </w:r>
      <w:r w:rsidRPr="00342106">
        <w:rPr>
          <w:rFonts w:ascii="ＭＳ 明朝" w:eastAsia="ＭＳ 明朝" w:hAnsi="ＭＳ 明朝" w:hint="eastAsia"/>
          <w:b/>
          <w:sz w:val="24"/>
          <w:szCs w:val="24"/>
        </w:rPr>
        <w:t xml:space="preserve">　</w:t>
      </w:r>
      <w:r w:rsidRPr="00342106">
        <w:rPr>
          <w:rFonts w:ascii="ＭＳ 明朝" w:eastAsia="ＭＳ 明朝" w:hAnsi="ＭＳ 明朝"/>
          <w:b/>
          <w:sz w:val="24"/>
          <w:szCs w:val="24"/>
        </w:rPr>
        <w:t>経済成長に向けた戦略の実行</w:t>
      </w:r>
    </w:p>
    <w:p w14:paraId="515FE575" w14:textId="1150946D" w:rsidR="009168A7" w:rsidRPr="00F330C1" w:rsidRDefault="004624F2" w:rsidP="00F330C1">
      <w:pPr>
        <w:pStyle w:val="ae"/>
        <w:numPr>
          <w:ilvl w:val="0"/>
          <w:numId w:val="11"/>
        </w:numPr>
        <w:ind w:leftChars="0"/>
        <w:rPr>
          <w:rFonts w:ascii="ＭＳ 明朝" w:eastAsia="ＭＳ 明朝" w:hAnsi="ＭＳ 明朝"/>
          <w:sz w:val="24"/>
          <w:szCs w:val="24"/>
        </w:rPr>
      </w:pPr>
      <w:r w:rsidRPr="004624F2">
        <w:rPr>
          <w:rFonts w:ascii="ＭＳ 明朝" w:eastAsia="ＭＳ 明朝" w:hAnsi="ＭＳ 明朝" w:hint="eastAsia"/>
          <w:sz w:val="24"/>
          <w:szCs w:val="24"/>
        </w:rPr>
        <w:t>「いのち輝く未来社会のデザイン」をテーマに開催された万博のレガシーを継承し、万博を機に拡大した国内外とのビジネスをはじめとした多様な交流の促進や、未来へつながるイノベーション創出のさらなる加速など、大阪の未来に向けた取組を切れ目なく進め、大阪・関西ひいては日本の持続的な成長への道筋を確かなものとする。</w:t>
      </w:r>
    </w:p>
    <w:p w14:paraId="66F290B8" w14:textId="2BDA6A72" w:rsidR="009168A7" w:rsidRPr="00F330C1" w:rsidRDefault="00750BA7" w:rsidP="00F330C1">
      <w:pPr>
        <w:pStyle w:val="ae"/>
        <w:numPr>
          <w:ilvl w:val="0"/>
          <w:numId w:val="11"/>
        </w:numPr>
        <w:ind w:leftChars="0"/>
        <w:rPr>
          <w:rFonts w:ascii="ＭＳ 明朝" w:eastAsia="ＭＳ 明朝" w:hAnsi="ＭＳ 明朝"/>
          <w:sz w:val="24"/>
          <w:szCs w:val="24"/>
        </w:rPr>
      </w:pPr>
      <w:r w:rsidRPr="00750BA7">
        <w:rPr>
          <w:rFonts w:ascii="ＭＳ 明朝" w:eastAsia="ＭＳ 明朝" w:hAnsi="ＭＳ 明朝" w:hint="eastAsia"/>
          <w:sz w:val="24"/>
          <w:szCs w:val="24"/>
        </w:rPr>
        <w:t>新たな国際観光拠点をめざす夢洲において、大阪・関西の持続的な経済成長のエンジンとなる世界最高水準の成長型</w:t>
      </w:r>
      <w:r w:rsidRPr="00750BA7">
        <w:rPr>
          <w:rFonts w:ascii="ＭＳ 明朝" w:eastAsia="ＭＳ 明朝" w:hAnsi="ＭＳ 明朝"/>
          <w:sz w:val="24"/>
          <w:szCs w:val="24"/>
        </w:rPr>
        <w:t>IR（統合型リゾート）の開業に向けた取組を推進するとともに、万博跡地となる夢洲第２期区域についても開発に向けた取組を推進する。</w:t>
      </w:r>
    </w:p>
    <w:p w14:paraId="02A6CD2C" w14:textId="5BD19313" w:rsidR="009168A7" w:rsidRPr="00F330C1" w:rsidRDefault="00750BA7" w:rsidP="00F330C1">
      <w:pPr>
        <w:pStyle w:val="ae"/>
        <w:numPr>
          <w:ilvl w:val="0"/>
          <w:numId w:val="11"/>
        </w:numPr>
        <w:ind w:leftChars="0"/>
        <w:rPr>
          <w:rFonts w:ascii="ＭＳ 明朝" w:eastAsia="ＭＳ 明朝" w:hAnsi="ＭＳ 明朝"/>
          <w:sz w:val="24"/>
          <w:szCs w:val="24"/>
        </w:rPr>
      </w:pPr>
      <w:r w:rsidRPr="00750BA7">
        <w:rPr>
          <w:rFonts w:ascii="ＭＳ 明朝" w:eastAsia="ＭＳ 明朝" w:hAnsi="ＭＳ 明朝" w:hint="eastAsia"/>
          <w:sz w:val="24"/>
          <w:szCs w:val="24"/>
        </w:rPr>
        <w:t>世界におけるスマートシティの先進的地位をめざして府市で策定した「大阪スマートシティ戦略」に基づき、官民一体となって夢洲やうめきた２期などのフィールドにおいて、万博のレガシーを継承しつつ、スーパーシティ構想を推進することにより、住民の生活の質（</w:t>
      </w:r>
      <w:r w:rsidRPr="00750BA7">
        <w:rPr>
          <w:rFonts w:ascii="ＭＳ 明朝" w:eastAsia="ＭＳ 明朝" w:hAnsi="ＭＳ 明朝"/>
          <w:sz w:val="24"/>
          <w:szCs w:val="24"/>
        </w:rPr>
        <w:t>QoL)の向上や都市競争力の強化を図る。</w:t>
      </w:r>
    </w:p>
    <w:p w14:paraId="1F816B22" w14:textId="5B98F94E" w:rsidR="00C46E49" w:rsidRPr="00F330C1" w:rsidRDefault="00750BA7" w:rsidP="00F330C1">
      <w:pPr>
        <w:pStyle w:val="ae"/>
        <w:numPr>
          <w:ilvl w:val="0"/>
          <w:numId w:val="11"/>
        </w:numPr>
        <w:ind w:leftChars="0"/>
        <w:rPr>
          <w:rFonts w:ascii="ＭＳ 明朝" w:eastAsia="ＭＳ 明朝" w:hAnsi="ＭＳ 明朝"/>
          <w:sz w:val="24"/>
          <w:szCs w:val="24"/>
        </w:rPr>
      </w:pPr>
      <w:r w:rsidRPr="00750BA7">
        <w:rPr>
          <w:rFonts w:ascii="ＭＳ 明朝" w:eastAsia="ＭＳ 明朝" w:hAnsi="ＭＳ 明朝" w:hint="eastAsia"/>
          <w:sz w:val="24"/>
          <w:szCs w:val="24"/>
        </w:rPr>
        <w:t>循環共生型社会の構築、脱炭素社会「ゼロカーボン　おおさか」の実現に向け、万博で示された先進的な技術や仕組みの実装、普及拡大を加速し、環境と成長の好循環を推進する。</w:t>
      </w:r>
    </w:p>
    <w:p w14:paraId="5419BACB" w14:textId="52F983FF" w:rsidR="009168A7" w:rsidRPr="00F330C1" w:rsidRDefault="00750BA7" w:rsidP="00F330C1">
      <w:pPr>
        <w:pStyle w:val="ae"/>
        <w:numPr>
          <w:ilvl w:val="0"/>
          <w:numId w:val="11"/>
        </w:numPr>
        <w:ind w:leftChars="0"/>
        <w:rPr>
          <w:rFonts w:ascii="ＭＳ 明朝" w:eastAsia="ＭＳ 明朝" w:hAnsi="ＭＳ 明朝"/>
          <w:sz w:val="24"/>
          <w:szCs w:val="24"/>
        </w:rPr>
      </w:pPr>
      <w:r w:rsidRPr="00750BA7">
        <w:rPr>
          <w:rFonts w:ascii="ＭＳ 明朝" w:eastAsia="ＭＳ 明朝" w:hAnsi="ＭＳ 明朝" w:hint="eastAsia"/>
          <w:sz w:val="24"/>
          <w:szCs w:val="24"/>
        </w:rPr>
        <w:t>国家戦略特区・総合特区などの国の政策と連動しながら、地方税ゼロによる法人実効税率の軽減など大阪の国際競争力強化に向けた環境整備を進める。</w:t>
      </w:r>
    </w:p>
    <w:p w14:paraId="2A4AA132" w14:textId="203FF22F" w:rsidR="00B11EDD" w:rsidRPr="00F330C1" w:rsidRDefault="00750BA7" w:rsidP="00F330C1">
      <w:pPr>
        <w:pStyle w:val="ae"/>
        <w:numPr>
          <w:ilvl w:val="0"/>
          <w:numId w:val="11"/>
        </w:numPr>
        <w:ind w:leftChars="0"/>
        <w:rPr>
          <w:rFonts w:ascii="ＭＳ 明朝" w:eastAsia="ＭＳ 明朝" w:hAnsi="ＭＳ 明朝"/>
          <w:sz w:val="24"/>
          <w:szCs w:val="24"/>
        </w:rPr>
      </w:pPr>
      <w:r w:rsidRPr="00750BA7">
        <w:rPr>
          <w:rFonts w:ascii="ＭＳ 明朝" w:eastAsia="ＭＳ 明朝" w:hAnsi="ＭＳ 明朝" w:hint="eastAsia"/>
          <w:sz w:val="24"/>
          <w:szCs w:val="24"/>
        </w:rPr>
        <w:t>大阪の経済活力の維持・発展に資する産業集積の強化に向けて、成長産業分野の大阪への大規模投資を促す取組を進める。</w:t>
      </w:r>
    </w:p>
    <w:p w14:paraId="57C8A10A" w14:textId="77314106" w:rsidR="00970767" w:rsidRPr="00F330C1" w:rsidRDefault="00750BA7" w:rsidP="00F330C1">
      <w:pPr>
        <w:pStyle w:val="ae"/>
        <w:numPr>
          <w:ilvl w:val="0"/>
          <w:numId w:val="11"/>
        </w:numPr>
        <w:ind w:leftChars="0"/>
        <w:rPr>
          <w:rFonts w:ascii="ＭＳ 明朝" w:eastAsia="ＭＳ 明朝" w:hAnsi="ＭＳ 明朝"/>
          <w:sz w:val="24"/>
          <w:szCs w:val="24"/>
        </w:rPr>
      </w:pPr>
      <w:r w:rsidRPr="00750BA7">
        <w:rPr>
          <w:rFonts w:ascii="ＭＳ 明朝" w:eastAsia="ＭＳ 明朝" w:hAnsi="ＭＳ 明朝" w:hint="eastAsia"/>
          <w:sz w:val="24"/>
          <w:szCs w:val="24"/>
        </w:rPr>
        <w:t>大阪独自の個性と機能を持った国際金融都市の実現に向け、金融・資産運用特区に選定されたことも活かしながら、官民一体となってさらなる取組を推進する。</w:t>
      </w:r>
    </w:p>
    <w:p w14:paraId="4F23E41A" w14:textId="6448D9C1" w:rsidR="00C46E49" w:rsidRPr="00F330C1" w:rsidRDefault="00750BA7" w:rsidP="00F330C1">
      <w:pPr>
        <w:pStyle w:val="ae"/>
        <w:numPr>
          <w:ilvl w:val="0"/>
          <w:numId w:val="11"/>
        </w:numPr>
        <w:ind w:leftChars="0"/>
        <w:rPr>
          <w:rFonts w:ascii="ＭＳ 明朝" w:eastAsia="ＭＳ 明朝" w:hAnsi="ＭＳ 明朝"/>
          <w:sz w:val="24"/>
          <w:szCs w:val="24"/>
        </w:rPr>
      </w:pPr>
      <w:r w:rsidRPr="00750BA7">
        <w:rPr>
          <w:rFonts w:ascii="ＭＳ 明朝" w:eastAsia="ＭＳ 明朝" w:hAnsi="ＭＳ 明朝" w:hint="eastAsia"/>
          <w:sz w:val="24"/>
          <w:szCs w:val="24"/>
        </w:rPr>
        <w:t>万博で実証・披露された新技術をはじめ、先端技術の社会実装の推進を含めたイノベーションを生み出すビジネス環境づくりや生産性の向上に取り組むとともに、スタートアップの創出・成長のための支援や海外を含めた支援機関等との連携を強化し、グローバル拠点都市として、世界に伍するスタートアップ・エコシステムの構築に取り組む。</w:t>
      </w:r>
    </w:p>
    <w:p w14:paraId="6F19D8D3" w14:textId="21D45564" w:rsidR="00C46E49" w:rsidRPr="00F330C1" w:rsidRDefault="00750BA7" w:rsidP="00F330C1">
      <w:pPr>
        <w:pStyle w:val="ae"/>
        <w:numPr>
          <w:ilvl w:val="0"/>
          <w:numId w:val="11"/>
        </w:numPr>
        <w:ind w:leftChars="0"/>
        <w:rPr>
          <w:rFonts w:ascii="ＭＳ 明朝" w:eastAsia="ＭＳ 明朝" w:hAnsi="ＭＳ 明朝"/>
          <w:sz w:val="24"/>
          <w:szCs w:val="24"/>
        </w:rPr>
      </w:pPr>
      <w:r w:rsidRPr="00750BA7">
        <w:rPr>
          <w:rFonts w:ascii="ＭＳ 明朝" w:eastAsia="ＭＳ 明朝" w:hAnsi="ＭＳ 明朝" w:hint="eastAsia"/>
          <w:sz w:val="24"/>
          <w:szCs w:val="24"/>
        </w:rPr>
        <w:t>中小企業支援施策・事業の執行を担う（公財）大阪産業局を中心に、</w:t>
      </w:r>
      <w:r w:rsidRPr="00750BA7">
        <w:rPr>
          <w:rFonts w:ascii="ＭＳ 明朝" w:eastAsia="ＭＳ 明朝" w:hAnsi="ＭＳ 明朝"/>
          <w:sz w:val="24"/>
          <w:szCs w:val="24"/>
        </w:rPr>
        <w:t>DX・GX（グリーントランスフォーメーション）の推進、国際ビジネス交流の創出による販路開拓などの支援を強化し、中小企業の変革や健全な発展を図り、新たな活力を創出する。</w:t>
      </w:r>
    </w:p>
    <w:p w14:paraId="7A1FE539" w14:textId="64243CC0" w:rsidR="009168A7" w:rsidRDefault="00750BA7" w:rsidP="00F330C1">
      <w:pPr>
        <w:pStyle w:val="ae"/>
        <w:numPr>
          <w:ilvl w:val="0"/>
          <w:numId w:val="11"/>
        </w:numPr>
        <w:ind w:leftChars="0"/>
        <w:rPr>
          <w:rFonts w:ascii="ＭＳ 明朝" w:eastAsia="ＭＳ 明朝" w:hAnsi="ＭＳ 明朝"/>
          <w:sz w:val="24"/>
          <w:szCs w:val="24"/>
        </w:rPr>
      </w:pPr>
      <w:r w:rsidRPr="00750BA7">
        <w:rPr>
          <w:rFonts w:ascii="ＭＳ 明朝" w:eastAsia="ＭＳ 明朝" w:hAnsi="ＭＳ 明朝" w:hint="eastAsia"/>
          <w:sz w:val="24"/>
          <w:szCs w:val="24"/>
        </w:rPr>
        <w:t>大阪の都市魅力創造のため、水辺の魅力向上や舟運の活性化、御堂筋の空間再編・魅力創出をはじめとした観光振興、</w:t>
      </w:r>
      <w:r w:rsidRPr="00750BA7">
        <w:rPr>
          <w:rFonts w:ascii="ＭＳ 明朝" w:eastAsia="ＭＳ 明朝" w:hAnsi="ＭＳ 明朝"/>
          <w:sz w:val="24"/>
          <w:szCs w:val="24"/>
        </w:rPr>
        <w:t>MICE誘致、文化・スポーツ振興及び国際化などの取組を推進する。</w:t>
      </w:r>
    </w:p>
    <w:p w14:paraId="4CE022EA" w14:textId="65FB54F6" w:rsidR="00750BA7" w:rsidRPr="00F330C1" w:rsidRDefault="0066415A" w:rsidP="00F330C1">
      <w:pPr>
        <w:pStyle w:val="ae"/>
        <w:numPr>
          <w:ilvl w:val="0"/>
          <w:numId w:val="11"/>
        </w:numPr>
        <w:ind w:leftChars="0"/>
        <w:rPr>
          <w:rFonts w:ascii="ＭＳ 明朝" w:eastAsia="ＭＳ 明朝" w:hAnsi="ＭＳ 明朝"/>
          <w:sz w:val="24"/>
          <w:szCs w:val="24"/>
        </w:rPr>
      </w:pPr>
      <w:r w:rsidRPr="0066415A">
        <w:rPr>
          <w:rFonts w:ascii="ＭＳ 明朝" w:eastAsia="ＭＳ 明朝" w:hAnsi="ＭＳ 明朝" w:hint="eastAsia"/>
          <w:sz w:val="24"/>
          <w:szCs w:val="24"/>
        </w:rPr>
        <w:t>まちの環境美化や分煙環境の整備、民泊の地域との調和など、住民はもとより、来街者にとってもより一層快適で美しいまちをめざした取組を進める。</w:t>
      </w:r>
    </w:p>
    <w:p w14:paraId="3797796F" w14:textId="77777777" w:rsidR="005D7B8F" w:rsidRPr="00342106" w:rsidRDefault="005D7B8F" w:rsidP="009168A7">
      <w:pPr>
        <w:rPr>
          <w:rFonts w:ascii="ＭＳ 明朝" w:eastAsia="ＭＳ 明朝" w:hAnsi="ＭＳ 明朝"/>
          <w:sz w:val="24"/>
          <w:szCs w:val="24"/>
        </w:rPr>
      </w:pPr>
    </w:p>
    <w:p w14:paraId="491A6972" w14:textId="77777777" w:rsidR="009168A7" w:rsidRPr="00342106" w:rsidRDefault="00ED296C" w:rsidP="00926FC4">
      <w:pPr>
        <w:ind w:firstLineChars="200" w:firstLine="482"/>
        <w:rPr>
          <w:rFonts w:ascii="ＭＳ 明朝" w:eastAsia="ＭＳ 明朝" w:hAnsi="ＭＳ 明朝"/>
          <w:b/>
          <w:sz w:val="24"/>
          <w:szCs w:val="24"/>
        </w:rPr>
      </w:pPr>
      <w:r w:rsidRPr="00342106">
        <w:rPr>
          <w:rFonts w:ascii="ＭＳ 明朝" w:eastAsia="ＭＳ 明朝" w:hAnsi="ＭＳ 明朝" w:hint="eastAsia"/>
          <w:b/>
          <w:sz w:val="24"/>
          <w:szCs w:val="24"/>
        </w:rPr>
        <w:t xml:space="preserve">②　</w:t>
      </w:r>
      <w:r w:rsidR="009168A7" w:rsidRPr="00342106">
        <w:rPr>
          <w:rFonts w:ascii="ＭＳ 明朝" w:eastAsia="ＭＳ 明朝" w:hAnsi="ＭＳ 明朝"/>
          <w:b/>
          <w:sz w:val="24"/>
          <w:szCs w:val="24"/>
        </w:rPr>
        <w:t>都市インフラの充実</w:t>
      </w:r>
    </w:p>
    <w:p w14:paraId="6E5ADB2E" w14:textId="1EF58D7F" w:rsidR="00C46E49" w:rsidRPr="00F330C1" w:rsidRDefault="00343926" w:rsidP="00F330C1">
      <w:pPr>
        <w:pStyle w:val="ae"/>
        <w:numPr>
          <w:ilvl w:val="0"/>
          <w:numId w:val="11"/>
        </w:numPr>
        <w:ind w:leftChars="0"/>
        <w:rPr>
          <w:rFonts w:ascii="ＭＳ 明朝" w:eastAsia="ＭＳ 明朝" w:hAnsi="ＭＳ 明朝"/>
          <w:sz w:val="24"/>
          <w:szCs w:val="24"/>
        </w:rPr>
      </w:pPr>
      <w:r w:rsidRPr="00343926">
        <w:rPr>
          <w:rFonts w:ascii="ＭＳ 明朝" w:eastAsia="ＭＳ 明朝" w:hAnsi="ＭＳ 明朝" w:hint="eastAsia"/>
          <w:sz w:val="24"/>
          <w:szCs w:val="24"/>
        </w:rPr>
        <w:t>大阪のめざすべき都市像やまちづくりの方向性などを示す「大阪のまちづくりグランドデザイン」に基づき、本市をはじめ、行政や民間など多様な主体が一体となって、大阪のまちづくりを推進する。</w:t>
      </w:r>
    </w:p>
    <w:p w14:paraId="0D96EFF0" w14:textId="40EBD016" w:rsidR="009648CA" w:rsidRPr="00F330C1" w:rsidRDefault="00343926" w:rsidP="00F330C1">
      <w:pPr>
        <w:pStyle w:val="ae"/>
        <w:numPr>
          <w:ilvl w:val="0"/>
          <w:numId w:val="11"/>
        </w:numPr>
        <w:ind w:leftChars="0"/>
        <w:rPr>
          <w:rFonts w:ascii="ＭＳ 明朝" w:eastAsia="ＭＳ 明朝" w:hAnsi="ＭＳ 明朝"/>
          <w:sz w:val="24"/>
          <w:szCs w:val="24"/>
        </w:rPr>
      </w:pPr>
      <w:r w:rsidRPr="00343926">
        <w:rPr>
          <w:rFonts w:ascii="ＭＳ 明朝" w:eastAsia="ＭＳ 明朝" w:hAnsi="ＭＳ 明朝" w:hint="eastAsia"/>
          <w:sz w:val="24"/>
          <w:szCs w:val="24"/>
        </w:rPr>
        <w:t>キタ、ミナミに、ニシ、ヒガシを加えた様々なエリアで、多くの人が集まり、活気にあふれ、魅力ある拠点を形成する。</w:t>
      </w:r>
    </w:p>
    <w:p w14:paraId="154C1741" w14:textId="4BE78C5B" w:rsidR="009168A7" w:rsidRPr="00F330C1" w:rsidRDefault="00343926" w:rsidP="00F330C1">
      <w:pPr>
        <w:pStyle w:val="ae"/>
        <w:numPr>
          <w:ilvl w:val="0"/>
          <w:numId w:val="11"/>
        </w:numPr>
        <w:ind w:leftChars="0"/>
        <w:rPr>
          <w:rFonts w:ascii="ＭＳ 明朝" w:eastAsia="ＭＳ 明朝" w:hAnsi="ＭＳ 明朝"/>
          <w:sz w:val="24"/>
          <w:szCs w:val="24"/>
        </w:rPr>
      </w:pPr>
      <w:r w:rsidRPr="00343926">
        <w:rPr>
          <w:rFonts w:ascii="ＭＳ 明朝" w:eastAsia="ＭＳ 明朝" w:hAnsi="ＭＳ 明朝" w:hint="eastAsia"/>
          <w:sz w:val="24"/>
          <w:szCs w:val="24"/>
        </w:rPr>
        <w:t>うめきた２期区域の全体まちびらきに向けた取組や、なんば駅周辺における人中心の空間への再編と民間開発の誘導を進める。また、新大阪駅周辺地域では今後の北陸新幹線の新駅整備等を踏まえたまちづくりに取り組むとともに、国際観光拠点をめざす夢洲地域においては万博のインパクトを活かしながらまちづくりを進めていく。加えて、大阪城公園周辺地域では、京橋地区のまちづくりや、「知の拠点」をめざし新たに森之宮キャンパスを開設する大阪公立大学を先導役として大阪城東部地区のまちづくりを推進する。</w:t>
      </w:r>
    </w:p>
    <w:p w14:paraId="2324CE1D" w14:textId="3EB45D8D" w:rsidR="009168A7" w:rsidRPr="00F330C1" w:rsidRDefault="00343926" w:rsidP="00F330C1">
      <w:pPr>
        <w:pStyle w:val="ae"/>
        <w:numPr>
          <w:ilvl w:val="0"/>
          <w:numId w:val="11"/>
        </w:numPr>
        <w:ind w:leftChars="0"/>
        <w:rPr>
          <w:rFonts w:ascii="ＭＳ 明朝" w:eastAsia="ＭＳ 明朝" w:hAnsi="ＭＳ 明朝"/>
          <w:sz w:val="24"/>
          <w:szCs w:val="24"/>
        </w:rPr>
      </w:pPr>
      <w:r w:rsidRPr="00343926">
        <w:rPr>
          <w:rFonts w:ascii="ＭＳ 明朝" w:eastAsia="ＭＳ 明朝" w:hAnsi="ＭＳ 明朝" w:hint="eastAsia"/>
          <w:sz w:val="24"/>
          <w:szCs w:val="24"/>
        </w:rPr>
        <w:t>国内外の幅広い活力を引き出しながら、関西経済をけん引できるよう、広域的な観点に立ち、リニア中央新幹線や北陸新幹線の大阪までの開業、なにわ筋線や淀川左岸線（２期）及び延伸部の整備など、都市インフラの整備を着実に進める。</w:t>
      </w:r>
    </w:p>
    <w:p w14:paraId="79A647F4" w14:textId="10375246" w:rsidR="00511105" w:rsidRDefault="00343926" w:rsidP="00F330C1">
      <w:pPr>
        <w:pStyle w:val="ae"/>
        <w:numPr>
          <w:ilvl w:val="0"/>
          <w:numId w:val="11"/>
        </w:numPr>
        <w:ind w:leftChars="0"/>
        <w:rPr>
          <w:rFonts w:ascii="ＭＳ 明朝" w:eastAsia="ＭＳ 明朝" w:hAnsi="ＭＳ 明朝"/>
          <w:sz w:val="24"/>
          <w:szCs w:val="24"/>
        </w:rPr>
      </w:pPr>
      <w:bookmarkStart w:id="1" w:name="_Hlk157516237"/>
      <w:r w:rsidRPr="00343926">
        <w:rPr>
          <w:rFonts w:ascii="ＭＳ 明朝" w:eastAsia="ＭＳ 明朝" w:hAnsi="ＭＳ 明朝" w:hint="eastAsia"/>
          <w:sz w:val="24"/>
          <w:szCs w:val="24"/>
        </w:rPr>
        <w:t>都市景観の形成の観点に加え、市民生活における身近なみどりの環境整備の観点から、樹木が本来持つ機能や効用を最大限発揮させるよう、計画的な樹木の維持管理を行いながら、みどりを育み、活かす取組を通して、人々が集い交流し、みどりを中心としたコミュニティの醸成につなげるなど、人々の生活がより豊かになるみどりのまちづくりを進める。</w:t>
      </w:r>
    </w:p>
    <w:p w14:paraId="27CEC443" w14:textId="1416331B" w:rsidR="00343926" w:rsidRPr="00F330C1" w:rsidRDefault="00343926" w:rsidP="00F330C1">
      <w:pPr>
        <w:pStyle w:val="ae"/>
        <w:numPr>
          <w:ilvl w:val="0"/>
          <w:numId w:val="11"/>
        </w:numPr>
        <w:ind w:leftChars="0"/>
        <w:rPr>
          <w:rFonts w:ascii="ＭＳ 明朝" w:eastAsia="ＭＳ 明朝" w:hAnsi="ＭＳ 明朝"/>
          <w:sz w:val="24"/>
          <w:szCs w:val="24"/>
        </w:rPr>
      </w:pPr>
      <w:r w:rsidRPr="00343926">
        <w:rPr>
          <w:rFonts w:ascii="ＭＳ 明朝" w:eastAsia="ＭＳ 明朝" w:hAnsi="ＭＳ 明朝" w:hint="eastAsia"/>
          <w:sz w:val="24"/>
          <w:szCs w:val="24"/>
        </w:rPr>
        <w:t>都市機能を支えるインフラ施設・市設建築物について、持続的にその機能を確保するため、規模の最適化、計画的な維持管理に基づく予防保全による長寿命化、多様なコスト削減手法の導入など、持続可能な施設マネジメントに向けた取組を進める。</w:t>
      </w:r>
    </w:p>
    <w:bookmarkEnd w:id="1"/>
    <w:p w14:paraId="71FBF0FA" w14:textId="29FAB586" w:rsidR="00ED296C" w:rsidRDefault="00343926" w:rsidP="00BF0022">
      <w:pPr>
        <w:pStyle w:val="ae"/>
        <w:numPr>
          <w:ilvl w:val="0"/>
          <w:numId w:val="11"/>
        </w:numPr>
        <w:ind w:leftChars="0"/>
        <w:rPr>
          <w:rFonts w:ascii="ＭＳ 明朝" w:eastAsia="ＭＳ 明朝" w:hAnsi="ＭＳ 明朝"/>
          <w:sz w:val="24"/>
          <w:szCs w:val="24"/>
        </w:rPr>
      </w:pPr>
      <w:r w:rsidRPr="00343926">
        <w:rPr>
          <w:rFonts w:ascii="ＭＳ 明朝" w:eastAsia="ＭＳ 明朝" w:hAnsi="ＭＳ 明朝" w:hint="eastAsia"/>
          <w:sz w:val="24"/>
          <w:szCs w:val="24"/>
        </w:rPr>
        <w:t>便利で安全・安心に暮らせるまち、魅力と活力のあるまちの実現に向けて、</w:t>
      </w:r>
      <w:r w:rsidR="00B267A0" w:rsidRPr="00B267A0">
        <w:rPr>
          <w:rFonts w:ascii="ＭＳ 明朝" w:eastAsia="ＭＳ 明朝" w:hAnsi="ＭＳ 明朝" w:hint="eastAsia"/>
          <w:sz w:val="24"/>
          <w:szCs w:val="24"/>
        </w:rPr>
        <w:t>都市・インフラに関わるデータを</w:t>
      </w:r>
      <w:r w:rsidRPr="00343926">
        <w:rPr>
          <w:rFonts w:ascii="ＭＳ 明朝" w:eastAsia="ＭＳ 明朝" w:hAnsi="ＭＳ 明朝" w:hint="eastAsia"/>
          <w:sz w:val="24"/>
          <w:szCs w:val="24"/>
        </w:rPr>
        <w:t>活用し、様々な課題やニーズに対応していく「データインフラ都市おおさか」を構築するため、公共施設の機能維持・向上と都市機能の高度化を推進する。</w:t>
      </w:r>
    </w:p>
    <w:p w14:paraId="5C09EE62" w14:textId="77777777" w:rsidR="00BF0022" w:rsidRPr="00BF0022" w:rsidRDefault="00BF0022" w:rsidP="00BF0022">
      <w:pPr>
        <w:rPr>
          <w:rFonts w:ascii="ＭＳ 明朝" w:eastAsia="ＭＳ 明朝" w:hAnsi="ＭＳ 明朝"/>
          <w:sz w:val="24"/>
          <w:szCs w:val="24"/>
        </w:rPr>
      </w:pPr>
    </w:p>
    <w:p w14:paraId="6958A586" w14:textId="77777777" w:rsidR="009168A7" w:rsidRPr="00342106" w:rsidRDefault="00ED296C" w:rsidP="00926FC4">
      <w:pPr>
        <w:ind w:firstLineChars="200" w:firstLine="482"/>
        <w:rPr>
          <w:rFonts w:ascii="ＭＳ 明朝" w:eastAsia="ＭＳ 明朝" w:hAnsi="ＭＳ 明朝"/>
          <w:b/>
          <w:sz w:val="24"/>
          <w:szCs w:val="24"/>
        </w:rPr>
      </w:pPr>
      <w:r w:rsidRPr="00342106">
        <w:rPr>
          <w:rFonts w:ascii="ＭＳ 明朝" w:eastAsia="ＭＳ 明朝" w:hAnsi="ＭＳ 明朝" w:hint="eastAsia"/>
          <w:b/>
          <w:sz w:val="24"/>
          <w:szCs w:val="24"/>
        </w:rPr>
        <w:t xml:space="preserve">③　</w:t>
      </w:r>
      <w:r w:rsidR="009168A7" w:rsidRPr="00342106">
        <w:rPr>
          <w:rFonts w:ascii="ＭＳ 明朝" w:eastAsia="ＭＳ 明朝" w:hAnsi="ＭＳ 明朝"/>
          <w:b/>
          <w:sz w:val="24"/>
          <w:szCs w:val="24"/>
        </w:rPr>
        <w:t>防災力の強化</w:t>
      </w:r>
    </w:p>
    <w:p w14:paraId="08D2E584" w14:textId="64B907E6" w:rsidR="009168A7" w:rsidRPr="00F330C1" w:rsidRDefault="008D708F" w:rsidP="00F330C1">
      <w:pPr>
        <w:pStyle w:val="ae"/>
        <w:numPr>
          <w:ilvl w:val="0"/>
          <w:numId w:val="11"/>
        </w:numPr>
        <w:ind w:leftChars="0"/>
        <w:rPr>
          <w:rFonts w:ascii="ＭＳ 明朝" w:eastAsia="ＭＳ 明朝" w:hAnsi="ＭＳ 明朝"/>
          <w:sz w:val="24"/>
          <w:szCs w:val="24"/>
        </w:rPr>
      </w:pPr>
      <w:r w:rsidRPr="008D708F">
        <w:rPr>
          <w:rFonts w:ascii="ＭＳ 明朝" w:eastAsia="ＭＳ 明朝" w:hAnsi="ＭＳ 明朝" w:hint="eastAsia"/>
          <w:sz w:val="24"/>
          <w:szCs w:val="24"/>
        </w:rPr>
        <w:t>南海トラフ巨大地震や気候変動の影響などによる大規模災害に備え、首都機能のバックアップも見据えつつ、防潮堤の耐震補強・嵩上げや地下空間の防災・減災対策、持続可能な上下水道システムの構築、雨水貯留・排水施設の整備、密集住宅市街地整備等の推進、災害救助用備蓄物資の充実、避難所の良好な生活環境の確保、避難行動要支援者の個別避難計画の作成、帰宅困難者対策の推進など、ソフト・ハード両面を組み合わせた防災力の強化を図る。</w:t>
      </w:r>
    </w:p>
    <w:p w14:paraId="1DBBB8A5" w14:textId="57DB299D" w:rsidR="009168A7" w:rsidRPr="00F330C1" w:rsidRDefault="00227479" w:rsidP="00F330C1">
      <w:pPr>
        <w:pStyle w:val="ae"/>
        <w:numPr>
          <w:ilvl w:val="0"/>
          <w:numId w:val="11"/>
        </w:numPr>
        <w:ind w:leftChars="0"/>
        <w:rPr>
          <w:rFonts w:ascii="ＭＳ 明朝" w:eastAsia="ＭＳ 明朝" w:hAnsi="ＭＳ 明朝"/>
          <w:sz w:val="24"/>
          <w:szCs w:val="24"/>
        </w:rPr>
      </w:pPr>
      <w:r w:rsidRPr="00227479">
        <w:rPr>
          <w:rFonts w:ascii="ＭＳ 明朝" w:eastAsia="ＭＳ 明朝" w:hAnsi="ＭＳ 明朝" w:hint="eastAsia"/>
          <w:sz w:val="24"/>
          <w:szCs w:val="24"/>
        </w:rPr>
        <w:t>複雑多様化する災害や特殊なビル火災に対応するため、新たな訓練機能も備えた総合的な消防防災施設の整備などによる市民を含む本市の災害対応能力の強化を図るとともに、デジタル技術を活用した情報発信・収集等災害対応能力の向上に取り組む。</w:t>
      </w:r>
    </w:p>
    <w:p w14:paraId="4D8C5239" w14:textId="77777777" w:rsidR="00701D73" w:rsidRPr="00342106" w:rsidRDefault="00701D73">
      <w:pPr>
        <w:widowControl/>
        <w:jc w:val="left"/>
        <w:rPr>
          <w:rFonts w:ascii="ＭＳ ゴシック" w:eastAsia="ＭＳ ゴシック" w:hAnsi="ＭＳ ゴシック"/>
          <w:b/>
          <w:sz w:val="24"/>
          <w:szCs w:val="24"/>
        </w:rPr>
      </w:pPr>
    </w:p>
    <w:p w14:paraId="4ACA5B37" w14:textId="2DD97432" w:rsidR="00E77C22" w:rsidRPr="00342106" w:rsidRDefault="00E77C22" w:rsidP="008E7A45">
      <w:pPr>
        <w:widowControl/>
        <w:jc w:val="left"/>
        <w:rPr>
          <w:rFonts w:ascii="ＭＳ ゴシック" w:eastAsia="ＭＳ ゴシック" w:hAnsi="ＭＳ ゴシック"/>
          <w:sz w:val="24"/>
          <w:szCs w:val="24"/>
        </w:rPr>
      </w:pPr>
      <w:r w:rsidRPr="00342106">
        <w:rPr>
          <w:rFonts w:ascii="ＭＳ ゴシック" w:eastAsia="ＭＳ ゴシック" w:hAnsi="ＭＳ ゴシック" w:hint="eastAsia"/>
          <w:b/>
          <w:sz w:val="24"/>
          <w:szCs w:val="24"/>
        </w:rPr>
        <w:t>（</w:t>
      </w:r>
      <w:r w:rsidR="00C46E49" w:rsidRPr="00342106">
        <w:rPr>
          <w:rFonts w:ascii="ＭＳ ゴシック" w:eastAsia="ＭＳ ゴシック" w:hAnsi="ＭＳ ゴシック" w:hint="eastAsia"/>
          <w:b/>
          <w:sz w:val="24"/>
          <w:szCs w:val="24"/>
        </w:rPr>
        <w:t>４</w:t>
      </w:r>
      <w:r w:rsidRPr="00342106">
        <w:rPr>
          <w:rFonts w:ascii="ＭＳ ゴシック" w:eastAsia="ＭＳ ゴシック" w:hAnsi="ＭＳ ゴシック" w:hint="eastAsia"/>
          <w:b/>
          <w:sz w:val="24"/>
          <w:szCs w:val="24"/>
        </w:rPr>
        <w:t>）</w:t>
      </w:r>
      <w:r w:rsidR="007B7EA5" w:rsidRPr="00342106">
        <w:rPr>
          <w:rFonts w:ascii="ＭＳ ゴシック" w:eastAsia="ＭＳ ゴシック" w:hAnsi="ＭＳ ゴシック" w:hint="eastAsia"/>
          <w:b/>
          <w:sz w:val="24"/>
          <w:szCs w:val="24"/>
        </w:rPr>
        <w:t>新たな自治の仕組みの構築</w:t>
      </w:r>
    </w:p>
    <w:p w14:paraId="28555340" w14:textId="5BDA1C40" w:rsidR="007B7EA5" w:rsidRPr="00342106" w:rsidRDefault="007B7EA5" w:rsidP="0021766A">
      <w:pPr>
        <w:rPr>
          <w:rFonts w:ascii="ＭＳ 明朝" w:eastAsia="ＭＳ 明朝" w:hAnsi="ＭＳ 明朝"/>
          <w:b/>
          <w:sz w:val="24"/>
          <w:szCs w:val="24"/>
        </w:rPr>
      </w:pPr>
      <w:r w:rsidRPr="00342106">
        <w:rPr>
          <w:rFonts w:ascii="ＭＳ 明朝" w:eastAsia="ＭＳ 明朝" w:hAnsi="ＭＳ 明朝" w:hint="eastAsia"/>
          <w:b/>
          <w:sz w:val="24"/>
          <w:szCs w:val="24"/>
        </w:rPr>
        <w:t xml:space="preserve">　　①　副首都・大阪の実現に向けた取組の推進</w:t>
      </w:r>
    </w:p>
    <w:p w14:paraId="1C07F183" w14:textId="2379F7D1" w:rsidR="00E00507" w:rsidRPr="00F330C1" w:rsidRDefault="00227479" w:rsidP="00F330C1">
      <w:pPr>
        <w:pStyle w:val="ae"/>
        <w:numPr>
          <w:ilvl w:val="0"/>
          <w:numId w:val="11"/>
        </w:numPr>
        <w:ind w:leftChars="0"/>
        <w:rPr>
          <w:rFonts w:ascii="ＭＳ 明朝" w:eastAsia="ＭＳ 明朝" w:hAnsi="ＭＳ 明朝"/>
          <w:sz w:val="24"/>
          <w:szCs w:val="24"/>
        </w:rPr>
      </w:pPr>
      <w:r w:rsidRPr="00227479">
        <w:rPr>
          <w:rFonts w:ascii="ＭＳ 明朝" w:eastAsia="ＭＳ 明朝" w:hAnsi="ＭＳ 明朝" w:hint="eastAsia"/>
          <w:sz w:val="24"/>
          <w:szCs w:val="24"/>
        </w:rPr>
        <w:t>副首都・大阪の実現に向け、世界標準の都市機能の充実やチャレンジを促す経済政策を進めるとともに、府市一体を核にした行政体制の整備を進める。</w:t>
      </w:r>
    </w:p>
    <w:p w14:paraId="28AF8633" w14:textId="45631205" w:rsidR="007034CC" w:rsidRPr="00F330C1" w:rsidRDefault="00227479" w:rsidP="00F330C1">
      <w:pPr>
        <w:pStyle w:val="ae"/>
        <w:numPr>
          <w:ilvl w:val="0"/>
          <w:numId w:val="11"/>
        </w:numPr>
        <w:ind w:leftChars="0"/>
        <w:rPr>
          <w:rFonts w:ascii="ＭＳ 明朝" w:eastAsia="ＭＳ 明朝" w:hAnsi="ＭＳ 明朝"/>
          <w:sz w:val="24"/>
          <w:szCs w:val="24"/>
        </w:rPr>
      </w:pPr>
      <w:r w:rsidRPr="00227479">
        <w:rPr>
          <w:rFonts w:ascii="ＭＳ 明朝" w:eastAsia="ＭＳ 明朝" w:hAnsi="ＭＳ 明朝" w:hint="eastAsia"/>
          <w:sz w:val="24"/>
          <w:szCs w:val="24"/>
        </w:rPr>
        <w:t>「大阪市及び大阪府における一体的な行政運営の推進に関する条例」に基づき、府市間で統合した機関等の機能強化や府市一体の政策強化により、大阪の成長・発展に向けた取組を進める。</w:t>
      </w:r>
    </w:p>
    <w:p w14:paraId="4880EF92" w14:textId="2A3CAD04" w:rsidR="00D07E37" w:rsidRPr="00F330C1" w:rsidRDefault="00227479" w:rsidP="00F330C1">
      <w:pPr>
        <w:pStyle w:val="ae"/>
        <w:numPr>
          <w:ilvl w:val="0"/>
          <w:numId w:val="11"/>
        </w:numPr>
        <w:ind w:leftChars="0"/>
        <w:rPr>
          <w:rFonts w:ascii="ＭＳ 明朝" w:eastAsia="ＭＳ 明朝" w:hAnsi="ＭＳ 明朝"/>
          <w:sz w:val="24"/>
          <w:szCs w:val="24"/>
        </w:rPr>
      </w:pPr>
      <w:r w:rsidRPr="00227479">
        <w:rPr>
          <w:rFonts w:ascii="ＭＳ 明朝" w:eastAsia="ＭＳ 明朝" w:hAnsi="ＭＳ 明朝" w:hint="eastAsia"/>
          <w:sz w:val="24"/>
          <w:szCs w:val="24"/>
        </w:rPr>
        <w:t>首都機能バックアップの取組や副首都化に向けた仕組みづくりの検討を進める。</w:t>
      </w:r>
    </w:p>
    <w:p w14:paraId="62DD7445" w14:textId="533807AA" w:rsidR="00D07E37" w:rsidRPr="00F330C1" w:rsidRDefault="00227479" w:rsidP="00F330C1">
      <w:pPr>
        <w:pStyle w:val="ae"/>
        <w:numPr>
          <w:ilvl w:val="0"/>
          <w:numId w:val="11"/>
        </w:numPr>
        <w:ind w:leftChars="0"/>
        <w:rPr>
          <w:rFonts w:ascii="ＭＳ 明朝" w:eastAsia="ＭＳ 明朝" w:hAnsi="ＭＳ 明朝"/>
          <w:sz w:val="24"/>
          <w:szCs w:val="24"/>
        </w:rPr>
      </w:pPr>
      <w:r w:rsidRPr="00227479">
        <w:rPr>
          <w:rFonts w:ascii="ＭＳ 明朝" w:eastAsia="ＭＳ 明朝" w:hAnsi="ＭＳ 明朝" w:hint="eastAsia"/>
          <w:sz w:val="24"/>
          <w:szCs w:val="24"/>
        </w:rPr>
        <w:t>東京一極集中から複数の都市が成長をけん引する国の形への転換に向けた働きかけを行う。</w:t>
      </w:r>
    </w:p>
    <w:p w14:paraId="3D5C7FD1" w14:textId="1DFBF344" w:rsidR="00D07E37" w:rsidRPr="00342106" w:rsidRDefault="00D07E37" w:rsidP="008E7A45">
      <w:pPr>
        <w:ind w:left="960" w:hangingChars="400" w:hanging="960"/>
        <w:rPr>
          <w:rFonts w:ascii="ＭＳ 明朝" w:eastAsia="ＭＳ 明朝" w:hAnsi="ＭＳ 明朝"/>
          <w:sz w:val="24"/>
          <w:szCs w:val="24"/>
        </w:rPr>
      </w:pPr>
    </w:p>
    <w:p w14:paraId="65B037C4" w14:textId="4210550E" w:rsidR="00D07E37" w:rsidRPr="00342106" w:rsidRDefault="007B7EA5" w:rsidP="008E7A45">
      <w:pPr>
        <w:ind w:left="964" w:hangingChars="400" w:hanging="964"/>
        <w:rPr>
          <w:rFonts w:ascii="ＭＳ 明朝" w:eastAsia="ＭＳ 明朝" w:hAnsi="ＭＳ 明朝"/>
          <w:b/>
          <w:sz w:val="24"/>
          <w:szCs w:val="24"/>
        </w:rPr>
      </w:pPr>
      <w:r w:rsidRPr="00342106">
        <w:rPr>
          <w:rFonts w:ascii="ＭＳ 明朝" w:eastAsia="ＭＳ 明朝" w:hAnsi="ＭＳ 明朝" w:hint="eastAsia"/>
          <w:b/>
          <w:sz w:val="24"/>
          <w:szCs w:val="24"/>
        </w:rPr>
        <w:t xml:space="preserve">　　②　地方分権改革の推進</w:t>
      </w:r>
    </w:p>
    <w:p w14:paraId="3AA69D63" w14:textId="73EB8FA5" w:rsidR="007B7EA5" w:rsidRPr="00F330C1" w:rsidRDefault="00227479" w:rsidP="00F330C1">
      <w:pPr>
        <w:pStyle w:val="ae"/>
        <w:numPr>
          <w:ilvl w:val="0"/>
          <w:numId w:val="11"/>
        </w:numPr>
        <w:ind w:leftChars="0"/>
        <w:rPr>
          <w:rFonts w:ascii="ＭＳ 明朝" w:eastAsia="ＭＳ 明朝" w:hAnsi="ＭＳ 明朝"/>
          <w:sz w:val="24"/>
          <w:szCs w:val="24"/>
        </w:rPr>
      </w:pPr>
      <w:r w:rsidRPr="00227479">
        <w:rPr>
          <w:rFonts w:ascii="ＭＳ 明朝" w:eastAsia="ＭＳ 明朝" w:hAnsi="ＭＳ 明朝" w:hint="eastAsia"/>
          <w:sz w:val="24"/>
          <w:szCs w:val="24"/>
        </w:rPr>
        <w:t>関西広域連合の一員として、国の出先機関を関西広域連合へ「丸ごと」移管するよう国に求める。</w:t>
      </w:r>
    </w:p>
    <w:p w14:paraId="24F0A014" w14:textId="45263006" w:rsidR="007B7EA5" w:rsidRPr="00F330C1" w:rsidRDefault="00227479" w:rsidP="00F330C1">
      <w:pPr>
        <w:pStyle w:val="ae"/>
        <w:numPr>
          <w:ilvl w:val="0"/>
          <w:numId w:val="11"/>
        </w:numPr>
        <w:ind w:leftChars="0"/>
        <w:rPr>
          <w:rFonts w:ascii="ＭＳ 明朝" w:eastAsia="ＭＳ 明朝" w:hAnsi="ＭＳ 明朝"/>
          <w:sz w:val="24"/>
          <w:szCs w:val="24"/>
        </w:rPr>
      </w:pPr>
      <w:bookmarkStart w:id="2" w:name="OLE_LINK2"/>
      <w:r w:rsidRPr="00227479">
        <w:rPr>
          <w:rFonts w:ascii="ＭＳ 明朝" w:eastAsia="ＭＳ 明朝" w:hAnsi="ＭＳ 明朝" w:hint="eastAsia"/>
          <w:sz w:val="24"/>
          <w:szCs w:val="24"/>
        </w:rPr>
        <w:t>また、補完性の原則に基づく事務・権限、財源の国から地方への移譲の徹底を国に求め、地方分権型道州制の実現をめざす。</w:t>
      </w:r>
    </w:p>
    <w:bookmarkEnd w:id="2"/>
    <w:p w14:paraId="079BD341" w14:textId="3DFCF440" w:rsidR="007B7EA5" w:rsidRPr="00342106" w:rsidRDefault="007B7EA5" w:rsidP="008E7A45">
      <w:pPr>
        <w:ind w:left="960" w:hangingChars="400" w:hanging="960"/>
        <w:rPr>
          <w:rFonts w:ascii="ＭＳ 明朝" w:eastAsia="ＭＳ 明朝" w:hAnsi="ＭＳ 明朝"/>
          <w:sz w:val="24"/>
          <w:szCs w:val="24"/>
        </w:rPr>
      </w:pPr>
    </w:p>
    <w:p w14:paraId="6AF93628" w14:textId="6D541B0A" w:rsidR="0077263D" w:rsidRPr="00342106" w:rsidRDefault="007034CC" w:rsidP="00E00507">
      <w:pPr>
        <w:widowControl/>
        <w:jc w:val="lef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w:t>
      </w:r>
      <w:r w:rsidR="00C46E49" w:rsidRPr="00342106">
        <w:rPr>
          <w:rFonts w:ascii="ＭＳ ゴシック" w:eastAsia="ＭＳ ゴシック" w:hAnsi="ＭＳ ゴシック" w:hint="eastAsia"/>
          <w:b/>
          <w:sz w:val="24"/>
          <w:szCs w:val="24"/>
        </w:rPr>
        <w:t>５</w:t>
      </w:r>
      <w:r w:rsidRPr="00342106">
        <w:rPr>
          <w:rFonts w:ascii="ＭＳ ゴシック" w:eastAsia="ＭＳ ゴシック" w:hAnsi="ＭＳ ゴシック" w:hint="eastAsia"/>
          <w:b/>
          <w:sz w:val="24"/>
          <w:szCs w:val="24"/>
        </w:rPr>
        <w:t>）</w:t>
      </w:r>
      <w:r w:rsidR="00E00507" w:rsidRPr="00342106">
        <w:rPr>
          <w:rFonts w:ascii="ＭＳ ゴシック" w:eastAsia="ＭＳ ゴシック" w:hAnsi="ＭＳ ゴシック" w:hint="eastAsia"/>
          <w:b/>
          <w:sz w:val="24"/>
          <w:szCs w:val="24"/>
        </w:rPr>
        <w:t>未来へつなぐ市政改革</w:t>
      </w:r>
    </w:p>
    <w:p w14:paraId="24FEDE76" w14:textId="09A06955" w:rsidR="002345E6" w:rsidRPr="00342106" w:rsidRDefault="002345E6" w:rsidP="0021766A">
      <w:pPr>
        <w:rPr>
          <w:rFonts w:ascii="ＭＳ 明朝" w:eastAsia="ＭＳ 明朝" w:hAnsi="ＭＳ 明朝"/>
          <w:b/>
          <w:sz w:val="24"/>
          <w:szCs w:val="24"/>
        </w:rPr>
      </w:pPr>
      <w:r w:rsidRPr="00342106">
        <w:rPr>
          <w:rFonts w:ascii="ＭＳ 明朝" w:eastAsia="ＭＳ 明朝" w:hAnsi="ＭＳ 明朝" w:hint="eastAsia"/>
          <w:b/>
          <w:sz w:val="24"/>
          <w:szCs w:val="24"/>
        </w:rPr>
        <w:t xml:space="preserve">　　①　</w:t>
      </w:r>
      <w:r w:rsidR="00E00507" w:rsidRPr="00342106">
        <w:rPr>
          <w:rFonts w:ascii="ＭＳ 明朝" w:eastAsia="ＭＳ 明朝" w:hAnsi="ＭＳ 明朝"/>
          <w:b/>
          <w:sz w:val="24"/>
          <w:szCs w:val="24"/>
        </w:rPr>
        <w:t>DX</w:t>
      </w:r>
      <w:r w:rsidR="00E00507" w:rsidRPr="00342106">
        <w:rPr>
          <w:rFonts w:ascii="ＭＳ 明朝" w:eastAsia="ＭＳ 明朝" w:hAnsi="ＭＳ 明朝" w:hint="eastAsia"/>
          <w:b/>
          <w:sz w:val="24"/>
          <w:szCs w:val="24"/>
        </w:rPr>
        <w:t>の推進</w:t>
      </w:r>
    </w:p>
    <w:p w14:paraId="5BF0DFF4" w14:textId="16C1FC2E" w:rsidR="00027BB2" w:rsidRPr="00F330C1" w:rsidRDefault="00227479" w:rsidP="00F330C1">
      <w:pPr>
        <w:pStyle w:val="ae"/>
        <w:numPr>
          <w:ilvl w:val="0"/>
          <w:numId w:val="11"/>
        </w:numPr>
        <w:ind w:leftChars="0"/>
        <w:rPr>
          <w:rFonts w:ascii="ＭＳ 明朝" w:eastAsia="ＭＳ 明朝" w:hAnsi="ＭＳ 明朝"/>
          <w:sz w:val="24"/>
          <w:szCs w:val="24"/>
        </w:rPr>
      </w:pPr>
      <w:r w:rsidRPr="00227479">
        <w:rPr>
          <w:rFonts w:ascii="ＭＳ 明朝" w:eastAsia="ＭＳ 明朝" w:hAnsi="ＭＳ 明朝" w:hint="eastAsia"/>
          <w:sz w:val="24"/>
          <w:szCs w:val="24"/>
        </w:rPr>
        <w:t>限られた行政資源の中で、社会環境の変化に柔軟に対応し、かつ、新たな行政ニーズにも的確に対応できるよう、効果的・効率的な行財政運営を追求するため、</w:t>
      </w:r>
      <w:r w:rsidRPr="00227479">
        <w:rPr>
          <w:rFonts w:ascii="ＭＳ 明朝" w:eastAsia="ＭＳ 明朝" w:hAnsi="ＭＳ 明朝"/>
          <w:sz w:val="24"/>
          <w:szCs w:val="24"/>
        </w:rPr>
        <w:t>DXを推進していく。</w:t>
      </w:r>
    </w:p>
    <w:p w14:paraId="21D59F4C" w14:textId="77777777" w:rsidR="00B9305A" w:rsidRPr="00342106" w:rsidRDefault="00B9305A" w:rsidP="0021766A">
      <w:pPr>
        <w:rPr>
          <w:rFonts w:ascii="ＭＳ 明朝" w:eastAsia="ＭＳ 明朝" w:hAnsi="ＭＳ 明朝"/>
          <w:sz w:val="24"/>
          <w:szCs w:val="24"/>
        </w:rPr>
      </w:pPr>
    </w:p>
    <w:p w14:paraId="42C3D126" w14:textId="53781E8C" w:rsidR="002345E6" w:rsidRPr="00342106" w:rsidRDefault="002345E6" w:rsidP="0021766A">
      <w:pPr>
        <w:rPr>
          <w:rFonts w:ascii="ＭＳ 明朝" w:eastAsia="ＭＳ 明朝" w:hAnsi="ＭＳ 明朝"/>
          <w:b/>
          <w:sz w:val="24"/>
          <w:szCs w:val="24"/>
        </w:rPr>
      </w:pPr>
      <w:r w:rsidRPr="00342106">
        <w:rPr>
          <w:rFonts w:ascii="ＭＳ 明朝" w:eastAsia="ＭＳ 明朝" w:hAnsi="ＭＳ 明朝" w:hint="eastAsia"/>
          <w:b/>
          <w:sz w:val="24"/>
          <w:szCs w:val="24"/>
        </w:rPr>
        <w:t xml:space="preserve">　　②　</w:t>
      </w:r>
      <w:r w:rsidR="00E00507" w:rsidRPr="00342106">
        <w:rPr>
          <w:rFonts w:ascii="ＭＳ 明朝" w:eastAsia="ＭＳ 明朝" w:hAnsi="ＭＳ 明朝" w:hint="eastAsia"/>
          <w:b/>
          <w:sz w:val="24"/>
          <w:szCs w:val="24"/>
        </w:rPr>
        <w:t>官民連携の推進</w:t>
      </w:r>
    </w:p>
    <w:p w14:paraId="52EB532A" w14:textId="6517C1F3" w:rsidR="00B9305A" w:rsidRPr="00F330C1" w:rsidRDefault="00227479" w:rsidP="00F330C1">
      <w:pPr>
        <w:pStyle w:val="ae"/>
        <w:numPr>
          <w:ilvl w:val="0"/>
          <w:numId w:val="11"/>
        </w:numPr>
        <w:ind w:leftChars="0"/>
        <w:rPr>
          <w:rFonts w:ascii="ＭＳ 明朝" w:eastAsia="ＭＳ 明朝" w:hAnsi="ＭＳ 明朝"/>
          <w:sz w:val="24"/>
          <w:szCs w:val="24"/>
        </w:rPr>
      </w:pPr>
      <w:r w:rsidRPr="00227479">
        <w:rPr>
          <w:rFonts w:ascii="ＭＳ 明朝" w:eastAsia="ＭＳ 明朝" w:hAnsi="ＭＳ 明朝" w:hint="eastAsia"/>
          <w:sz w:val="24"/>
          <w:szCs w:val="24"/>
        </w:rPr>
        <w:t>官民の最適な役割分担のもと、官が担っている事業を民間が担うことにより、コスト削減やサービス向上が期待できるものは、積極的に民間活力の活用を推進する。特に、公共施設等の整備・運営等における</w:t>
      </w:r>
      <w:r w:rsidRPr="00227479">
        <w:rPr>
          <w:rFonts w:ascii="ＭＳ 明朝" w:eastAsia="ＭＳ 明朝" w:hAnsi="ＭＳ 明朝"/>
          <w:sz w:val="24"/>
          <w:szCs w:val="24"/>
        </w:rPr>
        <w:t>PPP/PFI手法等の活用のほか、より質の高い公共サービスの実現に向けた新たな事業手法の検討についても積極的に進める。</w:t>
      </w:r>
    </w:p>
    <w:p w14:paraId="4817F6B5" w14:textId="77777777" w:rsidR="002345E6" w:rsidRPr="00342106" w:rsidRDefault="002345E6" w:rsidP="0021766A">
      <w:pPr>
        <w:rPr>
          <w:rFonts w:ascii="ＭＳ 明朝" w:eastAsia="ＭＳ 明朝" w:hAnsi="ＭＳ 明朝"/>
          <w:sz w:val="24"/>
          <w:szCs w:val="24"/>
        </w:rPr>
      </w:pPr>
    </w:p>
    <w:p w14:paraId="62D53025" w14:textId="3EA62198" w:rsidR="002345E6" w:rsidRPr="00342106" w:rsidRDefault="002345E6" w:rsidP="0021766A">
      <w:pPr>
        <w:rPr>
          <w:rFonts w:ascii="ＭＳ 明朝" w:eastAsia="ＭＳ 明朝" w:hAnsi="ＭＳ 明朝"/>
          <w:b/>
          <w:sz w:val="24"/>
          <w:szCs w:val="24"/>
        </w:rPr>
      </w:pPr>
      <w:r w:rsidRPr="00342106">
        <w:rPr>
          <w:rFonts w:ascii="ＭＳ 明朝" w:eastAsia="ＭＳ 明朝" w:hAnsi="ＭＳ 明朝" w:hint="eastAsia"/>
          <w:b/>
          <w:sz w:val="24"/>
          <w:szCs w:val="24"/>
        </w:rPr>
        <w:t xml:space="preserve">　　③　</w:t>
      </w:r>
      <w:r w:rsidR="00E00507" w:rsidRPr="00342106">
        <w:rPr>
          <w:rFonts w:ascii="ＭＳ 明朝" w:eastAsia="ＭＳ 明朝" w:hAnsi="ＭＳ 明朝" w:hint="eastAsia"/>
          <w:b/>
          <w:sz w:val="24"/>
          <w:szCs w:val="24"/>
        </w:rPr>
        <w:t>業務改革の推進</w:t>
      </w:r>
    </w:p>
    <w:p w14:paraId="55A06C00" w14:textId="033ABBA8" w:rsidR="007034CC" w:rsidRPr="00F330C1" w:rsidRDefault="00EB6CA6" w:rsidP="00F330C1">
      <w:pPr>
        <w:pStyle w:val="ae"/>
        <w:numPr>
          <w:ilvl w:val="0"/>
          <w:numId w:val="11"/>
        </w:numPr>
        <w:ind w:leftChars="0"/>
        <w:rPr>
          <w:rFonts w:ascii="ＭＳ 明朝" w:eastAsia="ＭＳ 明朝" w:hAnsi="ＭＳ 明朝"/>
          <w:sz w:val="24"/>
          <w:szCs w:val="24"/>
        </w:rPr>
      </w:pPr>
      <w:r w:rsidRPr="00EB6CA6">
        <w:rPr>
          <w:rFonts w:ascii="ＭＳ 明朝" w:eastAsia="ＭＳ 明朝" w:hAnsi="ＭＳ 明朝" w:hint="eastAsia"/>
          <w:sz w:val="24"/>
          <w:szCs w:val="24"/>
        </w:rPr>
        <w:t>将来的に労働力不足が見込まれる中においても、市民サービスの向上を図るため、業務の効率化と質の向上や、多様化・複雑化する行政課題に対応できる専門性・行動力のある職員の育成・支援、行政区域を越えた効率的な業務執行体制のあり方検討などに取り組む。</w:t>
      </w:r>
    </w:p>
    <w:p w14:paraId="0401A9C6" w14:textId="77777777" w:rsidR="00E00507" w:rsidRPr="00342106" w:rsidRDefault="00E00507" w:rsidP="00E00507">
      <w:pPr>
        <w:rPr>
          <w:rFonts w:ascii="ＭＳ 明朝" w:eastAsia="ＭＳ 明朝" w:hAnsi="ＭＳ 明朝"/>
          <w:sz w:val="24"/>
          <w:szCs w:val="24"/>
        </w:rPr>
      </w:pPr>
    </w:p>
    <w:p w14:paraId="7570BCEF" w14:textId="0A6ED362" w:rsidR="00E00507" w:rsidRPr="00342106" w:rsidRDefault="00E00507" w:rsidP="00E00507">
      <w:pPr>
        <w:rPr>
          <w:rFonts w:ascii="ＭＳ 明朝" w:eastAsia="ＭＳ 明朝" w:hAnsi="ＭＳ 明朝"/>
          <w:b/>
          <w:sz w:val="24"/>
          <w:szCs w:val="24"/>
        </w:rPr>
      </w:pPr>
      <w:r w:rsidRPr="00342106">
        <w:rPr>
          <w:rFonts w:ascii="ＭＳ 明朝" w:eastAsia="ＭＳ 明朝" w:hAnsi="ＭＳ 明朝" w:hint="eastAsia"/>
          <w:b/>
          <w:sz w:val="24"/>
          <w:szCs w:val="24"/>
        </w:rPr>
        <w:t xml:space="preserve">　　④　働き方改革</w:t>
      </w:r>
    </w:p>
    <w:p w14:paraId="010D007C" w14:textId="65A0337C" w:rsidR="00E00507" w:rsidRPr="00F330C1" w:rsidRDefault="00EB6CA6" w:rsidP="00F330C1">
      <w:pPr>
        <w:pStyle w:val="ae"/>
        <w:numPr>
          <w:ilvl w:val="0"/>
          <w:numId w:val="11"/>
        </w:numPr>
        <w:ind w:leftChars="0"/>
        <w:rPr>
          <w:rFonts w:ascii="ＭＳ 明朝" w:eastAsia="ＭＳ 明朝" w:hAnsi="ＭＳ 明朝"/>
          <w:sz w:val="24"/>
          <w:szCs w:val="24"/>
        </w:rPr>
      </w:pPr>
      <w:r w:rsidRPr="00EB6CA6">
        <w:rPr>
          <w:rFonts w:ascii="ＭＳ 明朝" w:eastAsia="ＭＳ 明朝" w:hAnsi="ＭＳ 明朝" w:hint="eastAsia"/>
          <w:sz w:val="24"/>
          <w:szCs w:val="24"/>
        </w:rPr>
        <w:t>職員一人ひとりが安心して働くことのできる魅力ある職場を実現し、ひいては優秀な人材の確保や市民サービスの向上につなげていくため、ワーク・ライフ・バランスの推進や多様な働き方ができる勤務環境の構築などに取り組む。</w:t>
      </w:r>
    </w:p>
    <w:p w14:paraId="7BCFE5C7" w14:textId="77777777" w:rsidR="00E00507" w:rsidRPr="00342106" w:rsidRDefault="00E00507" w:rsidP="00E00507">
      <w:pPr>
        <w:rPr>
          <w:rFonts w:ascii="ＭＳ 明朝" w:eastAsia="ＭＳ 明朝" w:hAnsi="ＭＳ 明朝"/>
          <w:sz w:val="24"/>
          <w:szCs w:val="24"/>
        </w:rPr>
      </w:pPr>
    </w:p>
    <w:p w14:paraId="76678B92" w14:textId="42DA1ED4" w:rsidR="00E00507" w:rsidRPr="00342106" w:rsidRDefault="00E00507" w:rsidP="00E00507">
      <w:pPr>
        <w:rPr>
          <w:rFonts w:ascii="ＭＳ 明朝" w:eastAsia="ＭＳ 明朝" w:hAnsi="ＭＳ 明朝"/>
          <w:b/>
          <w:sz w:val="24"/>
          <w:szCs w:val="24"/>
        </w:rPr>
      </w:pPr>
      <w:r w:rsidRPr="00342106">
        <w:rPr>
          <w:rFonts w:ascii="ＭＳ 明朝" w:eastAsia="ＭＳ 明朝" w:hAnsi="ＭＳ 明朝" w:hint="eastAsia"/>
          <w:b/>
          <w:sz w:val="24"/>
          <w:szCs w:val="24"/>
        </w:rPr>
        <w:t xml:space="preserve">　　⑤　ニア・イズ・ベターの徹底</w:t>
      </w:r>
    </w:p>
    <w:p w14:paraId="7D624749" w14:textId="4FA4D9C1" w:rsidR="00E00507" w:rsidRPr="00F330C1" w:rsidRDefault="00EB6CA6" w:rsidP="00F330C1">
      <w:pPr>
        <w:pStyle w:val="ae"/>
        <w:numPr>
          <w:ilvl w:val="0"/>
          <w:numId w:val="11"/>
        </w:numPr>
        <w:ind w:leftChars="0"/>
        <w:rPr>
          <w:rFonts w:ascii="ＭＳ 明朝" w:eastAsia="ＭＳ 明朝" w:hAnsi="ＭＳ 明朝"/>
          <w:sz w:val="24"/>
          <w:szCs w:val="24"/>
        </w:rPr>
      </w:pPr>
      <w:r w:rsidRPr="00EB6CA6">
        <w:rPr>
          <w:rFonts w:ascii="ＭＳ 明朝" w:eastAsia="ＭＳ 明朝" w:hAnsi="ＭＳ 明朝" w:hint="eastAsia"/>
          <w:sz w:val="24"/>
          <w:szCs w:val="24"/>
        </w:rPr>
        <w:t>多様化・複雑化する市民ニーズにきめ細かく対応するとともに、地域コミュニティの組織基盤を強化し、活力ある地域社会づくりを進めるため、引き続きニア・イズ・ベターを徹底する。</w:t>
      </w:r>
    </w:p>
    <w:p w14:paraId="4FFF1E9E" w14:textId="77777777" w:rsidR="00E00507" w:rsidRPr="00342106" w:rsidRDefault="00E00507" w:rsidP="00E00507">
      <w:pPr>
        <w:rPr>
          <w:rFonts w:ascii="ＭＳ 明朝" w:eastAsia="ＭＳ 明朝" w:hAnsi="ＭＳ 明朝"/>
          <w:sz w:val="24"/>
          <w:szCs w:val="24"/>
        </w:rPr>
      </w:pPr>
    </w:p>
    <w:p w14:paraId="12D57DBA" w14:textId="43B815D2" w:rsidR="00E00507" w:rsidRPr="00342106" w:rsidRDefault="00E00507" w:rsidP="00E00507">
      <w:pPr>
        <w:rPr>
          <w:rFonts w:ascii="ＭＳ 明朝" w:eastAsia="ＭＳ 明朝" w:hAnsi="ＭＳ 明朝"/>
          <w:b/>
          <w:sz w:val="24"/>
          <w:szCs w:val="24"/>
        </w:rPr>
      </w:pPr>
      <w:r w:rsidRPr="00342106">
        <w:rPr>
          <w:rFonts w:ascii="ＭＳ 明朝" w:eastAsia="ＭＳ 明朝" w:hAnsi="ＭＳ 明朝" w:hint="eastAsia"/>
          <w:b/>
          <w:sz w:val="24"/>
          <w:szCs w:val="24"/>
        </w:rPr>
        <w:t xml:space="preserve">　　⑥　</w:t>
      </w:r>
      <w:r w:rsidR="00471BD0" w:rsidRPr="00342106">
        <w:rPr>
          <w:rFonts w:ascii="ＭＳ 明朝" w:eastAsia="ＭＳ 明朝" w:hAnsi="ＭＳ 明朝" w:hint="eastAsia"/>
          <w:b/>
          <w:sz w:val="24"/>
          <w:szCs w:val="24"/>
        </w:rPr>
        <w:t>持続可能な行財政基盤の構築</w:t>
      </w:r>
    </w:p>
    <w:p w14:paraId="2344F23C" w14:textId="7EA688B8" w:rsidR="00E00507" w:rsidRPr="00F330C1" w:rsidRDefault="00EB6CA6" w:rsidP="00F330C1">
      <w:pPr>
        <w:pStyle w:val="ae"/>
        <w:numPr>
          <w:ilvl w:val="0"/>
          <w:numId w:val="11"/>
        </w:numPr>
        <w:ind w:leftChars="0"/>
        <w:rPr>
          <w:rFonts w:ascii="ＭＳ 明朝" w:eastAsia="ＭＳ 明朝" w:hAnsi="ＭＳ 明朝"/>
          <w:sz w:val="24"/>
          <w:szCs w:val="24"/>
        </w:rPr>
      </w:pPr>
      <w:r w:rsidRPr="00EB6CA6">
        <w:rPr>
          <w:rFonts w:ascii="ＭＳ 明朝" w:eastAsia="ＭＳ 明朝" w:hAnsi="ＭＳ 明朝" w:hint="eastAsia"/>
          <w:sz w:val="24"/>
          <w:szCs w:val="24"/>
        </w:rPr>
        <w:t>急激な社会環境の変化にも対応できるよう、「持続可能な行財政基盤の構築」をめざし、施設マネジメントの推進や、未利用地の有効活用などに取り組む。</w:t>
      </w:r>
    </w:p>
    <w:p w14:paraId="547FCCC0" w14:textId="45DED6F0" w:rsidR="00342DD6" w:rsidRPr="00342106" w:rsidRDefault="00EC41FB">
      <w:pPr>
        <w:widowControl/>
        <w:jc w:val="left"/>
        <w:rPr>
          <w:rFonts w:ascii="ＭＳ 明朝" w:eastAsia="ＭＳ 明朝" w:hAnsi="ＭＳ 明朝"/>
          <w:sz w:val="24"/>
          <w:szCs w:val="24"/>
        </w:rPr>
      </w:pPr>
      <w:r w:rsidRPr="00342106">
        <w:rPr>
          <w:rFonts w:ascii="ＭＳ 明朝" w:eastAsia="ＭＳ 明朝" w:hAnsi="ＭＳ 明朝"/>
          <w:sz w:val="24"/>
          <w:szCs w:val="24"/>
        </w:rPr>
        <w:br w:type="page"/>
      </w:r>
    </w:p>
    <w:p w14:paraId="709BF896" w14:textId="51851EF9" w:rsidR="003971AC" w:rsidRPr="00342106" w:rsidRDefault="003971AC" w:rsidP="003971AC">
      <w:pPr>
        <w:rPr>
          <w:rFonts w:ascii="ＭＳ ゴシック" w:eastAsia="ＭＳ ゴシック" w:hAnsi="ＭＳ ゴシック"/>
          <w:b/>
          <w:sz w:val="28"/>
          <w:szCs w:val="24"/>
        </w:rPr>
      </w:pPr>
      <w:r w:rsidRPr="00342106">
        <w:rPr>
          <w:rFonts w:ascii="ＭＳ ゴシック" w:eastAsia="ＭＳ ゴシック" w:hAnsi="ＭＳ ゴシック" w:hint="eastAsia"/>
          <w:b/>
          <w:sz w:val="28"/>
          <w:szCs w:val="24"/>
        </w:rPr>
        <w:t>４　令和</w:t>
      </w:r>
      <w:r w:rsidR="00EB6CA6">
        <w:rPr>
          <w:rFonts w:ascii="ＭＳ ゴシック" w:eastAsia="ＭＳ ゴシック" w:hAnsi="ＭＳ ゴシック" w:hint="eastAsia"/>
          <w:b/>
          <w:sz w:val="28"/>
          <w:szCs w:val="24"/>
        </w:rPr>
        <w:t>８</w:t>
      </w:r>
      <w:r w:rsidRPr="00342106">
        <w:rPr>
          <w:rFonts w:ascii="ＭＳ ゴシック" w:eastAsia="ＭＳ ゴシック" w:hAnsi="ＭＳ ゴシック" w:hint="eastAsia"/>
          <w:b/>
          <w:sz w:val="28"/>
          <w:szCs w:val="24"/>
        </w:rPr>
        <w:t>年度予算編成</w:t>
      </w:r>
      <w:r w:rsidRPr="00342106">
        <w:rPr>
          <w:rFonts w:ascii="ＭＳ ゴシック" w:eastAsia="ＭＳ ゴシック" w:hAnsi="ＭＳ ゴシック"/>
          <w:b/>
          <w:sz w:val="28"/>
          <w:szCs w:val="24"/>
        </w:rPr>
        <w:tab/>
      </w:r>
      <w:r w:rsidR="00ED74A5" w:rsidRPr="00342106">
        <w:rPr>
          <w:rFonts w:ascii="ＭＳ ゴシック" w:eastAsia="ＭＳ ゴシック" w:hAnsi="ＭＳ ゴシック" w:hint="eastAsia"/>
          <w:b/>
          <w:sz w:val="28"/>
          <w:szCs w:val="24"/>
        </w:rPr>
        <w:t xml:space="preserve">　</w:t>
      </w:r>
    </w:p>
    <w:p w14:paraId="2A9C982A" w14:textId="77777777" w:rsidR="00342DD6" w:rsidRPr="00342106" w:rsidRDefault="00342DD6" w:rsidP="00ED296C">
      <w:pPr>
        <w:ind w:left="240" w:hangingChars="100" w:hanging="240"/>
        <w:rPr>
          <w:rFonts w:ascii="ＭＳ 明朝" w:eastAsia="ＭＳ 明朝" w:hAnsi="ＭＳ 明朝"/>
          <w:sz w:val="24"/>
          <w:szCs w:val="24"/>
        </w:rPr>
      </w:pPr>
    </w:p>
    <w:p w14:paraId="208E3033" w14:textId="4ED970E7" w:rsidR="00403980" w:rsidRPr="00403980" w:rsidRDefault="003971AC" w:rsidP="00403980">
      <w:pPr>
        <w:ind w:left="240" w:hangingChars="100" w:hanging="240"/>
        <w:rPr>
          <w:rFonts w:ascii="ＭＳ 明朝" w:eastAsia="ＭＳ 明朝" w:hAnsi="ＭＳ 明朝"/>
          <w:sz w:val="24"/>
          <w:szCs w:val="24"/>
        </w:rPr>
      </w:pPr>
      <w:r w:rsidRPr="00342106">
        <w:rPr>
          <w:rFonts w:ascii="ＭＳ 明朝" w:eastAsia="ＭＳ 明朝" w:hAnsi="ＭＳ 明朝"/>
          <w:sz w:val="24"/>
          <w:szCs w:val="24"/>
        </w:rPr>
        <w:t xml:space="preserve">　</w:t>
      </w:r>
      <w:r w:rsidR="00EB6CA6" w:rsidRPr="00EB6CA6">
        <w:rPr>
          <w:rFonts w:ascii="ＭＳ 明朝" w:eastAsia="ＭＳ 明朝" w:hAnsi="ＭＳ 明朝" w:hint="eastAsia"/>
          <w:sz w:val="24"/>
          <w:szCs w:val="24"/>
        </w:rPr>
        <w:t xml:space="preserve">　本格的な少子高齢・人口減少社会が到来し、生産年齢人口の減少による経済成長の制約や社会全体の活力低下が懸念される中、多様化する市民ニーズへの対応や大阪の成長の実現のため、市民の安全・安心を支える安定した財政基盤の構築に向け、たゆみなく市政改革に取り組む必要がある。</w:t>
      </w:r>
    </w:p>
    <w:p w14:paraId="41F356A6" w14:textId="5F300D98" w:rsidR="003971AC" w:rsidRPr="00342106" w:rsidRDefault="00403980" w:rsidP="00403980">
      <w:pPr>
        <w:ind w:left="240" w:hangingChars="100" w:hanging="240"/>
        <w:rPr>
          <w:rFonts w:ascii="ＭＳ 明朝" w:eastAsia="ＭＳ 明朝" w:hAnsi="ＭＳ 明朝"/>
          <w:sz w:val="24"/>
          <w:szCs w:val="24"/>
        </w:rPr>
      </w:pPr>
      <w:r w:rsidRPr="00403980">
        <w:rPr>
          <w:rFonts w:ascii="ＭＳ 明朝" w:eastAsia="ＭＳ 明朝" w:hAnsi="ＭＳ 明朝" w:hint="eastAsia"/>
          <w:sz w:val="24"/>
          <w:szCs w:val="24"/>
        </w:rPr>
        <w:t xml:space="preserve">　</w:t>
      </w:r>
      <w:r w:rsidR="00EB6CA6" w:rsidRPr="00EB6CA6">
        <w:rPr>
          <w:rFonts w:ascii="ＭＳ 明朝" w:eastAsia="ＭＳ 明朝" w:hAnsi="ＭＳ 明朝" w:hint="eastAsia"/>
          <w:sz w:val="24"/>
          <w:szCs w:val="24"/>
        </w:rPr>
        <w:t xml:space="preserve">　引き続き、収入の範囲内で予算を組むことを原則とするなど、将来世代に負担を先送りすることのないよう財政健全化への取組を進めるとともに、限られた財源のもとでの一層の選択と集中を全市的に進める。</w:t>
      </w:r>
    </w:p>
    <w:p w14:paraId="2F5007E1" w14:textId="77777777" w:rsidR="00342DD6" w:rsidRPr="00342106" w:rsidRDefault="00342DD6" w:rsidP="00ED296C">
      <w:pPr>
        <w:ind w:left="240" w:hangingChars="100" w:hanging="240"/>
        <w:rPr>
          <w:rFonts w:ascii="ＭＳ 明朝" w:eastAsia="ＭＳ 明朝" w:hAnsi="ＭＳ 明朝"/>
          <w:sz w:val="24"/>
          <w:szCs w:val="24"/>
        </w:rPr>
      </w:pPr>
    </w:p>
    <w:p w14:paraId="2C4B19F5" w14:textId="48EA8BDE" w:rsidR="003971AC" w:rsidRPr="00F330C1" w:rsidRDefault="00EB6CA6" w:rsidP="00F330C1">
      <w:pPr>
        <w:pStyle w:val="ae"/>
        <w:numPr>
          <w:ilvl w:val="0"/>
          <w:numId w:val="11"/>
        </w:numPr>
        <w:ind w:leftChars="0"/>
        <w:rPr>
          <w:rFonts w:ascii="ＭＳ 明朝" w:eastAsia="ＭＳ 明朝" w:hAnsi="ＭＳ 明朝"/>
          <w:sz w:val="24"/>
          <w:szCs w:val="24"/>
        </w:rPr>
      </w:pPr>
      <w:r w:rsidRPr="00EB6CA6">
        <w:rPr>
          <w:rFonts w:ascii="ＭＳ 明朝" w:eastAsia="ＭＳ 明朝" w:hAnsi="ＭＳ 明朝" w:hint="eastAsia"/>
          <w:sz w:val="24"/>
          <w:szCs w:val="24"/>
        </w:rPr>
        <w:t>市民サービスの充実、大阪の成長の実現に向けた取組など、必要となる予算を編成する。</w:t>
      </w:r>
    </w:p>
    <w:p w14:paraId="582F8FF6" w14:textId="4036991B" w:rsidR="003971AC" w:rsidRPr="00F330C1" w:rsidRDefault="00EB6CA6" w:rsidP="00F330C1">
      <w:pPr>
        <w:pStyle w:val="ae"/>
        <w:numPr>
          <w:ilvl w:val="0"/>
          <w:numId w:val="11"/>
        </w:numPr>
        <w:ind w:leftChars="0"/>
        <w:rPr>
          <w:rFonts w:ascii="ＭＳ 明朝" w:eastAsia="ＭＳ 明朝" w:hAnsi="ＭＳ 明朝"/>
          <w:sz w:val="24"/>
          <w:szCs w:val="24"/>
        </w:rPr>
      </w:pPr>
      <w:r w:rsidRPr="00EB6CA6">
        <w:rPr>
          <w:rFonts w:ascii="ＭＳ 明朝" w:eastAsia="ＭＳ 明朝" w:hAnsi="ＭＳ 明朝" w:hint="eastAsia"/>
          <w:sz w:val="24"/>
          <w:szCs w:val="24"/>
        </w:rPr>
        <w:t>予算編成を通じ、引き続き市政改革に取り組むとともに、府・市間の取組の推進にあたっては、住民の視点等を踏まえ、府・市の役割分担に応じた負担となるよう取り組む。</w:t>
      </w:r>
    </w:p>
    <w:p w14:paraId="33B2C6E8" w14:textId="74F9B0F0" w:rsidR="003971AC" w:rsidRPr="00F330C1" w:rsidRDefault="00EB6CA6" w:rsidP="00F330C1">
      <w:pPr>
        <w:pStyle w:val="ae"/>
        <w:numPr>
          <w:ilvl w:val="0"/>
          <w:numId w:val="11"/>
        </w:numPr>
        <w:ind w:leftChars="0"/>
        <w:rPr>
          <w:rFonts w:ascii="ＭＳ 明朝" w:eastAsia="ＭＳ 明朝" w:hAnsi="ＭＳ 明朝"/>
          <w:sz w:val="24"/>
          <w:szCs w:val="24"/>
        </w:rPr>
      </w:pPr>
      <w:r w:rsidRPr="00EB6CA6">
        <w:rPr>
          <w:rFonts w:ascii="ＭＳ 明朝" w:eastAsia="ＭＳ 明朝" w:hAnsi="ＭＳ 明朝" w:hint="eastAsia"/>
          <w:sz w:val="24"/>
          <w:szCs w:val="24"/>
        </w:rPr>
        <w:t>区長・局長マネジメントのもと、</w:t>
      </w:r>
      <w:r w:rsidRPr="00EB6CA6">
        <w:rPr>
          <w:rFonts w:ascii="ＭＳ 明朝" w:eastAsia="ＭＳ 明朝" w:hAnsi="ＭＳ 明朝"/>
          <w:sz w:val="24"/>
          <w:szCs w:val="24"/>
        </w:rPr>
        <w:t>PDCAサイクルを徹底し、選択と集中・スクラップアンドビルドを進め、歳出・歳入両面にわたって更なる自律的な改革に取り組む。</w:t>
      </w:r>
    </w:p>
    <w:p w14:paraId="6C857364" w14:textId="47AAD2BF" w:rsidR="003971AC" w:rsidRPr="00F330C1" w:rsidRDefault="00EB6CA6" w:rsidP="00F330C1">
      <w:pPr>
        <w:pStyle w:val="ae"/>
        <w:numPr>
          <w:ilvl w:val="0"/>
          <w:numId w:val="11"/>
        </w:numPr>
        <w:ind w:leftChars="0"/>
        <w:rPr>
          <w:rFonts w:ascii="ＭＳ 明朝" w:eastAsia="ＭＳ 明朝" w:hAnsi="ＭＳ 明朝"/>
          <w:sz w:val="24"/>
          <w:szCs w:val="24"/>
        </w:rPr>
      </w:pPr>
      <w:r w:rsidRPr="00EB6CA6">
        <w:rPr>
          <w:rFonts w:ascii="ＭＳ 明朝" w:eastAsia="ＭＳ 明朝" w:hAnsi="ＭＳ 明朝" w:hint="eastAsia"/>
          <w:sz w:val="24"/>
          <w:szCs w:val="24"/>
        </w:rPr>
        <w:t>自律した自治体型の区政運営の推進に向け、基礎自治行政に関しては、区長自らの努力で歳入を確保する場合の財源も活用しながら、区長が区の特性や地域の実情に即した施策を展開・充実できるよう、その決定権に基づき、局予算も含め予算を編成する。</w:t>
      </w:r>
    </w:p>
    <w:p w14:paraId="56A8BD9C" w14:textId="3E20091E" w:rsidR="003971AC" w:rsidRPr="00F330C1" w:rsidRDefault="00EB6CA6" w:rsidP="00F330C1">
      <w:pPr>
        <w:pStyle w:val="ae"/>
        <w:numPr>
          <w:ilvl w:val="0"/>
          <w:numId w:val="11"/>
        </w:numPr>
        <w:ind w:leftChars="0"/>
        <w:rPr>
          <w:rFonts w:ascii="ＭＳ 明朝" w:eastAsia="ＭＳ 明朝" w:hAnsi="ＭＳ 明朝"/>
          <w:sz w:val="24"/>
          <w:szCs w:val="24"/>
        </w:rPr>
      </w:pPr>
      <w:r w:rsidRPr="00EB6CA6">
        <w:rPr>
          <w:rFonts w:ascii="ＭＳ 明朝" w:eastAsia="ＭＳ 明朝" w:hAnsi="ＭＳ 明朝" w:hint="eastAsia"/>
          <w:sz w:val="24"/>
          <w:szCs w:val="24"/>
        </w:rPr>
        <w:t>公共事業の選択と集中を引き続き進めるとともに、その財源となる市債発行についても、将来世代の負担を勘案し、予算編成を通じ精査する。</w:t>
      </w:r>
    </w:p>
    <w:p w14:paraId="227EF44C" w14:textId="5768AC16" w:rsidR="00926FC4" w:rsidRPr="00F330C1" w:rsidRDefault="00EB6CA6" w:rsidP="00F330C1">
      <w:pPr>
        <w:pStyle w:val="ae"/>
        <w:numPr>
          <w:ilvl w:val="0"/>
          <w:numId w:val="11"/>
        </w:numPr>
        <w:ind w:leftChars="0"/>
        <w:rPr>
          <w:rFonts w:ascii="ＭＳ 明朝" w:eastAsia="ＭＳ 明朝" w:hAnsi="ＭＳ 明朝"/>
          <w:sz w:val="24"/>
          <w:szCs w:val="24"/>
        </w:rPr>
      </w:pPr>
      <w:r w:rsidRPr="00EB6CA6">
        <w:rPr>
          <w:rFonts w:ascii="ＭＳ 明朝" w:eastAsia="ＭＳ 明朝" w:hAnsi="ＭＳ 明朝" w:hint="eastAsia"/>
          <w:sz w:val="24"/>
          <w:szCs w:val="24"/>
        </w:rPr>
        <w:t>財政運営の透明性や財政規律を一層確保する観点から、予算編成過程を公表するとともに、令和８年度当初予算の公表にあわせて、今後の財政収支概算を改訂する。</w:t>
      </w:r>
    </w:p>
    <w:p w14:paraId="7B6ECD4A" w14:textId="77777777" w:rsidR="00926FC4" w:rsidRPr="00926FC4" w:rsidRDefault="00926FC4">
      <w:pPr>
        <w:widowControl/>
        <w:jc w:val="left"/>
        <w:rPr>
          <w:rFonts w:ascii="ＭＳ ゴシック" w:eastAsia="ＭＳ ゴシック" w:hAnsi="ＭＳ ゴシック"/>
          <w:sz w:val="24"/>
          <w:szCs w:val="24"/>
        </w:rPr>
      </w:pPr>
    </w:p>
    <w:sectPr w:rsidR="00926FC4" w:rsidRPr="00926FC4" w:rsidSect="00EC41FB">
      <w:footerReference w:type="default" r:id="rId8"/>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AAD9B" w14:textId="77777777" w:rsidR="001B4203" w:rsidRDefault="001B4203" w:rsidP="002D4864">
      <w:r>
        <w:separator/>
      </w:r>
    </w:p>
  </w:endnote>
  <w:endnote w:type="continuationSeparator" w:id="0">
    <w:p w14:paraId="55C268A2" w14:textId="77777777" w:rsidR="001B4203" w:rsidRDefault="001B4203" w:rsidP="002D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871381"/>
      <w:docPartObj>
        <w:docPartGallery w:val="Page Numbers (Bottom of Page)"/>
        <w:docPartUnique/>
      </w:docPartObj>
    </w:sdtPr>
    <w:sdtEndPr/>
    <w:sdtContent>
      <w:p w14:paraId="160864EC" w14:textId="2F20031B" w:rsidR="00EE02AF" w:rsidRDefault="00EE02AF">
        <w:pPr>
          <w:pStyle w:val="a7"/>
          <w:jc w:val="center"/>
        </w:pPr>
        <w:r>
          <w:fldChar w:fldCharType="begin"/>
        </w:r>
        <w:r>
          <w:instrText>PAGE   \* MERGEFORMAT</w:instrText>
        </w:r>
        <w:r>
          <w:fldChar w:fldCharType="separate"/>
        </w:r>
        <w:r w:rsidR="004046CF" w:rsidRPr="004046CF">
          <w:rPr>
            <w:noProof/>
            <w:lang w:val="ja-JP"/>
          </w:rPr>
          <w:t>13</w:t>
        </w:r>
        <w:r>
          <w:fldChar w:fldCharType="end"/>
        </w:r>
      </w:p>
    </w:sdtContent>
  </w:sdt>
  <w:p w14:paraId="71233A6D" w14:textId="77777777" w:rsidR="00EE02AF" w:rsidRDefault="00EE02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5A957" w14:textId="77777777" w:rsidR="001B4203" w:rsidRDefault="001B4203" w:rsidP="002D4864">
      <w:r>
        <w:separator/>
      </w:r>
    </w:p>
  </w:footnote>
  <w:footnote w:type="continuationSeparator" w:id="0">
    <w:p w14:paraId="5C08918F" w14:textId="77777777" w:rsidR="001B4203" w:rsidRDefault="001B4203" w:rsidP="002D4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5402"/>
    <w:multiLevelType w:val="hybridMultilevel"/>
    <w:tmpl w:val="4BC2B1AE"/>
    <w:lvl w:ilvl="0" w:tplc="CBF06C4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 w15:restartNumberingAfterBreak="0">
    <w:nsid w:val="094D7E5D"/>
    <w:multiLevelType w:val="hybridMultilevel"/>
    <w:tmpl w:val="E9FC1A9A"/>
    <w:lvl w:ilvl="0" w:tplc="EAE846BA">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A896789"/>
    <w:multiLevelType w:val="hybridMultilevel"/>
    <w:tmpl w:val="A240E3E6"/>
    <w:lvl w:ilvl="0" w:tplc="CBF06C4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4820328"/>
    <w:multiLevelType w:val="hybridMultilevel"/>
    <w:tmpl w:val="71B6B54C"/>
    <w:lvl w:ilvl="0" w:tplc="CBF06C4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4" w15:restartNumberingAfterBreak="0">
    <w:nsid w:val="2B6F75FD"/>
    <w:multiLevelType w:val="hybridMultilevel"/>
    <w:tmpl w:val="9CA83F84"/>
    <w:lvl w:ilvl="0" w:tplc="04090001">
      <w:start w:val="1"/>
      <w:numFmt w:val="bullet"/>
      <w:lvlText w:val=""/>
      <w:lvlJc w:val="left"/>
      <w:pPr>
        <w:ind w:left="1510" w:hanging="440"/>
      </w:pPr>
      <w:rPr>
        <w:rFonts w:ascii="Wingdings" w:hAnsi="Wingdings" w:hint="default"/>
      </w:rPr>
    </w:lvl>
    <w:lvl w:ilvl="1" w:tplc="0409000B" w:tentative="1">
      <w:start w:val="1"/>
      <w:numFmt w:val="bullet"/>
      <w:lvlText w:val=""/>
      <w:lvlJc w:val="left"/>
      <w:pPr>
        <w:ind w:left="1950" w:hanging="440"/>
      </w:pPr>
      <w:rPr>
        <w:rFonts w:ascii="Wingdings" w:hAnsi="Wingdings" w:hint="default"/>
      </w:rPr>
    </w:lvl>
    <w:lvl w:ilvl="2" w:tplc="0409000D" w:tentative="1">
      <w:start w:val="1"/>
      <w:numFmt w:val="bullet"/>
      <w:lvlText w:val=""/>
      <w:lvlJc w:val="left"/>
      <w:pPr>
        <w:ind w:left="2390" w:hanging="440"/>
      </w:pPr>
      <w:rPr>
        <w:rFonts w:ascii="Wingdings" w:hAnsi="Wingdings" w:hint="default"/>
      </w:rPr>
    </w:lvl>
    <w:lvl w:ilvl="3" w:tplc="04090001" w:tentative="1">
      <w:start w:val="1"/>
      <w:numFmt w:val="bullet"/>
      <w:lvlText w:val=""/>
      <w:lvlJc w:val="left"/>
      <w:pPr>
        <w:ind w:left="2830" w:hanging="440"/>
      </w:pPr>
      <w:rPr>
        <w:rFonts w:ascii="Wingdings" w:hAnsi="Wingdings" w:hint="default"/>
      </w:rPr>
    </w:lvl>
    <w:lvl w:ilvl="4" w:tplc="0409000B" w:tentative="1">
      <w:start w:val="1"/>
      <w:numFmt w:val="bullet"/>
      <w:lvlText w:val=""/>
      <w:lvlJc w:val="left"/>
      <w:pPr>
        <w:ind w:left="3270" w:hanging="440"/>
      </w:pPr>
      <w:rPr>
        <w:rFonts w:ascii="Wingdings" w:hAnsi="Wingdings" w:hint="default"/>
      </w:rPr>
    </w:lvl>
    <w:lvl w:ilvl="5" w:tplc="0409000D" w:tentative="1">
      <w:start w:val="1"/>
      <w:numFmt w:val="bullet"/>
      <w:lvlText w:val=""/>
      <w:lvlJc w:val="left"/>
      <w:pPr>
        <w:ind w:left="3710" w:hanging="440"/>
      </w:pPr>
      <w:rPr>
        <w:rFonts w:ascii="Wingdings" w:hAnsi="Wingdings" w:hint="default"/>
      </w:rPr>
    </w:lvl>
    <w:lvl w:ilvl="6" w:tplc="04090001" w:tentative="1">
      <w:start w:val="1"/>
      <w:numFmt w:val="bullet"/>
      <w:lvlText w:val=""/>
      <w:lvlJc w:val="left"/>
      <w:pPr>
        <w:ind w:left="4150" w:hanging="440"/>
      </w:pPr>
      <w:rPr>
        <w:rFonts w:ascii="Wingdings" w:hAnsi="Wingdings" w:hint="default"/>
      </w:rPr>
    </w:lvl>
    <w:lvl w:ilvl="7" w:tplc="0409000B" w:tentative="1">
      <w:start w:val="1"/>
      <w:numFmt w:val="bullet"/>
      <w:lvlText w:val=""/>
      <w:lvlJc w:val="left"/>
      <w:pPr>
        <w:ind w:left="4590" w:hanging="440"/>
      </w:pPr>
      <w:rPr>
        <w:rFonts w:ascii="Wingdings" w:hAnsi="Wingdings" w:hint="default"/>
      </w:rPr>
    </w:lvl>
    <w:lvl w:ilvl="8" w:tplc="0409000D" w:tentative="1">
      <w:start w:val="1"/>
      <w:numFmt w:val="bullet"/>
      <w:lvlText w:val=""/>
      <w:lvlJc w:val="left"/>
      <w:pPr>
        <w:ind w:left="5030" w:hanging="440"/>
      </w:pPr>
      <w:rPr>
        <w:rFonts w:ascii="Wingdings" w:hAnsi="Wingdings" w:hint="default"/>
      </w:rPr>
    </w:lvl>
  </w:abstractNum>
  <w:abstractNum w:abstractNumId="5" w15:restartNumberingAfterBreak="0">
    <w:nsid w:val="2D013D47"/>
    <w:multiLevelType w:val="hybridMultilevel"/>
    <w:tmpl w:val="E38E544C"/>
    <w:lvl w:ilvl="0" w:tplc="CBF06C4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6" w15:restartNumberingAfterBreak="0">
    <w:nsid w:val="300859B1"/>
    <w:multiLevelType w:val="hybridMultilevel"/>
    <w:tmpl w:val="57D890B6"/>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322855A0"/>
    <w:multiLevelType w:val="hybridMultilevel"/>
    <w:tmpl w:val="5218B1E2"/>
    <w:lvl w:ilvl="0" w:tplc="6A6E5928">
      <w:start w:val="1"/>
      <w:numFmt w:val="bullet"/>
      <w:lvlText w:val=""/>
      <w:lvlJc w:val="left"/>
      <w:pPr>
        <w:ind w:left="1070" w:hanging="440"/>
      </w:pPr>
      <w:rPr>
        <w:rFonts w:ascii="Wingdings" w:eastAsia="ＭＳ ゴシック"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8" w15:restartNumberingAfterBreak="0">
    <w:nsid w:val="327F76B4"/>
    <w:multiLevelType w:val="hybridMultilevel"/>
    <w:tmpl w:val="45A6601A"/>
    <w:lvl w:ilvl="0" w:tplc="CBF06C44">
      <w:numFmt w:val="bullet"/>
      <w:lvlText w:val="・"/>
      <w:lvlJc w:val="left"/>
      <w:pPr>
        <w:ind w:left="1433" w:hanging="440"/>
      </w:pPr>
      <w:rPr>
        <w:rFonts w:ascii="ＭＳ 明朝" w:eastAsia="ＭＳ 明朝" w:hAnsi="ＭＳ 明朝" w:cstheme="minorBidi" w:hint="eastAsia"/>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9" w15:restartNumberingAfterBreak="0">
    <w:nsid w:val="36116822"/>
    <w:multiLevelType w:val="hybridMultilevel"/>
    <w:tmpl w:val="564E7876"/>
    <w:lvl w:ilvl="0" w:tplc="CBF06C44">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7450A06"/>
    <w:multiLevelType w:val="hybridMultilevel"/>
    <w:tmpl w:val="61B26D3C"/>
    <w:lvl w:ilvl="0" w:tplc="CBF06C44">
      <w:numFmt w:val="bullet"/>
      <w:lvlText w:val="・"/>
      <w:lvlJc w:val="left"/>
      <w:pPr>
        <w:ind w:left="880" w:hanging="440"/>
      </w:pPr>
      <w:rPr>
        <w:rFonts w:ascii="ＭＳ 明朝" w:eastAsia="ＭＳ 明朝" w:hAnsi="ＭＳ 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1" w15:restartNumberingAfterBreak="0">
    <w:nsid w:val="39163CEF"/>
    <w:multiLevelType w:val="hybridMultilevel"/>
    <w:tmpl w:val="A32AF7B2"/>
    <w:lvl w:ilvl="0" w:tplc="CBF06C4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2" w15:restartNumberingAfterBreak="0">
    <w:nsid w:val="3AA20880"/>
    <w:multiLevelType w:val="hybridMultilevel"/>
    <w:tmpl w:val="8AC66788"/>
    <w:lvl w:ilvl="0" w:tplc="CBF06C44">
      <w:numFmt w:val="bullet"/>
      <w:lvlText w:val="・"/>
      <w:lvlJc w:val="left"/>
      <w:pPr>
        <w:ind w:left="1618" w:hanging="360"/>
      </w:pPr>
      <w:rPr>
        <w:rFonts w:ascii="ＭＳ 明朝" w:eastAsia="ＭＳ 明朝" w:hAnsi="ＭＳ 明朝" w:cstheme="minorBidi" w:hint="eastAsia"/>
      </w:rPr>
    </w:lvl>
    <w:lvl w:ilvl="1" w:tplc="0409000B" w:tentative="1">
      <w:start w:val="1"/>
      <w:numFmt w:val="bullet"/>
      <w:lvlText w:val=""/>
      <w:lvlJc w:val="left"/>
      <w:pPr>
        <w:ind w:left="1508" w:hanging="440"/>
      </w:pPr>
      <w:rPr>
        <w:rFonts w:ascii="Wingdings" w:hAnsi="Wingdings" w:hint="default"/>
      </w:rPr>
    </w:lvl>
    <w:lvl w:ilvl="2" w:tplc="0409000D" w:tentative="1">
      <w:start w:val="1"/>
      <w:numFmt w:val="bullet"/>
      <w:lvlText w:val=""/>
      <w:lvlJc w:val="left"/>
      <w:pPr>
        <w:ind w:left="1948" w:hanging="440"/>
      </w:pPr>
      <w:rPr>
        <w:rFonts w:ascii="Wingdings" w:hAnsi="Wingdings" w:hint="default"/>
      </w:rPr>
    </w:lvl>
    <w:lvl w:ilvl="3" w:tplc="04090001" w:tentative="1">
      <w:start w:val="1"/>
      <w:numFmt w:val="bullet"/>
      <w:lvlText w:val=""/>
      <w:lvlJc w:val="left"/>
      <w:pPr>
        <w:ind w:left="2388" w:hanging="440"/>
      </w:pPr>
      <w:rPr>
        <w:rFonts w:ascii="Wingdings" w:hAnsi="Wingdings" w:hint="default"/>
      </w:rPr>
    </w:lvl>
    <w:lvl w:ilvl="4" w:tplc="0409000B" w:tentative="1">
      <w:start w:val="1"/>
      <w:numFmt w:val="bullet"/>
      <w:lvlText w:val=""/>
      <w:lvlJc w:val="left"/>
      <w:pPr>
        <w:ind w:left="2828" w:hanging="440"/>
      </w:pPr>
      <w:rPr>
        <w:rFonts w:ascii="Wingdings" w:hAnsi="Wingdings" w:hint="default"/>
      </w:rPr>
    </w:lvl>
    <w:lvl w:ilvl="5" w:tplc="0409000D" w:tentative="1">
      <w:start w:val="1"/>
      <w:numFmt w:val="bullet"/>
      <w:lvlText w:val=""/>
      <w:lvlJc w:val="left"/>
      <w:pPr>
        <w:ind w:left="3268" w:hanging="440"/>
      </w:pPr>
      <w:rPr>
        <w:rFonts w:ascii="Wingdings" w:hAnsi="Wingdings" w:hint="default"/>
      </w:rPr>
    </w:lvl>
    <w:lvl w:ilvl="6" w:tplc="04090001" w:tentative="1">
      <w:start w:val="1"/>
      <w:numFmt w:val="bullet"/>
      <w:lvlText w:val=""/>
      <w:lvlJc w:val="left"/>
      <w:pPr>
        <w:ind w:left="3708" w:hanging="440"/>
      </w:pPr>
      <w:rPr>
        <w:rFonts w:ascii="Wingdings" w:hAnsi="Wingdings" w:hint="default"/>
      </w:rPr>
    </w:lvl>
    <w:lvl w:ilvl="7" w:tplc="0409000B" w:tentative="1">
      <w:start w:val="1"/>
      <w:numFmt w:val="bullet"/>
      <w:lvlText w:val=""/>
      <w:lvlJc w:val="left"/>
      <w:pPr>
        <w:ind w:left="4148" w:hanging="440"/>
      </w:pPr>
      <w:rPr>
        <w:rFonts w:ascii="Wingdings" w:hAnsi="Wingdings" w:hint="default"/>
      </w:rPr>
    </w:lvl>
    <w:lvl w:ilvl="8" w:tplc="0409000D" w:tentative="1">
      <w:start w:val="1"/>
      <w:numFmt w:val="bullet"/>
      <w:lvlText w:val=""/>
      <w:lvlJc w:val="left"/>
      <w:pPr>
        <w:ind w:left="4588" w:hanging="440"/>
      </w:pPr>
      <w:rPr>
        <w:rFonts w:ascii="Wingdings" w:hAnsi="Wingdings" w:hint="default"/>
      </w:rPr>
    </w:lvl>
  </w:abstractNum>
  <w:abstractNum w:abstractNumId="13" w15:restartNumberingAfterBreak="0">
    <w:nsid w:val="45050334"/>
    <w:multiLevelType w:val="hybridMultilevel"/>
    <w:tmpl w:val="269ED8A8"/>
    <w:lvl w:ilvl="0" w:tplc="CBF06C4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4" w15:restartNumberingAfterBreak="0">
    <w:nsid w:val="4CC02E13"/>
    <w:multiLevelType w:val="hybridMultilevel"/>
    <w:tmpl w:val="86E0AFE0"/>
    <w:lvl w:ilvl="0" w:tplc="CBF06C44">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69E2BCD"/>
    <w:multiLevelType w:val="hybridMultilevel"/>
    <w:tmpl w:val="0D7235A4"/>
    <w:lvl w:ilvl="0" w:tplc="CBF06C44">
      <w:numFmt w:val="bullet"/>
      <w:lvlText w:val="・"/>
      <w:lvlJc w:val="left"/>
      <w:pPr>
        <w:ind w:left="1510" w:hanging="440"/>
      </w:pPr>
      <w:rPr>
        <w:rFonts w:ascii="ＭＳ 明朝" w:eastAsia="ＭＳ 明朝" w:hAnsi="ＭＳ 明朝" w:cstheme="minorBidi" w:hint="eastAsia"/>
      </w:rPr>
    </w:lvl>
    <w:lvl w:ilvl="1" w:tplc="FFFFFFFF" w:tentative="1">
      <w:start w:val="1"/>
      <w:numFmt w:val="bullet"/>
      <w:lvlText w:val=""/>
      <w:lvlJc w:val="left"/>
      <w:pPr>
        <w:ind w:left="1950" w:hanging="440"/>
      </w:pPr>
      <w:rPr>
        <w:rFonts w:ascii="Wingdings" w:hAnsi="Wingdings" w:hint="default"/>
      </w:rPr>
    </w:lvl>
    <w:lvl w:ilvl="2" w:tplc="FFFFFFFF" w:tentative="1">
      <w:start w:val="1"/>
      <w:numFmt w:val="bullet"/>
      <w:lvlText w:val=""/>
      <w:lvlJc w:val="left"/>
      <w:pPr>
        <w:ind w:left="2390" w:hanging="440"/>
      </w:pPr>
      <w:rPr>
        <w:rFonts w:ascii="Wingdings" w:hAnsi="Wingdings" w:hint="default"/>
      </w:rPr>
    </w:lvl>
    <w:lvl w:ilvl="3" w:tplc="FFFFFFFF" w:tentative="1">
      <w:start w:val="1"/>
      <w:numFmt w:val="bullet"/>
      <w:lvlText w:val=""/>
      <w:lvlJc w:val="left"/>
      <w:pPr>
        <w:ind w:left="2830" w:hanging="440"/>
      </w:pPr>
      <w:rPr>
        <w:rFonts w:ascii="Wingdings" w:hAnsi="Wingdings" w:hint="default"/>
      </w:rPr>
    </w:lvl>
    <w:lvl w:ilvl="4" w:tplc="FFFFFFFF" w:tentative="1">
      <w:start w:val="1"/>
      <w:numFmt w:val="bullet"/>
      <w:lvlText w:val=""/>
      <w:lvlJc w:val="left"/>
      <w:pPr>
        <w:ind w:left="3270" w:hanging="440"/>
      </w:pPr>
      <w:rPr>
        <w:rFonts w:ascii="Wingdings" w:hAnsi="Wingdings" w:hint="default"/>
      </w:rPr>
    </w:lvl>
    <w:lvl w:ilvl="5" w:tplc="FFFFFFFF" w:tentative="1">
      <w:start w:val="1"/>
      <w:numFmt w:val="bullet"/>
      <w:lvlText w:val=""/>
      <w:lvlJc w:val="left"/>
      <w:pPr>
        <w:ind w:left="3710" w:hanging="440"/>
      </w:pPr>
      <w:rPr>
        <w:rFonts w:ascii="Wingdings" w:hAnsi="Wingdings" w:hint="default"/>
      </w:rPr>
    </w:lvl>
    <w:lvl w:ilvl="6" w:tplc="FFFFFFFF" w:tentative="1">
      <w:start w:val="1"/>
      <w:numFmt w:val="bullet"/>
      <w:lvlText w:val=""/>
      <w:lvlJc w:val="left"/>
      <w:pPr>
        <w:ind w:left="4150" w:hanging="440"/>
      </w:pPr>
      <w:rPr>
        <w:rFonts w:ascii="Wingdings" w:hAnsi="Wingdings" w:hint="default"/>
      </w:rPr>
    </w:lvl>
    <w:lvl w:ilvl="7" w:tplc="FFFFFFFF" w:tentative="1">
      <w:start w:val="1"/>
      <w:numFmt w:val="bullet"/>
      <w:lvlText w:val=""/>
      <w:lvlJc w:val="left"/>
      <w:pPr>
        <w:ind w:left="4590" w:hanging="440"/>
      </w:pPr>
      <w:rPr>
        <w:rFonts w:ascii="Wingdings" w:hAnsi="Wingdings" w:hint="default"/>
      </w:rPr>
    </w:lvl>
    <w:lvl w:ilvl="8" w:tplc="FFFFFFFF" w:tentative="1">
      <w:start w:val="1"/>
      <w:numFmt w:val="bullet"/>
      <w:lvlText w:val=""/>
      <w:lvlJc w:val="left"/>
      <w:pPr>
        <w:ind w:left="5030" w:hanging="440"/>
      </w:pPr>
      <w:rPr>
        <w:rFonts w:ascii="Wingdings" w:hAnsi="Wingdings" w:hint="default"/>
      </w:rPr>
    </w:lvl>
  </w:abstractNum>
  <w:abstractNum w:abstractNumId="16" w15:restartNumberingAfterBreak="0">
    <w:nsid w:val="578433F2"/>
    <w:multiLevelType w:val="hybridMultilevel"/>
    <w:tmpl w:val="0686BDDA"/>
    <w:lvl w:ilvl="0" w:tplc="0409000B">
      <w:start w:val="1"/>
      <w:numFmt w:val="bullet"/>
      <w:lvlText w:val=""/>
      <w:lvlJc w:val="left"/>
      <w:pPr>
        <w:ind w:left="1290" w:hanging="420"/>
      </w:pPr>
      <w:rPr>
        <w:rFonts w:ascii="Wingdings" w:hAnsi="Wingdings" w:hint="default"/>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7" w15:restartNumberingAfterBreak="0">
    <w:nsid w:val="592A56B7"/>
    <w:multiLevelType w:val="hybridMultilevel"/>
    <w:tmpl w:val="EC146BE6"/>
    <w:lvl w:ilvl="0" w:tplc="CBF06C4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8" w15:restartNumberingAfterBreak="0">
    <w:nsid w:val="5CA1638B"/>
    <w:multiLevelType w:val="hybridMultilevel"/>
    <w:tmpl w:val="13AAD140"/>
    <w:lvl w:ilvl="0" w:tplc="CBF06C4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9" w15:restartNumberingAfterBreak="0">
    <w:nsid w:val="5FE0627E"/>
    <w:multiLevelType w:val="hybridMultilevel"/>
    <w:tmpl w:val="DD546DD8"/>
    <w:lvl w:ilvl="0" w:tplc="EAE846BA">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642475DD"/>
    <w:multiLevelType w:val="hybridMultilevel"/>
    <w:tmpl w:val="F2EAAA1C"/>
    <w:lvl w:ilvl="0" w:tplc="CBF06C4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1" w15:restartNumberingAfterBreak="0">
    <w:nsid w:val="669A6496"/>
    <w:multiLevelType w:val="hybridMultilevel"/>
    <w:tmpl w:val="4C049620"/>
    <w:lvl w:ilvl="0" w:tplc="CBF06C4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2" w15:restartNumberingAfterBreak="0">
    <w:nsid w:val="67EF0B40"/>
    <w:multiLevelType w:val="hybridMultilevel"/>
    <w:tmpl w:val="FB36F0C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6EC25BB0"/>
    <w:multiLevelType w:val="hybridMultilevel"/>
    <w:tmpl w:val="78C4809A"/>
    <w:lvl w:ilvl="0" w:tplc="04090001">
      <w:start w:val="1"/>
      <w:numFmt w:val="bullet"/>
      <w:lvlText w:val=""/>
      <w:lvlJc w:val="left"/>
      <w:pPr>
        <w:ind w:left="1276" w:hanging="420"/>
      </w:pPr>
      <w:rPr>
        <w:rFonts w:ascii="Wingdings" w:hAnsi="Wingdings" w:hint="default"/>
      </w:rPr>
    </w:lvl>
    <w:lvl w:ilvl="1" w:tplc="0409000B" w:tentative="1">
      <w:start w:val="1"/>
      <w:numFmt w:val="bullet"/>
      <w:lvlText w:val=""/>
      <w:lvlJc w:val="left"/>
      <w:pPr>
        <w:ind w:left="1696" w:hanging="420"/>
      </w:pPr>
      <w:rPr>
        <w:rFonts w:ascii="Wingdings" w:hAnsi="Wingdings" w:hint="default"/>
      </w:rPr>
    </w:lvl>
    <w:lvl w:ilvl="2" w:tplc="0409000D" w:tentative="1">
      <w:start w:val="1"/>
      <w:numFmt w:val="bullet"/>
      <w:lvlText w:val=""/>
      <w:lvlJc w:val="left"/>
      <w:pPr>
        <w:ind w:left="2116" w:hanging="420"/>
      </w:pPr>
      <w:rPr>
        <w:rFonts w:ascii="Wingdings" w:hAnsi="Wingdings" w:hint="default"/>
      </w:rPr>
    </w:lvl>
    <w:lvl w:ilvl="3" w:tplc="04090001" w:tentative="1">
      <w:start w:val="1"/>
      <w:numFmt w:val="bullet"/>
      <w:lvlText w:val=""/>
      <w:lvlJc w:val="left"/>
      <w:pPr>
        <w:ind w:left="2536" w:hanging="420"/>
      </w:pPr>
      <w:rPr>
        <w:rFonts w:ascii="Wingdings" w:hAnsi="Wingdings" w:hint="default"/>
      </w:rPr>
    </w:lvl>
    <w:lvl w:ilvl="4" w:tplc="0409000B" w:tentative="1">
      <w:start w:val="1"/>
      <w:numFmt w:val="bullet"/>
      <w:lvlText w:val=""/>
      <w:lvlJc w:val="left"/>
      <w:pPr>
        <w:ind w:left="2956" w:hanging="420"/>
      </w:pPr>
      <w:rPr>
        <w:rFonts w:ascii="Wingdings" w:hAnsi="Wingdings" w:hint="default"/>
      </w:rPr>
    </w:lvl>
    <w:lvl w:ilvl="5" w:tplc="0409000D" w:tentative="1">
      <w:start w:val="1"/>
      <w:numFmt w:val="bullet"/>
      <w:lvlText w:val=""/>
      <w:lvlJc w:val="left"/>
      <w:pPr>
        <w:ind w:left="3376" w:hanging="420"/>
      </w:pPr>
      <w:rPr>
        <w:rFonts w:ascii="Wingdings" w:hAnsi="Wingdings" w:hint="default"/>
      </w:rPr>
    </w:lvl>
    <w:lvl w:ilvl="6" w:tplc="04090001" w:tentative="1">
      <w:start w:val="1"/>
      <w:numFmt w:val="bullet"/>
      <w:lvlText w:val=""/>
      <w:lvlJc w:val="left"/>
      <w:pPr>
        <w:ind w:left="3796" w:hanging="420"/>
      </w:pPr>
      <w:rPr>
        <w:rFonts w:ascii="Wingdings" w:hAnsi="Wingdings" w:hint="default"/>
      </w:rPr>
    </w:lvl>
    <w:lvl w:ilvl="7" w:tplc="0409000B" w:tentative="1">
      <w:start w:val="1"/>
      <w:numFmt w:val="bullet"/>
      <w:lvlText w:val=""/>
      <w:lvlJc w:val="left"/>
      <w:pPr>
        <w:ind w:left="4216" w:hanging="420"/>
      </w:pPr>
      <w:rPr>
        <w:rFonts w:ascii="Wingdings" w:hAnsi="Wingdings" w:hint="default"/>
      </w:rPr>
    </w:lvl>
    <w:lvl w:ilvl="8" w:tplc="0409000D" w:tentative="1">
      <w:start w:val="1"/>
      <w:numFmt w:val="bullet"/>
      <w:lvlText w:val=""/>
      <w:lvlJc w:val="left"/>
      <w:pPr>
        <w:ind w:left="4636" w:hanging="420"/>
      </w:pPr>
      <w:rPr>
        <w:rFonts w:ascii="Wingdings" w:hAnsi="Wingdings" w:hint="default"/>
      </w:rPr>
    </w:lvl>
  </w:abstractNum>
  <w:abstractNum w:abstractNumId="24" w15:restartNumberingAfterBreak="0">
    <w:nsid w:val="76933440"/>
    <w:multiLevelType w:val="hybridMultilevel"/>
    <w:tmpl w:val="7B443DB8"/>
    <w:lvl w:ilvl="0" w:tplc="CBF06C4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5" w15:restartNumberingAfterBreak="0">
    <w:nsid w:val="78F92F59"/>
    <w:multiLevelType w:val="hybridMultilevel"/>
    <w:tmpl w:val="3B86EE98"/>
    <w:lvl w:ilvl="0" w:tplc="CBF06C4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6" w15:restartNumberingAfterBreak="0">
    <w:nsid w:val="7C5068B9"/>
    <w:multiLevelType w:val="hybridMultilevel"/>
    <w:tmpl w:val="BE9AA3A4"/>
    <w:lvl w:ilvl="0" w:tplc="CBF06C44">
      <w:numFmt w:val="bullet"/>
      <w:lvlText w:val="・"/>
      <w:lvlJc w:val="left"/>
      <w:pPr>
        <w:ind w:left="1633" w:hanging="360"/>
      </w:pPr>
      <w:rPr>
        <w:rFonts w:ascii="ＭＳ 明朝" w:eastAsia="ＭＳ 明朝" w:hAnsi="ＭＳ 明朝" w:cstheme="minorBidi" w:hint="eastAsia"/>
      </w:rPr>
    </w:lvl>
    <w:lvl w:ilvl="1" w:tplc="0409000B" w:tentative="1">
      <w:start w:val="1"/>
      <w:numFmt w:val="bullet"/>
      <w:lvlText w:val=""/>
      <w:lvlJc w:val="left"/>
      <w:pPr>
        <w:ind w:left="1523" w:hanging="440"/>
      </w:pPr>
      <w:rPr>
        <w:rFonts w:ascii="Wingdings" w:hAnsi="Wingdings" w:hint="default"/>
      </w:rPr>
    </w:lvl>
    <w:lvl w:ilvl="2" w:tplc="0409000D" w:tentative="1">
      <w:start w:val="1"/>
      <w:numFmt w:val="bullet"/>
      <w:lvlText w:val=""/>
      <w:lvlJc w:val="left"/>
      <w:pPr>
        <w:ind w:left="1963" w:hanging="440"/>
      </w:pPr>
      <w:rPr>
        <w:rFonts w:ascii="Wingdings" w:hAnsi="Wingdings" w:hint="default"/>
      </w:rPr>
    </w:lvl>
    <w:lvl w:ilvl="3" w:tplc="04090001" w:tentative="1">
      <w:start w:val="1"/>
      <w:numFmt w:val="bullet"/>
      <w:lvlText w:val=""/>
      <w:lvlJc w:val="left"/>
      <w:pPr>
        <w:ind w:left="2403" w:hanging="440"/>
      </w:pPr>
      <w:rPr>
        <w:rFonts w:ascii="Wingdings" w:hAnsi="Wingdings" w:hint="default"/>
      </w:rPr>
    </w:lvl>
    <w:lvl w:ilvl="4" w:tplc="0409000B" w:tentative="1">
      <w:start w:val="1"/>
      <w:numFmt w:val="bullet"/>
      <w:lvlText w:val=""/>
      <w:lvlJc w:val="left"/>
      <w:pPr>
        <w:ind w:left="2843" w:hanging="440"/>
      </w:pPr>
      <w:rPr>
        <w:rFonts w:ascii="Wingdings" w:hAnsi="Wingdings" w:hint="default"/>
      </w:rPr>
    </w:lvl>
    <w:lvl w:ilvl="5" w:tplc="0409000D" w:tentative="1">
      <w:start w:val="1"/>
      <w:numFmt w:val="bullet"/>
      <w:lvlText w:val=""/>
      <w:lvlJc w:val="left"/>
      <w:pPr>
        <w:ind w:left="3283" w:hanging="440"/>
      </w:pPr>
      <w:rPr>
        <w:rFonts w:ascii="Wingdings" w:hAnsi="Wingdings" w:hint="default"/>
      </w:rPr>
    </w:lvl>
    <w:lvl w:ilvl="6" w:tplc="04090001" w:tentative="1">
      <w:start w:val="1"/>
      <w:numFmt w:val="bullet"/>
      <w:lvlText w:val=""/>
      <w:lvlJc w:val="left"/>
      <w:pPr>
        <w:ind w:left="3723" w:hanging="440"/>
      </w:pPr>
      <w:rPr>
        <w:rFonts w:ascii="Wingdings" w:hAnsi="Wingdings" w:hint="default"/>
      </w:rPr>
    </w:lvl>
    <w:lvl w:ilvl="7" w:tplc="0409000B" w:tentative="1">
      <w:start w:val="1"/>
      <w:numFmt w:val="bullet"/>
      <w:lvlText w:val=""/>
      <w:lvlJc w:val="left"/>
      <w:pPr>
        <w:ind w:left="4163" w:hanging="440"/>
      </w:pPr>
      <w:rPr>
        <w:rFonts w:ascii="Wingdings" w:hAnsi="Wingdings" w:hint="default"/>
      </w:rPr>
    </w:lvl>
    <w:lvl w:ilvl="8" w:tplc="0409000D" w:tentative="1">
      <w:start w:val="1"/>
      <w:numFmt w:val="bullet"/>
      <w:lvlText w:val=""/>
      <w:lvlJc w:val="left"/>
      <w:pPr>
        <w:ind w:left="4603" w:hanging="440"/>
      </w:pPr>
      <w:rPr>
        <w:rFonts w:ascii="Wingdings" w:hAnsi="Wingdings" w:hint="default"/>
      </w:rPr>
    </w:lvl>
  </w:abstractNum>
  <w:abstractNum w:abstractNumId="27" w15:restartNumberingAfterBreak="0">
    <w:nsid w:val="7D131001"/>
    <w:multiLevelType w:val="hybridMultilevel"/>
    <w:tmpl w:val="E70C6DD4"/>
    <w:lvl w:ilvl="0" w:tplc="CBF06C4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8" w15:restartNumberingAfterBreak="0">
    <w:nsid w:val="7DE512F1"/>
    <w:multiLevelType w:val="hybridMultilevel"/>
    <w:tmpl w:val="C72EA1DE"/>
    <w:lvl w:ilvl="0" w:tplc="0409000B">
      <w:start w:val="1"/>
      <w:numFmt w:val="bullet"/>
      <w:lvlText w:val=""/>
      <w:lvlJc w:val="left"/>
      <w:pPr>
        <w:ind w:left="1097" w:hanging="440"/>
      </w:pPr>
      <w:rPr>
        <w:rFonts w:ascii="Wingdings" w:hAnsi="Wingdings" w:hint="default"/>
      </w:rPr>
    </w:lvl>
    <w:lvl w:ilvl="1" w:tplc="0409000B" w:tentative="1">
      <w:start w:val="1"/>
      <w:numFmt w:val="bullet"/>
      <w:lvlText w:val=""/>
      <w:lvlJc w:val="left"/>
      <w:pPr>
        <w:ind w:left="1537" w:hanging="440"/>
      </w:pPr>
      <w:rPr>
        <w:rFonts w:ascii="Wingdings" w:hAnsi="Wingdings" w:hint="default"/>
      </w:rPr>
    </w:lvl>
    <w:lvl w:ilvl="2" w:tplc="0409000D" w:tentative="1">
      <w:start w:val="1"/>
      <w:numFmt w:val="bullet"/>
      <w:lvlText w:val=""/>
      <w:lvlJc w:val="left"/>
      <w:pPr>
        <w:ind w:left="1977" w:hanging="440"/>
      </w:pPr>
      <w:rPr>
        <w:rFonts w:ascii="Wingdings" w:hAnsi="Wingdings" w:hint="default"/>
      </w:rPr>
    </w:lvl>
    <w:lvl w:ilvl="3" w:tplc="04090001" w:tentative="1">
      <w:start w:val="1"/>
      <w:numFmt w:val="bullet"/>
      <w:lvlText w:val=""/>
      <w:lvlJc w:val="left"/>
      <w:pPr>
        <w:ind w:left="2417" w:hanging="440"/>
      </w:pPr>
      <w:rPr>
        <w:rFonts w:ascii="Wingdings" w:hAnsi="Wingdings" w:hint="default"/>
      </w:rPr>
    </w:lvl>
    <w:lvl w:ilvl="4" w:tplc="0409000B" w:tentative="1">
      <w:start w:val="1"/>
      <w:numFmt w:val="bullet"/>
      <w:lvlText w:val=""/>
      <w:lvlJc w:val="left"/>
      <w:pPr>
        <w:ind w:left="2857" w:hanging="440"/>
      </w:pPr>
      <w:rPr>
        <w:rFonts w:ascii="Wingdings" w:hAnsi="Wingdings" w:hint="default"/>
      </w:rPr>
    </w:lvl>
    <w:lvl w:ilvl="5" w:tplc="0409000D" w:tentative="1">
      <w:start w:val="1"/>
      <w:numFmt w:val="bullet"/>
      <w:lvlText w:val=""/>
      <w:lvlJc w:val="left"/>
      <w:pPr>
        <w:ind w:left="3297" w:hanging="440"/>
      </w:pPr>
      <w:rPr>
        <w:rFonts w:ascii="Wingdings" w:hAnsi="Wingdings" w:hint="default"/>
      </w:rPr>
    </w:lvl>
    <w:lvl w:ilvl="6" w:tplc="04090001" w:tentative="1">
      <w:start w:val="1"/>
      <w:numFmt w:val="bullet"/>
      <w:lvlText w:val=""/>
      <w:lvlJc w:val="left"/>
      <w:pPr>
        <w:ind w:left="3737" w:hanging="440"/>
      </w:pPr>
      <w:rPr>
        <w:rFonts w:ascii="Wingdings" w:hAnsi="Wingdings" w:hint="default"/>
      </w:rPr>
    </w:lvl>
    <w:lvl w:ilvl="7" w:tplc="0409000B" w:tentative="1">
      <w:start w:val="1"/>
      <w:numFmt w:val="bullet"/>
      <w:lvlText w:val=""/>
      <w:lvlJc w:val="left"/>
      <w:pPr>
        <w:ind w:left="4177" w:hanging="440"/>
      </w:pPr>
      <w:rPr>
        <w:rFonts w:ascii="Wingdings" w:hAnsi="Wingdings" w:hint="default"/>
      </w:rPr>
    </w:lvl>
    <w:lvl w:ilvl="8" w:tplc="0409000D" w:tentative="1">
      <w:start w:val="1"/>
      <w:numFmt w:val="bullet"/>
      <w:lvlText w:val=""/>
      <w:lvlJc w:val="left"/>
      <w:pPr>
        <w:ind w:left="4617" w:hanging="440"/>
      </w:pPr>
      <w:rPr>
        <w:rFonts w:ascii="Wingdings" w:hAnsi="Wingdings" w:hint="default"/>
      </w:rPr>
    </w:lvl>
  </w:abstractNum>
  <w:abstractNum w:abstractNumId="29" w15:restartNumberingAfterBreak="0">
    <w:nsid w:val="7F6D4394"/>
    <w:multiLevelType w:val="hybridMultilevel"/>
    <w:tmpl w:val="611CD0E8"/>
    <w:lvl w:ilvl="0" w:tplc="0409000B">
      <w:start w:val="1"/>
      <w:numFmt w:val="bullet"/>
      <w:lvlText w:val=""/>
      <w:lvlJc w:val="left"/>
      <w:pPr>
        <w:ind w:left="1290" w:hanging="420"/>
      </w:pPr>
      <w:rPr>
        <w:rFonts w:ascii="Wingdings" w:hAnsi="Wingdings" w:hint="default"/>
      </w:rPr>
    </w:lvl>
    <w:lvl w:ilvl="1" w:tplc="0409000B">
      <w:start w:val="1"/>
      <w:numFmt w:val="bullet"/>
      <w:lvlText w:val=""/>
      <w:lvlJc w:val="left"/>
      <w:pPr>
        <w:ind w:left="1730" w:hanging="44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num w:numId="1" w16cid:durableId="95029334">
    <w:abstractNumId w:val="22"/>
  </w:num>
  <w:num w:numId="2" w16cid:durableId="1618103066">
    <w:abstractNumId w:val="19"/>
  </w:num>
  <w:num w:numId="3" w16cid:durableId="1305702360">
    <w:abstractNumId w:val="6"/>
  </w:num>
  <w:num w:numId="4" w16cid:durableId="4865265">
    <w:abstractNumId w:val="1"/>
  </w:num>
  <w:num w:numId="5" w16cid:durableId="481973270">
    <w:abstractNumId w:val="23"/>
  </w:num>
  <w:num w:numId="6" w16cid:durableId="1584756137">
    <w:abstractNumId w:val="16"/>
  </w:num>
  <w:num w:numId="7" w16cid:durableId="1559121785">
    <w:abstractNumId w:val="29"/>
  </w:num>
  <w:num w:numId="8" w16cid:durableId="1530407739">
    <w:abstractNumId w:val="7"/>
  </w:num>
  <w:num w:numId="9" w16cid:durableId="939023541">
    <w:abstractNumId w:val="27"/>
  </w:num>
  <w:num w:numId="10" w16cid:durableId="2141725711">
    <w:abstractNumId w:val="0"/>
  </w:num>
  <w:num w:numId="11" w16cid:durableId="2009477578">
    <w:abstractNumId w:val="5"/>
  </w:num>
  <w:num w:numId="12" w16cid:durableId="1337031447">
    <w:abstractNumId w:val="20"/>
  </w:num>
  <w:num w:numId="13" w16cid:durableId="117341607">
    <w:abstractNumId w:val="13"/>
  </w:num>
  <w:num w:numId="14" w16cid:durableId="1056975319">
    <w:abstractNumId w:val="18"/>
  </w:num>
  <w:num w:numId="15" w16cid:durableId="228343331">
    <w:abstractNumId w:val="28"/>
  </w:num>
  <w:num w:numId="16" w16cid:durableId="443306529">
    <w:abstractNumId w:val="2"/>
  </w:num>
  <w:num w:numId="17" w16cid:durableId="1995449408">
    <w:abstractNumId w:val="21"/>
  </w:num>
  <w:num w:numId="18" w16cid:durableId="2011135383">
    <w:abstractNumId w:val="17"/>
  </w:num>
  <w:num w:numId="19" w16cid:durableId="35470672">
    <w:abstractNumId w:val="24"/>
  </w:num>
  <w:num w:numId="20" w16cid:durableId="10760364">
    <w:abstractNumId w:val="25"/>
  </w:num>
  <w:num w:numId="21" w16cid:durableId="2091735409">
    <w:abstractNumId w:val="3"/>
  </w:num>
  <w:num w:numId="22" w16cid:durableId="1683436194">
    <w:abstractNumId w:val="11"/>
  </w:num>
  <w:num w:numId="23" w16cid:durableId="463083792">
    <w:abstractNumId w:val="12"/>
  </w:num>
  <w:num w:numId="24" w16cid:durableId="1321084449">
    <w:abstractNumId w:val="26"/>
  </w:num>
  <w:num w:numId="25" w16cid:durableId="1329864543">
    <w:abstractNumId w:val="4"/>
  </w:num>
  <w:num w:numId="26" w16cid:durableId="82141924">
    <w:abstractNumId w:val="15"/>
  </w:num>
  <w:num w:numId="27" w16cid:durableId="1692607181">
    <w:abstractNumId w:val="14"/>
  </w:num>
  <w:num w:numId="28" w16cid:durableId="1940671407">
    <w:abstractNumId w:val="10"/>
  </w:num>
  <w:num w:numId="29" w16cid:durableId="1033306149">
    <w:abstractNumId w:val="8"/>
  </w:num>
  <w:num w:numId="30" w16cid:durableId="20095553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VerticalSpacing w:val="200"/>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1AC"/>
    <w:rsid w:val="00026CFC"/>
    <w:rsid w:val="00027BB2"/>
    <w:rsid w:val="000345CA"/>
    <w:rsid w:val="00042A98"/>
    <w:rsid w:val="00050DBA"/>
    <w:rsid w:val="000555AD"/>
    <w:rsid w:val="00057321"/>
    <w:rsid w:val="00062234"/>
    <w:rsid w:val="000668B3"/>
    <w:rsid w:val="00075414"/>
    <w:rsid w:val="00081047"/>
    <w:rsid w:val="00083C93"/>
    <w:rsid w:val="0009421F"/>
    <w:rsid w:val="0009457D"/>
    <w:rsid w:val="000A2968"/>
    <w:rsid w:val="000B32E6"/>
    <w:rsid w:val="000B5A9C"/>
    <w:rsid w:val="000B744D"/>
    <w:rsid w:val="000C3D9C"/>
    <w:rsid w:val="000D6784"/>
    <w:rsid w:val="000D7925"/>
    <w:rsid w:val="000E241B"/>
    <w:rsid w:val="000F7D77"/>
    <w:rsid w:val="0010213B"/>
    <w:rsid w:val="00114006"/>
    <w:rsid w:val="0011777C"/>
    <w:rsid w:val="00130D55"/>
    <w:rsid w:val="00153B17"/>
    <w:rsid w:val="001621E9"/>
    <w:rsid w:val="001647B3"/>
    <w:rsid w:val="0016491A"/>
    <w:rsid w:val="001668E5"/>
    <w:rsid w:val="00186B82"/>
    <w:rsid w:val="001A1EAD"/>
    <w:rsid w:val="001A5AEA"/>
    <w:rsid w:val="001B4203"/>
    <w:rsid w:val="001B6BA1"/>
    <w:rsid w:val="001B6CC3"/>
    <w:rsid w:val="001F6BAF"/>
    <w:rsid w:val="00202244"/>
    <w:rsid w:val="0021766A"/>
    <w:rsid w:val="00223950"/>
    <w:rsid w:val="0022586A"/>
    <w:rsid w:val="00227479"/>
    <w:rsid w:val="002345E6"/>
    <w:rsid w:val="002555CE"/>
    <w:rsid w:val="00257F15"/>
    <w:rsid w:val="002648B5"/>
    <w:rsid w:val="002668A2"/>
    <w:rsid w:val="00284143"/>
    <w:rsid w:val="00285117"/>
    <w:rsid w:val="00293DE2"/>
    <w:rsid w:val="00295CD2"/>
    <w:rsid w:val="002B151A"/>
    <w:rsid w:val="002C1B01"/>
    <w:rsid w:val="002C48E6"/>
    <w:rsid w:val="002D43C9"/>
    <w:rsid w:val="002D4864"/>
    <w:rsid w:val="002E5BDA"/>
    <w:rsid w:val="002F39F5"/>
    <w:rsid w:val="002F612A"/>
    <w:rsid w:val="0030531C"/>
    <w:rsid w:val="003272E1"/>
    <w:rsid w:val="0033209D"/>
    <w:rsid w:val="00342106"/>
    <w:rsid w:val="00342DD6"/>
    <w:rsid w:val="00343926"/>
    <w:rsid w:val="0035372A"/>
    <w:rsid w:val="00360F0F"/>
    <w:rsid w:val="0036173E"/>
    <w:rsid w:val="003626C9"/>
    <w:rsid w:val="00362716"/>
    <w:rsid w:val="00363BAD"/>
    <w:rsid w:val="00373AE6"/>
    <w:rsid w:val="00380100"/>
    <w:rsid w:val="003841ED"/>
    <w:rsid w:val="00395275"/>
    <w:rsid w:val="003971AC"/>
    <w:rsid w:val="003A7DFF"/>
    <w:rsid w:val="003B0DA1"/>
    <w:rsid w:val="003B614B"/>
    <w:rsid w:val="003C45EF"/>
    <w:rsid w:val="003D7314"/>
    <w:rsid w:val="003F2F94"/>
    <w:rsid w:val="003F305E"/>
    <w:rsid w:val="003F53C6"/>
    <w:rsid w:val="00400255"/>
    <w:rsid w:val="004005D3"/>
    <w:rsid w:val="004014D8"/>
    <w:rsid w:val="00403980"/>
    <w:rsid w:val="004046CF"/>
    <w:rsid w:val="004115D2"/>
    <w:rsid w:val="004350F0"/>
    <w:rsid w:val="00436041"/>
    <w:rsid w:val="0044104D"/>
    <w:rsid w:val="00441280"/>
    <w:rsid w:val="00441F3C"/>
    <w:rsid w:val="004521C5"/>
    <w:rsid w:val="00456C68"/>
    <w:rsid w:val="00457D95"/>
    <w:rsid w:val="004624F2"/>
    <w:rsid w:val="00463AC3"/>
    <w:rsid w:val="00467B9E"/>
    <w:rsid w:val="00471BD0"/>
    <w:rsid w:val="00487592"/>
    <w:rsid w:val="004B15FA"/>
    <w:rsid w:val="004C2242"/>
    <w:rsid w:val="004C686D"/>
    <w:rsid w:val="004E2046"/>
    <w:rsid w:val="005017D3"/>
    <w:rsid w:val="00501826"/>
    <w:rsid w:val="00505946"/>
    <w:rsid w:val="00511105"/>
    <w:rsid w:val="005237D8"/>
    <w:rsid w:val="00533C22"/>
    <w:rsid w:val="0053530A"/>
    <w:rsid w:val="005477C5"/>
    <w:rsid w:val="00572CD4"/>
    <w:rsid w:val="005843DF"/>
    <w:rsid w:val="0058459E"/>
    <w:rsid w:val="00595A79"/>
    <w:rsid w:val="005A492C"/>
    <w:rsid w:val="005A6ADA"/>
    <w:rsid w:val="005B0934"/>
    <w:rsid w:val="005B0C4A"/>
    <w:rsid w:val="005C241A"/>
    <w:rsid w:val="005D171E"/>
    <w:rsid w:val="005D7B8F"/>
    <w:rsid w:val="005E2FC5"/>
    <w:rsid w:val="005E6714"/>
    <w:rsid w:val="005F4718"/>
    <w:rsid w:val="005F7443"/>
    <w:rsid w:val="005F7730"/>
    <w:rsid w:val="00604565"/>
    <w:rsid w:val="00613949"/>
    <w:rsid w:val="00617A99"/>
    <w:rsid w:val="00617AEC"/>
    <w:rsid w:val="00627F55"/>
    <w:rsid w:val="00630933"/>
    <w:rsid w:val="006425C3"/>
    <w:rsid w:val="006452DC"/>
    <w:rsid w:val="0064550B"/>
    <w:rsid w:val="006467AA"/>
    <w:rsid w:val="00652153"/>
    <w:rsid w:val="00657549"/>
    <w:rsid w:val="0066415A"/>
    <w:rsid w:val="00671816"/>
    <w:rsid w:val="00685616"/>
    <w:rsid w:val="00686D9A"/>
    <w:rsid w:val="00687D78"/>
    <w:rsid w:val="006A6ACE"/>
    <w:rsid w:val="006C35ED"/>
    <w:rsid w:val="006D1623"/>
    <w:rsid w:val="006D2905"/>
    <w:rsid w:val="006D4A05"/>
    <w:rsid w:val="006D4BE7"/>
    <w:rsid w:val="006E26BF"/>
    <w:rsid w:val="006E4A55"/>
    <w:rsid w:val="006F7426"/>
    <w:rsid w:val="006F7E06"/>
    <w:rsid w:val="00701D73"/>
    <w:rsid w:val="00702FE6"/>
    <w:rsid w:val="007034CC"/>
    <w:rsid w:val="00703C1D"/>
    <w:rsid w:val="007273CB"/>
    <w:rsid w:val="00733CAE"/>
    <w:rsid w:val="00735405"/>
    <w:rsid w:val="0073551A"/>
    <w:rsid w:val="007472D0"/>
    <w:rsid w:val="00750BA7"/>
    <w:rsid w:val="00753F5A"/>
    <w:rsid w:val="007624D2"/>
    <w:rsid w:val="0077263D"/>
    <w:rsid w:val="0077509A"/>
    <w:rsid w:val="00780AFF"/>
    <w:rsid w:val="00782606"/>
    <w:rsid w:val="00797791"/>
    <w:rsid w:val="007A0E68"/>
    <w:rsid w:val="007B02A3"/>
    <w:rsid w:val="007B6A47"/>
    <w:rsid w:val="007B7B51"/>
    <w:rsid w:val="007B7EA5"/>
    <w:rsid w:val="007C0824"/>
    <w:rsid w:val="007C0C1E"/>
    <w:rsid w:val="007C3785"/>
    <w:rsid w:val="007C6E37"/>
    <w:rsid w:val="007D7EB7"/>
    <w:rsid w:val="007E0BB5"/>
    <w:rsid w:val="007F5EC1"/>
    <w:rsid w:val="00801D4D"/>
    <w:rsid w:val="00821B61"/>
    <w:rsid w:val="00822D3F"/>
    <w:rsid w:val="008352B2"/>
    <w:rsid w:val="00847EC9"/>
    <w:rsid w:val="0088136D"/>
    <w:rsid w:val="008937C7"/>
    <w:rsid w:val="00897E78"/>
    <w:rsid w:val="008A3264"/>
    <w:rsid w:val="008B7449"/>
    <w:rsid w:val="008D708F"/>
    <w:rsid w:val="008D7977"/>
    <w:rsid w:val="008E216A"/>
    <w:rsid w:val="008E7A45"/>
    <w:rsid w:val="009039B8"/>
    <w:rsid w:val="00906998"/>
    <w:rsid w:val="0091562F"/>
    <w:rsid w:val="00915AD5"/>
    <w:rsid w:val="00915C7D"/>
    <w:rsid w:val="009168A7"/>
    <w:rsid w:val="00921077"/>
    <w:rsid w:val="00926FC4"/>
    <w:rsid w:val="0093068A"/>
    <w:rsid w:val="00934647"/>
    <w:rsid w:val="00935FF6"/>
    <w:rsid w:val="00957E71"/>
    <w:rsid w:val="009648CA"/>
    <w:rsid w:val="00965B5D"/>
    <w:rsid w:val="00970767"/>
    <w:rsid w:val="009810E9"/>
    <w:rsid w:val="00985865"/>
    <w:rsid w:val="009862DB"/>
    <w:rsid w:val="009934A3"/>
    <w:rsid w:val="0099694F"/>
    <w:rsid w:val="009D3CD1"/>
    <w:rsid w:val="009E2C43"/>
    <w:rsid w:val="009F1E49"/>
    <w:rsid w:val="00A066CF"/>
    <w:rsid w:val="00A13125"/>
    <w:rsid w:val="00A15E0C"/>
    <w:rsid w:val="00A16261"/>
    <w:rsid w:val="00A1722A"/>
    <w:rsid w:val="00A535D4"/>
    <w:rsid w:val="00A7791E"/>
    <w:rsid w:val="00A801E9"/>
    <w:rsid w:val="00A86D85"/>
    <w:rsid w:val="00A92563"/>
    <w:rsid w:val="00AB2E07"/>
    <w:rsid w:val="00AD55AF"/>
    <w:rsid w:val="00AF44A4"/>
    <w:rsid w:val="00B0166D"/>
    <w:rsid w:val="00B11BC0"/>
    <w:rsid w:val="00B11EDD"/>
    <w:rsid w:val="00B16433"/>
    <w:rsid w:val="00B23D09"/>
    <w:rsid w:val="00B24349"/>
    <w:rsid w:val="00B267A0"/>
    <w:rsid w:val="00B45FE8"/>
    <w:rsid w:val="00B53230"/>
    <w:rsid w:val="00B61FDA"/>
    <w:rsid w:val="00B664A8"/>
    <w:rsid w:val="00B71A63"/>
    <w:rsid w:val="00B9305A"/>
    <w:rsid w:val="00BA66D7"/>
    <w:rsid w:val="00BA7F09"/>
    <w:rsid w:val="00BB17E2"/>
    <w:rsid w:val="00BC3B9C"/>
    <w:rsid w:val="00BD5C05"/>
    <w:rsid w:val="00BD5F92"/>
    <w:rsid w:val="00BE542E"/>
    <w:rsid w:val="00BF0022"/>
    <w:rsid w:val="00BF7D91"/>
    <w:rsid w:val="00C12267"/>
    <w:rsid w:val="00C260E1"/>
    <w:rsid w:val="00C37A56"/>
    <w:rsid w:val="00C41AAB"/>
    <w:rsid w:val="00C46E49"/>
    <w:rsid w:val="00C540FE"/>
    <w:rsid w:val="00C5616D"/>
    <w:rsid w:val="00C612FD"/>
    <w:rsid w:val="00C72ECD"/>
    <w:rsid w:val="00C733E8"/>
    <w:rsid w:val="00C734CD"/>
    <w:rsid w:val="00C84762"/>
    <w:rsid w:val="00C847BD"/>
    <w:rsid w:val="00C956C0"/>
    <w:rsid w:val="00CA21C2"/>
    <w:rsid w:val="00CA6829"/>
    <w:rsid w:val="00CA7F38"/>
    <w:rsid w:val="00CB10AB"/>
    <w:rsid w:val="00CC5F48"/>
    <w:rsid w:val="00CC6BF7"/>
    <w:rsid w:val="00CD4D9E"/>
    <w:rsid w:val="00CD7259"/>
    <w:rsid w:val="00CD7600"/>
    <w:rsid w:val="00CD79EB"/>
    <w:rsid w:val="00CE76CC"/>
    <w:rsid w:val="00CF08CE"/>
    <w:rsid w:val="00CF3E25"/>
    <w:rsid w:val="00D072D7"/>
    <w:rsid w:val="00D07E37"/>
    <w:rsid w:val="00D25383"/>
    <w:rsid w:val="00D34703"/>
    <w:rsid w:val="00D41F62"/>
    <w:rsid w:val="00D508A1"/>
    <w:rsid w:val="00D76228"/>
    <w:rsid w:val="00DB6EB1"/>
    <w:rsid w:val="00DC0C9D"/>
    <w:rsid w:val="00DC26E8"/>
    <w:rsid w:val="00DC2EC8"/>
    <w:rsid w:val="00DC6F58"/>
    <w:rsid w:val="00DE2E3B"/>
    <w:rsid w:val="00DF0759"/>
    <w:rsid w:val="00E00507"/>
    <w:rsid w:val="00E2764A"/>
    <w:rsid w:val="00E32355"/>
    <w:rsid w:val="00E449A8"/>
    <w:rsid w:val="00E51A23"/>
    <w:rsid w:val="00E53E83"/>
    <w:rsid w:val="00E6282A"/>
    <w:rsid w:val="00E640B2"/>
    <w:rsid w:val="00E66E2B"/>
    <w:rsid w:val="00E73B81"/>
    <w:rsid w:val="00E77C22"/>
    <w:rsid w:val="00E968D1"/>
    <w:rsid w:val="00EA337C"/>
    <w:rsid w:val="00EA639B"/>
    <w:rsid w:val="00EB572D"/>
    <w:rsid w:val="00EB6CA6"/>
    <w:rsid w:val="00EB77B7"/>
    <w:rsid w:val="00EC41FB"/>
    <w:rsid w:val="00ED296C"/>
    <w:rsid w:val="00ED2A21"/>
    <w:rsid w:val="00ED6AA4"/>
    <w:rsid w:val="00ED74A5"/>
    <w:rsid w:val="00EE02AF"/>
    <w:rsid w:val="00EE789F"/>
    <w:rsid w:val="00F0423F"/>
    <w:rsid w:val="00F12311"/>
    <w:rsid w:val="00F330C1"/>
    <w:rsid w:val="00F33D03"/>
    <w:rsid w:val="00F40616"/>
    <w:rsid w:val="00F47FBB"/>
    <w:rsid w:val="00F573E0"/>
    <w:rsid w:val="00F646DA"/>
    <w:rsid w:val="00F7212A"/>
    <w:rsid w:val="00F7352F"/>
    <w:rsid w:val="00F90C69"/>
    <w:rsid w:val="00F94E1C"/>
    <w:rsid w:val="00FA76D4"/>
    <w:rsid w:val="00FB12DE"/>
    <w:rsid w:val="00FB1F7A"/>
    <w:rsid w:val="00FC67A5"/>
    <w:rsid w:val="00FD1AEC"/>
    <w:rsid w:val="00FD399B"/>
    <w:rsid w:val="00FD4865"/>
    <w:rsid w:val="00FD707A"/>
    <w:rsid w:val="00FE0808"/>
    <w:rsid w:val="00FE6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46E872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29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296C"/>
    <w:rPr>
      <w:rFonts w:asciiTheme="majorHAnsi" w:eastAsiaTheme="majorEastAsia" w:hAnsiTheme="majorHAnsi" w:cstheme="majorBidi"/>
      <w:sz w:val="18"/>
      <w:szCs w:val="18"/>
    </w:rPr>
  </w:style>
  <w:style w:type="paragraph" w:styleId="a5">
    <w:name w:val="header"/>
    <w:basedOn w:val="a"/>
    <w:link w:val="a6"/>
    <w:uiPriority w:val="99"/>
    <w:unhideWhenUsed/>
    <w:rsid w:val="002D4864"/>
    <w:pPr>
      <w:tabs>
        <w:tab w:val="center" w:pos="4252"/>
        <w:tab w:val="right" w:pos="8504"/>
      </w:tabs>
      <w:snapToGrid w:val="0"/>
    </w:pPr>
  </w:style>
  <w:style w:type="character" w:customStyle="1" w:styleId="a6">
    <w:name w:val="ヘッダー (文字)"/>
    <w:basedOn w:val="a0"/>
    <w:link w:val="a5"/>
    <w:uiPriority w:val="99"/>
    <w:rsid w:val="002D4864"/>
  </w:style>
  <w:style w:type="paragraph" w:styleId="a7">
    <w:name w:val="footer"/>
    <w:basedOn w:val="a"/>
    <w:link w:val="a8"/>
    <w:uiPriority w:val="99"/>
    <w:unhideWhenUsed/>
    <w:rsid w:val="002D4864"/>
    <w:pPr>
      <w:tabs>
        <w:tab w:val="center" w:pos="4252"/>
        <w:tab w:val="right" w:pos="8504"/>
      </w:tabs>
      <w:snapToGrid w:val="0"/>
    </w:pPr>
  </w:style>
  <w:style w:type="character" w:customStyle="1" w:styleId="a8">
    <w:name w:val="フッター (文字)"/>
    <w:basedOn w:val="a0"/>
    <w:link w:val="a7"/>
    <w:uiPriority w:val="99"/>
    <w:rsid w:val="002D4864"/>
  </w:style>
  <w:style w:type="character" w:styleId="a9">
    <w:name w:val="annotation reference"/>
    <w:basedOn w:val="a0"/>
    <w:uiPriority w:val="99"/>
    <w:semiHidden/>
    <w:unhideWhenUsed/>
    <w:rsid w:val="00A15E0C"/>
    <w:rPr>
      <w:sz w:val="18"/>
      <w:szCs w:val="18"/>
    </w:rPr>
  </w:style>
  <w:style w:type="paragraph" w:styleId="aa">
    <w:name w:val="annotation text"/>
    <w:basedOn w:val="a"/>
    <w:link w:val="ab"/>
    <w:uiPriority w:val="99"/>
    <w:semiHidden/>
    <w:unhideWhenUsed/>
    <w:rsid w:val="00A15E0C"/>
    <w:pPr>
      <w:jc w:val="left"/>
    </w:pPr>
  </w:style>
  <w:style w:type="character" w:customStyle="1" w:styleId="ab">
    <w:name w:val="コメント文字列 (文字)"/>
    <w:basedOn w:val="a0"/>
    <w:link w:val="aa"/>
    <w:uiPriority w:val="99"/>
    <w:semiHidden/>
    <w:rsid w:val="00A15E0C"/>
  </w:style>
  <w:style w:type="paragraph" w:styleId="ac">
    <w:name w:val="annotation subject"/>
    <w:basedOn w:val="aa"/>
    <w:next w:val="aa"/>
    <w:link w:val="ad"/>
    <w:uiPriority w:val="99"/>
    <w:semiHidden/>
    <w:unhideWhenUsed/>
    <w:rsid w:val="00A15E0C"/>
    <w:rPr>
      <w:b/>
      <w:bCs/>
    </w:rPr>
  </w:style>
  <w:style w:type="character" w:customStyle="1" w:styleId="ad">
    <w:name w:val="コメント内容 (文字)"/>
    <w:basedOn w:val="ab"/>
    <w:link w:val="ac"/>
    <w:uiPriority w:val="99"/>
    <w:semiHidden/>
    <w:rsid w:val="00A15E0C"/>
    <w:rPr>
      <w:b/>
      <w:bCs/>
    </w:rPr>
  </w:style>
  <w:style w:type="paragraph" w:styleId="ae">
    <w:name w:val="List Paragraph"/>
    <w:basedOn w:val="a"/>
    <w:uiPriority w:val="34"/>
    <w:qFormat/>
    <w:rsid w:val="007F5EC1"/>
    <w:pPr>
      <w:ind w:leftChars="400" w:left="840"/>
    </w:pPr>
  </w:style>
  <w:style w:type="paragraph" w:styleId="af">
    <w:name w:val="Revision"/>
    <w:hidden/>
    <w:uiPriority w:val="99"/>
    <w:semiHidden/>
    <w:rsid w:val="0099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B49C8-4535-481A-96C1-33FD7E05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1634</Words>
  <Characters>9319</Characters>
  <Application>Microsoft Office Word</Application>
  <DocSecurity>0</DocSecurity>
  <Lines>77</Lines>
  <Paragraphs>21</Paragraphs>
  <ScaleCrop>false</ScaleCrop>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2025-09-08T11:36:00Z</dcterms:created>
  <dcterms:modified xsi:type="dcterms:W3CDTF">2025-09-08T11:37:00Z</dcterms:modified>
</cp:coreProperties>
</file>