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CE13" w14:textId="0FBEDFC2" w:rsidR="00926FC4" w:rsidRPr="00342106" w:rsidRDefault="00926FC4" w:rsidP="000B5A9C">
      <w:pPr>
        <w:spacing w:line="400" w:lineRule="exact"/>
        <w:jc w:val="right"/>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令和</w:t>
      </w:r>
      <w:r w:rsidR="00D0089C">
        <w:rPr>
          <w:rFonts w:ascii="ＭＳ ゴシック" w:eastAsia="ＭＳ ゴシック" w:hAnsi="ＭＳ ゴシック" w:hint="eastAsia"/>
          <w:b/>
          <w:sz w:val="24"/>
          <w:szCs w:val="24"/>
        </w:rPr>
        <w:t>８</w:t>
      </w:r>
      <w:r w:rsidRPr="00342106">
        <w:rPr>
          <w:rFonts w:ascii="ＭＳ ゴシック" w:eastAsia="ＭＳ ゴシック" w:hAnsi="ＭＳ ゴシック"/>
          <w:b/>
          <w:sz w:val="24"/>
          <w:szCs w:val="24"/>
        </w:rPr>
        <w:t>年</w:t>
      </w:r>
      <w:r w:rsidR="00D0089C">
        <w:rPr>
          <w:rFonts w:ascii="ＭＳ ゴシック" w:eastAsia="ＭＳ ゴシック" w:hAnsi="ＭＳ ゴシック" w:hint="eastAsia"/>
          <w:b/>
          <w:sz w:val="24"/>
          <w:szCs w:val="24"/>
        </w:rPr>
        <w:t>２</w:t>
      </w:r>
      <w:r w:rsidRPr="00342106">
        <w:rPr>
          <w:rFonts w:ascii="ＭＳ ゴシック" w:eastAsia="ＭＳ ゴシック" w:hAnsi="ＭＳ ゴシック"/>
          <w:b/>
          <w:sz w:val="24"/>
          <w:szCs w:val="24"/>
        </w:rPr>
        <w:t>月</w:t>
      </w:r>
    </w:p>
    <w:p w14:paraId="42877E8D" w14:textId="77777777" w:rsidR="00926FC4" w:rsidRPr="00342106" w:rsidRDefault="00926FC4" w:rsidP="000B5A9C">
      <w:pPr>
        <w:spacing w:line="400" w:lineRule="exact"/>
        <w:rPr>
          <w:rFonts w:ascii="ＭＳ ゴシック" w:eastAsia="ＭＳ ゴシック" w:hAnsi="ＭＳ ゴシック"/>
          <w:b/>
          <w:sz w:val="24"/>
          <w:szCs w:val="24"/>
        </w:rPr>
      </w:pPr>
    </w:p>
    <w:p w14:paraId="630EC448" w14:textId="2D487308" w:rsidR="00926FC4" w:rsidRPr="00342106" w:rsidRDefault="00926FC4" w:rsidP="000B5A9C">
      <w:pPr>
        <w:spacing w:line="400" w:lineRule="exact"/>
        <w:jc w:val="center"/>
        <w:rPr>
          <w:rFonts w:ascii="ＭＳ ゴシック" w:eastAsia="ＭＳ ゴシック" w:hAnsi="ＭＳ ゴシック"/>
          <w:b/>
          <w:sz w:val="28"/>
          <w:szCs w:val="24"/>
        </w:rPr>
      </w:pPr>
      <w:r w:rsidRPr="00342106">
        <w:rPr>
          <w:rFonts w:ascii="ＭＳ ゴシック" w:eastAsia="ＭＳ ゴシック" w:hAnsi="ＭＳ ゴシック" w:hint="eastAsia"/>
          <w:b/>
          <w:sz w:val="28"/>
          <w:szCs w:val="24"/>
        </w:rPr>
        <w:t>令和</w:t>
      </w:r>
      <w:r w:rsidR="000668B3">
        <w:rPr>
          <w:rFonts w:ascii="ＭＳ ゴシック" w:eastAsia="ＭＳ ゴシック" w:hAnsi="ＭＳ ゴシック" w:hint="eastAsia"/>
          <w:b/>
          <w:sz w:val="28"/>
          <w:szCs w:val="24"/>
        </w:rPr>
        <w:t>８</w:t>
      </w:r>
      <w:r w:rsidRPr="00342106">
        <w:rPr>
          <w:rFonts w:ascii="ＭＳ ゴシック" w:eastAsia="ＭＳ ゴシック" w:hAnsi="ＭＳ ゴシック" w:hint="eastAsia"/>
          <w:b/>
          <w:sz w:val="28"/>
          <w:szCs w:val="24"/>
        </w:rPr>
        <w:t xml:space="preserve">年度　</w:t>
      </w:r>
      <w:r w:rsidRPr="00342106">
        <w:rPr>
          <w:rFonts w:ascii="ＭＳ ゴシック" w:eastAsia="ＭＳ ゴシック" w:hAnsi="ＭＳ ゴシック"/>
          <w:b/>
          <w:sz w:val="28"/>
          <w:szCs w:val="24"/>
        </w:rPr>
        <w:t>市政運営の基本</w:t>
      </w:r>
      <w:r w:rsidR="00D0089C">
        <w:rPr>
          <w:rFonts w:ascii="ＭＳ ゴシック" w:eastAsia="ＭＳ ゴシック" w:hAnsi="ＭＳ ゴシック" w:hint="eastAsia"/>
          <w:b/>
          <w:sz w:val="28"/>
          <w:szCs w:val="24"/>
        </w:rPr>
        <w:t>方針</w:t>
      </w:r>
    </w:p>
    <w:p w14:paraId="488CEEEC" w14:textId="77777777" w:rsidR="00926FC4" w:rsidRPr="00342106" w:rsidRDefault="00926FC4" w:rsidP="000B5A9C">
      <w:pPr>
        <w:spacing w:line="400" w:lineRule="exact"/>
        <w:rPr>
          <w:rFonts w:ascii="ＭＳ ゴシック" w:eastAsia="ＭＳ ゴシック" w:hAnsi="ＭＳ ゴシック"/>
          <w:b/>
          <w:sz w:val="24"/>
          <w:szCs w:val="24"/>
        </w:rPr>
      </w:pPr>
    </w:p>
    <w:p w14:paraId="61B6BBBC" w14:textId="77777777" w:rsidR="00926FC4" w:rsidRPr="00342106" w:rsidRDefault="00926FC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１　本市を取り巻く状況</w:t>
      </w:r>
    </w:p>
    <w:p w14:paraId="3A4CF9A2" w14:textId="77777777" w:rsidR="00926FC4" w:rsidRPr="00342106" w:rsidRDefault="00926FC4" w:rsidP="000B5A9C">
      <w:pPr>
        <w:spacing w:line="400" w:lineRule="exact"/>
        <w:rPr>
          <w:rFonts w:ascii="ＭＳ ゴシック" w:eastAsia="ＭＳ ゴシック" w:hAnsi="ＭＳ ゴシック"/>
          <w:b/>
          <w:sz w:val="24"/>
          <w:szCs w:val="24"/>
        </w:rPr>
      </w:pPr>
    </w:p>
    <w:p w14:paraId="361189A1" w14:textId="77777777" w:rsidR="00926FC4" w:rsidRPr="00342106" w:rsidRDefault="00926FC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２　基本認識、めざす姿</w:t>
      </w:r>
      <w:r w:rsidR="003C45EF" w:rsidRPr="00342106">
        <w:rPr>
          <w:rFonts w:ascii="ＭＳ ゴシック" w:eastAsia="ＭＳ ゴシック" w:hAnsi="ＭＳ ゴシック" w:hint="eastAsia"/>
          <w:b/>
          <w:sz w:val="24"/>
          <w:szCs w:val="24"/>
        </w:rPr>
        <w:t>、これまでの取組</w:t>
      </w:r>
    </w:p>
    <w:p w14:paraId="59D9ADCB" w14:textId="77777777" w:rsidR="00926FC4" w:rsidRPr="00342106" w:rsidRDefault="00926FC4" w:rsidP="000B5A9C">
      <w:pPr>
        <w:spacing w:line="400" w:lineRule="exact"/>
        <w:rPr>
          <w:rFonts w:ascii="ＭＳ ゴシック" w:eastAsia="ＭＳ ゴシック" w:hAnsi="ＭＳ ゴシック"/>
          <w:b/>
          <w:sz w:val="24"/>
          <w:szCs w:val="24"/>
        </w:rPr>
      </w:pPr>
    </w:p>
    <w:p w14:paraId="0EED2974" w14:textId="6B899EDF" w:rsidR="00926FC4" w:rsidRPr="00342106" w:rsidRDefault="00926FC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３　具体的な取組</w:t>
      </w:r>
    </w:p>
    <w:p w14:paraId="19A0B9B0" w14:textId="3C58423D" w:rsidR="00572CD4" w:rsidRPr="00342106" w:rsidRDefault="00572CD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（１）取組の視点</w:t>
      </w:r>
    </w:p>
    <w:p w14:paraId="3B5BFF6A" w14:textId="3D8F0507" w:rsidR="00926FC4" w:rsidRPr="00342106" w:rsidRDefault="00926FC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w:t>
      </w:r>
      <w:r w:rsidR="00572CD4" w:rsidRPr="00342106">
        <w:rPr>
          <w:rFonts w:ascii="ＭＳ ゴシック" w:eastAsia="ＭＳ ゴシック" w:hAnsi="ＭＳ ゴシック" w:hint="eastAsia"/>
          <w:b/>
          <w:sz w:val="24"/>
          <w:szCs w:val="24"/>
        </w:rPr>
        <w:t>２</w:t>
      </w:r>
      <w:r w:rsidRPr="00342106">
        <w:rPr>
          <w:rFonts w:ascii="ＭＳ ゴシック" w:eastAsia="ＭＳ ゴシック" w:hAnsi="ＭＳ ゴシック"/>
          <w:b/>
          <w:sz w:val="24"/>
          <w:szCs w:val="24"/>
        </w:rPr>
        <w:t>） 市民サービスの充実</w:t>
      </w:r>
    </w:p>
    <w:p w14:paraId="536248CB" w14:textId="77777777" w:rsidR="00926FC4" w:rsidRPr="00342106" w:rsidRDefault="00926FC4"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①</w:t>
      </w:r>
      <w:r w:rsidRPr="00342106">
        <w:rPr>
          <w:rFonts w:ascii="ＭＳ ゴシック" w:eastAsia="ＭＳ ゴシック" w:hAnsi="ＭＳ ゴシック" w:hint="eastAsia"/>
          <w:b/>
          <w:sz w:val="24"/>
          <w:szCs w:val="24"/>
        </w:rPr>
        <w:t xml:space="preserve">　</w:t>
      </w:r>
      <w:r w:rsidRPr="00342106">
        <w:rPr>
          <w:rFonts w:ascii="ＭＳ ゴシック" w:eastAsia="ＭＳ ゴシック" w:hAnsi="ＭＳ ゴシック"/>
          <w:b/>
          <w:sz w:val="24"/>
          <w:szCs w:val="24"/>
        </w:rPr>
        <w:t>子育て・教育環境の充実</w:t>
      </w:r>
    </w:p>
    <w:p w14:paraId="7C8F71ED" w14:textId="24D9A9B5" w:rsidR="00A066CF" w:rsidRPr="00342106" w:rsidRDefault="00906998"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②　</w:t>
      </w:r>
      <w:r w:rsidRPr="00342106">
        <w:rPr>
          <w:rFonts w:ascii="ＭＳ ゴシック" w:eastAsia="ＭＳ ゴシック" w:hAnsi="ＭＳ ゴシック"/>
          <w:b/>
          <w:sz w:val="24"/>
          <w:szCs w:val="24"/>
        </w:rPr>
        <w:t>暮らしを守る福祉等の向上</w:t>
      </w:r>
    </w:p>
    <w:p w14:paraId="26129DAA" w14:textId="6575E566" w:rsidR="00926FC4" w:rsidRPr="00342106" w:rsidRDefault="00926FC4"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③</w:t>
      </w:r>
      <w:r w:rsidRPr="00342106">
        <w:rPr>
          <w:rFonts w:ascii="ＭＳ ゴシック" w:eastAsia="ＭＳ ゴシック" w:hAnsi="ＭＳ ゴシック" w:hint="eastAsia"/>
          <w:b/>
          <w:sz w:val="24"/>
          <w:szCs w:val="24"/>
        </w:rPr>
        <w:t xml:space="preserve">　</w:t>
      </w:r>
      <w:r w:rsidR="00572CD4" w:rsidRPr="00342106">
        <w:rPr>
          <w:rFonts w:ascii="ＭＳ ゴシック" w:eastAsia="ＭＳ ゴシック" w:hAnsi="ＭＳ ゴシック" w:hint="eastAsia"/>
          <w:b/>
          <w:sz w:val="24"/>
          <w:szCs w:val="24"/>
        </w:rPr>
        <w:t>各区の</w:t>
      </w:r>
      <w:r w:rsidRPr="00342106">
        <w:rPr>
          <w:rFonts w:ascii="ＭＳ ゴシック" w:eastAsia="ＭＳ ゴシック" w:hAnsi="ＭＳ ゴシック"/>
          <w:b/>
          <w:sz w:val="24"/>
          <w:szCs w:val="24"/>
        </w:rPr>
        <w:t>特色ある施策の展開</w:t>
      </w:r>
    </w:p>
    <w:p w14:paraId="76EE75D5" w14:textId="63D77FB2" w:rsidR="000B5A9C" w:rsidRPr="00342106" w:rsidRDefault="000B5A9C"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④　行政サービスにおけるDXの推進</w:t>
      </w:r>
    </w:p>
    <w:p w14:paraId="6C83BB4A" w14:textId="1D2E2189" w:rsidR="00373AE6" w:rsidRPr="00342106" w:rsidRDefault="00373AE6"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w:t>
      </w:r>
      <w:r w:rsidR="00572CD4" w:rsidRPr="00342106">
        <w:rPr>
          <w:rFonts w:ascii="ＭＳ ゴシック" w:eastAsia="ＭＳ ゴシック" w:hAnsi="ＭＳ ゴシック" w:hint="eastAsia"/>
          <w:b/>
          <w:sz w:val="24"/>
          <w:szCs w:val="24"/>
        </w:rPr>
        <w:t>３</w:t>
      </w:r>
      <w:r w:rsidRPr="00342106">
        <w:rPr>
          <w:rFonts w:ascii="ＭＳ ゴシック" w:eastAsia="ＭＳ ゴシック" w:hAnsi="ＭＳ ゴシック"/>
          <w:b/>
          <w:sz w:val="24"/>
          <w:szCs w:val="24"/>
        </w:rPr>
        <w:t>）府市一体による大阪の成長</w:t>
      </w:r>
      <w:r w:rsidR="00CC5F48" w:rsidRPr="00342106">
        <w:rPr>
          <w:rFonts w:ascii="ＭＳ ゴシック" w:eastAsia="ＭＳ ゴシック" w:hAnsi="ＭＳ ゴシック" w:hint="eastAsia"/>
          <w:b/>
          <w:sz w:val="24"/>
          <w:szCs w:val="24"/>
        </w:rPr>
        <w:t>の実現</w:t>
      </w:r>
    </w:p>
    <w:p w14:paraId="14B4EB90" w14:textId="77777777" w:rsidR="00373AE6" w:rsidRPr="00342106" w:rsidRDefault="00373AE6"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①</w:t>
      </w:r>
      <w:r w:rsidRPr="00342106">
        <w:rPr>
          <w:rFonts w:ascii="ＭＳ ゴシック" w:eastAsia="ＭＳ ゴシック" w:hAnsi="ＭＳ ゴシック" w:hint="eastAsia"/>
          <w:b/>
          <w:sz w:val="24"/>
          <w:szCs w:val="24"/>
        </w:rPr>
        <w:t xml:space="preserve">　</w:t>
      </w:r>
      <w:r w:rsidRPr="00342106">
        <w:rPr>
          <w:rFonts w:ascii="ＭＳ ゴシック" w:eastAsia="ＭＳ ゴシック" w:hAnsi="ＭＳ ゴシック"/>
          <w:b/>
          <w:sz w:val="24"/>
          <w:szCs w:val="24"/>
        </w:rPr>
        <w:t>経済成長に向けた戦略の実行</w:t>
      </w:r>
    </w:p>
    <w:p w14:paraId="7BBDB984" w14:textId="77777777" w:rsidR="00373AE6" w:rsidRPr="00342106" w:rsidRDefault="00373AE6"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②　</w:t>
      </w:r>
      <w:r w:rsidRPr="00342106">
        <w:rPr>
          <w:rFonts w:ascii="ＭＳ ゴシック" w:eastAsia="ＭＳ ゴシック" w:hAnsi="ＭＳ ゴシック"/>
          <w:b/>
          <w:sz w:val="24"/>
          <w:szCs w:val="24"/>
        </w:rPr>
        <w:t>都市インフラの充実</w:t>
      </w:r>
    </w:p>
    <w:p w14:paraId="388304B9" w14:textId="177437DB" w:rsidR="00373AE6" w:rsidRPr="00342106" w:rsidRDefault="00373AE6" w:rsidP="000B5A9C">
      <w:pPr>
        <w:spacing w:line="400" w:lineRule="exact"/>
        <w:ind w:firstLineChars="200" w:firstLine="482"/>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③　</w:t>
      </w:r>
      <w:r w:rsidRPr="00342106">
        <w:rPr>
          <w:rFonts w:ascii="ＭＳ ゴシック" w:eastAsia="ＭＳ ゴシック" w:hAnsi="ＭＳ ゴシック"/>
          <w:b/>
          <w:sz w:val="24"/>
          <w:szCs w:val="24"/>
        </w:rPr>
        <w:t>防災力の強化</w:t>
      </w:r>
    </w:p>
    <w:p w14:paraId="45832176" w14:textId="3F629A51" w:rsidR="00293DE2" w:rsidRPr="00342106" w:rsidRDefault="00293DE2"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（４）</w:t>
      </w:r>
      <w:r w:rsidR="0058459E" w:rsidRPr="00342106">
        <w:rPr>
          <w:rFonts w:ascii="ＭＳ ゴシック" w:eastAsia="ＭＳ ゴシック" w:hAnsi="ＭＳ ゴシック" w:hint="eastAsia"/>
          <w:b/>
          <w:sz w:val="24"/>
          <w:szCs w:val="24"/>
        </w:rPr>
        <w:t>新たな自治の仕組みの構築</w:t>
      </w:r>
    </w:p>
    <w:p w14:paraId="558A17EA" w14:textId="6E0330A8" w:rsidR="0058459E" w:rsidRPr="00342106" w:rsidRDefault="0058459E"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①　副首都・大阪の実現に向けた取組の推進</w:t>
      </w:r>
    </w:p>
    <w:p w14:paraId="0B6E893B" w14:textId="5BD34F43" w:rsidR="0058459E" w:rsidRPr="00342106" w:rsidRDefault="0058459E"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②　地方分権改革の推進</w:t>
      </w:r>
    </w:p>
    <w:p w14:paraId="608F83EE" w14:textId="093A9FCD" w:rsidR="00572CD4" w:rsidRPr="00342106" w:rsidRDefault="00572CD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w:t>
      </w:r>
      <w:r w:rsidR="00293DE2" w:rsidRPr="00342106">
        <w:rPr>
          <w:rFonts w:ascii="ＭＳ ゴシック" w:eastAsia="ＭＳ ゴシック" w:hAnsi="ＭＳ ゴシック" w:hint="eastAsia"/>
          <w:b/>
          <w:sz w:val="24"/>
          <w:szCs w:val="24"/>
        </w:rPr>
        <w:t>５</w:t>
      </w:r>
      <w:r w:rsidRPr="00342106">
        <w:rPr>
          <w:rFonts w:ascii="ＭＳ ゴシック" w:eastAsia="ＭＳ ゴシック" w:hAnsi="ＭＳ ゴシック" w:hint="eastAsia"/>
          <w:b/>
          <w:sz w:val="24"/>
          <w:szCs w:val="24"/>
        </w:rPr>
        <w:t>）</w:t>
      </w:r>
      <w:r w:rsidR="000B5A9C" w:rsidRPr="00342106">
        <w:rPr>
          <w:rFonts w:ascii="ＭＳ ゴシック" w:eastAsia="ＭＳ ゴシック" w:hAnsi="ＭＳ ゴシック" w:hint="eastAsia"/>
          <w:b/>
          <w:sz w:val="24"/>
          <w:szCs w:val="24"/>
        </w:rPr>
        <w:t>未来へつなぐ市政改革</w:t>
      </w:r>
    </w:p>
    <w:p w14:paraId="48BFC632" w14:textId="661E9091" w:rsidR="000B5A9C" w:rsidRPr="00342106" w:rsidRDefault="00B9305A"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①　</w:t>
      </w:r>
      <w:r w:rsidR="000B5A9C" w:rsidRPr="00342106">
        <w:rPr>
          <w:rFonts w:ascii="ＭＳ ゴシック" w:eastAsia="ＭＳ ゴシック" w:hAnsi="ＭＳ ゴシック"/>
          <w:b/>
          <w:sz w:val="24"/>
          <w:szCs w:val="24"/>
        </w:rPr>
        <w:t>DXの推進</w:t>
      </w:r>
    </w:p>
    <w:p w14:paraId="6FCF41CC" w14:textId="6731E08E" w:rsidR="00970767" w:rsidRPr="00342106" w:rsidRDefault="00970767"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②　</w:t>
      </w:r>
      <w:r w:rsidR="000B5A9C" w:rsidRPr="00342106">
        <w:rPr>
          <w:rFonts w:ascii="ＭＳ ゴシック" w:eastAsia="ＭＳ ゴシック" w:hAnsi="ＭＳ ゴシック" w:hint="eastAsia"/>
          <w:b/>
          <w:sz w:val="24"/>
          <w:szCs w:val="24"/>
        </w:rPr>
        <w:t>官民連携の推進</w:t>
      </w:r>
    </w:p>
    <w:p w14:paraId="07645BF3" w14:textId="07723B41" w:rsidR="00970767" w:rsidRPr="00342106" w:rsidRDefault="00970767"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③　</w:t>
      </w:r>
      <w:r w:rsidR="000B5A9C" w:rsidRPr="00342106">
        <w:rPr>
          <w:rFonts w:ascii="ＭＳ ゴシック" w:eastAsia="ＭＳ ゴシック" w:hAnsi="ＭＳ ゴシック" w:hint="eastAsia"/>
          <w:b/>
          <w:sz w:val="24"/>
          <w:szCs w:val="24"/>
        </w:rPr>
        <w:t>業務改革の推進</w:t>
      </w:r>
    </w:p>
    <w:p w14:paraId="4457E050" w14:textId="1DBD6748" w:rsidR="000B5A9C" w:rsidRPr="00342106" w:rsidRDefault="000B5A9C"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④　働き方改革</w:t>
      </w:r>
    </w:p>
    <w:p w14:paraId="062FFE37" w14:textId="29E4956C" w:rsidR="000B5A9C" w:rsidRPr="00342106" w:rsidRDefault="000B5A9C"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⑤　ニア・イズ・ベターの徹底</w:t>
      </w:r>
    </w:p>
    <w:p w14:paraId="41450E6D" w14:textId="2F8ECE95" w:rsidR="000B5A9C" w:rsidRPr="00342106" w:rsidRDefault="000B5A9C"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 xml:space="preserve">　　⑥　持続可能な行財政基盤の構築</w:t>
      </w:r>
    </w:p>
    <w:p w14:paraId="15590C25" w14:textId="77777777" w:rsidR="00926FC4" w:rsidRPr="00342106" w:rsidRDefault="00926FC4" w:rsidP="000B5A9C">
      <w:pPr>
        <w:spacing w:line="400" w:lineRule="exact"/>
        <w:rPr>
          <w:rFonts w:ascii="ＭＳ ゴシック" w:eastAsia="ＭＳ ゴシック" w:hAnsi="ＭＳ ゴシック"/>
          <w:b/>
          <w:sz w:val="24"/>
          <w:szCs w:val="24"/>
        </w:rPr>
      </w:pPr>
    </w:p>
    <w:p w14:paraId="1433A03D" w14:textId="2EDB9705" w:rsidR="00926FC4" w:rsidRPr="00342106" w:rsidRDefault="00926FC4" w:rsidP="000B5A9C">
      <w:pPr>
        <w:spacing w:line="400" w:lineRule="exac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４　令和</w:t>
      </w:r>
      <w:r w:rsidR="000668B3">
        <w:rPr>
          <w:rFonts w:ascii="ＭＳ ゴシック" w:eastAsia="ＭＳ ゴシック" w:hAnsi="ＭＳ ゴシック" w:hint="eastAsia"/>
          <w:b/>
          <w:sz w:val="24"/>
          <w:szCs w:val="24"/>
        </w:rPr>
        <w:t>８</w:t>
      </w:r>
      <w:r w:rsidRPr="00342106">
        <w:rPr>
          <w:rFonts w:ascii="ＭＳ ゴシック" w:eastAsia="ＭＳ ゴシック" w:hAnsi="ＭＳ ゴシック" w:hint="eastAsia"/>
          <w:b/>
          <w:sz w:val="24"/>
          <w:szCs w:val="24"/>
        </w:rPr>
        <w:t>年度予算編成</w:t>
      </w:r>
      <w:r w:rsidRPr="00342106">
        <w:rPr>
          <w:rFonts w:ascii="ＭＳ ゴシック" w:eastAsia="ＭＳ ゴシック" w:hAnsi="ＭＳ ゴシック"/>
          <w:b/>
          <w:sz w:val="24"/>
          <w:szCs w:val="24"/>
        </w:rPr>
        <w:tab/>
      </w:r>
    </w:p>
    <w:p w14:paraId="1B9711DD" w14:textId="77777777" w:rsidR="00926FC4" w:rsidRPr="00342106" w:rsidRDefault="00926FC4" w:rsidP="000B5A9C">
      <w:pPr>
        <w:widowControl/>
        <w:spacing w:line="400" w:lineRule="exact"/>
        <w:jc w:val="left"/>
        <w:rPr>
          <w:rFonts w:ascii="ＭＳ ゴシック" w:eastAsia="ＭＳ ゴシック" w:hAnsi="ＭＳ ゴシック"/>
          <w:sz w:val="24"/>
          <w:szCs w:val="24"/>
        </w:rPr>
      </w:pPr>
      <w:r w:rsidRPr="00342106">
        <w:rPr>
          <w:rFonts w:ascii="ＭＳ ゴシック" w:eastAsia="ＭＳ ゴシック" w:hAnsi="ＭＳ ゴシック"/>
          <w:sz w:val="24"/>
          <w:szCs w:val="24"/>
        </w:rPr>
        <w:br w:type="page"/>
      </w:r>
    </w:p>
    <w:p w14:paraId="0D950CA0" w14:textId="77777777" w:rsidR="003971AC" w:rsidRPr="00342106" w:rsidRDefault="003971AC" w:rsidP="003971AC">
      <w:pPr>
        <w:rPr>
          <w:rFonts w:ascii="ＭＳ ゴシック" w:eastAsia="ＭＳ ゴシック" w:hAnsi="ＭＳ ゴシック"/>
          <w:b/>
          <w:sz w:val="28"/>
          <w:szCs w:val="24"/>
        </w:rPr>
      </w:pPr>
      <w:r w:rsidRPr="00342106">
        <w:rPr>
          <w:rFonts w:ascii="ＭＳ ゴシック" w:eastAsia="ＭＳ ゴシック" w:hAnsi="ＭＳ ゴシック" w:hint="eastAsia"/>
          <w:b/>
          <w:sz w:val="28"/>
          <w:szCs w:val="24"/>
        </w:rPr>
        <w:lastRenderedPageBreak/>
        <w:t>１　本市を取り巻く状況</w:t>
      </w:r>
    </w:p>
    <w:p w14:paraId="5B6FB063" w14:textId="32C207A9" w:rsidR="004014D8" w:rsidRPr="00342106" w:rsidRDefault="004014D8" w:rsidP="004014D8">
      <w:pPr>
        <w:ind w:firstLineChars="100" w:firstLine="241"/>
        <w:rPr>
          <w:rFonts w:ascii="ＭＳ 明朝" w:eastAsia="ＭＳ 明朝" w:hAnsi="ＭＳ 明朝"/>
          <w:b/>
          <w:sz w:val="24"/>
          <w:szCs w:val="24"/>
        </w:rPr>
      </w:pPr>
      <w:r w:rsidRPr="00342106">
        <w:rPr>
          <w:rFonts w:ascii="ＭＳ 明朝" w:eastAsia="ＭＳ 明朝" w:hAnsi="ＭＳ 明朝"/>
          <w:b/>
          <w:sz w:val="24"/>
          <w:szCs w:val="24"/>
        </w:rPr>
        <w:t>[人口減少時代の到来]</w:t>
      </w:r>
    </w:p>
    <w:p w14:paraId="66CEAFC3" w14:textId="6295A5B6" w:rsidR="004014D8" w:rsidRPr="007C3785" w:rsidRDefault="00D0089C" w:rsidP="004014D8">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わが国では、少子高齢化が進行し、</w:t>
      </w:r>
      <w:r w:rsidRPr="00D0089C">
        <w:rPr>
          <w:rFonts w:ascii="ＭＳ 明朝" w:eastAsia="ＭＳ 明朝" w:hAnsi="ＭＳ 明朝"/>
          <w:sz w:val="24"/>
          <w:szCs w:val="24"/>
        </w:rPr>
        <w:t>2008（平成20）年をピークに人口が減少しており、生産年齢人口の減少による経済成長の制約などが懸念されている。本市においては、他都市からの転入超過や外国人住民の増により、2000（平成12）年以降、人口増加傾向にあるが、今後、人口は減少に転じるものと見込まれる。</w:t>
      </w:r>
    </w:p>
    <w:p w14:paraId="75946429" w14:textId="77777777" w:rsidR="009168A7" w:rsidRPr="007C3785" w:rsidRDefault="009168A7" w:rsidP="009168A7">
      <w:pPr>
        <w:ind w:firstLineChars="100" w:firstLine="240"/>
        <w:rPr>
          <w:rFonts w:ascii="ＭＳ 明朝" w:eastAsia="ＭＳ 明朝" w:hAnsi="ＭＳ 明朝"/>
          <w:sz w:val="24"/>
          <w:szCs w:val="24"/>
        </w:rPr>
      </w:pPr>
    </w:p>
    <w:p w14:paraId="58D35D3A" w14:textId="1EF1EE25" w:rsidR="003971AC" w:rsidRPr="00957E71" w:rsidRDefault="003971AC" w:rsidP="009168A7">
      <w:pPr>
        <w:ind w:firstLineChars="100" w:firstLine="241"/>
        <w:rPr>
          <w:rFonts w:ascii="ＭＳ 明朝" w:eastAsia="ＭＳ 明朝" w:hAnsi="ＭＳ 明朝"/>
          <w:b/>
          <w:sz w:val="24"/>
          <w:szCs w:val="24"/>
        </w:rPr>
      </w:pPr>
      <w:r w:rsidRPr="00957E71">
        <w:rPr>
          <w:rFonts w:ascii="ＭＳ 明朝" w:eastAsia="ＭＳ 明朝" w:hAnsi="ＭＳ 明朝"/>
          <w:b/>
          <w:sz w:val="24"/>
          <w:szCs w:val="24"/>
        </w:rPr>
        <w:t>[</w:t>
      </w:r>
      <w:r w:rsidR="000B32E6" w:rsidRPr="00957E71">
        <w:rPr>
          <w:rFonts w:ascii="ＭＳ 明朝" w:eastAsia="ＭＳ 明朝" w:hAnsi="ＭＳ 明朝" w:hint="eastAsia"/>
          <w:b/>
          <w:sz w:val="24"/>
          <w:szCs w:val="24"/>
        </w:rPr>
        <w:t>社会経済状況の変化</w:t>
      </w:r>
      <w:r w:rsidRPr="00957E71">
        <w:rPr>
          <w:rFonts w:ascii="ＭＳ 明朝" w:eastAsia="ＭＳ 明朝" w:hAnsi="ＭＳ 明朝"/>
          <w:b/>
          <w:sz w:val="24"/>
          <w:szCs w:val="24"/>
        </w:rPr>
        <w:t>]</w:t>
      </w:r>
    </w:p>
    <w:p w14:paraId="4AD72C37" w14:textId="77777777" w:rsidR="00D0089C"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少子高齢化は人口構造の変化をもたらし、本市では、</w:t>
      </w:r>
      <w:r w:rsidRPr="00D0089C">
        <w:rPr>
          <w:rFonts w:ascii="ＭＳ 明朝" w:eastAsia="ＭＳ 明朝" w:hAnsi="ＭＳ 明朝"/>
          <w:sz w:val="24"/>
          <w:szCs w:val="24"/>
        </w:rPr>
        <w:t>1990（平成２）年に現役世代（15～64歳）6.2人で高齢者（65歳以上）１人を支えていたものが、2024（令和６）年には2.6人で１人となっており、さらに2050（令和32）年には1.8人で１人を支える状況になると推計され、今後、現役世代の負担がさらに大きくなると予想される。</w:t>
      </w:r>
    </w:p>
    <w:p w14:paraId="41AF20A3" w14:textId="77777777" w:rsidR="00D0089C"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高齢化の進展により医療と介護ニーズを併せ持つ高齢者やひとり暮らしの高齢者等の増加が見込まれる一方で、</w:t>
      </w:r>
      <w:r w:rsidRPr="00D0089C">
        <w:rPr>
          <w:rFonts w:ascii="ＭＳ 明朝" w:eastAsia="ＭＳ 明朝" w:hAnsi="ＭＳ 明朝"/>
          <w:sz w:val="24"/>
          <w:szCs w:val="24"/>
        </w:rPr>
        <w:t>65歳以上の就業者等は増加しており、年齢に関わらず、それぞれの希望に応じて活躍し続けられる社会を構築することの重要性がますます高まっている。</w:t>
      </w:r>
    </w:p>
    <w:p w14:paraId="3BB6D586" w14:textId="77777777" w:rsidR="00D0089C"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近年の大阪経済は緩やかに持ち直し回復傾向にあるが、長期的には産業構造の転換の遅れや企業の流出等により、域内総生産（</w:t>
      </w:r>
      <w:r w:rsidRPr="00D0089C">
        <w:rPr>
          <w:rFonts w:ascii="ＭＳ 明朝" w:eastAsia="ＭＳ 明朝" w:hAnsi="ＭＳ 明朝"/>
          <w:sz w:val="24"/>
          <w:szCs w:val="24"/>
        </w:rPr>
        <w:t>GRP）の全国シェアは低落傾向にある。また、物価高の影響により市民生活の負担が高まっているため、個人消費に力強さが十分に戻っておらず、企業においても景気回復の実感が広がっていない。</w:t>
      </w:r>
    </w:p>
    <w:p w14:paraId="56096868" w14:textId="77777777" w:rsidR="00D0089C"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大阪市民の世帯所得については、依然として低所得者層が多い状況であり、子どもの貧困率についても、本市は全国平均に比して貧困率が高く、</w:t>
      </w:r>
      <w:r w:rsidRPr="00D0089C">
        <w:rPr>
          <w:rFonts w:ascii="ＭＳ 明朝" w:eastAsia="ＭＳ 明朝" w:hAnsi="ＭＳ 明朝"/>
          <w:sz w:val="24"/>
          <w:szCs w:val="24"/>
        </w:rPr>
        <w:t>2023（令和５）年の調査では、５歳児、小５、中２のいる世帯において概ね６人に１人が相対的貧困に陥っている。</w:t>
      </w:r>
    </w:p>
    <w:p w14:paraId="1FA7BEA3" w14:textId="41715928" w:rsidR="00DC6F58"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様々な社会経済状況の変化に対応するため、</w:t>
      </w:r>
      <w:r w:rsidRPr="00D0089C">
        <w:rPr>
          <w:rFonts w:ascii="ＭＳ 明朝" w:eastAsia="ＭＳ 明朝" w:hAnsi="ＭＳ 明朝"/>
          <w:sz w:val="24"/>
          <w:szCs w:val="24"/>
        </w:rPr>
        <w:t>AI（人工知能）をはじめとしたデジタル技術やデータの活用により社会システムの変革をもたらすことが、昨今の潮流となっている。</w:t>
      </w:r>
    </w:p>
    <w:p w14:paraId="6B60C21E" w14:textId="7A03E996" w:rsidR="009168A7" w:rsidRPr="00342106" w:rsidRDefault="00083C93" w:rsidP="00083C93">
      <w:pPr>
        <w:widowControl/>
        <w:jc w:val="left"/>
        <w:rPr>
          <w:rFonts w:ascii="ＭＳ 明朝" w:eastAsia="ＭＳ 明朝" w:hAnsi="ＭＳ 明朝"/>
          <w:sz w:val="24"/>
          <w:szCs w:val="24"/>
        </w:rPr>
      </w:pPr>
      <w:r w:rsidRPr="00342106">
        <w:rPr>
          <w:rFonts w:ascii="ＭＳ 明朝" w:eastAsia="ＭＳ 明朝" w:hAnsi="ＭＳ 明朝"/>
          <w:sz w:val="24"/>
          <w:szCs w:val="24"/>
        </w:rPr>
        <w:br w:type="page"/>
      </w:r>
    </w:p>
    <w:p w14:paraId="4C587A3C" w14:textId="5132CD94" w:rsidR="003971AC" w:rsidRPr="00342106" w:rsidRDefault="003971AC" w:rsidP="009168A7">
      <w:pPr>
        <w:ind w:firstLineChars="100" w:firstLine="241"/>
        <w:rPr>
          <w:rFonts w:ascii="ＭＳ 明朝" w:eastAsia="ＭＳ 明朝" w:hAnsi="ＭＳ 明朝"/>
          <w:b/>
          <w:sz w:val="24"/>
          <w:szCs w:val="24"/>
        </w:rPr>
      </w:pPr>
      <w:r w:rsidRPr="00342106">
        <w:rPr>
          <w:rFonts w:ascii="ＭＳ 明朝" w:eastAsia="ＭＳ 明朝" w:hAnsi="ＭＳ 明朝"/>
          <w:b/>
          <w:sz w:val="24"/>
          <w:szCs w:val="24"/>
        </w:rPr>
        <w:lastRenderedPageBreak/>
        <w:t>[</w:t>
      </w:r>
      <w:r w:rsidR="00BD5F92" w:rsidRPr="00342106">
        <w:rPr>
          <w:rFonts w:ascii="ＭＳ 明朝" w:eastAsia="ＭＳ 明朝" w:hAnsi="ＭＳ 明朝" w:hint="eastAsia"/>
          <w:b/>
          <w:sz w:val="24"/>
          <w:szCs w:val="24"/>
        </w:rPr>
        <w:t>地域コミュニティの現況</w:t>
      </w:r>
      <w:r w:rsidRPr="00342106">
        <w:rPr>
          <w:rFonts w:ascii="ＭＳ 明朝" w:eastAsia="ＭＳ 明朝" w:hAnsi="ＭＳ 明朝"/>
          <w:b/>
          <w:sz w:val="24"/>
          <w:szCs w:val="24"/>
        </w:rPr>
        <w:t>]</w:t>
      </w:r>
    </w:p>
    <w:p w14:paraId="1B5549CA" w14:textId="4A6629F0" w:rsidR="00026CF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少人数世帯・高齢単身世帯の増加や、マンションなど共同住宅の増加といった地域コミュニティを取り巻く社会環境の変化に加え、個人の生活様式や価値観の多様化が進展したことにより、人と人とのつながりの希薄化が進んでいる。</w:t>
      </w:r>
    </w:p>
    <w:p w14:paraId="76B677D2" w14:textId="55D96CBE" w:rsidR="009168A7"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こうしたことから、地域社会が抱える課題はより多様化・複雑化しており、これまで自助・共助の機能を担ってきた地域コミュニティの組織基盤を強化する必要性が顕在化している。</w:t>
      </w:r>
    </w:p>
    <w:p w14:paraId="27AFE781" w14:textId="77777777" w:rsidR="00F573E0" w:rsidRPr="00342106" w:rsidRDefault="00F573E0" w:rsidP="00F573E0">
      <w:pPr>
        <w:rPr>
          <w:rFonts w:ascii="ＭＳ 明朝" w:eastAsia="ＭＳ 明朝" w:hAnsi="ＭＳ 明朝"/>
          <w:sz w:val="24"/>
          <w:szCs w:val="24"/>
        </w:rPr>
      </w:pPr>
    </w:p>
    <w:p w14:paraId="511FA0E9" w14:textId="55521AD3" w:rsidR="003971AC" w:rsidRPr="00342106" w:rsidRDefault="003971AC" w:rsidP="009168A7">
      <w:pPr>
        <w:ind w:firstLineChars="100" w:firstLine="241"/>
        <w:rPr>
          <w:rFonts w:ascii="ＭＳ 明朝" w:eastAsia="ＭＳ 明朝" w:hAnsi="ＭＳ 明朝"/>
          <w:sz w:val="24"/>
          <w:szCs w:val="24"/>
        </w:rPr>
      </w:pPr>
      <w:r w:rsidRPr="00342106">
        <w:rPr>
          <w:rFonts w:ascii="ＭＳ 明朝" w:eastAsia="ＭＳ 明朝" w:hAnsi="ＭＳ 明朝"/>
          <w:b/>
          <w:sz w:val="24"/>
          <w:szCs w:val="24"/>
        </w:rPr>
        <w:t>[財政状況]</w:t>
      </w:r>
      <w:r w:rsidR="00753F5A" w:rsidRPr="00342106">
        <w:rPr>
          <w:rFonts w:ascii="ＭＳ 明朝" w:eastAsia="ＭＳ 明朝" w:hAnsi="ＭＳ 明朝" w:hint="eastAsia"/>
          <w:sz w:val="24"/>
          <w:szCs w:val="24"/>
        </w:rPr>
        <w:t xml:space="preserve">　　　　</w:t>
      </w:r>
    </w:p>
    <w:p w14:paraId="456CDA98" w14:textId="589BD59A" w:rsidR="003971A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本市財政は、税収が令和６年度決算において３年連続で過去最高を更新しているものの、生活保護費等の扶助費や市債の償還のための公債費などの義務的な経費は、依然として高い水準で推移している。</w:t>
      </w:r>
    </w:p>
    <w:p w14:paraId="7C0ACBC9" w14:textId="1FC3468F" w:rsidR="003971A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近年においては、職員数の削減及び市債残高の縮減などの市政改革の取組成果や、税収の堅調な推移もあり、財政健全化が進んでいるが、物価・賃金・金利が上昇基調にあることに加え、今後とも扶助費が高水準で推移することが見込まれるなど、財政運営上の多くの不確定要素が見込まれることから、急激な環境変化にも対応できるよう、持続可能な財政構造を構築していく必要がある。</w:t>
      </w:r>
    </w:p>
    <w:p w14:paraId="4538E4AA" w14:textId="16473D03" w:rsidR="009168A7" w:rsidRPr="00342106" w:rsidRDefault="009168A7" w:rsidP="003971AC">
      <w:pPr>
        <w:rPr>
          <w:rFonts w:ascii="ＭＳ 明朝" w:eastAsia="ＭＳ 明朝" w:hAnsi="ＭＳ 明朝"/>
          <w:sz w:val="24"/>
          <w:szCs w:val="24"/>
        </w:rPr>
      </w:pPr>
    </w:p>
    <w:p w14:paraId="32A93755" w14:textId="77777777" w:rsidR="005D7B8F" w:rsidRPr="00342106" w:rsidRDefault="005D7B8F" w:rsidP="003971AC">
      <w:pPr>
        <w:rPr>
          <w:rFonts w:ascii="ＭＳ 明朝" w:eastAsia="ＭＳ 明朝" w:hAnsi="ＭＳ 明朝"/>
          <w:sz w:val="24"/>
          <w:szCs w:val="24"/>
        </w:rPr>
      </w:pPr>
    </w:p>
    <w:p w14:paraId="20BC8F19" w14:textId="77777777" w:rsidR="00342DD6" w:rsidRPr="00342106" w:rsidRDefault="00342DD6" w:rsidP="003971AC">
      <w:pPr>
        <w:rPr>
          <w:rFonts w:ascii="ＭＳ 明朝" w:eastAsia="ＭＳ 明朝" w:hAnsi="ＭＳ 明朝"/>
          <w:sz w:val="24"/>
          <w:szCs w:val="24"/>
        </w:rPr>
      </w:pPr>
      <w:r w:rsidRPr="00342106">
        <w:rPr>
          <w:rFonts w:ascii="ＭＳ 明朝" w:eastAsia="ＭＳ 明朝" w:hAnsi="ＭＳ 明朝" w:hint="eastAsia"/>
          <w:sz w:val="24"/>
          <w:szCs w:val="24"/>
        </w:rPr>
        <w:t xml:space="preserve">　　（本市を取り巻く状況に関するデータについては参考資料参照）</w:t>
      </w:r>
    </w:p>
    <w:p w14:paraId="7CCA760A" w14:textId="77777777" w:rsidR="00342DD6" w:rsidRPr="00342106" w:rsidRDefault="00342DD6">
      <w:pPr>
        <w:widowControl/>
        <w:jc w:val="left"/>
        <w:rPr>
          <w:rFonts w:ascii="ＭＳ 明朝" w:eastAsia="ＭＳ 明朝" w:hAnsi="ＭＳ 明朝"/>
          <w:sz w:val="24"/>
          <w:szCs w:val="24"/>
        </w:rPr>
      </w:pPr>
      <w:r w:rsidRPr="00342106">
        <w:rPr>
          <w:rFonts w:ascii="ＭＳ 明朝" w:eastAsia="ＭＳ 明朝" w:hAnsi="ＭＳ 明朝"/>
          <w:sz w:val="24"/>
          <w:szCs w:val="24"/>
        </w:rPr>
        <w:br w:type="page"/>
      </w:r>
    </w:p>
    <w:p w14:paraId="7E1F542A" w14:textId="77777777" w:rsidR="003971AC" w:rsidRPr="00342106" w:rsidRDefault="003971AC" w:rsidP="003971AC">
      <w:pPr>
        <w:rPr>
          <w:rFonts w:ascii="ＭＳ ゴシック" w:eastAsia="ＭＳ ゴシック" w:hAnsi="ＭＳ ゴシック"/>
          <w:b/>
          <w:sz w:val="28"/>
          <w:szCs w:val="24"/>
        </w:rPr>
      </w:pPr>
      <w:r w:rsidRPr="00342106">
        <w:rPr>
          <w:rFonts w:ascii="ＭＳ ゴシック" w:eastAsia="ＭＳ ゴシック" w:hAnsi="ＭＳ ゴシック" w:hint="eastAsia"/>
          <w:b/>
          <w:sz w:val="28"/>
          <w:szCs w:val="24"/>
        </w:rPr>
        <w:t>２　基本認識、めざす姿</w:t>
      </w:r>
      <w:r w:rsidR="003C45EF" w:rsidRPr="00342106">
        <w:rPr>
          <w:rFonts w:ascii="ＭＳ ゴシック" w:eastAsia="ＭＳ ゴシック" w:hAnsi="ＭＳ ゴシック" w:hint="eastAsia"/>
          <w:b/>
          <w:sz w:val="28"/>
          <w:szCs w:val="24"/>
        </w:rPr>
        <w:t>、これまでの取組</w:t>
      </w:r>
    </w:p>
    <w:p w14:paraId="12ECDD40" w14:textId="77777777" w:rsidR="00926FC4" w:rsidRPr="00342106" w:rsidRDefault="00926FC4" w:rsidP="009168A7">
      <w:pPr>
        <w:ind w:firstLineChars="100" w:firstLine="241"/>
        <w:rPr>
          <w:rFonts w:ascii="ＭＳ 明朝" w:eastAsia="ＭＳ 明朝" w:hAnsi="ＭＳ 明朝"/>
          <w:b/>
          <w:sz w:val="24"/>
          <w:szCs w:val="24"/>
        </w:rPr>
      </w:pPr>
    </w:p>
    <w:p w14:paraId="23F09BD2" w14:textId="77777777" w:rsidR="003971AC" w:rsidRPr="00342106" w:rsidRDefault="003971AC" w:rsidP="009168A7">
      <w:pPr>
        <w:ind w:firstLineChars="100" w:firstLine="241"/>
        <w:rPr>
          <w:rFonts w:ascii="ＭＳ 明朝" w:eastAsia="ＭＳ 明朝" w:hAnsi="ＭＳ 明朝"/>
          <w:b/>
          <w:sz w:val="24"/>
          <w:szCs w:val="24"/>
        </w:rPr>
      </w:pPr>
      <w:r w:rsidRPr="00342106">
        <w:rPr>
          <w:rFonts w:ascii="ＭＳ 明朝" w:eastAsia="ＭＳ 明朝" w:hAnsi="ＭＳ 明朝"/>
          <w:b/>
          <w:sz w:val="24"/>
          <w:szCs w:val="24"/>
        </w:rPr>
        <w:t>[基本認識]</w:t>
      </w:r>
    </w:p>
    <w:p w14:paraId="60968A46" w14:textId="50510D31" w:rsidR="003C45EF"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急速な少子高齢化の進行は、経済、市民生活、医療・福祉、まちづくりの各分野に大きな影響を及ぼし、社会全体の活力低下を招くことが懸念される。こうした状況のもと、将来にわたり大阪が発展していくためには、大阪の未来を担う子どもや子育て世帯を社会全体で支え、将来に明るい希望を持てるまちとしていかなければならない。</w:t>
      </w:r>
    </w:p>
    <w:p w14:paraId="0A43881C" w14:textId="097D790D" w:rsidR="003C45EF" w:rsidRPr="00F330C1" w:rsidRDefault="000668B3" w:rsidP="00F330C1">
      <w:pPr>
        <w:pStyle w:val="ae"/>
        <w:numPr>
          <w:ilvl w:val="0"/>
          <w:numId w:val="11"/>
        </w:numPr>
        <w:ind w:leftChars="0"/>
        <w:rPr>
          <w:rFonts w:ascii="ＭＳ 明朝" w:eastAsia="ＭＳ 明朝" w:hAnsi="ＭＳ 明朝"/>
          <w:sz w:val="24"/>
          <w:szCs w:val="24"/>
        </w:rPr>
      </w:pPr>
      <w:r w:rsidRPr="000668B3">
        <w:rPr>
          <w:rFonts w:ascii="ＭＳ 明朝" w:eastAsia="ＭＳ 明朝" w:hAnsi="ＭＳ 明朝" w:hint="eastAsia"/>
          <w:sz w:val="24"/>
          <w:szCs w:val="24"/>
        </w:rPr>
        <w:t>また、子育て世代への重点投資により現役世代の活力を生み出し、その活力を高齢者にも還元する流れを作るとともに、真に支援を必要とする方へのサポートも充実させるなど、子どもや子育て世帯だけでなく、誰もがいつまでも住みたい、住み続けたいまちを実現する必要がある。</w:t>
      </w:r>
    </w:p>
    <w:p w14:paraId="21A1D938" w14:textId="42FC6E5D" w:rsidR="006425C3" w:rsidRPr="00F330C1" w:rsidRDefault="000668B3" w:rsidP="00F330C1">
      <w:pPr>
        <w:pStyle w:val="ae"/>
        <w:numPr>
          <w:ilvl w:val="0"/>
          <w:numId w:val="11"/>
        </w:numPr>
        <w:ind w:leftChars="0"/>
        <w:rPr>
          <w:rFonts w:ascii="ＭＳ 明朝" w:eastAsia="ＭＳ 明朝" w:hAnsi="ＭＳ 明朝"/>
          <w:sz w:val="24"/>
          <w:szCs w:val="24"/>
        </w:rPr>
      </w:pPr>
      <w:r w:rsidRPr="000668B3">
        <w:rPr>
          <w:rFonts w:ascii="ＭＳ 明朝" w:eastAsia="ＭＳ 明朝" w:hAnsi="ＭＳ 明朝" w:hint="eastAsia"/>
          <w:sz w:val="24"/>
          <w:szCs w:val="24"/>
        </w:rPr>
        <w:t>あわせて、地域課題に関わる様々な活動主体の自律的な取組を支援し、市民生活の安全・安心を支える地域コミュニティの組織基盤を強化し、自助・共助の力を取り戻さなければならない。</w:t>
      </w:r>
    </w:p>
    <w:p w14:paraId="4504F9A5" w14:textId="6B7213DC" w:rsidR="00E6282A" w:rsidRPr="00F330C1" w:rsidRDefault="000668B3" w:rsidP="00F330C1">
      <w:pPr>
        <w:pStyle w:val="ae"/>
        <w:numPr>
          <w:ilvl w:val="0"/>
          <w:numId w:val="11"/>
        </w:numPr>
        <w:ind w:leftChars="0"/>
        <w:rPr>
          <w:rFonts w:ascii="ＭＳ 明朝" w:eastAsia="ＭＳ 明朝" w:hAnsi="ＭＳ 明朝"/>
          <w:sz w:val="24"/>
          <w:szCs w:val="24"/>
        </w:rPr>
      </w:pPr>
      <w:r w:rsidRPr="000668B3">
        <w:rPr>
          <w:rFonts w:ascii="ＭＳ 明朝" w:eastAsia="ＭＳ 明朝" w:hAnsi="ＭＳ 明朝" w:hint="eastAsia"/>
          <w:sz w:val="24"/>
          <w:szCs w:val="24"/>
        </w:rPr>
        <w:t>さらに、データやデジタル技術の活用を前提に、利用者目線で行政サービスそのものやその提供スタイルを進化させ、一人ひとりが多様な幸せ（ウェルビーイング）を実感できる都市へと発展するよう、</w:t>
      </w:r>
      <w:r w:rsidRPr="000668B3">
        <w:rPr>
          <w:rFonts w:ascii="ＭＳ 明朝" w:eastAsia="ＭＳ 明朝" w:hAnsi="ＭＳ 明朝"/>
          <w:sz w:val="24"/>
          <w:szCs w:val="24"/>
        </w:rPr>
        <w:t>DX（デジタルトランスフォーメーション）を推進していく必要がある。</w:t>
      </w:r>
    </w:p>
    <w:p w14:paraId="5BC94421" w14:textId="0E589949" w:rsidR="003C45EF"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その上で、将来にわたりにぎやかで活気あふれるまちであるためには、引き続き市政改革に取り組むとともに、都市の成長を実現することで、財源を生み出していくことが必要であり、そのためには大阪府・大阪市一体で成長戦略を着実に実行し、大阪の成長を加速させていかなければならない。</w:t>
      </w:r>
    </w:p>
    <w:p w14:paraId="4E3F3B18" w14:textId="15AB4615" w:rsidR="00467B9E" w:rsidRPr="00F330C1" w:rsidRDefault="004624F2" w:rsidP="00F330C1">
      <w:pPr>
        <w:pStyle w:val="ae"/>
        <w:numPr>
          <w:ilvl w:val="0"/>
          <w:numId w:val="11"/>
        </w:numPr>
        <w:ind w:leftChars="0"/>
        <w:rPr>
          <w:rFonts w:ascii="ＭＳ 明朝" w:eastAsia="ＭＳ 明朝" w:hAnsi="ＭＳ 明朝"/>
          <w:sz w:val="24"/>
          <w:szCs w:val="24"/>
        </w:rPr>
      </w:pPr>
      <w:r w:rsidRPr="004624F2">
        <w:rPr>
          <w:rFonts w:ascii="ＭＳ 明朝" w:eastAsia="ＭＳ 明朝" w:hAnsi="ＭＳ 明朝" w:hint="eastAsia"/>
          <w:sz w:val="24"/>
          <w:szCs w:val="24"/>
        </w:rPr>
        <w:t>そして、「いのち輝く未来社会のデザイン」をテーマに開催された</w:t>
      </w:r>
      <w:r w:rsidRPr="004624F2">
        <w:rPr>
          <w:rFonts w:ascii="ＭＳ 明朝" w:eastAsia="ＭＳ 明朝" w:hAnsi="ＭＳ 明朝"/>
          <w:sz w:val="24"/>
          <w:szCs w:val="24"/>
        </w:rPr>
        <w:t>2025年日本国際博覧会の理念を継承し、「SDGs先進都市」の実現に向けた取組を強力に推し進める必要がある。</w:t>
      </w:r>
    </w:p>
    <w:p w14:paraId="54FDA59D" w14:textId="77777777" w:rsidR="00441280" w:rsidRPr="00342106" w:rsidRDefault="00441280" w:rsidP="009E2C43">
      <w:pPr>
        <w:ind w:leftChars="300" w:left="870" w:hangingChars="100" w:hanging="240"/>
        <w:rPr>
          <w:rFonts w:ascii="ＭＳ 明朝" w:eastAsia="ＭＳ 明朝" w:hAnsi="ＭＳ 明朝"/>
          <w:sz w:val="24"/>
          <w:szCs w:val="24"/>
        </w:rPr>
      </w:pPr>
    </w:p>
    <w:p w14:paraId="6A3D5535" w14:textId="77777777" w:rsidR="00701D73" w:rsidRPr="00342106" w:rsidRDefault="00701D73">
      <w:pPr>
        <w:widowControl/>
        <w:jc w:val="left"/>
        <w:rPr>
          <w:rFonts w:ascii="ＭＳ 明朝" w:eastAsia="ＭＳ 明朝" w:hAnsi="ＭＳ 明朝"/>
          <w:b/>
          <w:sz w:val="24"/>
          <w:szCs w:val="24"/>
        </w:rPr>
      </w:pPr>
      <w:r w:rsidRPr="00342106">
        <w:rPr>
          <w:rFonts w:ascii="ＭＳ 明朝" w:eastAsia="ＭＳ 明朝" w:hAnsi="ＭＳ 明朝"/>
          <w:b/>
          <w:sz w:val="24"/>
          <w:szCs w:val="24"/>
        </w:rPr>
        <w:br w:type="page"/>
      </w:r>
    </w:p>
    <w:p w14:paraId="0ABBA618" w14:textId="6F214412" w:rsidR="003971AC" w:rsidRPr="00342106" w:rsidRDefault="003971AC" w:rsidP="009168A7">
      <w:pPr>
        <w:ind w:firstLineChars="100" w:firstLine="241"/>
        <w:rPr>
          <w:rFonts w:ascii="ＭＳ 明朝" w:eastAsia="ＭＳ 明朝" w:hAnsi="ＭＳ 明朝"/>
          <w:b/>
          <w:sz w:val="24"/>
          <w:szCs w:val="24"/>
        </w:rPr>
      </w:pPr>
      <w:r w:rsidRPr="00342106">
        <w:rPr>
          <w:rFonts w:ascii="ＭＳ 明朝" w:eastAsia="ＭＳ 明朝" w:hAnsi="ＭＳ 明朝"/>
          <w:b/>
          <w:sz w:val="24"/>
          <w:szCs w:val="24"/>
        </w:rPr>
        <w:t>[めざす姿]</w:t>
      </w:r>
    </w:p>
    <w:p w14:paraId="5C69305E" w14:textId="22D694D9" w:rsidR="00FE0808"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一人ひとりが多様な幸せ（ウェルビーイング）を実感でき、誰もが安心していつまでも住み続けたいと思う「にぎやかで活気あふれるまち大阪」の実現をめざす。</w:t>
      </w:r>
    </w:p>
    <w:p w14:paraId="5EF3A6EF" w14:textId="74934DC9" w:rsidR="007B6A47" w:rsidRPr="00342106" w:rsidRDefault="005A492C" w:rsidP="007B6A47">
      <w:pPr>
        <w:pStyle w:val="ae"/>
        <w:numPr>
          <w:ilvl w:val="0"/>
          <w:numId w:val="7"/>
        </w:numPr>
        <w:ind w:leftChars="0"/>
        <w:rPr>
          <w:rFonts w:ascii="ＭＳ 明朝" w:eastAsia="ＭＳ 明朝" w:hAnsi="ＭＳ 明朝"/>
          <w:sz w:val="24"/>
          <w:szCs w:val="24"/>
        </w:rPr>
      </w:pPr>
      <w:r w:rsidRPr="005A492C">
        <w:rPr>
          <w:rFonts w:ascii="ＭＳ 明朝" w:eastAsia="ＭＳ 明朝" w:hAnsi="ＭＳ 明朝" w:hint="eastAsia"/>
          <w:sz w:val="24"/>
          <w:szCs w:val="24"/>
        </w:rPr>
        <w:t>日本一の子育て・教育サービスを実現し、子育て世代に選ばれるまちをめざす。そして「重大な児童虐待ゼロ」はもとより、すべての子どもの安全・安心が守られ、また、どのような家庭環境、経済状況であっても、子どもたちが分け隔てなく大切にされ、夢を追い求めることができる社会を築き、国が掲げる「こどもまんなか社会」の実現につなげていく。</w:t>
      </w:r>
    </w:p>
    <w:p w14:paraId="692B299D" w14:textId="04C4FFB7" w:rsidR="00CA6829" w:rsidRPr="00342106" w:rsidRDefault="005A492C" w:rsidP="008E7A45">
      <w:pPr>
        <w:pStyle w:val="ae"/>
        <w:numPr>
          <w:ilvl w:val="0"/>
          <w:numId w:val="1"/>
        </w:numPr>
        <w:ind w:leftChars="0" w:left="1276"/>
        <w:rPr>
          <w:rFonts w:ascii="ＭＳ 明朝" w:eastAsia="ＭＳ 明朝" w:hAnsi="ＭＳ 明朝"/>
          <w:sz w:val="24"/>
          <w:szCs w:val="24"/>
        </w:rPr>
      </w:pPr>
      <w:r w:rsidRPr="005A492C">
        <w:rPr>
          <w:rFonts w:ascii="ＭＳ 明朝" w:eastAsia="ＭＳ 明朝" w:hAnsi="ＭＳ 明朝" w:hint="eastAsia"/>
          <w:sz w:val="24"/>
          <w:szCs w:val="24"/>
        </w:rPr>
        <w:t>地域において、多様な活動主体が「自らの地域のことは自らの地域が決める｣という意識のもと、相互に理解し信頼し合いながら協働して豊かなコミュニティが形成されること、さらにこれらの活動主体と行政とが協働して「公共」を担う、活力ある地域社会を実現する。</w:t>
      </w:r>
    </w:p>
    <w:p w14:paraId="6D10B273" w14:textId="5AD2878E" w:rsidR="001621E9" w:rsidRPr="00342106" w:rsidRDefault="004624F2" w:rsidP="008E7A45">
      <w:pPr>
        <w:pStyle w:val="ae"/>
        <w:numPr>
          <w:ilvl w:val="0"/>
          <w:numId w:val="1"/>
        </w:numPr>
        <w:ind w:leftChars="0" w:left="1276"/>
        <w:rPr>
          <w:rFonts w:ascii="ＭＳ 明朝" w:eastAsia="ＭＳ 明朝" w:hAnsi="ＭＳ 明朝"/>
          <w:sz w:val="24"/>
          <w:szCs w:val="24"/>
        </w:rPr>
      </w:pPr>
      <w:r w:rsidRPr="004624F2">
        <w:rPr>
          <w:rFonts w:ascii="ＭＳ 明朝" w:eastAsia="ＭＳ 明朝" w:hAnsi="ＭＳ 明朝" w:hint="eastAsia"/>
          <w:sz w:val="24"/>
          <w:szCs w:val="24"/>
        </w:rPr>
        <w:t>府市一体で万博のレガシーを継承する新たな成長戦略の取組を実行し、大阪の成長・発展を確たるものにするとともに、日本経済の成長に着実に結び付けていく。</w:t>
      </w:r>
    </w:p>
    <w:p w14:paraId="2DDA6E70" w14:textId="17F9D34F" w:rsidR="003C45EF" w:rsidRPr="00342106" w:rsidRDefault="005A492C" w:rsidP="008E7A45">
      <w:pPr>
        <w:pStyle w:val="ae"/>
        <w:numPr>
          <w:ilvl w:val="0"/>
          <w:numId w:val="3"/>
        </w:numPr>
        <w:ind w:leftChars="0" w:left="1276"/>
        <w:rPr>
          <w:rFonts w:ascii="ＭＳ 明朝" w:eastAsia="ＭＳ 明朝" w:hAnsi="ＭＳ 明朝"/>
          <w:sz w:val="24"/>
          <w:szCs w:val="24"/>
        </w:rPr>
      </w:pPr>
      <w:r w:rsidRPr="005A492C">
        <w:rPr>
          <w:rFonts w:ascii="ＭＳ 明朝" w:eastAsia="ＭＳ 明朝" w:hAnsi="ＭＳ 明朝" w:hint="eastAsia"/>
          <w:sz w:val="24"/>
          <w:szCs w:val="24"/>
        </w:rPr>
        <w:t>東西二極の一極として、平時の日本の成長、非常時の首都機能のバックアップを担う「副首都・大阪」を実現する。</w:t>
      </w:r>
    </w:p>
    <w:p w14:paraId="7E6FC05A" w14:textId="164C1993" w:rsidR="00DB6EB1" w:rsidRPr="00342106" w:rsidRDefault="005A492C" w:rsidP="008E7A45">
      <w:pPr>
        <w:pStyle w:val="ae"/>
        <w:numPr>
          <w:ilvl w:val="0"/>
          <w:numId w:val="3"/>
        </w:numPr>
        <w:ind w:leftChars="0" w:left="1276"/>
        <w:rPr>
          <w:rFonts w:ascii="ＭＳ 明朝" w:eastAsia="ＭＳ 明朝" w:hAnsi="ＭＳ 明朝"/>
          <w:sz w:val="24"/>
          <w:szCs w:val="24"/>
        </w:rPr>
      </w:pPr>
      <w:r w:rsidRPr="005A492C">
        <w:rPr>
          <w:rFonts w:ascii="ＭＳ 明朝" w:eastAsia="ＭＳ 明朝" w:hAnsi="ＭＳ 明朝" w:hint="eastAsia"/>
          <w:sz w:val="24"/>
          <w:szCs w:val="24"/>
        </w:rPr>
        <w:t>本市を取り巻く状況や社会経済情勢の変化に対応した、持続可能な行財政基盤を構築する。</w:t>
      </w:r>
    </w:p>
    <w:p w14:paraId="2FEF4CFE" w14:textId="3E80D2BC" w:rsidR="003C45EF" w:rsidRPr="00342106" w:rsidRDefault="003C45EF" w:rsidP="003C45EF">
      <w:pPr>
        <w:rPr>
          <w:rFonts w:ascii="ＭＳ 明朝" w:eastAsia="ＭＳ 明朝" w:hAnsi="ＭＳ 明朝"/>
          <w:sz w:val="24"/>
          <w:szCs w:val="24"/>
        </w:rPr>
      </w:pPr>
    </w:p>
    <w:p w14:paraId="0A6980DF" w14:textId="77777777" w:rsidR="003C45EF" w:rsidRPr="00342106" w:rsidRDefault="003C45EF" w:rsidP="003C45EF">
      <w:pPr>
        <w:ind w:firstLineChars="100" w:firstLine="241"/>
        <w:rPr>
          <w:rFonts w:ascii="ＭＳ 明朝" w:eastAsia="ＭＳ 明朝" w:hAnsi="ＭＳ 明朝"/>
          <w:b/>
          <w:sz w:val="24"/>
          <w:szCs w:val="24"/>
        </w:rPr>
      </w:pPr>
      <w:r w:rsidRPr="00342106">
        <w:rPr>
          <w:rFonts w:ascii="ＭＳ 明朝" w:eastAsia="ＭＳ 明朝" w:hAnsi="ＭＳ 明朝"/>
          <w:b/>
          <w:sz w:val="24"/>
          <w:szCs w:val="24"/>
        </w:rPr>
        <w:t>[</w:t>
      </w:r>
      <w:r w:rsidRPr="00342106">
        <w:rPr>
          <w:rFonts w:ascii="ＭＳ 明朝" w:eastAsia="ＭＳ 明朝" w:hAnsi="ＭＳ 明朝" w:hint="eastAsia"/>
          <w:b/>
          <w:sz w:val="24"/>
          <w:szCs w:val="24"/>
        </w:rPr>
        <w:t>これまでの取組</w:t>
      </w:r>
      <w:r w:rsidRPr="00342106">
        <w:rPr>
          <w:rFonts w:ascii="ＭＳ 明朝" w:eastAsia="ＭＳ 明朝" w:hAnsi="ＭＳ 明朝"/>
          <w:b/>
          <w:sz w:val="24"/>
          <w:szCs w:val="24"/>
        </w:rPr>
        <w:t>]</w:t>
      </w:r>
    </w:p>
    <w:p w14:paraId="0C81A143" w14:textId="7B6CF542" w:rsidR="003C45EF"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本市ではこれまでも、子どもの教育を未来への投資と捉え、３～５歳児の幼児教育の無償化を国に先駆けて実施し、すべての子どもが等しく教育を受けられる環境づくりを進めてきた。さらに、第２子の保育料無償化や待機児童対策とともに、こども誰でも通園制度をはじめとした在宅等育児への支援も充実させるほか、小中学校等における教育環境の充実や学校給食費の無償化、習い事・塾代助成にかかる対象学年の拡充及び所得制限の撤廃、放課後等における児童の安全・安心な居場所の提供など、子育て・教育施策に重点を置いて取り組んできた。</w:t>
      </w:r>
    </w:p>
    <w:p w14:paraId="64144E4C" w14:textId="2E5C3D27" w:rsidR="003C45EF"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不妊治療費等助成や妊婦健康診査公費負担の拡充、こども医療費助成、児童虐待防止対策、こどもの貧困対策、ヤングケアラーの支援など、妊娠から出産、子育てまで切れ目のない支援の取組を進めてきた。</w:t>
      </w:r>
    </w:p>
    <w:p w14:paraId="636ECCBB" w14:textId="39FED913" w:rsidR="005B0C4A"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市民の暮らしを守るため、福祉施策を充実するとともに、高齢者や障がい者、若者、女性、外国人、性的マイノリティなど多様な方々が活躍できる環境整備を行ってきた。</w:t>
      </w:r>
    </w:p>
    <w:p w14:paraId="7A0C93F8" w14:textId="3F5454CC" w:rsidR="003C45EF"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府市一体で成長戦略を策定し、国内外の観光需要の取り込みのほか、スタートアップやイノベーションの創出、成長を支える都市インフラの整備、脱炭素化の推進、経済と暮らしを支える安全・安心の基盤整備に取り組んできた。</w:t>
      </w:r>
    </w:p>
    <w:p w14:paraId="4A1E4DAF" w14:textId="166468CD" w:rsidR="00D0089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万博を契機に高まった海外諸都市等との交流の機会を逃すことなく、海外とのネットワークをさらに強化し、経済・環境・文化をはじめとする様々な分野における取組を推進してきた。</w:t>
      </w:r>
    </w:p>
    <w:p w14:paraId="6F649436" w14:textId="5E9E1D79" w:rsidR="000345CA"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行政手続きのオンライン化、全区における申請書作成支援システムや多言語翻訳機の一斉導入など、利便性向上を図る</w:t>
      </w:r>
      <w:r w:rsidRPr="005A492C">
        <w:rPr>
          <w:rFonts w:ascii="ＭＳ 明朝" w:eastAsia="ＭＳ 明朝" w:hAnsi="ＭＳ 明朝"/>
          <w:sz w:val="24"/>
          <w:szCs w:val="24"/>
        </w:rPr>
        <w:t>DXの取組を進めてきた。また、府市で策定した「大阪スマートシティ戦略」を踏まえ、府・市・経済界などが連携し、スーパーシティ構想を進めてきた。</w:t>
      </w:r>
    </w:p>
    <w:p w14:paraId="4F95938B" w14:textId="4D976E0F" w:rsidR="003C45EF" w:rsidRPr="00F330C1" w:rsidRDefault="005A492C" w:rsidP="00F330C1">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都市公園や客船ターミナル、下水道設備など公的施設の管理・運営等に</w:t>
      </w:r>
      <w:r w:rsidRPr="005A492C">
        <w:rPr>
          <w:rFonts w:ascii="ＭＳ 明朝" w:eastAsia="ＭＳ 明朝" w:hAnsi="ＭＳ 明朝"/>
          <w:sz w:val="24"/>
          <w:szCs w:val="24"/>
        </w:rPr>
        <w:t>PFIや指定管理の手法を活用するなど、民間の力をより一層活用するための取組を進めてきた。</w:t>
      </w:r>
    </w:p>
    <w:p w14:paraId="4EA074C7" w14:textId="77777777" w:rsidR="00D0089C" w:rsidRDefault="005A492C" w:rsidP="00D0089C">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多様な活動主体が参加して地域課題に取り組む地域活動協議会の組織運営や財政面での支援に加え、制度改正により運営にかかる負担軽減に取り組むとともに、市民に身近なところで自律的な基礎自治行政を行うため、区長に対し権限と財源の大幅な移譲を行い、区の特性を活かしたまちづくりを進めてきた。</w:t>
      </w:r>
    </w:p>
    <w:p w14:paraId="2117D44E" w14:textId="10185690" w:rsidR="00F40616" w:rsidRPr="00D0089C" w:rsidRDefault="00D0089C" w:rsidP="00D0089C">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風水害や地震等から市民等の生命・財産を守るため、危険なブロック塀の撤去促進、避難所となる中学校の体育館への空調機整備や避難所生活の環境改善に資する備蓄物資の充実、市街地の不燃化の促進、建築物や堤防等の耐震化など、防災・減災対策を進めてきた。</w:t>
      </w:r>
    </w:p>
    <w:p w14:paraId="69EF26A5" w14:textId="334355E3" w:rsidR="00F37F1C" w:rsidRDefault="005A492C" w:rsidP="00F37F1C">
      <w:pPr>
        <w:pStyle w:val="ae"/>
        <w:numPr>
          <w:ilvl w:val="0"/>
          <w:numId w:val="11"/>
        </w:numPr>
        <w:ind w:leftChars="0"/>
        <w:rPr>
          <w:rFonts w:ascii="ＭＳ 明朝" w:eastAsia="ＭＳ 明朝" w:hAnsi="ＭＳ 明朝"/>
          <w:sz w:val="24"/>
          <w:szCs w:val="24"/>
        </w:rPr>
      </w:pPr>
      <w:r w:rsidRPr="005A492C">
        <w:rPr>
          <w:rFonts w:ascii="ＭＳ 明朝" w:eastAsia="ＭＳ 明朝" w:hAnsi="ＭＳ 明朝" w:hint="eastAsia"/>
          <w:sz w:val="24"/>
          <w:szCs w:val="24"/>
        </w:rPr>
        <w:t>国際情勢の変化等による物価高騰への対策として、低所得者向けの給付金支給のほか、プレミアム付商品券事業や上下水道料金の減額、社会福祉施設等に対する支援金の給付など、市民や事業者に対する支援を実施してきた。</w:t>
      </w:r>
    </w:p>
    <w:p w14:paraId="72F16F2F" w14:textId="050F1AA6" w:rsidR="00342DD6" w:rsidRPr="00F37F1C" w:rsidRDefault="00F37F1C" w:rsidP="00F37F1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8B0F06" w14:textId="77777777" w:rsidR="003971AC" w:rsidRPr="00342106" w:rsidRDefault="003971AC" w:rsidP="003971AC">
      <w:pPr>
        <w:rPr>
          <w:rFonts w:ascii="ＭＳ ゴシック" w:eastAsia="ＭＳ ゴシック" w:hAnsi="ＭＳ ゴシック"/>
          <w:b/>
          <w:sz w:val="28"/>
          <w:szCs w:val="24"/>
        </w:rPr>
      </w:pPr>
      <w:r w:rsidRPr="00342106">
        <w:rPr>
          <w:rFonts w:ascii="ＭＳ ゴシック" w:eastAsia="ＭＳ ゴシック" w:hAnsi="ＭＳ ゴシック" w:hint="eastAsia"/>
          <w:b/>
          <w:sz w:val="28"/>
          <w:szCs w:val="24"/>
        </w:rPr>
        <w:t>３　具体的な取組</w:t>
      </w:r>
    </w:p>
    <w:p w14:paraId="71CBF6EC" w14:textId="77777777" w:rsidR="00926FC4" w:rsidRPr="00342106" w:rsidRDefault="00926FC4" w:rsidP="009168A7">
      <w:pPr>
        <w:ind w:firstLineChars="100" w:firstLine="240"/>
        <w:rPr>
          <w:rFonts w:ascii="ＭＳ 明朝" w:eastAsia="ＭＳ 明朝" w:hAnsi="ＭＳ 明朝"/>
          <w:sz w:val="24"/>
          <w:szCs w:val="24"/>
        </w:rPr>
      </w:pPr>
    </w:p>
    <w:p w14:paraId="38CCC036" w14:textId="0E7D8CDC" w:rsidR="003971AC" w:rsidRPr="00342106" w:rsidRDefault="00A86D85" w:rsidP="008E7A45">
      <w:pPr>
        <w:rPr>
          <w:rFonts w:ascii="ＭＳ 明朝" w:eastAsia="ＭＳ 明朝" w:hAnsi="ＭＳ 明朝"/>
          <w:b/>
          <w:sz w:val="24"/>
          <w:szCs w:val="24"/>
        </w:rPr>
      </w:pPr>
      <w:r w:rsidRPr="00342106">
        <w:rPr>
          <w:rFonts w:ascii="ＭＳ ゴシック" w:eastAsia="ＭＳ ゴシック" w:hAnsi="ＭＳ ゴシック" w:hint="eastAsia"/>
          <w:b/>
          <w:sz w:val="24"/>
          <w:szCs w:val="24"/>
        </w:rPr>
        <w:t>（１）取組の視点</w:t>
      </w:r>
    </w:p>
    <w:p w14:paraId="21F69C07" w14:textId="60E7EBB8" w:rsidR="00EA337C" w:rsidRPr="00342106" w:rsidRDefault="00EA337C" w:rsidP="00EA337C">
      <w:pPr>
        <w:ind w:left="240" w:hangingChars="100" w:hanging="240"/>
        <w:rPr>
          <w:rFonts w:ascii="ＭＳ 明朝" w:eastAsia="ＭＳ 明朝" w:hAnsi="ＭＳ 明朝"/>
          <w:sz w:val="24"/>
          <w:szCs w:val="24"/>
        </w:rPr>
      </w:pPr>
      <w:r w:rsidRPr="00342106">
        <w:rPr>
          <w:rFonts w:ascii="ＭＳ 明朝" w:eastAsia="ＭＳ 明朝" w:hAnsi="ＭＳ 明朝"/>
          <w:sz w:val="24"/>
          <w:szCs w:val="24"/>
        </w:rPr>
        <w:t xml:space="preserve">　</w:t>
      </w:r>
      <w:r w:rsidR="002668A2" w:rsidRPr="002668A2">
        <w:rPr>
          <w:rFonts w:ascii="ＭＳ 明朝" w:eastAsia="ＭＳ 明朝" w:hAnsi="ＭＳ 明朝" w:hint="eastAsia"/>
          <w:sz w:val="24"/>
          <w:szCs w:val="24"/>
        </w:rPr>
        <w:t xml:space="preserve">　</w:t>
      </w:r>
      <w:r w:rsidR="00436041" w:rsidRPr="00436041">
        <w:rPr>
          <w:rFonts w:ascii="ＭＳ 明朝" w:eastAsia="ＭＳ 明朝" w:hAnsi="ＭＳ 明朝" w:hint="eastAsia"/>
          <w:sz w:val="24"/>
          <w:szCs w:val="24"/>
        </w:rPr>
        <w:t>本市施策の推進にあたっては、「大阪市未来都市創生総合戦略」に基づき、子育てや教育環境の整備、誰もが健康で安心して暮らし続けられる地域づくりなどにおいて市民サービスの拡充を追求していくほか、大阪経済の成長に向けた取組を万博を機にさらに促進するとともに、持続可能な開発目標（</w:t>
      </w:r>
      <w:r w:rsidR="00436041" w:rsidRPr="00436041">
        <w:rPr>
          <w:rFonts w:ascii="ＭＳ 明朝" w:eastAsia="ＭＳ 明朝" w:hAnsi="ＭＳ 明朝"/>
          <w:sz w:val="24"/>
          <w:szCs w:val="24"/>
        </w:rPr>
        <w:t>SDGs）の達成へとつなげていく。また、万博のレガシーを継承する新たな成長戦略「Beyond EXPO 2025」を府市で共有し、万博後の成長・発展を確かなものとする。</w:t>
      </w:r>
    </w:p>
    <w:p w14:paraId="3C848A01" w14:textId="6F203B57" w:rsidR="002668A2" w:rsidRDefault="002668A2" w:rsidP="009168A7">
      <w:pPr>
        <w:ind w:left="240" w:hangingChars="100" w:hanging="240"/>
        <w:rPr>
          <w:rFonts w:ascii="ＭＳ 明朝" w:eastAsia="ＭＳ 明朝" w:hAnsi="ＭＳ 明朝"/>
          <w:sz w:val="24"/>
          <w:szCs w:val="24"/>
        </w:rPr>
      </w:pPr>
      <w:r w:rsidRPr="002668A2">
        <w:rPr>
          <w:rFonts w:ascii="ＭＳ 明朝" w:eastAsia="ＭＳ 明朝" w:hAnsi="ＭＳ 明朝" w:hint="eastAsia"/>
          <w:sz w:val="24"/>
          <w:szCs w:val="24"/>
        </w:rPr>
        <w:t xml:space="preserve">　</w:t>
      </w:r>
      <w:r w:rsidR="00FA76D4">
        <w:rPr>
          <w:rFonts w:ascii="ＭＳ 明朝" w:eastAsia="ＭＳ 明朝" w:hAnsi="ＭＳ 明朝" w:hint="eastAsia"/>
          <w:sz w:val="24"/>
          <w:szCs w:val="24"/>
        </w:rPr>
        <w:t xml:space="preserve">　</w:t>
      </w:r>
      <w:r w:rsidR="000555AD" w:rsidRPr="000555AD">
        <w:rPr>
          <w:rFonts w:ascii="ＭＳ 明朝" w:eastAsia="ＭＳ 明朝" w:hAnsi="ＭＳ 明朝" w:hint="eastAsia"/>
          <w:sz w:val="24"/>
          <w:szCs w:val="24"/>
        </w:rPr>
        <w:t>また、「</w:t>
      </w:r>
      <w:r w:rsidR="000555AD" w:rsidRPr="000555AD">
        <w:rPr>
          <w:rFonts w:ascii="ＭＳ 明朝" w:eastAsia="ＭＳ 明朝" w:hAnsi="ＭＳ 明朝"/>
          <w:sz w:val="24"/>
          <w:szCs w:val="24"/>
        </w:rPr>
        <w:t>Re-Designおおさか～大阪市DX戦略～」に基づく、サービス、都市・まち、行政の３つの視点からのDXの推進に加えて、データを活用した政策立案（EBPM）の推進により、各々の施策の有効性を高め、市民の生活の質（QoL）の向上と都市力の向上をめざす。</w:t>
      </w:r>
    </w:p>
    <w:p w14:paraId="77DF3D26" w14:textId="219E6445" w:rsidR="002B151A" w:rsidRPr="00342106" w:rsidRDefault="003971AC" w:rsidP="009168A7">
      <w:pPr>
        <w:ind w:left="240" w:hangingChars="100" w:hanging="240"/>
        <w:rPr>
          <w:rFonts w:ascii="ＭＳ 明朝" w:eastAsia="ＭＳ 明朝" w:hAnsi="ＭＳ 明朝"/>
          <w:sz w:val="24"/>
          <w:szCs w:val="24"/>
        </w:rPr>
      </w:pPr>
      <w:r w:rsidRPr="00342106">
        <w:rPr>
          <w:rFonts w:ascii="ＭＳ 明朝" w:eastAsia="ＭＳ 明朝" w:hAnsi="ＭＳ 明朝"/>
          <w:sz w:val="24"/>
          <w:szCs w:val="24"/>
        </w:rPr>
        <w:t xml:space="preserve">　</w:t>
      </w:r>
      <w:r w:rsidR="006467AA" w:rsidRPr="006467AA">
        <w:rPr>
          <w:rFonts w:ascii="ＭＳ 明朝" w:eastAsia="ＭＳ 明朝" w:hAnsi="ＭＳ 明朝" w:hint="eastAsia"/>
          <w:sz w:val="24"/>
          <w:szCs w:val="24"/>
        </w:rPr>
        <w:t xml:space="preserve">　</w:t>
      </w:r>
      <w:r w:rsidR="00D0089C" w:rsidRPr="00D0089C">
        <w:rPr>
          <w:rFonts w:ascii="ＭＳ 明朝" w:eastAsia="ＭＳ 明朝" w:hAnsi="ＭＳ 明朝" w:hint="eastAsia"/>
          <w:sz w:val="24"/>
          <w:szCs w:val="24"/>
        </w:rPr>
        <w:t>さらに、オール大阪の指針である「副首都ビジョン」をもとに、平時は日本の成長をけん引し、非常時には政治・行政・経済の中枢機能を代替できる副首都・大阪の実現に向け、都市機能の充実や行政体制の整備、経済政策を進める。</w:t>
      </w:r>
    </w:p>
    <w:p w14:paraId="1E29F603" w14:textId="4733EDB2" w:rsidR="003971AC" w:rsidRPr="00342106" w:rsidRDefault="006467AA" w:rsidP="007C0C1E">
      <w:pPr>
        <w:ind w:leftChars="100" w:left="210"/>
        <w:rPr>
          <w:rFonts w:ascii="ＭＳ 明朝" w:eastAsia="ＭＳ 明朝" w:hAnsi="ＭＳ 明朝"/>
          <w:sz w:val="24"/>
          <w:szCs w:val="24"/>
        </w:rPr>
      </w:pPr>
      <w:r w:rsidRPr="006467AA">
        <w:rPr>
          <w:rFonts w:ascii="ＭＳ 明朝" w:eastAsia="ＭＳ 明朝" w:hAnsi="ＭＳ 明朝" w:hint="eastAsia"/>
          <w:sz w:val="24"/>
          <w:szCs w:val="24"/>
        </w:rPr>
        <w:t xml:space="preserve">　</w:t>
      </w:r>
      <w:r w:rsidR="000555AD" w:rsidRPr="000555AD">
        <w:rPr>
          <w:rFonts w:ascii="ＭＳ 明朝" w:eastAsia="ＭＳ 明朝" w:hAnsi="ＭＳ 明朝" w:hint="eastAsia"/>
          <w:sz w:val="24"/>
          <w:szCs w:val="24"/>
        </w:rPr>
        <w:t>そして、政策推進の礎となる行財政運営において、「新・市政改革プラン」に基づく市政全般にわたる改革に着実に取り組む。</w:t>
      </w:r>
    </w:p>
    <w:p w14:paraId="264C9383" w14:textId="77777777" w:rsidR="00701D73" w:rsidRPr="00342106" w:rsidRDefault="00701D73" w:rsidP="003971AC">
      <w:pPr>
        <w:rPr>
          <w:rFonts w:ascii="ＭＳ 明朝" w:eastAsia="ＭＳ 明朝" w:hAnsi="ＭＳ 明朝"/>
          <w:sz w:val="24"/>
          <w:szCs w:val="24"/>
        </w:rPr>
      </w:pPr>
    </w:p>
    <w:p w14:paraId="1590A6B0" w14:textId="485E73D5" w:rsidR="00A15E0C" w:rsidRPr="00342106" w:rsidRDefault="00A15E0C" w:rsidP="00A15E0C">
      <w:pPr>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w:t>
      </w:r>
      <w:r w:rsidR="00ED6AA4" w:rsidRPr="00342106">
        <w:rPr>
          <w:rFonts w:ascii="ＭＳ ゴシック" w:eastAsia="ＭＳ ゴシック" w:hAnsi="ＭＳ ゴシック" w:hint="eastAsia"/>
          <w:b/>
          <w:sz w:val="24"/>
          <w:szCs w:val="24"/>
        </w:rPr>
        <w:t>２</w:t>
      </w:r>
      <w:r w:rsidRPr="00342106">
        <w:rPr>
          <w:rFonts w:ascii="ＭＳ ゴシック" w:eastAsia="ＭＳ ゴシック" w:hAnsi="ＭＳ ゴシック"/>
          <w:b/>
          <w:sz w:val="24"/>
          <w:szCs w:val="24"/>
        </w:rPr>
        <w:t>） 市民サービスの充実</w:t>
      </w:r>
    </w:p>
    <w:p w14:paraId="69576B14" w14:textId="77777777" w:rsidR="00A15E0C" w:rsidRPr="00342106" w:rsidRDefault="00A15E0C" w:rsidP="00A15E0C">
      <w:pPr>
        <w:ind w:firstLineChars="200" w:firstLine="482"/>
        <w:rPr>
          <w:rFonts w:ascii="ＭＳ 明朝" w:eastAsia="ＭＳ 明朝" w:hAnsi="ＭＳ 明朝"/>
          <w:b/>
          <w:sz w:val="24"/>
          <w:szCs w:val="24"/>
        </w:rPr>
      </w:pPr>
      <w:r w:rsidRPr="00342106">
        <w:rPr>
          <w:rFonts w:ascii="ＭＳ 明朝" w:eastAsia="ＭＳ 明朝" w:hAnsi="ＭＳ 明朝"/>
          <w:b/>
          <w:sz w:val="24"/>
          <w:szCs w:val="24"/>
        </w:rPr>
        <w:t>①</w:t>
      </w:r>
      <w:r w:rsidRPr="00342106">
        <w:rPr>
          <w:rFonts w:ascii="ＭＳ 明朝" w:eastAsia="ＭＳ 明朝" w:hAnsi="ＭＳ 明朝" w:hint="eastAsia"/>
          <w:b/>
          <w:sz w:val="24"/>
          <w:szCs w:val="24"/>
        </w:rPr>
        <w:t xml:space="preserve">　</w:t>
      </w:r>
      <w:r w:rsidRPr="00342106">
        <w:rPr>
          <w:rFonts w:ascii="ＭＳ 明朝" w:eastAsia="ＭＳ 明朝" w:hAnsi="ＭＳ 明朝"/>
          <w:b/>
          <w:sz w:val="24"/>
          <w:szCs w:val="24"/>
        </w:rPr>
        <w:t>子育て・教育環境の充実</w:t>
      </w:r>
    </w:p>
    <w:p w14:paraId="0A665976" w14:textId="14A9D7E6" w:rsidR="00C847BD" w:rsidRPr="00F330C1" w:rsidRDefault="00223950" w:rsidP="00F330C1">
      <w:pPr>
        <w:pStyle w:val="ae"/>
        <w:numPr>
          <w:ilvl w:val="0"/>
          <w:numId w:val="11"/>
        </w:numPr>
        <w:ind w:leftChars="0"/>
        <w:rPr>
          <w:rFonts w:ascii="ＭＳ 明朝" w:eastAsia="ＭＳ 明朝" w:hAnsi="ＭＳ 明朝"/>
          <w:sz w:val="24"/>
          <w:szCs w:val="24"/>
        </w:rPr>
      </w:pPr>
      <w:r w:rsidRPr="00223950">
        <w:rPr>
          <w:rFonts w:ascii="ＭＳ 明朝" w:eastAsia="ＭＳ 明朝" w:hAnsi="ＭＳ 明朝" w:hint="eastAsia"/>
          <w:sz w:val="24"/>
          <w:szCs w:val="24"/>
        </w:rPr>
        <w:t>将来世代への投資として、「子育て・教育の無償化」に最優先で取り組む。</w:t>
      </w:r>
    </w:p>
    <w:p w14:paraId="7DC3153D" w14:textId="77777777" w:rsidR="006372C1" w:rsidRDefault="006372C1" w:rsidP="00F330C1">
      <w:pPr>
        <w:pStyle w:val="ae"/>
        <w:numPr>
          <w:ilvl w:val="0"/>
          <w:numId w:val="11"/>
        </w:numPr>
        <w:ind w:leftChars="0"/>
        <w:rPr>
          <w:rFonts w:ascii="ＭＳ 明朝" w:eastAsia="ＭＳ 明朝" w:hAnsi="ＭＳ 明朝"/>
          <w:sz w:val="24"/>
          <w:szCs w:val="24"/>
        </w:rPr>
      </w:pPr>
      <w:r w:rsidRPr="006372C1">
        <w:rPr>
          <w:rFonts w:ascii="ＭＳ 明朝" w:eastAsia="ＭＳ 明朝" w:hAnsi="ＭＳ 明朝" w:hint="eastAsia"/>
          <w:sz w:val="24"/>
          <w:szCs w:val="24"/>
        </w:rPr>
        <w:t>どのような家庭状況であっても、等しく、子育てができる環境を整備するため、０～２歳児の保育無償化を実施し、子育て家庭の経済的な負担の軽減を図る。第１子の保育料無償化の実施とともに、入所枠確保対策を強力に進め、在宅等子育て家庭に対しては電子クーポンを配付し、０～２歳児全員を対象とした施策を実現する。</w:t>
      </w:r>
    </w:p>
    <w:p w14:paraId="13A06216" w14:textId="698A67F5" w:rsidR="005F7730" w:rsidRPr="00F330C1" w:rsidRDefault="00223950" w:rsidP="00F330C1">
      <w:pPr>
        <w:pStyle w:val="ae"/>
        <w:numPr>
          <w:ilvl w:val="0"/>
          <w:numId w:val="11"/>
        </w:numPr>
        <w:ind w:leftChars="0"/>
        <w:rPr>
          <w:rFonts w:ascii="ＭＳ 明朝" w:eastAsia="ＭＳ 明朝" w:hAnsi="ＭＳ 明朝"/>
          <w:sz w:val="24"/>
          <w:szCs w:val="24"/>
        </w:rPr>
      </w:pPr>
      <w:r w:rsidRPr="00223950">
        <w:rPr>
          <w:rFonts w:ascii="ＭＳ 明朝" w:eastAsia="ＭＳ 明朝" w:hAnsi="ＭＳ 明朝" w:hint="eastAsia"/>
          <w:sz w:val="24"/>
          <w:szCs w:val="24"/>
        </w:rPr>
        <w:t>また、習い事・塾代助成により、子育て世帯の経済的負担を軽減するとともに、子どもたちの学力や個性・才能を伸ばす機会を提供する。</w:t>
      </w:r>
    </w:p>
    <w:p w14:paraId="1B71B8BE" w14:textId="728DE5F6" w:rsidR="000B744D" w:rsidRPr="00F330C1" w:rsidRDefault="00223950" w:rsidP="00F330C1">
      <w:pPr>
        <w:pStyle w:val="ae"/>
        <w:numPr>
          <w:ilvl w:val="0"/>
          <w:numId w:val="11"/>
        </w:numPr>
        <w:ind w:leftChars="0"/>
        <w:rPr>
          <w:rFonts w:ascii="ＭＳ 明朝" w:eastAsia="ＭＳ 明朝" w:hAnsi="ＭＳ 明朝"/>
          <w:sz w:val="24"/>
          <w:szCs w:val="24"/>
        </w:rPr>
      </w:pPr>
      <w:r w:rsidRPr="00223950">
        <w:rPr>
          <w:rFonts w:ascii="ＭＳ 明朝" w:eastAsia="ＭＳ 明朝" w:hAnsi="ＭＳ 明朝" w:hint="eastAsia"/>
          <w:sz w:val="24"/>
          <w:szCs w:val="24"/>
        </w:rPr>
        <w:t>すべての子どもが自分の可能性を追求できるよう、いじめや不登校への対応、自他を尊重し思いやる豊かな心の育成など、安全・安心な教育を推進する。また、</w:t>
      </w:r>
      <w:r w:rsidRPr="00223950">
        <w:rPr>
          <w:rFonts w:ascii="ＭＳ 明朝" w:eastAsia="ＭＳ 明朝" w:hAnsi="ＭＳ 明朝"/>
          <w:sz w:val="24"/>
          <w:szCs w:val="24"/>
        </w:rPr>
        <w:t>AI（人工知能）時代やグローバル社会に必要となる読解力、数理能力、英語力等の育成に向けた取組を強化するなど、誰一人取り残さない学力の向上をめざすとともに、健康で活力のある生活を送るための基礎となる体力の向上を図る。あわせて、教育DXの推進や教員の確保・育成に向けた取組、教職員の働き方改革など、子どもの学びを支える教育環境の充実を図る。</w:t>
      </w:r>
    </w:p>
    <w:p w14:paraId="722902D6" w14:textId="50D8DE02" w:rsidR="00A15E0C" w:rsidRPr="00F330C1" w:rsidRDefault="00223950" w:rsidP="00F330C1">
      <w:pPr>
        <w:pStyle w:val="ae"/>
        <w:numPr>
          <w:ilvl w:val="0"/>
          <w:numId w:val="11"/>
        </w:numPr>
        <w:ind w:leftChars="0"/>
        <w:rPr>
          <w:rFonts w:ascii="ＭＳ 明朝" w:eastAsia="ＭＳ 明朝" w:hAnsi="ＭＳ 明朝"/>
          <w:sz w:val="24"/>
          <w:szCs w:val="24"/>
        </w:rPr>
      </w:pPr>
      <w:r w:rsidRPr="00223950">
        <w:rPr>
          <w:rFonts w:ascii="ＭＳ 明朝" w:eastAsia="ＭＳ 明朝" w:hAnsi="ＭＳ 明朝" w:hint="eastAsia"/>
          <w:sz w:val="24"/>
          <w:szCs w:val="24"/>
        </w:rPr>
        <w:t>子どもの成長を社会全体で支えるため、</w:t>
      </w:r>
      <w:r w:rsidRPr="00223950">
        <w:rPr>
          <w:rFonts w:ascii="ＭＳ 明朝" w:eastAsia="ＭＳ 明朝" w:hAnsi="ＭＳ 明朝"/>
          <w:sz w:val="24"/>
          <w:szCs w:val="24"/>
        </w:rPr>
        <w:t>NPOや市民・地域団体など多様な主体と連携するとともに、子どもの現在と将来が生まれ育った環境によって左右されることのないよう貧困を解消し、貧困の連鎖を断ち切るため、こどもの貧困対策に取り組む。また、ヤングケアラーの支援に向けて、家事・育児等の支援や子どもたちが相談しやすい環境の整備を進める。</w:t>
      </w:r>
    </w:p>
    <w:p w14:paraId="2FA48F7F" w14:textId="48A3C33E" w:rsidR="00C46E49" w:rsidRPr="00F330C1" w:rsidRDefault="00223950" w:rsidP="00F330C1">
      <w:pPr>
        <w:pStyle w:val="ae"/>
        <w:numPr>
          <w:ilvl w:val="0"/>
          <w:numId w:val="11"/>
        </w:numPr>
        <w:ind w:leftChars="0"/>
        <w:rPr>
          <w:rFonts w:ascii="ＭＳ 明朝" w:eastAsia="ＭＳ 明朝" w:hAnsi="ＭＳ 明朝"/>
          <w:sz w:val="24"/>
          <w:szCs w:val="24"/>
        </w:rPr>
      </w:pPr>
      <w:r w:rsidRPr="00223950">
        <w:rPr>
          <w:rFonts w:ascii="ＭＳ 明朝" w:eastAsia="ＭＳ 明朝" w:hAnsi="ＭＳ 明朝" w:hint="eastAsia"/>
          <w:sz w:val="24"/>
          <w:szCs w:val="24"/>
        </w:rPr>
        <w:t>二度と悲惨な虐待事案が発生することのないよう、虐待通告や相談に対して、リスクレベルに応じた継続的、かつ、きめ細やかな支援を関係機関と連携して進めるとともに、引き続き各区の実情に応じた対策に取り組むほか、こども相談センターの専門性の向上や４か所体制に向けた環境整備など児童虐待防止体制をより一層強化する。あわせて、社会的養護のもとで暮らす子どもが家庭的な環境で育まれる取組を推進し、子どものケアを十分に実施できる体制を構築する。</w:t>
      </w:r>
    </w:p>
    <w:p w14:paraId="2A5EB312" w14:textId="4106ADEC" w:rsidR="00A15E0C" w:rsidRPr="00F330C1" w:rsidRDefault="006372C1" w:rsidP="00F330C1">
      <w:pPr>
        <w:pStyle w:val="ae"/>
        <w:numPr>
          <w:ilvl w:val="0"/>
          <w:numId w:val="11"/>
        </w:numPr>
        <w:ind w:leftChars="0"/>
        <w:rPr>
          <w:rFonts w:ascii="ＭＳ 明朝" w:eastAsia="ＭＳ 明朝" w:hAnsi="ＭＳ 明朝"/>
          <w:sz w:val="24"/>
          <w:szCs w:val="24"/>
        </w:rPr>
      </w:pPr>
      <w:r w:rsidRPr="006372C1">
        <w:rPr>
          <w:rFonts w:ascii="ＭＳ 明朝" w:eastAsia="ＭＳ 明朝" w:hAnsi="ＭＳ 明朝" w:hint="eastAsia"/>
          <w:sz w:val="24"/>
          <w:szCs w:val="24"/>
        </w:rPr>
        <w:t>安心して子どもを生み育て、子ども</w:t>
      </w:r>
      <w:r w:rsidR="00A8358A">
        <w:rPr>
          <w:rFonts w:ascii="ＭＳ 明朝" w:eastAsia="ＭＳ 明朝" w:hAnsi="ＭＳ 明朝" w:hint="eastAsia"/>
          <w:sz w:val="24"/>
          <w:szCs w:val="24"/>
        </w:rPr>
        <w:t>も</w:t>
      </w:r>
      <w:r w:rsidRPr="006372C1">
        <w:rPr>
          <w:rFonts w:ascii="ＭＳ 明朝" w:eastAsia="ＭＳ 明朝" w:hAnsi="ＭＳ 明朝" w:hint="eastAsia"/>
          <w:sz w:val="24"/>
          <w:szCs w:val="24"/>
        </w:rPr>
        <w:t>心身</w:t>
      </w:r>
      <w:r w:rsidR="008A6563">
        <w:rPr>
          <w:rFonts w:ascii="ＭＳ 明朝" w:eastAsia="ＭＳ 明朝" w:hAnsi="ＭＳ 明朝" w:hint="eastAsia"/>
          <w:sz w:val="24"/>
          <w:szCs w:val="24"/>
        </w:rPr>
        <w:t>とも</w:t>
      </w:r>
      <w:r w:rsidRPr="006372C1">
        <w:rPr>
          <w:rFonts w:ascii="ＭＳ 明朝" w:eastAsia="ＭＳ 明朝" w:hAnsi="ＭＳ 明朝" w:hint="eastAsia"/>
          <w:sz w:val="24"/>
          <w:szCs w:val="24"/>
        </w:rPr>
        <w:t>に健やかに成長できるよう、妊娠から出産、子育てまでの切れ目のない伴走型支援の取組や</w:t>
      </w:r>
      <w:r w:rsidRPr="006372C1">
        <w:rPr>
          <w:rFonts w:ascii="ＭＳ 明朝" w:eastAsia="ＭＳ 明朝" w:hAnsi="ＭＳ 明朝"/>
          <w:sz w:val="24"/>
          <w:szCs w:val="24"/>
        </w:rPr>
        <w:t>18歳までの医療費の無償化、障がい児・医療的ケア児等の保育や安全・安心な保育環境の充実など保育の質の向上、小学生が放課後に安全に活動できる健全育成の場の提供など、すべての妊産婦等・子育て世帯・子どもへの包括的な支援を推進する。</w:t>
      </w:r>
    </w:p>
    <w:p w14:paraId="0E087F9A" w14:textId="77777777" w:rsidR="00A15E0C" w:rsidRPr="00342106" w:rsidRDefault="00A15E0C" w:rsidP="00A15E0C">
      <w:pPr>
        <w:rPr>
          <w:rFonts w:ascii="ＭＳ 明朝" w:eastAsia="ＭＳ 明朝" w:hAnsi="ＭＳ 明朝"/>
          <w:sz w:val="24"/>
          <w:szCs w:val="24"/>
        </w:rPr>
      </w:pPr>
    </w:p>
    <w:p w14:paraId="7713E40D" w14:textId="77777777" w:rsidR="00A15E0C" w:rsidRPr="00342106" w:rsidRDefault="00A15E0C" w:rsidP="00A15E0C">
      <w:pPr>
        <w:ind w:firstLineChars="200" w:firstLine="482"/>
        <w:rPr>
          <w:rFonts w:ascii="ＭＳ 明朝" w:eastAsia="ＭＳ 明朝" w:hAnsi="ＭＳ 明朝"/>
          <w:b/>
          <w:sz w:val="24"/>
          <w:szCs w:val="24"/>
        </w:rPr>
      </w:pPr>
      <w:r w:rsidRPr="00342106">
        <w:rPr>
          <w:rFonts w:ascii="ＭＳ 明朝" w:eastAsia="ＭＳ 明朝" w:hAnsi="ＭＳ 明朝"/>
          <w:b/>
          <w:sz w:val="24"/>
          <w:szCs w:val="24"/>
        </w:rPr>
        <w:t>②</w:t>
      </w:r>
      <w:r w:rsidRPr="00342106">
        <w:rPr>
          <w:rFonts w:ascii="ＭＳ 明朝" w:eastAsia="ＭＳ 明朝" w:hAnsi="ＭＳ 明朝" w:hint="eastAsia"/>
          <w:b/>
          <w:sz w:val="24"/>
          <w:szCs w:val="24"/>
        </w:rPr>
        <w:t xml:space="preserve">　</w:t>
      </w:r>
      <w:r w:rsidRPr="00342106">
        <w:rPr>
          <w:rFonts w:ascii="ＭＳ 明朝" w:eastAsia="ＭＳ 明朝" w:hAnsi="ＭＳ 明朝"/>
          <w:b/>
          <w:sz w:val="24"/>
          <w:szCs w:val="24"/>
        </w:rPr>
        <w:t>暮らしを守る福祉等の向上</w:t>
      </w:r>
    </w:p>
    <w:p w14:paraId="6DBC2F09" w14:textId="04AECB75" w:rsidR="00A15E0C" w:rsidRPr="00F330C1" w:rsidRDefault="00DC26E8" w:rsidP="00F330C1">
      <w:pPr>
        <w:pStyle w:val="ae"/>
        <w:numPr>
          <w:ilvl w:val="0"/>
          <w:numId w:val="11"/>
        </w:numPr>
        <w:ind w:leftChars="0"/>
        <w:rPr>
          <w:rFonts w:ascii="ＭＳ 明朝" w:eastAsia="ＭＳ 明朝" w:hAnsi="ＭＳ 明朝"/>
          <w:sz w:val="24"/>
          <w:szCs w:val="24"/>
        </w:rPr>
      </w:pPr>
      <w:r w:rsidRPr="00DC26E8">
        <w:rPr>
          <w:rFonts w:ascii="ＭＳ 明朝" w:eastAsia="ＭＳ 明朝" w:hAnsi="ＭＳ 明朝" w:hint="eastAsia"/>
          <w:sz w:val="24"/>
          <w:szCs w:val="24"/>
        </w:rPr>
        <w:t>市民の暮らしを守り、住民福祉のさらなる向上に注力するため、特別養護老人ホームの計画的な整備や施設の長寿命化に向けた大規模修繕、認知症施策等の推進により、ひとり暮らし高齢者や重度障がい者など、真に支援が必要な方にしっかりとサービスが届くよう取り組む。</w:t>
      </w:r>
    </w:p>
    <w:p w14:paraId="67656E58" w14:textId="65839C95" w:rsidR="00A15E0C" w:rsidRPr="00F330C1" w:rsidRDefault="00DC26E8" w:rsidP="00F330C1">
      <w:pPr>
        <w:pStyle w:val="ae"/>
        <w:numPr>
          <w:ilvl w:val="0"/>
          <w:numId w:val="11"/>
        </w:numPr>
        <w:ind w:leftChars="0"/>
        <w:rPr>
          <w:rFonts w:ascii="ＭＳ 明朝" w:eastAsia="ＭＳ 明朝" w:hAnsi="ＭＳ 明朝"/>
          <w:sz w:val="24"/>
          <w:szCs w:val="24"/>
        </w:rPr>
      </w:pPr>
      <w:r w:rsidRPr="00DC26E8">
        <w:rPr>
          <w:rFonts w:ascii="ＭＳ 明朝" w:eastAsia="ＭＳ 明朝" w:hAnsi="ＭＳ 明朝" w:hint="eastAsia"/>
          <w:sz w:val="24"/>
          <w:szCs w:val="24"/>
        </w:rPr>
        <w:t>弘済院の認知症医療・介護機能を継承・発展させる新たな施設として、住吉市民病院跡地に「大阪健康長寿医科学センター」を整備し、大阪公立大学のもとで先進的な認知症研究に取り組み、専門的な認知症医療・介護の充実を図る。</w:t>
      </w:r>
    </w:p>
    <w:p w14:paraId="3E2106C0" w14:textId="44BD821F" w:rsidR="002B151A"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安心して生涯を過ごせる健康都市の実現をめざし、健康寿命の延伸を図るため、現役世代も含めた全世代において、各種検診の受診率向上や生活習慣病予防などの健康づくりの取組を進める。加えて、高齢者がいきいきと暮らし続けられるよう、介護予防に対する関心・意欲を高め、日常的に介護予防活動に取り組む高齢者の増加へとつなげるなど、介護予防のさらなる推進を図る。</w:t>
      </w:r>
    </w:p>
    <w:p w14:paraId="39470C65" w14:textId="0B28C44A" w:rsidR="00A15E0C" w:rsidRPr="00F330C1" w:rsidRDefault="00DC26E8" w:rsidP="00F330C1">
      <w:pPr>
        <w:pStyle w:val="ae"/>
        <w:numPr>
          <w:ilvl w:val="0"/>
          <w:numId w:val="11"/>
        </w:numPr>
        <w:ind w:leftChars="0"/>
        <w:rPr>
          <w:rFonts w:ascii="ＭＳ 明朝" w:eastAsia="ＭＳ 明朝" w:hAnsi="ＭＳ 明朝"/>
          <w:sz w:val="24"/>
          <w:szCs w:val="24"/>
        </w:rPr>
      </w:pPr>
      <w:r w:rsidRPr="00DC26E8">
        <w:rPr>
          <w:rFonts w:ascii="ＭＳ 明朝" w:eastAsia="ＭＳ 明朝" w:hAnsi="ＭＳ 明朝" w:hint="eastAsia"/>
          <w:sz w:val="24"/>
          <w:szCs w:val="24"/>
        </w:rPr>
        <w:t>今後起こりうる新たな大規模感染症の発生も見据えた保健所体制と施設の整備を進める。</w:t>
      </w:r>
    </w:p>
    <w:p w14:paraId="7E15B707" w14:textId="7626591C" w:rsidR="00A15E0C" w:rsidRPr="00F330C1" w:rsidRDefault="00DC26E8" w:rsidP="00F330C1">
      <w:pPr>
        <w:pStyle w:val="ae"/>
        <w:numPr>
          <w:ilvl w:val="0"/>
          <w:numId w:val="11"/>
        </w:numPr>
        <w:ind w:leftChars="0"/>
        <w:rPr>
          <w:rFonts w:ascii="ＭＳ 明朝" w:eastAsia="ＭＳ 明朝" w:hAnsi="ＭＳ 明朝"/>
          <w:sz w:val="24"/>
          <w:szCs w:val="24"/>
        </w:rPr>
      </w:pPr>
      <w:r w:rsidRPr="00DC26E8">
        <w:rPr>
          <w:rFonts w:ascii="ＭＳ 明朝" w:eastAsia="ＭＳ 明朝" w:hAnsi="ＭＳ 明朝" w:hint="eastAsia"/>
          <w:sz w:val="24"/>
          <w:szCs w:val="24"/>
        </w:rPr>
        <w:t>大阪を支える人材力の強化のため、就業支援を通じた自立支援やセーフティネットの構築、さらなる女性の活躍の促進など、若者、子育て世代、女性、高齢者、障がい者、外国人等、意欲のあるすべての人が能力を発揮できる環境を整備する。</w:t>
      </w:r>
    </w:p>
    <w:p w14:paraId="221B94C9" w14:textId="5A037C8A" w:rsidR="00A15E0C" w:rsidRPr="00F330C1" w:rsidRDefault="00DC26E8" w:rsidP="00F330C1">
      <w:pPr>
        <w:pStyle w:val="ae"/>
        <w:numPr>
          <w:ilvl w:val="0"/>
          <w:numId w:val="11"/>
        </w:numPr>
        <w:ind w:leftChars="0"/>
        <w:rPr>
          <w:rFonts w:ascii="ＭＳ 明朝" w:eastAsia="ＭＳ 明朝" w:hAnsi="ＭＳ 明朝"/>
          <w:sz w:val="24"/>
          <w:szCs w:val="24"/>
        </w:rPr>
      </w:pPr>
      <w:r w:rsidRPr="00DC26E8">
        <w:rPr>
          <w:rFonts w:ascii="ＭＳ 明朝" w:eastAsia="ＭＳ 明朝" w:hAnsi="ＭＳ 明朝" w:hint="eastAsia"/>
          <w:sz w:val="24"/>
          <w:szCs w:val="24"/>
        </w:rPr>
        <w:t>多文化共生社会の実現に向け、外国人住民等が、教育、子育て、防災など様々な生活の分野において行政サービスを着実に受けられるとともに、地域社会の一員として安心して暮らし、社会参加できるよう取り組む。</w:t>
      </w:r>
    </w:p>
    <w:p w14:paraId="1727A5A2" w14:textId="193FE03A" w:rsidR="00A15E0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地域や大阪府警察とも連携しながら、地域の状況を踏まえた防犯対策に引き続き取り組み、街頭犯罪などの発生件数等の減少をめざす。また、犯罪被害者等の支援のため、相談対応や日常生活支援などに取り組む。さらに、地域に影響を及ぼす空家等に対し、総合的な対策を推進する。</w:t>
      </w:r>
    </w:p>
    <w:p w14:paraId="6709FDAF" w14:textId="77777777" w:rsidR="00A15E0C" w:rsidRPr="00342106" w:rsidRDefault="00A15E0C" w:rsidP="00A15E0C">
      <w:pPr>
        <w:rPr>
          <w:rFonts w:ascii="ＭＳ 明朝" w:eastAsia="ＭＳ 明朝" w:hAnsi="ＭＳ 明朝"/>
          <w:sz w:val="24"/>
          <w:szCs w:val="24"/>
        </w:rPr>
      </w:pPr>
    </w:p>
    <w:p w14:paraId="05560782" w14:textId="5F1EB8C4" w:rsidR="00A15E0C" w:rsidRPr="00342106" w:rsidRDefault="00A15E0C" w:rsidP="00A15E0C">
      <w:pPr>
        <w:ind w:firstLineChars="100" w:firstLine="241"/>
        <w:rPr>
          <w:rFonts w:ascii="ＭＳ 明朝" w:eastAsia="ＭＳ 明朝" w:hAnsi="ＭＳ 明朝"/>
          <w:b/>
          <w:sz w:val="24"/>
          <w:szCs w:val="24"/>
        </w:rPr>
      </w:pPr>
      <w:bookmarkStart w:id="0" w:name="_Hlk157516063"/>
      <w:r w:rsidRPr="00342106">
        <w:rPr>
          <w:rFonts w:ascii="ＭＳ 明朝" w:eastAsia="ＭＳ 明朝" w:hAnsi="ＭＳ 明朝"/>
          <w:b/>
          <w:sz w:val="24"/>
          <w:szCs w:val="24"/>
        </w:rPr>
        <w:t>③</w:t>
      </w:r>
      <w:r w:rsidRPr="00342106">
        <w:rPr>
          <w:rFonts w:ascii="ＭＳ 明朝" w:eastAsia="ＭＳ 明朝" w:hAnsi="ＭＳ 明朝" w:hint="eastAsia"/>
          <w:b/>
          <w:sz w:val="24"/>
          <w:szCs w:val="24"/>
        </w:rPr>
        <w:t xml:space="preserve">　</w:t>
      </w:r>
      <w:r w:rsidR="00613949" w:rsidRPr="00342106">
        <w:rPr>
          <w:rFonts w:ascii="ＭＳ 明朝" w:eastAsia="ＭＳ 明朝" w:hAnsi="ＭＳ 明朝" w:hint="eastAsia"/>
          <w:b/>
          <w:sz w:val="24"/>
          <w:szCs w:val="24"/>
        </w:rPr>
        <w:t>各区の</w:t>
      </w:r>
      <w:r w:rsidRPr="00342106">
        <w:rPr>
          <w:rFonts w:ascii="ＭＳ 明朝" w:eastAsia="ＭＳ 明朝" w:hAnsi="ＭＳ 明朝"/>
          <w:b/>
          <w:sz w:val="24"/>
          <w:szCs w:val="24"/>
        </w:rPr>
        <w:t>特色ある施策の展開</w:t>
      </w:r>
    </w:p>
    <w:p w14:paraId="506AAD0A" w14:textId="588B3509" w:rsidR="00A15E0C" w:rsidRPr="00F330C1" w:rsidRDefault="00463AC3" w:rsidP="00F330C1">
      <w:pPr>
        <w:pStyle w:val="ae"/>
        <w:numPr>
          <w:ilvl w:val="0"/>
          <w:numId w:val="11"/>
        </w:numPr>
        <w:ind w:leftChars="0"/>
        <w:rPr>
          <w:rFonts w:ascii="ＭＳ 明朝" w:eastAsia="ＭＳ 明朝" w:hAnsi="ＭＳ 明朝"/>
          <w:sz w:val="24"/>
          <w:szCs w:val="24"/>
        </w:rPr>
      </w:pPr>
      <w:r w:rsidRPr="00463AC3">
        <w:rPr>
          <w:rFonts w:ascii="ＭＳ 明朝" w:eastAsia="ＭＳ 明朝" w:hAnsi="ＭＳ 明朝" w:hint="eastAsia"/>
          <w:sz w:val="24"/>
          <w:szCs w:val="24"/>
        </w:rPr>
        <w:t>市民ニーズにきめ細かく応えられるよう、市民にもっとも身近な区政については、ニア・イズ・ベターを徹底し、区長の責任と権限のもと、地域の実情に即した特色ある施策を展開する。</w:t>
      </w:r>
    </w:p>
    <w:bookmarkEnd w:id="0"/>
    <w:p w14:paraId="277D35EC" w14:textId="1726F3A7" w:rsidR="00A15E0C" w:rsidRPr="00F330C1" w:rsidRDefault="00463AC3" w:rsidP="00F330C1">
      <w:pPr>
        <w:pStyle w:val="ae"/>
        <w:numPr>
          <w:ilvl w:val="0"/>
          <w:numId w:val="11"/>
        </w:numPr>
        <w:ind w:leftChars="0"/>
        <w:rPr>
          <w:rFonts w:ascii="ＭＳ 明朝" w:eastAsia="ＭＳ 明朝" w:hAnsi="ＭＳ 明朝"/>
          <w:sz w:val="24"/>
          <w:szCs w:val="24"/>
        </w:rPr>
      </w:pPr>
      <w:r w:rsidRPr="00463AC3">
        <w:rPr>
          <w:rFonts w:ascii="ＭＳ 明朝" w:eastAsia="ＭＳ 明朝" w:hAnsi="ＭＳ 明朝" w:hint="eastAsia"/>
          <w:sz w:val="24"/>
          <w:szCs w:val="24"/>
        </w:rPr>
        <w:t>多くの行政課題を抱える西成区の現状を打ち破るための「西成特区構想」のもと、魅力ある子育て・教育環境の創出や、新今宮駅周辺や天下茶屋駅周辺のまちづくりなどの取組を進めるとともに、引き続き、府や府警とも連携し、あいりん地域を中心とする環境整備等の取組を推進する。</w:t>
      </w:r>
    </w:p>
    <w:p w14:paraId="61544385" w14:textId="77777777" w:rsidR="00686D9A" w:rsidRPr="00342106" w:rsidRDefault="00686D9A" w:rsidP="00FA76D4">
      <w:pPr>
        <w:rPr>
          <w:rFonts w:ascii="ＭＳ 明朝" w:eastAsia="ＭＳ 明朝" w:hAnsi="ＭＳ 明朝"/>
          <w:sz w:val="24"/>
          <w:szCs w:val="24"/>
        </w:rPr>
      </w:pPr>
    </w:p>
    <w:p w14:paraId="0330BE56" w14:textId="073AAFC3" w:rsidR="00E00507" w:rsidRPr="00342106" w:rsidRDefault="00E00507" w:rsidP="00E00507">
      <w:pPr>
        <w:ind w:firstLineChars="100" w:firstLine="241"/>
        <w:rPr>
          <w:rFonts w:ascii="ＭＳ 明朝" w:eastAsia="ＭＳ 明朝" w:hAnsi="ＭＳ 明朝"/>
          <w:b/>
          <w:sz w:val="24"/>
          <w:szCs w:val="24"/>
        </w:rPr>
      </w:pPr>
      <w:r w:rsidRPr="00342106">
        <w:rPr>
          <w:rFonts w:ascii="ＭＳ 明朝" w:eastAsia="ＭＳ 明朝" w:hAnsi="ＭＳ 明朝" w:hint="eastAsia"/>
          <w:b/>
          <w:sz w:val="24"/>
          <w:szCs w:val="24"/>
        </w:rPr>
        <w:t>④　行政サービスにおける</w:t>
      </w:r>
      <w:r w:rsidRPr="00342106">
        <w:rPr>
          <w:rFonts w:ascii="ＭＳ 明朝" w:eastAsia="ＭＳ 明朝" w:hAnsi="ＭＳ 明朝"/>
          <w:b/>
          <w:sz w:val="24"/>
          <w:szCs w:val="24"/>
        </w:rPr>
        <w:t>DXの推進</w:t>
      </w:r>
    </w:p>
    <w:p w14:paraId="098A57AF" w14:textId="1FAC2178" w:rsidR="00EA337C" w:rsidRPr="00F330C1" w:rsidRDefault="00D0089C" w:rsidP="00F330C1">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行政と市民等とのあらゆる接点においてデジタル化を拡大し、行かない・書かない・待たないことによる、ストレスを感じない窓口サービスを実現する。さらに、</w:t>
      </w:r>
      <w:r w:rsidRPr="00D0089C">
        <w:rPr>
          <w:rFonts w:ascii="ＭＳ 明朝" w:eastAsia="ＭＳ 明朝" w:hAnsi="ＭＳ 明朝"/>
          <w:sz w:val="24"/>
          <w:szCs w:val="24"/>
        </w:rPr>
        <w:t>AIやデータを効果的に活用して利用者目線での体験・価値を重視した次世代サービスへ変革し、利用者一人ひとりに合わせたプッシュ型のサービス提供などを実現するため、あらゆる分野においてＤＸを推進する。</w:t>
      </w:r>
    </w:p>
    <w:p w14:paraId="0DEAC139" w14:textId="77777777" w:rsidR="00285117" w:rsidRPr="00342106" w:rsidRDefault="00285117" w:rsidP="00E00507">
      <w:pPr>
        <w:rPr>
          <w:rFonts w:ascii="ＭＳ 明朝" w:eastAsia="ＭＳ 明朝" w:hAnsi="ＭＳ 明朝"/>
          <w:sz w:val="24"/>
          <w:szCs w:val="24"/>
        </w:rPr>
      </w:pPr>
    </w:p>
    <w:p w14:paraId="1B5289DA" w14:textId="0F9F15D0" w:rsidR="009168A7" w:rsidRPr="00342106" w:rsidRDefault="009168A7" w:rsidP="009168A7">
      <w:pPr>
        <w:rPr>
          <w:rFonts w:ascii="ＭＳ ゴシック" w:eastAsia="ＭＳ ゴシック" w:hAnsi="ＭＳ ゴシック"/>
          <w:b/>
          <w:sz w:val="24"/>
          <w:szCs w:val="24"/>
        </w:rPr>
      </w:pPr>
      <w:r w:rsidRPr="00342106">
        <w:rPr>
          <w:rFonts w:ascii="ＭＳ ゴシック" w:eastAsia="ＭＳ ゴシック" w:hAnsi="ＭＳ ゴシック"/>
          <w:b/>
          <w:sz w:val="24"/>
          <w:szCs w:val="24"/>
        </w:rPr>
        <w:t>（</w:t>
      </w:r>
      <w:r w:rsidR="00ED6AA4" w:rsidRPr="00342106">
        <w:rPr>
          <w:rFonts w:ascii="ＭＳ ゴシック" w:eastAsia="ＭＳ ゴシック" w:hAnsi="ＭＳ ゴシック" w:hint="eastAsia"/>
          <w:b/>
          <w:sz w:val="24"/>
          <w:szCs w:val="24"/>
        </w:rPr>
        <w:t>３</w:t>
      </w:r>
      <w:r w:rsidRPr="00342106">
        <w:rPr>
          <w:rFonts w:ascii="ＭＳ ゴシック" w:eastAsia="ＭＳ ゴシック" w:hAnsi="ＭＳ ゴシック"/>
          <w:b/>
          <w:sz w:val="24"/>
          <w:szCs w:val="24"/>
        </w:rPr>
        <w:t>）府市一体による大阪の成長</w:t>
      </w:r>
      <w:r w:rsidR="00B0166D" w:rsidRPr="00342106">
        <w:rPr>
          <w:rFonts w:ascii="ＭＳ ゴシック" w:eastAsia="ＭＳ ゴシック" w:hAnsi="ＭＳ ゴシック" w:hint="eastAsia"/>
          <w:b/>
          <w:sz w:val="24"/>
          <w:szCs w:val="24"/>
        </w:rPr>
        <w:t>の実現</w:t>
      </w:r>
    </w:p>
    <w:p w14:paraId="487F294A" w14:textId="77777777" w:rsidR="009168A7" w:rsidRPr="00342106" w:rsidRDefault="009168A7" w:rsidP="00926FC4">
      <w:pPr>
        <w:ind w:firstLineChars="200" w:firstLine="482"/>
        <w:rPr>
          <w:rFonts w:ascii="ＭＳ 明朝" w:eastAsia="ＭＳ 明朝" w:hAnsi="ＭＳ 明朝"/>
          <w:b/>
          <w:sz w:val="24"/>
          <w:szCs w:val="24"/>
        </w:rPr>
      </w:pPr>
      <w:r w:rsidRPr="00342106">
        <w:rPr>
          <w:rFonts w:ascii="ＭＳ 明朝" w:eastAsia="ＭＳ 明朝" w:hAnsi="ＭＳ 明朝"/>
          <w:b/>
          <w:sz w:val="24"/>
          <w:szCs w:val="24"/>
        </w:rPr>
        <w:t>①</w:t>
      </w:r>
      <w:r w:rsidRPr="00342106">
        <w:rPr>
          <w:rFonts w:ascii="ＭＳ 明朝" w:eastAsia="ＭＳ 明朝" w:hAnsi="ＭＳ 明朝" w:hint="eastAsia"/>
          <w:b/>
          <w:sz w:val="24"/>
          <w:szCs w:val="24"/>
        </w:rPr>
        <w:t xml:space="preserve">　</w:t>
      </w:r>
      <w:r w:rsidRPr="00342106">
        <w:rPr>
          <w:rFonts w:ascii="ＭＳ 明朝" w:eastAsia="ＭＳ 明朝" w:hAnsi="ＭＳ 明朝"/>
          <w:b/>
          <w:sz w:val="24"/>
          <w:szCs w:val="24"/>
        </w:rPr>
        <w:t>経済成長に向けた戦略の実行</w:t>
      </w:r>
    </w:p>
    <w:p w14:paraId="58D102A5" w14:textId="77777777" w:rsidR="00D0089C" w:rsidRDefault="00D0089C" w:rsidP="00D0089C">
      <w:pPr>
        <w:pStyle w:val="ae"/>
        <w:numPr>
          <w:ilvl w:val="0"/>
          <w:numId w:val="11"/>
        </w:numPr>
        <w:ind w:leftChars="0"/>
        <w:rPr>
          <w:rFonts w:ascii="ＭＳ 明朝" w:eastAsia="ＭＳ 明朝" w:hAnsi="ＭＳ 明朝"/>
          <w:sz w:val="24"/>
          <w:szCs w:val="24"/>
        </w:rPr>
      </w:pPr>
      <w:r w:rsidRPr="00D0089C">
        <w:rPr>
          <w:rFonts w:ascii="ＭＳ 明朝" w:eastAsia="ＭＳ 明朝" w:hAnsi="ＭＳ 明朝" w:hint="eastAsia"/>
          <w:sz w:val="24"/>
          <w:szCs w:val="24"/>
        </w:rPr>
        <w:t>「いのち輝く未来社会のデザイン」をテーマに開催された万博のレガシーを継承した東西二極の一極を担う副首都をめざし、未来へつながるイノベーション創出のさらなる加速や、万博を機に拡大した国内外とのビジネスをはじめとした多様な交流の促進、多彩な地域資源や強みを活かした都市ブランドの確立など、大阪の未来に向けた取組を切れ目なく進め、大阪・関西ひいては日本の持続的な成長への道筋を確かなものとする。</w:t>
      </w:r>
    </w:p>
    <w:p w14:paraId="515FE575" w14:textId="608ABE77" w:rsidR="009168A7" w:rsidRPr="00D0089C" w:rsidRDefault="00D0089C" w:rsidP="00D0089C">
      <w:pPr>
        <w:pStyle w:val="ae"/>
        <w:numPr>
          <w:ilvl w:val="0"/>
          <w:numId w:val="11"/>
        </w:numPr>
        <w:ind w:leftChars="0"/>
        <w:rPr>
          <w:rFonts w:ascii="ＭＳ 明朝" w:eastAsia="ＭＳ 明朝" w:hAnsi="ＭＳ 明朝"/>
          <w:sz w:val="24"/>
          <w:szCs w:val="24"/>
        </w:rPr>
      </w:pPr>
      <w:r w:rsidRPr="00750BA7">
        <w:rPr>
          <w:rFonts w:ascii="ＭＳ 明朝" w:eastAsia="ＭＳ 明朝" w:hAnsi="ＭＳ 明朝" w:hint="eastAsia"/>
          <w:sz w:val="24"/>
          <w:szCs w:val="24"/>
        </w:rPr>
        <w:t>万博で実証・披露された新技術をはじめ、先端技術の社会実装の推進を含めたイノベーションを生み出すビジネス環境づくりや生産性の向上に取り組むとともに、スタートアップの創出・成長のための支援や海外を含めた支援機関等との連携を強化し、グローバル拠点都市として、世界に伍するスタートアップ・エコシステムの構築に取り組む。</w:t>
      </w:r>
    </w:p>
    <w:p w14:paraId="02A6CD2C" w14:textId="363F59EC" w:rsidR="009168A7"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世界におけるスマートシティの先進的地位をめざして府市で策定した「大阪スマートシティ戦略」を踏まえ、官民一体となって夢洲やうめきた２期などのフィールドにおいて、万博のレガシーを継承しつつ、スーパーシティ構想を推進することにより、住民の生活の質（</w:t>
      </w:r>
      <w:r w:rsidRPr="00854A8F">
        <w:rPr>
          <w:rFonts w:ascii="ＭＳ 明朝" w:eastAsia="ＭＳ 明朝" w:hAnsi="ＭＳ 明朝"/>
          <w:sz w:val="24"/>
          <w:szCs w:val="24"/>
        </w:rPr>
        <w:t>QoL)の向上や都市競争力の強化を図る。</w:t>
      </w:r>
    </w:p>
    <w:p w14:paraId="1F816B22" w14:textId="17DF738C" w:rsidR="00C46E49"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循環共生型社会の構築、脱炭素社会「ゼロカーボン　おおさか」の実現に向け、万博で示された先進的な技術や仕組みの実装、普及拡大を加速し、環境と成長の好循環を推進する。とりわけ</w:t>
      </w:r>
      <w:r w:rsidRPr="00854A8F">
        <w:rPr>
          <w:rFonts w:ascii="ＭＳ 明朝" w:eastAsia="ＭＳ 明朝" w:hAnsi="ＭＳ 明朝"/>
          <w:sz w:val="24"/>
          <w:szCs w:val="24"/>
        </w:rPr>
        <w:t>2030年度の温室効果ガス削減目標の達成に向け、「ネクストグリーンプロジェクト」として、省エネの促進、創エネや次世代モビリティの普及拡大、行動変革の促進に取り組む。</w:t>
      </w:r>
    </w:p>
    <w:p w14:paraId="5419BACB" w14:textId="52F983FF" w:rsidR="009168A7" w:rsidRPr="00F330C1" w:rsidRDefault="00750BA7" w:rsidP="00F330C1">
      <w:pPr>
        <w:pStyle w:val="ae"/>
        <w:numPr>
          <w:ilvl w:val="0"/>
          <w:numId w:val="11"/>
        </w:numPr>
        <w:ind w:leftChars="0"/>
        <w:rPr>
          <w:rFonts w:ascii="ＭＳ 明朝" w:eastAsia="ＭＳ 明朝" w:hAnsi="ＭＳ 明朝"/>
          <w:sz w:val="24"/>
          <w:szCs w:val="24"/>
        </w:rPr>
      </w:pPr>
      <w:r w:rsidRPr="00750BA7">
        <w:rPr>
          <w:rFonts w:ascii="ＭＳ 明朝" w:eastAsia="ＭＳ 明朝" w:hAnsi="ＭＳ 明朝" w:hint="eastAsia"/>
          <w:sz w:val="24"/>
          <w:szCs w:val="24"/>
        </w:rPr>
        <w:t>国家戦略特区・総合特区などの国の政策と連動しながら、地方税ゼロによる法人実効税率の軽減など大阪の国際競争力強化に向けた環境整備を進める。</w:t>
      </w:r>
    </w:p>
    <w:p w14:paraId="2A4AA132" w14:textId="203FF22F" w:rsidR="00B11EDD" w:rsidRPr="00F330C1" w:rsidRDefault="00750BA7" w:rsidP="00F330C1">
      <w:pPr>
        <w:pStyle w:val="ae"/>
        <w:numPr>
          <w:ilvl w:val="0"/>
          <w:numId w:val="11"/>
        </w:numPr>
        <w:ind w:leftChars="0"/>
        <w:rPr>
          <w:rFonts w:ascii="ＭＳ 明朝" w:eastAsia="ＭＳ 明朝" w:hAnsi="ＭＳ 明朝"/>
          <w:sz w:val="24"/>
          <w:szCs w:val="24"/>
        </w:rPr>
      </w:pPr>
      <w:r w:rsidRPr="00750BA7">
        <w:rPr>
          <w:rFonts w:ascii="ＭＳ 明朝" w:eastAsia="ＭＳ 明朝" w:hAnsi="ＭＳ 明朝" w:hint="eastAsia"/>
          <w:sz w:val="24"/>
          <w:szCs w:val="24"/>
        </w:rPr>
        <w:t>大阪の経済活力の維持・発展に資する産業集積の強化に向けて、成長産業分野の大阪への大規模投資を促す取組を進める。</w:t>
      </w:r>
    </w:p>
    <w:p w14:paraId="57C8A10A" w14:textId="77314106" w:rsidR="00970767" w:rsidRPr="00F330C1" w:rsidRDefault="00750BA7" w:rsidP="00F330C1">
      <w:pPr>
        <w:pStyle w:val="ae"/>
        <w:numPr>
          <w:ilvl w:val="0"/>
          <w:numId w:val="11"/>
        </w:numPr>
        <w:ind w:leftChars="0"/>
        <w:rPr>
          <w:rFonts w:ascii="ＭＳ 明朝" w:eastAsia="ＭＳ 明朝" w:hAnsi="ＭＳ 明朝"/>
          <w:sz w:val="24"/>
          <w:szCs w:val="24"/>
        </w:rPr>
      </w:pPr>
      <w:r w:rsidRPr="00750BA7">
        <w:rPr>
          <w:rFonts w:ascii="ＭＳ 明朝" w:eastAsia="ＭＳ 明朝" w:hAnsi="ＭＳ 明朝" w:hint="eastAsia"/>
          <w:sz w:val="24"/>
          <w:szCs w:val="24"/>
        </w:rPr>
        <w:t>大阪独自の個性と機能を持った国際金融都市の実現に向け、金融・資産運用特区に選定されたことも活かしながら、官民一体となってさらなる取組を推進する。</w:t>
      </w:r>
    </w:p>
    <w:p w14:paraId="455ECEA2" w14:textId="6955C0B6" w:rsidR="00D0089C" w:rsidRDefault="00854A8F" w:rsidP="00D0089C">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中小企業支援施策・事業の執行を担う（公財）大阪産業局を中心に、人材不足をはじめとした多様な経営課題の解決、国際ビジネス交流の創出による販路開拓などの支援を強化し、中小企業の変革や健全な発展を図り、新たな活力を創出する。</w:t>
      </w:r>
    </w:p>
    <w:p w14:paraId="6F19D8D3" w14:textId="1280749E" w:rsidR="00C46E49" w:rsidRPr="00D0089C" w:rsidRDefault="00D0089C" w:rsidP="00D0089C">
      <w:pPr>
        <w:pStyle w:val="ae"/>
        <w:numPr>
          <w:ilvl w:val="0"/>
          <w:numId w:val="11"/>
        </w:numPr>
        <w:ind w:leftChars="0"/>
        <w:rPr>
          <w:rFonts w:ascii="ＭＳ 明朝" w:eastAsia="ＭＳ 明朝" w:hAnsi="ＭＳ 明朝"/>
          <w:sz w:val="24"/>
          <w:szCs w:val="24"/>
        </w:rPr>
      </w:pPr>
      <w:r w:rsidRPr="00750BA7">
        <w:rPr>
          <w:rFonts w:ascii="ＭＳ 明朝" w:eastAsia="ＭＳ 明朝" w:hAnsi="ＭＳ 明朝" w:hint="eastAsia"/>
          <w:sz w:val="24"/>
          <w:szCs w:val="24"/>
        </w:rPr>
        <w:t>新たな国際観光拠点をめざす夢洲において、大阪・関西の持続的な経済成長のエンジンとなる世界最高水準の成長型</w:t>
      </w:r>
      <w:r w:rsidRPr="00750BA7">
        <w:rPr>
          <w:rFonts w:ascii="ＭＳ 明朝" w:eastAsia="ＭＳ 明朝" w:hAnsi="ＭＳ 明朝"/>
          <w:sz w:val="24"/>
          <w:szCs w:val="24"/>
        </w:rPr>
        <w:t>IR（統合型リゾート）の開業に向けた取組を推進するとともに、万博跡地となる夢洲第２期区域についても開発に向けた取組を推進する。</w:t>
      </w:r>
    </w:p>
    <w:p w14:paraId="7A1FE539" w14:textId="38B53854" w:rsidR="009168A7"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大阪の都市魅力創造のため、御堂筋の空間再編・魅力創出に取り組むとともに、水辺の魅力向上や舟運の活性化、ナイトコンテンツの創出をはじめとした観光振興、</w:t>
      </w:r>
      <w:r w:rsidRPr="00854A8F">
        <w:rPr>
          <w:rFonts w:ascii="ＭＳ 明朝" w:eastAsia="ＭＳ 明朝" w:hAnsi="ＭＳ 明朝"/>
          <w:sz w:val="24"/>
          <w:szCs w:val="24"/>
        </w:rPr>
        <w:t>MICE誘致、文化・スポーツ振興及び国際化などの取組を推進する。</w:t>
      </w:r>
    </w:p>
    <w:p w14:paraId="4CE022EA" w14:textId="23EE1334" w:rsidR="00750BA7"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まちの環境美化や分煙環境の整備、民泊の地域との調和など、住民はもとより、来街者にとってもより一層快適で美しく、安全・安心に過ごせるまちをめざした取組を進める。とりわけ、大阪を代表する繁華街であるミナミエリアにおいて、地域・商店会・経済界と連携し、環境改善に向けた実効性のある取組を迅速かつ強力に推進する。</w:t>
      </w:r>
    </w:p>
    <w:p w14:paraId="2761E8B7" w14:textId="49ED6E5F" w:rsidR="00854A8F" w:rsidRPr="00F330C1" w:rsidRDefault="00854A8F" w:rsidP="00F330C1">
      <w:pPr>
        <w:pStyle w:val="ae"/>
        <w:numPr>
          <w:ilvl w:val="0"/>
          <w:numId w:val="11"/>
        </w:numPr>
        <w:ind w:leftChars="0"/>
        <w:rPr>
          <w:rFonts w:ascii="ＭＳ 明朝" w:eastAsia="ＭＳ 明朝" w:hAnsi="ＭＳ 明朝"/>
          <w:sz w:val="24"/>
          <w:szCs w:val="24"/>
        </w:rPr>
      </w:pPr>
      <w:r w:rsidRPr="00343926">
        <w:rPr>
          <w:rFonts w:ascii="ＭＳ 明朝" w:eastAsia="ＭＳ 明朝" w:hAnsi="ＭＳ 明朝" w:hint="eastAsia"/>
          <w:sz w:val="24"/>
          <w:szCs w:val="24"/>
        </w:rPr>
        <w:t>都市景観の形成の観点に加え、市民生活における身近なみどりの環境整備の観点から、樹木が本来持つ機能や効用を最大限発揮させるよう、計画的な樹木の維持管理を行いながら、みどりを育み、活かす取組を通して、人々が集い交流し、みどりを中心としたコミュニティの醸成につなげるなど、人々の生活がより豊かになるみどりのまちづくりを進める。</w:t>
      </w:r>
    </w:p>
    <w:p w14:paraId="3797796F" w14:textId="77777777" w:rsidR="005D7B8F" w:rsidRDefault="005D7B8F" w:rsidP="009168A7">
      <w:pPr>
        <w:rPr>
          <w:rFonts w:ascii="ＭＳ 明朝" w:eastAsia="ＭＳ 明朝" w:hAnsi="ＭＳ 明朝"/>
          <w:sz w:val="24"/>
          <w:szCs w:val="24"/>
        </w:rPr>
      </w:pPr>
    </w:p>
    <w:p w14:paraId="6674A168" w14:textId="77777777" w:rsidR="00080F20" w:rsidRPr="00342106" w:rsidRDefault="00080F20" w:rsidP="009168A7">
      <w:pPr>
        <w:rPr>
          <w:rFonts w:ascii="ＭＳ 明朝" w:eastAsia="ＭＳ 明朝" w:hAnsi="ＭＳ 明朝"/>
          <w:sz w:val="24"/>
          <w:szCs w:val="24"/>
        </w:rPr>
      </w:pPr>
    </w:p>
    <w:p w14:paraId="491A6972" w14:textId="77777777" w:rsidR="009168A7" w:rsidRPr="00342106" w:rsidRDefault="00ED296C" w:rsidP="00926FC4">
      <w:pPr>
        <w:ind w:firstLineChars="200" w:firstLine="482"/>
        <w:rPr>
          <w:rFonts w:ascii="ＭＳ 明朝" w:eastAsia="ＭＳ 明朝" w:hAnsi="ＭＳ 明朝"/>
          <w:b/>
          <w:sz w:val="24"/>
          <w:szCs w:val="24"/>
        </w:rPr>
      </w:pPr>
      <w:r w:rsidRPr="00342106">
        <w:rPr>
          <w:rFonts w:ascii="ＭＳ 明朝" w:eastAsia="ＭＳ 明朝" w:hAnsi="ＭＳ 明朝" w:hint="eastAsia"/>
          <w:b/>
          <w:sz w:val="24"/>
          <w:szCs w:val="24"/>
        </w:rPr>
        <w:t xml:space="preserve">②　</w:t>
      </w:r>
      <w:r w:rsidR="009168A7" w:rsidRPr="00342106">
        <w:rPr>
          <w:rFonts w:ascii="ＭＳ 明朝" w:eastAsia="ＭＳ 明朝" w:hAnsi="ＭＳ 明朝"/>
          <w:b/>
          <w:sz w:val="24"/>
          <w:szCs w:val="24"/>
        </w:rPr>
        <w:t>都市インフラの充実</w:t>
      </w:r>
    </w:p>
    <w:p w14:paraId="6E5ADB2E" w14:textId="1EF58D7F" w:rsidR="00C46E49" w:rsidRPr="00F330C1" w:rsidRDefault="00343926" w:rsidP="00F330C1">
      <w:pPr>
        <w:pStyle w:val="ae"/>
        <w:numPr>
          <w:ilvl w:val="0"/>
          <w:numId w:val="11"/>
        </w:numPr>
        <w:ind w:leftChars="0"/>
        <w:rPr>
          <w:rFonts w:ascii="ＭＳ 明朝" w:eastAsia="ＭＳ 明朝" w:hAnsi="ＭＳ 明朝"/>
          <w:sz w:val="24"/>
          <w:szCs w:val="24"/>
        </w:rPr>
      </w:pPr>
      <w:r w:rsidRPr="00343926">
        <w:rPr>
          <w:rFonts w:ascii="ＭＳ 明朝" w:eastAsia="ＭＳ 明朝" w:hAnsi="ＭＳ 明朝" w:hint="eastAsia"/>
          <w:sz w:val="24"/>
          <w:szCs w:val="24"/>
        </w:rPr>
        <w:t>大阪のめざすべき都市像やまちづくりの方向性などを示す「大阪のまちづくりグランドデザイン」に基づき、本市をはじめ、行政や民間など多様な主体が一体となって、大阪のまちづくりを推進する。</w:t>
      </w:r>
    </w:p>
    <w:p w14:paraId="0D96EFF0" w14:textId="40EBD016" w:rsidR="009648CA" w:rsidRPr="00F330C1" w:rsidRDefault="00343926" w:rsidP="00F330C1">
      <w:pPr>
        <w:pStyle w:val="ae"/>
        <w:numPr>
          <w:ilvl w:val="0"/>
          <w:numId w:val="11"/>
        </w:numPr>
        <w:ind w:leftChars="0"/>
        <w:rPr>
          <w:rFonts w:ascii="ＭＳ 明朝" w:eastAsia="ＭＳ 明朝" w:hAnsi="ＭＳ 明朝"/>
          <w:sz w:val="24"/>
          <w:szCs w:val="24"/>
        </w:rPr>
      </w:pPr>
      <w:r w:rsidRPr="00343926">
        <w:rPr>
          <w:rFonts w:ascii="ＭＳ 明朝" w:eastAsia="ＭＳ 明朝" w:hAnsi="ＭＳ 明朝" w:hint="eastAsia"/>
          <w:sz w:val="24"/>
          <w:szCs w:val="24"/>
        </w:rPr>
        <w:t>キタ、ミナミに、ニシ、ヒガシを加えた様々なエリアで、多くの人が集まり、活気にあふれ、魅力ある拠点を形成する。</w:t>
      </w:r>
    </w:p>
    <w:p w14:paraId="154C1741" w14:textId="3349646C" w:rsidR="009168A7"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うめきた２期区域の全体まちびらきに向けた取組や、なんば駅周辺における人中心の空間への再編と民間開発の誘導を進める。また、新大阪駅周辺地域では今後の北陸新幹線の新駅整備等を踏まえたまちづくりに取り組むとともに、国際観光拠点をめざす夢洲地域においては万博のインパクトを活かしながらまちづくりを進めていく。加えて、大阪城公園周辺地域では、京橋地区のまちづくりや、「知の拠点」の実現をめざす大阪公立大学を先導役として大阪城東部地区のまちづくりを推進する。</w:t>
      </w:r>
    </w:p>
    <w:p w14:paraId="79A647F4" w14:textId="68BF10CF" w:rsidR="00511105" w:rsidRPr="00854A8F" w:rsidRDefault="00854A8F" w:rsidP="00F330C1">
      <w:pPr>
        <w:pStyle w:val="ae"/>
        <w:numPr>
          <w:ilvl w:val="0"/>
          <w:numId w:val="11"/>
        </w:numPr>
        <w:ind w:leftChars="0"/>
        <w:rPr>
          <w:rFonts w:ascii="ＭＳ 明朝" w:eastAsia="ＭＳ 明朝" w:hAnsi="ＭＳ 明朝"/>
          <w:sz w:val="24"/>
          <w:szCs w:val="24"/>
        </w:rPr>
      </w:pPr>
      <w:bookmarkStart w:id="1" w:name="_Hlk157516237"/>
      <w:r w:rsidRPr="00854A8F">
        <w:rPr>
          <w:rFonts w:ascii="ＭＳ 明朝" w:eastAsia="ＭＳ 明朝" w:hAnsi="ＭＳ 明朝" w:hint="eastAsia"/>
          <w:sz w:val="24"/>
          <w:szCs w:val="24"/>
        </w:rPr>
        <w:t>国内外の幅広い活力を引き出しながら、関西経済をけん引できるよう、広域的な観点に立ち、リニア中央新幹線や北陸新幹線の大阪までの開業、なにわ筋線、淀川左岸線（２期）及び延伸部の整備や新たな鉄道路線の事業化に向けた検討など、交通インフラの整備を着実に進める。</w:t>
      </w:r>
    </w:p>
    <w:p w14:paraId="27CEC443" w14:textId="1416331B" w:rsidR="00343926" w:rsidRPr="00F330C1" w:rsidRDefault="00343926" w:rsidP="00F330C1">
      <w:pPr>
        <w:pStyle w:val="ae"/>
        <w:numPr>
          <w:ilvl w:val="0"/>
          <w:numId w:val="11"/>
        </w:numPr>
        <w:ind w:leftChars="0"/>
        <w:rPr>
          <w:rFonts w:ascii="ＭＳ 明朝" w:eastAsia="ＭＳ 明朝" w:hAnsi="ＭＳ 明朝"/>
          <w:sz w:val="24"/>
          <w:szCs w:val="24"/>
        </w:rPr>
      </w:pPr>
      <w:r w:rsidRPr="00343926">
        <w:rPr>
          <w:rFonts w:ascii="ＭＳ 明朝" w:eastAsia="ＭＳ 明朝" w:hAnsi="ＭＳ 明朝" w:hint="eastAsia"/>
          <w:sz w:val="24"/>
          <w:szCs w:val="24"/>
        </w:rPr>
        <w:t>都市機能を支えるインフラ施設・市設建築物について、持続的にその機能を確保するため、規模の最適化、計画的な維持管理に基づく予防保全による長寿命化、多様なコスト削減手法の導入など、持続可能な施設マネジメントに向けた取組を進める。</w:t>
      </w:r>
    </w:p>
    <w:bookmarkEnd w:id="1"/>
    <w:p w14:paraId="71FBF0FA" w14:textId="29FAB586" w:rsidR="00ED296C" w:rsidRDefault="00343926" w:rsidP="00BF0022">
      <w:pPr>
        <w:pStyle w:val="ae"/>
        <w:numPr>
          <w:ilvl w:val="0"/>
          <w:numId w:val="11"/>
        </w:numPr>
        <w:ind w:leftChars="0"/>
        <w:rPr>
          <w:rFonts w:ascii="ＭＳ 明朝" w:eastAsia="ＭＳ 明朝" w:hAnsi="ＭＳ 明朝"/>
          <w:sz w:val="24"/>
          <w:szCs w:val="24"/>
        </w:rPr>
      </w:pPr>
      <w:r w:rsidRPr="00343926">
        <w:rPr>
          <w:rFonts w:ascii="ＭＳ 明朝" w:eastAsia="ＭＳ 明朝" w:hAnsi="ＭＳ 明朝" w:hint="eastAsia"/>
          <w:sz w:val="24"/>
          <w:szCs w:val="24"/>
        </w:rPr>
        <w:t>便利で安全・安心に暮らせるまち、魅力と活力のあるまちの実現に向けて、</w:t>
      </w:r>
      <w:r w:rsidR="00B267A0" w:rsidRPr="00B267A0">
        <w:rPr>
          <w:rFonts w:ascii="ＭＳ 明朝" w:eastAsia="ＭＳ 明朝" w:hAnsi="ＭＳ 明朝" w:hint="eastAsia"/>
          <w:sz w:val="24"/>
          <w:szCs w:val="24"/>
        </w:rPr>
        <w:t>都市・インフラに関わるデータを</w:t>
      </w:r>
      <w:r w:rsidRPr="00343926">
        <w:rPr>
          <w:rFonts w:ascii="ＭＳ 明朝" w:eastAsia="ＭＳ 明朝" w:hAnsi="ＭＳ 明朝" w:hint="eastAsia"/>
          <w:sz w:val="24"/>
          <w:szCs w:val="24"/>
        </w:rPr>
        <w:t>活用し、様々な課題やニーズに対応していく「データインフラ都市おおさか」を構築するため、公共施設の機能維持・向上と都市機能の高度化を推進する。</w:t>
      </w:r>
    </w:p>
    <w:p w14:paraId="5C09EE62" w14:textId="77777777" w:rsidR="00BF0022" w:rsidRPr="00BF0022" w:rsidRDefault="00BF0022" w:rsidP="00BF0022">
      <w:pPr>
        <w:rPr>
          <w:rFonts w:ascii="ＭＳ 明朝" w:eastAsia="ＭＳ 明朝" w:hAnsi="ＭＳ 明朝"/>
          <w:sz w:val="24"/>
          <w:szCs w:val="24"/>
        </w:rPr>
      </w:pPr>
    </w:p>
    <w:p w14:paraId="6958A586" w14:textId="77777777" w:rsidR="009168A7" w:rsidRPr="00342106" w:rsidRDefault="00ED296C" w:rsidP="00926FC4">
      <w:pPr>
        <w:ind w:firstLineChars="200" w:firstLine="482"/>
        <w:rPr>
          <w:rFonts w:ascii="ＭＳ 明朝" w:eastAsia="ＭＳ 明朝" w:hAnsi="ＭＳ 明朝"/>
          <w:b/>
          <w:sz w:val="24"/>
          <w:szCs w:val="24"/>
        </w:rPr>
      </w:pPr>
      <w:r w:rsidRPr="00342106">
        <w:rPr>
          <w:rFonts w:ascii="ＭＳ 明朝" w:eastAsia="ＭＳ 明朝" w:hAnsi="ＭＳ 明朝" w:hint="eastAsia"/>
          <w:b/>
          <w:sz w:val="24"/>
          <w:szCs w:val="24"/>
        </w:rPr>
        <w:t xml:space="preserve">③　</w:t>
      </w:r>
      <w:r w:rsidR="009168A7" w:rsidRPr="00342106">
        <w:rPr>
          <w:rFonts w:ascii="ＭＳ 明朝" w:eastAsia="ＭＳ 明朝" w:hAnsi="ＭＳ 明朝"/>
          <w:b/>
          <w:sz w:val="24"/>
          <w:szCs w:val="24"/>
        </w:rPr>
        <w:t>防災力の強化</w:t>
      </w:r>
    </w:p>
    <w:p w14:paraId="08D2E584" w14:textId="64B907E6" w:rsidR="009168A7" w:rsidRPr="00F330C1" w:rsidRDefault="008D708F" w:rsidP="00F330C1">
      <w:pPr>
        <w:pStyle w:val="ae"/>
        <w:numPr>
          <w:ilvl w:val="0"/>
          <w:numId w:val="11"/>
        </w:numPr>
        <w:ind w:leftChars="0"/>
        <w:rPr>
          <w:rFonts w:ascii="ＭＳ 明朝" w:eastAsia="ＭＳ 明朝" w:hAnsi="ＭＳ 明朝"/>
          <w:sz w:val="24"/>
          <w:szCs w:val="24"/>
        </w:rPr>
      </w:pPr>
      <w:r w:rsidRPr="008D708F">
        <w:rPr>
          <w:rFonts w:ascii="ＭＳ 明朝" w:eastAsia="ＭＳ 明朝" w:hAnsi="ＭＳ 明朝" w:hint="eastAsia"/>
          <w:sz w:val="24"/>
          <w:szCs w:val="24"/>
        </w:rPr>
        <w:t>南海トラフ巨大地震や気候変動の影響などによる大規模災害に備え、首都機能のバックアップも見据えつつ、防潮堤の耐震補強・嵩上げや地下空間の防災・減災対策、持続可能な上下水道システムの構築、雨水貯留・排水施設の整備、密集住宅市街地整備等の推進、災害救助用備蓄物資の充実、避難所の良好な生活環境の確保、避難行動要支援者の個別避難計画の作成、帰宅困難者対策の推進など、ソフト・ハード両面を組み合わせた防災力の強化を図る。</w:t>
      </w:r>
    </w:p>
    <w:p w14:paraId="1DBBB8A5" w14:textId="74F6EF96" w:rsidR="009168A7"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複雑多様化する災害や特殊なビル火災に対応するため、現場活動に即した資器材の導入など安全かつ効果的な消防体制の構築や、新たな訓練機能も備えた総合的な消防防災施設の整備などによる市民を含む本市の災害対応能力の強化を図るとともに、デジタル技術を活用した情報発信・収集等災害対応能力の向上に取り組む。</w:t>
      </w:r>
    </w:p>
    <w:p w14:paraId="4D8C5239" w14:textId="77777777" w:rsidR="00701D73" w:rsidRPr="00342106" w:rsidRDefault="00701D73">
      <w:pPr>
        <w:widowControl/>
        <w:jc w:val="left"/>
        <w:rPr>
          <w:rFonts w:ascii="ＭＳ ゴシック" w:eastAsia="ＭＳ ゴシック" w:hAnsi="ＭＳ ゴシック"/>
          <w:b/>
          <w:sz w:val="24"/>
          <w:szCs w:val="24"/>
        </w:rPr>
      </w:pPr>
    </w:p>
    <w:p w14:paraId="4ACA5B37" w14:textId="2DD97432" w:rsidR="00E77C22" w:rsidRPr="00342106" w:rsidRDefault="00E77C22" w:rsidP="008E7A45">
      <w:pPr>
        <w:widowControl/>
        <w:jc w:val="left"/>
        <w:rPr>
          <w:rFonts w:ascii="ＭＳ ゴシック" w:eastAsia="ＭＳ ゴシック" w:hAnsi="ＭＳ ゴシック"/>
          <w:sz w:val="24"/>
          <w:szCs w:val="24"/>
        </w:rPr>
      </w:pPr>
      <w:r w:rsidRPr="00342106">
        <w:rPr>
          <w:rFonts w:ascii="ＭＳ ゴシック" w:eastAsia="ＭＳ ゴシック" w:hAnsi="ＭＳ ゴシック" w:hint="eastAsia"/>
          <w:b/>
          <w:sz w:val="24"/>
          <w:szCs w:val="24"/>
        </w:rPr>
        <w:t>（</w:t>
      </w:r>
      <w:r w:rsidR="00C46E49" w:rsidRPr="00342106">
        <w:rPr>
          <w:rFonts w:ascii="ＭＳ ゴシック" w:eastAsia="ＭＳ ゴシック" w:hAnsi="ＭＳ ゴシック" w:hint="eastAsia"/>
          <w:b/>
          <w:sz w:val="24"/>
          <w:szCs w:val="24"/>
        </w:rPr>
        <w:t>４</w:t>
      </w:r>
      <w:r w:rsidRPr="00342106">
        <w:rPr>
          <w:rFonts w:ascii="ＭＳ ゴシック" w:eastAsia="ＭＳ ゴシック" w:hAnsi="ＭＳ ゴシック" w:hint="eastAsia"/>
          <w:b/>
          <w:sz w:val="24"/>
          <w:szCs w:val="24"/>
        </w:rPr>
        <w:t>）</w:t>
      </w:r>
      <w:r w:rsidR="007B7EA5" w:rsidRPr="00342106">
        <w:rPr>
          <w:rFonts w:ascii="ＭＳ ゴシック" w:eastAsia="ＭＳ ゴシック" w:hAnsi="ＭＳ ゴシック" w:hint="eastAsia"/>
          <w:b/>
          <w:sz w:val="24"/>
          <w:szCs w:val="24"/>
        </w:rPr>
        <w:t>新たな自治の仕組みの構築</w:t>
      </w:r>
    </w:p>
    <w:p w14:paraId="28555340" w14:textId="5BDA1C40" w:rsidR="007B7EA5" w:rsidRPr="00342106" w:rsidRDefault="007B7EA5" w:rsidP="0021766A">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①　副首都・大阪の実現に向けた取組の推進</w:t>
      </w:r>
    </w:p>
    <w:p w14:paraId="1C07F183" w14:textId="028EF268" w:rsidR="00E00507"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副首都・大阪の実現に向け、世界標準の都市機能の充実やチャレンジを促す経済政策を進めるとともに、大阪自らの安全・危機管理機能の強化のうえに、首都機能のバックアップに向けた取組を進める。</w:t>
      </w:r>
    </w:p>
    <w:p w14:paraId="28AF8633" w14:textId="7D784F80" w:rsidR="007034CC"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「大阪市及び大阪府における一体的な行政運営の推進に関する条例」に基づき、府市間で統合した機関等の機能強化や府市一体の政策強化により、大阪の成長・発展に向けた取組を進める。</w:t>
      </w:r>
    </w:p>
    <w:p w14:paraId="62DD7445" w14:textId="4A29DAB8" w:rsidR="00D07E37"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副首都構想にかかる国の動きを注視するとともに、府市がめざす副首都の姿を整理し、国に働きかけていく。</w:t>
      </w:r>
    </w:p>
    <w:p w14:paraId="3D5C7FD1" w14:textId="1DFBF344" w:rsidR="00D07E37" w:rsidRPr="00342106" w:rsidRDefault="00D07E37" w:rsidP="008E7A45">
      <w:pPr>
        <w:ind w:left="960" w:hangingChars="400" w:hanging="960"/>
        <w:rPr>
          <w:rFonts w:ascii="ＭＳ 明朝" w:eastAsia="ＭＳ 明朝" w:hAnsi="ＭＳ 明朝"/>
          <w:sz w:val="24"/>
          <w:szCs w:val="24"/>
        </w:rPr>
      </w:pPr>
    </w:p>
    <w:p w14:paraId="65B037C4" w14:textId="4210550E" w:rsidR="00D07E37" w:rsidRPr="00342106" w:rsidRDefault="007B7EA5" w:rsidP="008E7A45">
      <w:pPr>
        <w:ind w:left="964" w:hangingChars="400" w:hanging="964"/>
        <w:rPr>
          <w:rFonts w:ascii="ＭＳ 明朝" w:eastAsia="ＭＳ 明朝" w:hAnsi="ＭＳ 明朝"/>
          <w:b/>
          <w:sz w:val="24"/>
          <w:szCs w:val="24"/>
        </w:rPr>
      </w:pPr>
      <w:r w:rsidRPr="00342106">
        <w:rPr>
          <w:rFonts w:ascii="ＭＳ 明朝" w:eastAsia="ＭＳ 明朝" w:hAnsi="ＭＳ 明朝" w:hint="eastAsia"/>
          <w:b/>
          <w:sz w:val="24"/>
          <w:szCs w:val="24"/>
        </w:rPr>
        <w:t xml:space="preserve">　　②　地方分権改革の推進</w:t>
      </w:r>
    </w:p>
    <w:p w14:paraId="3AA69D63" w14:textId="73EB8FA5" w:rsidR="007B7EA5" w:rsidRPr="00F330C1" w:rsidRDefault="00227479" w:rsidP="00F330C1">
      <w:pPr>
        <w:pStyle w:val="ae"/>
        <w:numPr>
          <w:ilvl w:val="0"/>
          <w:numId w:val="11"/>
        </w:numPr>
        <w:ind w:leftChars="0"/>
        <w:rPr>
          <w:rFonts w:ascii="ＭＳ 明朝" w:eastAsia="ＭＳ 明朝" w:hAnsi="ＭＳ 明朝"/>
          <w:sz w:val="24"/>
          <w:szCs w:val="24"/>
        </w:rPr>
      </w:pPr>
      <w:r w:rsidRPr="00227479">
        <w:rPr>
          <w:rFonts w:ascii="ＭＳ 明朝" w:eastAsia="ＭＳ 明朝" w:hAnsi="ＭＳ 明朝" w:hint="eastAsia"/>
          <w:sz w:val="24"/>
          <w:szCs w:val="24"/>
        </w:rPr>
        <w:t>関西広域連合の一員として、国の出先機関を関西広域連合へ「丸ごと」移管するよう国に求める。</w:t>
      </w:r>
    </w:p>
    <w:p w14:paraId="24F0A014" w14:textId="45263006" w:rsidR="007B7EA5" w:rsidRPr="00F330C1" w:rsidRDefault="00227479" w:rsidP="00F330C1">
      <w:pPr>
        <w:pStyle w:val="ae"/>
        <w:numPr>
          <w:ilvl w:val="0"/>
          <w:numId w:val="11"/>
        </w:numPr>
        <w:ind w:leftChars="0"/>
        <w:rPr>
          <w:rFonts w:ascii="ＭＳ 明朝" w:eastAsia="ＭＳ 明朝" w:hAnsi="ＭＳ 明朝"/>
          <w:sz w:val="24"/>
          <w:szCs w:val="24"/>
        </w:rPr>
      </w:pPr>
      <w:bookmarkStart w:id="2" w:name="OLE_LINK2"/>
      <w:r w:rsidRPr="00227479">
        <w:rPr>
          <w:rFonts w:ascii="ＭＳ 明朝" w:eastAsia="ＭＳ 明朝" w:hAnsi="ＭＳ 明朝" w:hint="eastAsia"/>
          <w:sz w:val="24"/>
          <w:szCs w:val="24"/>
        </w:rPr>
        <w:t>また、補完性の原則に基づく事務・権限、財源の国から地方への移譲の徹底を国に求め、地方分権型道州制の実現をめざす。</w:t>
      </w:r>
    </w:p>
    <w:bookmarkEnd w:id="2"/>
    <w:p w14:paraId="04E77BE3" w14:textId="77777777" w:rsidR="00F37F1C" w:rsidRDefault="00F37F1C" w:rsidP="00E00507">
      <w:pPr>
        <w:widowControl/>
        <w:jc w:val="left"/>
        <w:rPr>
          <w:rFonts w:ascii="ＭＳ 明朝" w:eastAsia="ＭＳ 明朝" w:hAnsi="ＭＳ 明朝"/>
          <w:sz w:val="24"/>
          <w:szCs w:val="24"/>
        </w:rPr>
      </w:pPr>
    </w:p>
    <w:p w14:paraId="6AF93628" w14:textId="7AE02B3B" w:rsidR="0077263D" w:rsidRPr="00342106" w:rsidRDefault="007034CC" w:rsidP="00E00507">
      <w:pPr>
        <w:widowControl/>
        <w:jc w:val="left"/>
        <w:rPr>
          <w:rFonts w:ascii="ＭＳ ゴシック" w:eastAsia="ＭＳ ゴシック" w:hAnsi="ＭＳ ゴシック"/>
          <w:b/>
          <w:sz w:val="24"/>
          <w:szCs w:val="24"/>
        </w:rPr>
      </w:pPr>
      <w:r w:rsidRPr="00342106">
        <w:rPr>
          <w:rFonts w:ascii="ＭＳ ゴシック" w:eastAsia="ＭＳ ゴシック" w:hAnsi="ＭＳ ゴシック" w:hint="eastAsia"/>
          <w:b/>
          <w:sz w:val="24"/>
          <w:szCs w:val="24"/>
        </w:rPr>
        <w:t>（</w:t>
      </w:r>
      <w:r w:rsidR="00C46E49" w:rsidRPr="00342106">
        <w:rPr>
          <w:rFonts w:ascii="ＭＳ ゴシック" w:eastAsia="ＭＳ ゴシック" w:hAnsi="ＭＳ ゴシック" w:hint="eastAsia"/>
          <w:b/>
          <w:sz w:val="24"/>
          <w:szCs w:val="24"/>
        </w:rPr>
        <w:t>５</w:t>
      </w:r>
      <w:r w:rsidRPr="00342106">
        <w:rPr>
          <w:rFonts w:ascii="ＭＳ ゴシック" w:eastAsia="ＭＳ ゴシック" w:hAnsi="ＭＳ ゴシック" w:hint="eastAsia"/>
          <w:b/>
          <w:sz w:val="24"/>
          <w:szCs w:val="24"/>
        </w:rPr>
        <w:t>）</w:t>
      </w:r>
      <w:r w:rsidR="00E00507" w:rsidRPr="00342106">
        <w:rPr>
          <w:rFonts w:ascii="ＭＳ ゴシック" w:eastAsia="ＭＳ ゴシック" w:hAnsi="ＭＳ ゴシック" w:hint="eastAsia"/>
          <w:b/>
          <w:sz w:val="24"/>
          <w:szCs w:val="24"/>
        </w:rPr>
        <w:t>未来へつなぐ市政改革</w:t>
      </w:r>
    </w:p>
    <w:p w14:paraId="24FEDE76" w14:textId="09A06955" w:rsidR="002345E6" w:rsidRPr="00342106" w:rsidRDefault="002345E6" w:rsidP="0021766A">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①　</w:t>
      </w:r>
      <w:r w:rsidR="00E00507" w:rsidRPr="00342106">
        <w:rPr>
          <w:rFonts w:ascii="ＭＳ 明朝" w:eastAsia="ＭＳ 明朝" w:hAnsi="ＭＳ 明朝"/>
          <w:b/>
          <w:sz w:val="24"/>
          <w:szCs w:val="24"/>
        </w:rPr>
        <w:t>DX</w:t>
      </w:r>
      <w:r w:rsidR="00E00507" w:rsidRPr="00342106">
        <w:rPr>
          <w:rFonts w:ascii="ＭＳ 明朝" w:eastAsia="ＭＳ 明朝" w:hAnsi="ＭＳ 明朝" w:hint="eastAsia"/>
          <w:b/>
          <w:sz w:val="24"/>
          <w:szCs w:val="24"/>
        </w:rPr>
        <w:t>の推進</w:t>
      </w:r>
    </w:p>
    <w:p w14:paraId="5BF0DFF4" w14:textId="16C1FC2E" w:rsidR="00027BB2" w:rsidRPr="00F330C1" w:rsidRDefault="00227479" w:rsidP="00F330C1">
      <w:pPr>
        <w:pStyle w:val="ae"/>
        <w:numPr>
          <w:ilvl w:val="0"/>
          <w:numId w:val="11"/>
        </w:numPr>
        <w:ind w:leftChars="0"/>
        <w:rPr>
          <w:rFonts w:ascii="ＭＳ 明朝" w:eastAsia="ＭＳ 明朝" w:hAnsi="ＭＳ 明朝"/>
          <w:sz w:val="24"/>
          <w:szCs w:val="24"/>
        </w:rPr>
      </w:pPr>
      <w:r w:rsidRPr="00227479">
        <w:rPr>
          <w:rFonts w:ascii="ＭＳ 明朝" w:eastAsia="ＭＳ 明朝" w:hAnsi="ＭＳ 明朝" w:hint="eastAsia"/>
          <w:sz w:val="24"/>
          <w:szCs w:val="24"/>
        </w:rPr>
        <w:t>限られた行政資源の中で、社会環境の変化に柔軟に対応し、かつ、新たな行政ニーズにも的確に対応できるよう、効果的・効率的な行財政運営を追求するため、</w:t>
      </w:r>
      <w:r w:rsidRPr="00227479">
        <w:rPr>
          <w:rFonts w:ascii="ＭＳ 明朝" w:eastAsia="ＭＳ 明朝" w:hAnsi="ＭＳ 明朝"/>
          <w:sz w:val="24"/>
          <w:szCs w:val="24"/>
        </w:rPr>
        <w:t>DXを推進していく。</w:t>
      </w:r>
    </w:p>
    <w:p w14:paraId="21D59F4C" w14:textId="162FF89D" w:rsidR="00C12002" w:rsidRDefault="00C1200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96166D1" w14:textId="77777777" w:rsidR="00B9305A" w:rsidRPr="00342106" w:rsidRDefault="00B9305A" w:rsidP="0021766A">
      <w:pPr>
        <w:rPr>
          <w:rFonts w:ascii="ＭＳ 明朝" w:eastAsia="ＭＳ 明朝" w:hAnsi="ＭＳ 明朝"/>
          <w:sz w:val="24"/>
          <w:szCs w:val="24"/>
        </w:rPr>
      </w:pPr>
    </w:p>
    <w:p w14:paraId="42C3D126" w14:textId="53781E8C" w:rsidR="002345E6" w:rsidRPr="00342106" w:rsidRDefault="002345E6" w:rsidP="0021766A">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②　</w:t>
      </w:r>
      <w:r w:rsidR="00E00507" w:rsidRPr="00342106">
        <w:rPr>
          <w:rFonts w:ascii="ＭＳ 明朝" w:eastAsia="ＭＳ 明朝" w:hAnsi="ＭＳ 明朝" w:hint="eastAsia"/>
          <w:b/>
          <w:sz w:val="24"/>
          <w:szCs w:val="24"/>
        </w:rPr>
        <w:t>官民連携の推進</w:t>
      </w:r>
    </w:p>
    <w:p w14:paraId="52EB532A" w14:textId="6517C1F3" w:rsidR="00B9305A" w:rsidRPr="00F330C1" w:rsidRDefault="00227479" w:rsidP="00F330C1">
      <w:pPr>
        <w:pStyle w:val="ae"/>
        <w:numPr>
          <w:ilvl w:val="0"/>
          <w:numId w:val="11"/>
        </w:numPr>
        <w:ind w:leftChars="0"/>
        <w:rPr>
          <w:rFonts w:ascii="ＭＳ 明朝" w:eastAsia="ＭＳ 明朝" w:hAnsi="ＭＳ 明朝"/>
          <w:sz w:val="24"/>
          <w:szCs w:val="24"/>
        </w:rPr>
      </w:pPr>
      <w:r w:rsidRPr="00227479">
        <w:rPr>
          <w:rFonts w:ascii="ＭＳ 明朝" w:eastAsia="ＭＳ 明朝" w:hAnsi="ＭＳ 明朝" w:hint="eastAsia"/>
          <w:sz w:val="24"/>
          <w:szCs w:val="24"/>
        </w:rPr>
        <w:t>官民の最適な役割分担のもと、官が担っている事業を民間が担うことにより、コスト削減やサービス向上が期待できるものは、積極的に民間活力の活用を推進する。特に、公共施設等の整備・運営等における</w:t>
      </w:r>
      <w:r w:rsidRPr="00227479">
        <w:rPr>
          <w:rFonts w:ascii="ＭＳ 明朝" w:eastAsia="ＭＳ 明朝" w:hAnsi="ＭＳ 明朝"/>
          <w:sz w:val="24"/>
          <w:szCs w:val="24"/>
        </w:rPr>
        <w:t>PPP/PFI手法等の活用のほか、より質の高い公共サービスの実現に向けた新たな事業手法の検討についても積極的に進める。</w:t>
      </w:r>
    </w:p>
    <w:p w14:paraId="4817F6B5" w14:textId="77777777" w:rsidR="002345E6" w:rsidRPr="00342106" w:rsidRDefault="002345E6" w:rsidP="0021766A">
      <w:pPr>
        <w:rPr>
          <w:rFonts w:ascii="ＭＳ 明朝" w:eastAsia="ＭＳ 明朝" w:hAnsi="ＭＳ 明朝"/>
          <w:sz w:val="24"/>
          <w:szCs w:val="24"/>
        </w:rPr>
      </w:pPr>
    </w:p>
    <w:p w14:paraId="62D53025" w14:textId="3EA62198" w:rsidR="002345E6" w:rsidRPr="00342106" w:rsidRDefault="002345E6" w:rsidP="0021766A">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③　</w:t>
      </w:r>
      <w:r w:rsidR="00E00507" w:rsidRPr="00342106">
        <w:rPr>
          <w:rFonts w:ascii="ＭＳ 明朝" w:eastAsia="ＭＳ 明朝" w:hAnsi="ＭＳ 明朝" w:hint="eastAsia"/>
          <w:b/>
          <w:sz w:val="24"/>
          <w:szCs w:val="24"/>
        </w:rPr>
        <w:t>業務改革の推進</w:t>
      </w:r>
    </w:p>
    <w:p w14:paraId="55A06C00" w14:textId="1F12266C" w:rsidR="007034CC" w:rsidRPr="00F330C1" w:rsidRDefault="00854A8F" w:rsidP="00F330C1">
      <w:pPr>
        <w:pStyle w:val="ae"/>
        <w:numPr>
          <w:ilvl w:val="0"/>
          <w:numId w:val="11"/>
        </w:numPr>
        <w:ind w:leftChars="0"/>
        <w:rPr>
          <w:rFonts w:ascii="ＭＳ 明朝" w:eastAsia="ＭＳ 明朝" w:hAnsi="ＭＳ 明朝"/>
          <w:sz w:val="24"/>
          <w:szCs w:val="24"/>
        </w:rPr>
      </w:pPr>
      <w:r w:rsidRPr="00854A8F">
        <w:rPr>
          <w:rFonts w:ascii="ＭＳ 明朝" w:eastAsia="ＭＳ 明朝" w:hAnsi="ＭＳ 明朝" w:hint="eastAsia"/>
          <w:sz w:val="24"/>
          <w:szCs w:val="24"/>
        </w:rPr>
        <w:t>将来的に労働力不足が見込まれる中においても、市民サービスの向上を図るため、業務の効率化と質の向上や、多様化・複雑化する行政課題に対応できる専門性・行動力のある職員の育成・支援などに取り組む。</w:t>
      </w:r>
    </w:p>
    <w:p w14:paraId="0401A9C6" w14:textId="77777777" w:rsidR="00E00507" w:rsidRPr="00342106" w:rsidRDefault="00E00507" w:rsidP="00E00507">
      <w:pPr>
        <w:rPr>
          <w:rFonts w:ascii="ＭＳ 明朝" w:eastAsia="ＭＳ 明朝" w:hAnsi="ＭＳ 明朝"/>
          <w:sz w:val="24"/>
          <w:szCs w:val="24"/>
        </w:rPr>
      </w:pPr>
    </w:p>
    <w:p w14:paraId="7570BCEF" w14:textId="0A6ED362" w:rsidR="00E00507" w:rsidRPr="00342106" w:rsidRDefault="00E00507" w:rsidP="00E00507">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④　働き方改革</w:t>
      </w:r>
    </w:p>
    <w:p w14:paraId="010D007C" w14:textId="65A0337C" w:rsidR="00E00507"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職員一人ひとりが安心して働くことのできる魅力ある職場を実現し、ひいては優秀な人材の確保や市民サービスの向上につなげていくため、ワーク・ライフ・バランスの推進や多様な働き方ができる勤務環境の構築などに取り組む。</w:t>
      </w:r>
    </w:p>
    <w:p w14:paraId="7BCFE5C7" w14:textId="77777777" w:rsidR="00E00507" w:rsidRPr="00342106" w:rsidRDefault="00E00507" w:rsidP="00E00507">
      <w:pPr>
        <w:rPr>
          <w:rFonts w:ascii="ＭＳ 明朝" w:eastAsia="ＭＳ 明朝" w:hAnsi="ＭＳ 明朝"/>
          <w:sz w:val="24"/>
          <w:szCs w:val="24"/>
        </w:rPr>
      </w:pPr>
    </w:p>
    <w:p w14:paraId="76678B92" w14:textId="42DA1ED4" w:rsidR="00E00507" w:rsidRPr="00342106" w:rsidRDefault="00E00507" w:rsidP="00E00507">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⑤　ニア・イズ・ベターの徹底</w:t>
      </w:r>
    </w:p>
    <w:p w14:paraId="7D624749" w14:textId="4FA4D9C1" w:rsidR="00E00507"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多様化・複雑化する市民ニーズにきめ細かく対応するとともに、地域コミュニティの組織基盤を強化し、活力ある地域社会づくりを進めるため、引き続きニア・イズ・ベターを徹底する。</w:t>
      </w:r>
    </w:p>
    <w:p w14:paraId="4FFF1E9E" w14:textId="77777777" w:rsidR="00E00507" w:rsidRPr="00342106" w:rsidRDefault="00E00507" w:rsidP="00E00507">
      <w:pPr>
        <w:rPr>
          <w:rFonts w:ascii="ＭＳ 明朝" w:eastAsia="ＭＳ 明朝" w:hAnsi="ＭＳ 明朝"/>
          <w:sz w:val="24"/>
          <w:szCs w:val="24"/>
        </w:rPr>
      </w:pPr>
    </w:p>
    <w:p w14:paraId="12D57DBA" w14:textId="43B815D2" w:rsidR="00E00507" w:rsidRPr="00342106" w:rsidRDefault="00E00507" w:rsidP="00E00507">
      <w:pPr>
        <w:rPr>
          <w:rFonts w:ascii="ＭＳ 明朝" w:eastAsia="ＭＳ 明朝" w:hAnsi="ＭＳ 明朝"/>
          <w:b/>
          <w:sz w:val="24"/>
          <w:szCs w:val="24"/>
        </w:rPr>
      </w:pPr>
      <w:r w:rsidRPr="00342106">
        <w:rPr>
          <w:rFonts w:ascii="ＭＳ 明朝" w:eastAsia="ＭＳ 明朝" w:hAnsi="ＭＳ 明朝" w:hint="eastAsia"/>
          <w:b/>
          <w:sz w:val="24"/>
          <w:szCs w:val="24"/>
        </w:rPr>
        <w:t xml:space="preserve">　　⑥　</w:t>
      </w:r>
      <w:r w:rsidR="00471BD0" w:rsidRPr="00342106">
        <w:rPr>
          <w:rFonts w:ascii="ＭＳ 明朝" w:eastAsia="ＭＳ 明朝" w:hAnsi="ＭＳ 明朝" w:hint="eastAsia"/>
          <w:b/>
          <w:sz w:val="24"/>
          <w:szCs w:val="24"/>
        </w:rPr>
        <w:t>持続可能な行財政基盤の構築</w:t>
      </w:r>
    </w:p>
    <w:p w14:paraId="547FCCC0" w14:textId="5A189B80" w:rsidR="00342DD6" w:rsidRPr="00854A8F" w:rsidRDefault="00EB6CA6" w:rsidP="00854A8F">
      <w:pPr>
        <w:pStyle w:val="ae"/>
        <w:widowControl/>
        <w:numPr>
          <w:ilvl w:val="0"/>
          <w:numId w:val="11"/>
        </w:numPr>
        <w:ind w:leftChars="0"/>
        <w:jc w:val="left"/>
        <w:rPr>
          <w:rFonts w:ascii="ＭＳ 明朝" w:eastAsia="ＭＳ 明朝" w:hAnsi="ＭＳ 明朝"/>
          <w:sz w:val="24"/>
          <w:szCs w:val="24"/>
        </w:rPr>
      </w:pPr>
      <w:r w:rsidRPr="00854A8F">
        <w:rPr>
          <w:rFonts w:ascii="ＭＳ 明朝" w:eastAsia="ＭＳ 明朝" w:hAnsi="ＭＳ 明朝" w:hint="eastAsia"/>
          <w:sz w:val="24"/>
          <w:szCs w:val="24"/>
        </w:rPr>
        <w:t>急激な社会環境の変化にも対応できるよう、「持続可能な行財政基盤の構築」をめざし、施設マネジメントの推進や、未利用地の有効活用などに取り組む。</w:t>
      </w:r>
      <w:r w:rsidR="00EC41FB" w:rsidRPr="00854A8F">
        <w:rPr>
          <w:rFonts w:ascii="ＭＳ 明朝" w:eastAsia="ＭＳ 明朝" w:hAnsi="ＭＳ 明朝"/>
          <w:sz w:val="24"/>
          <w:szCs w:val="24"/>
        </w:rPr>
        <w:br w:type="page"/>
      </w:r>
    </w:p>
    <w:p w14:paraId="709BF896" w14:textId="51851EF9" w:rsidR="003971AC" w:rsidRPr="00342106" w:rsidRDefault="003971AC" w:rsidP="003971AC">
      <w:pPr>
        <w:rPr>
          <w:rFonts w:ascii="ＭＳ ゴシック" w:eastAsia="ＭＳ ゴシック" w:hAnsi="ＭＳ ゴシック"/>
          <w:b/>
          <w:sz w:val="28"/>
          <w:szCs w:val="24"/>
        </w:rPr>
      </w:pPr>
      <w:r w:rsidRPr="00342106">
        <w:rPr>
          <w:rFonts w:ascii="ＭＳ ゴシック" w:eastAsia="ＭＳ ゴシック" w:hAnsi="ＭＳ ゴシック" w:hint="eastAsia"/>
          <w:b/>
          <w:sz w:val="28"/>
          <w:szCs w:val="24"/>
        </w:rPr>
        <w:t>４　令和</w:t>
      </w:r>
      <w:r w:rsidR="00EB6CA6">
        <w:rPr>
          <w:rFonts w:ascii="ＭＳ ゴシック" w:eastAsia="ＭＳ ゴシック" w:hAnsi="ＭＳ ゴシック" w:hint="eastAsia"/>
          <w:b/>
          <w:sz w:val="28"/>
          <w:szCs w:val="24"/>
        </w:rPr>
        <w:t>８</w:t>
      </w:r>
      <w:r w:rsidRPr="00342106">
        <w:rPr>
          <w:rFonts w:ascii="ＭＳ ゴシック" w:eastAsia="ＭＳ ゴシック" w:hAnsi="ＭＳ ゴシック" w:hint="eastAsia"/>
          <w:b/>
          <w:sz w:val="28"/>
          <w:szCs w:val="24"/>
        </w:rPr>
        <w:t>年度予算編成</w:t>
      </w:r>
      <w:r w:rsidRPr="00342106">
        <w:rPr>
          <w:rFonts w:ascii="ＭＳ ゴシック" w:eastAsia="ＭＳ ゴシック" w:hAnsi="ＭＳ ゴシック"/>
          <w:b/>
          <w:sz w:val="28"/>
          <w:szCs w:val="24"/>
        </w:rPr>
        <w:tab/>
      </w:r>
      <w:r w:rsidR="00ED74A5" w:rsidRPr="00342106">
        <w:rPr>
          <w:rFonts w:ascii="ＭＳ ゴシック" w:eastAsia="ＭＳ ゴシック" w:hAnsi="ＭＳ ゴシック" w:hint="eastAsia"/>
          <w:b/>
          <w:sz w:val="28"/>
          <w:szCs w:val="24"/>
        </w:rPr>
        <w:t xml:space="preserve">　</w:t>
      </w:r>
    </w:p>
    <w:p w14:paraId="2A9C982A" w14:textId="77777777" w:rsidR="00342DD6" w:rsidRPr="00342106" w:rsidRDefault="00342DD6" w:rsidP="00ED296C">
      <w:pPr>
        <w:ind w:left="240" w:hangingChars="100" w:hanging="240"/>
        <w:rPr>
          <w:rFonts w:ascii="ＭＳ 明朝" w:eastAsia="ＭＳ 明朝" w:hAnsi="ＭＳ 明朝"/>
          <w:sz w:val="24"/>
          <w:szCs w:val="24"/>
        </w:rPr>
      </w:pPr>
    </w:p>
    <w:p w14:paraId="208E3033" w14:textId="4ED970E7" w:rsidR="00403980" w:rsidRPr="00403980" w:rsidRDefault="003971AC" w:rsidP="00403980">
      <w:pPr>
        <w:ind w:left="240" w:hangingChars="100" w:hanging="240"/>
        <w:rPr>
          <w:rFonts w:ascii="ＭＳ 明朝" w:eastAsia="ＭＳ 明朝" w:hAnsi="ＭＳ 明朝"/>
          <w:sz w:val="24"/>
          <w:szCs w:val="24"/>
        </w:rPr>
      </w:pPr>
      <w:r w:rsidRPr="00342106">
        <w:rPr>
          <w:rFonts w:ascii="ＭＳ 明朝" w:eastAsia="ＭＳ 明朝" w:hAnsi="ＭＳ 明朝"/>
          <w:sz w:val="24"/>
          <w:szCs w:val="24"/>
        </w:rPr>
        <w:t xml:space="preserve">　</w:t>
      </w:r>
      <w:r w:rsidR="00EB6CA6" w:rsidRPr="00EB6CA6">
        <w:rPr>
          <w:rFonts w:ascii="ＭＳ 明朝" w:eastAsia="ＭＳ 明朝" w:hAnsi="ＭＳ 明朝" w:hint="eastAsia"/>
          <w:sz w:val="24"/>
          <w:szCs w:val="24"/>
        </w:rPr>
        <w:t xml:space="preserve">　本格的な少子高齢・人口減少社会が到来し、生産年齢人口の減少による経済成長の制約や社会全体の活力低下が懸念される中、多様化する市民ニーズへの対応や大阪の成長の実現のため、市民の安全・安心を支える安定した財政基盤の構築に向け、たゆみなく市政改革に取り組む必要がある。</w:t>
      </w:r>
    </w:p>
    <w:p w14:paraId="41F356A6" w14:textId="5F300D98" w:rsidR="003971AC" w:rsidRPr="00342106" w:rsidRDefault="00403980" w:rsidP="00403980">
      <w:pPr>
        <w:ind w:left="240" w:hangingChars="100" w:hanging="240"/>
        <w:rPr>
          <w:rFonts w:ascii="ＭＳ 明朝" w:eastAsia="ＭＳ 明朝" w:hAnsi="ＭＳ 明朝"/>
          <w:sz w:val="24"/>
          <w:szCs w:val="24"/>
        </w:rPr>
      </w:pPr>
      <w:r w:rsidRPr="00403980">
        <w:rPr>
          <w:rFonts w:ascii="ＭＳ 明朝" w:eastAsia="ＭＳ 明朝" w:hAnsi="ＭＳ 明朝" w:hint="eastAsia"/>
          <w:sz w:val="24"/>
          <w:szCs w:val="24"/>
        </w:rPr>
        <w:t xml:space="preserve">　</w:t>
      </w:r>
      <w:r w:rsidR="00EB6CA6" w:rsidRPr="00EB6CA6">
        <w:rPr>
          <w:rFonts w:ascii="ＭＳ 明朝" w:eastAsia="ＭＳ 明朝" w:hAnsi="ＭＳ 明朝" w:hint="eastAsia"/>
          <w:sz w:val="24"/>
          <w:szCs w:val="24"/>
        </w:rPr>
        <w:t xml:space="preserve">　引き続き、収入の範囲内で予算を組むことを原則とするなど、将来世代に負担を先送りすることのないよう財政健全化への取組を進めるとともに、限られた財源のもとでの一層の選択と集中を全市的に進める。</w:t>
      </w:r>
    </w:p>
    <w:p w14:paraId="2F5007E1" w14:textId="77777777" w:rsidR="00342DD6" w:rsidRPr="00342106" w:rsidRDefault="00342DD6" w:rsidP="00ED296C">
      <w:pPr>
        <w:ind w:left="240" w:hangingChars="100" w:hanging="240"/>
        <w:rPr>
          <w:rFonts w:ascii="ＭＳ 明朝" w:eastAsia="ＭＳ 明朝" w:hAnsi="ＭＳ 明朝"/>
          <w:sz w:val="24"/>
          <w:szCs w:val="24"/>
        </w:rPr>
      </w:pPr>
    </w:p>
    <w:p w14:paraId="2C4B19F5" w14:textId="48EA8BDE" w:rsidR="003971AC"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市民サービスの充実、大阪の成長の実現に向けた取組など、必要となる予算を編成する。</w:t>
      </w:r>
    </w:p>
    <w:p w14:paraId="582F8FF6" w14:textId="4036991B" w:rsidR="003971AC"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予算編成を通じ、引き続き市政改革に取り組むとともに、府・市間の取組の推進にあたっては、住民の視点等を踏まえ、府・市の役割分担に応じた負担となるよう取り組む。</w:t>
      </w:r>
    </w:p>
    <w:p w14:paraId="33B2C6E8" w14:textId="74F9B0F0" w:rsidR="003971AC"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区長・局長マネジメントのもと、</w:t>
      </w:r>
      <w:r w:rsidRPr="00EB6CA6">
        <w:rPr>
          <w:rFonts w:ascii="ＭＳ 明朝" w:eastAsia="ＭＳ 明朝" w:hAnsi="ＭＳ 明朝"/>
          <w:sz w:val="24"/>
          <w:szCs w:val="24"/>
        </w:rPr>
        <w:t>PDCAサイクルを徹底し、選択と集中・スクラップアンドビルドを進め、歳出・歳入両面にわたって更なる自律的な改革に取り組む。</w:t>
      </w:r>
    </w:p>
    <w:p w14:paraId="6C857364" w14:textId="47AAD2BF" w:rsidR="003971AC"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自律した自治体型の区政運営の推進に向け、基礎自治行政に関しては、区長自らの努力で歳入を確保する場合の財源も活用しながら、区長が区の特性や地域の実情に即した施策を展開・充実できるよう、その決定権に基づき、局予算も含め予算を編成する。</w:t>
      </w:r>
    </w:p>
    <w:p w14:paraId="56A8BD9C" w14:textId="3E20091E" w:rsidR="003971AC"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公共事業の選択と集中を引き続き進めるとともに、その財源となる市債発行についても、将来世代の負担を勘案し、予算編成を通じ精査する。</w:t>
      </w:r>
    </w:p>
    <w:p w14:paraId="227EF44C" w14:textId="5768AC16" w:rsidR="00926FC4" w:rsidRPr="00F330C1" w:rsidRDefault="00EB6CA6" w:rsidP="00F330C1">
      <w:pPr>
        <w:pStyle w:val="ae"/>
        <w:numPr>
          <w:ilvl w:val="0"/>
          <w:numId w:val="11"/>
        </w:numPr>
        <w:ind w:leftChars="0"/>
        <w:rPr>
          <w:rFonts w:ascii="ＭＳ 明朝" w:eastAsia="ＭＳ 明朝" w:hAnsi="ＭＳ 明朝"/>
          <w:sz w:val="24"/>
          <w:szCs w:val="24"/>
        </w:rPr>
      </w:pPr>
      <w:r w:rsidRPr="00EB6CA6">
        <w:rPr>
          <w:rFonts w:ascii="ＭＳ 明朝" w:eastAsia="ＭＳ 明朝" w:hAnsi="ＭＳ 明朝" w:hint="eastAsia"/>
          <w:sz w:val="24"/>
          <w:szCs w:val="24"/>
        </w:rPr>
        <w:t>財政運営の透明性や財政規律を一層確保する観点から、予算編成過程を公表するとともに、令和８年度当初予算の公表にあわせて、今後の財政収支概算を改訂する。</w:t>
      </w:r>
    </w:p>
    <w:p w14:paraId="7B6ECD4A" w14:textId="77777777" w:rsidR="00926FC4" w:rsidRPr="00926FC4" w:rsidRDefault="00926FC4">
      <w:pPr>
        <w:widowControl/>
        <w:jc w:val="left"/>
        <w:rPr>
          <w:rFonts w:ascii="ＭＳ ゴシック" w:eastAsia="ＭＳ ゴシック" w:hAnsi="ＭＳ ゴシック"/>
          <w:sz w:val="24"/>
          <w:szCs w:val="24"/>
        </w:rPr>
      </w:pPr>
    </w:p>
    <w:sectPr w:rsidR="00926FC4" w:rsidRPr="00926FC4" w:rsidSect="00F37F1C">
      <w:footerReference w:type="default" r:id="rId8"/>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AD9B" w14:textId="77777777" w:rsidR="001B4203" w:rsidRDefault="001B4203" w:rsidP="002D4864">
      <w:r>
        <w:separator/>
      </w:r>
    </w:p>
  </w:endnote>
  <w:endnote w:type="continuationSeparator" w:id="0">
    <w:p w14:paraId="55C268A2" w14:textId="77777777" w:rsidR="001B4203" w:rsidRDefault="001B4203" w:rsidP="002D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1381"/>
      <w:docPartObj>
        <w:docPartGallery w:val="Page Numbers (Bottom of Page)"/>
        <w:docPartUnique/>
      </w:docPartObj>
    </w:sdtPr>
    <w:sdtEndPr/>
    <w:sdtContent>
      <w:p w14:paraId="160864EC" w14:textId="2F20031B" w:rsidR="00EE02AF" w:rsidRDefault="00EE02AF">
        <w:pPr>
          <w:pStyle w:val="a7"/>
          <w:jc w:val="center"/>
        </w:pPr>
        <w:r>
          <w:fldChar w:fldCharType="begin"/>
        </w:r>
        <w:r>
          <w:instrText>PAGE   \* MERGEFORMAT</w:instrText>
        </w:r>
        <w:r>
          <w:fldChar w:fldCharType="separate"/>
        </w:r>
        <w:r w:rsidR="004046CF" w:rsidRPr="004046CF">
          <w:rPr>
            <w:noProof/>
            <w:lang w:val="ja-JP"/>
          </w:rPr>
          <w:t>13</w:t>
        </w:r>
        <w:r>
          <w:fldChar w:fldCharType="end"/>
        </w:r>
      </w:p>
    </w:sdtContent>
  </w:sdt>
  <w:p w14:paraId="71233A6D" w14:textId="77777777" w:rsidR="00EE02AF" w:rsidRDefault="00EE02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A957" w14:textId="77777777" w:rsidR="001B4203" w:rsidRDefault="001B4203" w:rsidP="002D4864">
      <w:r>
        <w:separator/>
      </w:r>
    </w:p>
  </w:footnote>
  <w:footnote w:type="continuationSeparator" w:id="0">
    <w:p w14:paraId="5C08918F" w14:textId="77777777" w:rsidR="001B4203" w:rsidRDefault="001B4203" w:rsidP="002D4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402"/>
    <w:multiLevelType w:val="hybridMultilevel"/>
    <w:tmpl w:val="4BC2B1AE"/>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94D7E5D"/>
    <w:multiLevelType w:val="hybridMultilevel"/>
    <w:tmpl w:val="E9FC1A9A"/>
    <w:lvl w:ilvl="0" w:tplc="EAE846B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A896789"/>
    <w:multiLevelType w:val="hybridMultilevel"/>
    <w:tmpl w:val="A240E3E6"/>
    <w:lvl w:ilvl="0" w:tplc="CBF06C4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20328"/>
    <w:multiLevelType w:val="hybridMultilevel"/>
    <w:tmpl w:val="71B6B54C"/>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2B6F75FD"/>
    <w:multiLevelType w:val="hybridMultilevel"/>
    <w:tmpl w:val="9CA83F84"/>
    <w:lvl w:ilvl="0" w:tplc="04090001">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5" w15:restartNumberingAfterBreak="0">
    <w:nsid w:val="2D013D47"/>
    <w:multiLevelType w:val="hybridMultilevel"/>
    <w:tmpl w:val="E38E544C"/>
    <w:lvl w:ilvl="0" w:tplc="CBF06C4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300859B1"/>
    <w:multiLevelType w:val="hybridMultilevel"/>
    <w:tmpl w:val="57D890B6"/>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22855A0"/>
    <w:multiLevelType w:val="hybridMultilevel"/>
    <w:tmpl w:val="5218B1E2"/>
    <w:lvl w:ilvl="0" w:tplc="6A6E5928">
      <w:start w:val="1"/>
      <w:numFmt w:val="bullet"/>
      <w:lvlText w:val=""/>
      <w:lvlJc w:val="left"/>
      <w:pPr>
        <w:ind w:left="1070" w:hanging="440"/>
      </w:pPr>
      <w:rPr>
        <w:rFonts w:ascii="Wingdings" w:eastAsia="ＭＳ ゴシック"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327F76B4"/>
    <w:multiLevelType w:val="hybridMultilevel"/>
    <w:tmpl w:val="45A6601A"/>
    <w:lvl w:ilvl="0" w:tplc="CBF06C44">
      <w:numFmt w:val="bullet"/>
      <w:lvlText w:val="・"/>
      <w:lvlJc w:val="left"/>
      <w:pPr>
        <w:ind w:left="1433" w:hanging="440"/>
      </w:pPr>
      <w:rPr>
        <w:rFonts w:ascii="ＭＳ 明朝" w:eastAsia="ＭＳ 明朝" w:hAnsi="ＭＳ 明朝"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9" w15:restartNumberingAfterBreak="0">
    <w:nsid w:val="36116822"/>
    <w:multiLevelType w:val="hybridMultilevel"/>
    <w:tmpl w:val="564E7876"/>
    <w:lvl w:ilvl="0" w:tplc="CBF06C4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450A06"/>
    <w:multiLevelType w:val="hybridMultilevel"/>
    <w:tmpl w:val="61B26D3C"/>
    <w:lvl w:ilvl="0" w:tplc="CBF06C44">
      <w:numFmt w:val="bullet"/>
      <w:lvlText w:val="・"/>
      <w:lvlJc w:val="left"/>
      <w:pPr>
        <w:ind w:left="880" w:hanging="44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39163CEF"/>
    <w:multiLevelType w:val="hybridMultilevel"/>
    <w:tmpl w:val="A32AF7B2"/>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 w15:restartNumberingAfterBreak="0">
    <w:nsid w:val="3AA20880"/>
    <w:multiLevelType w:val="hybridMultilevel"/>
    <w:tmpl w:val="8AC66788"/>
    <w:lvl w:ilvl="0" w:tplc="CBF06C44">
      <w:numFmt w:val="bullet"/>
      <w:lvlText w:val="・"/>
      <w:lvlJc w:val="left"/>
      <w:pPr>
        <w:ind w:left="1618" w:hanging="360"/>
      </w:pPr>
      <w:rPr>
        <w:rFonts w:ascii="ＭＳ 明朝" w:eastAsia="ＭＳ 明朝" w:hAnsi="ＭＳ 明朝" w:cstheme="minorBidi" w:hint="eastAsia"/>
      </w:rPr>
    </w:lvl>
    <w:lvl w:ilvl="1" w:tplc="0409000B" w:tentative="1">
      <w:start w:val="1"/>
      <w:numFmt w:val="bullet"/>
      <w:lvlText w:val=""/>
      <w:lvlJc w:val="left"/>
      <w:pPr>
        <w:ind w:left="1508" w:hanging="440"/>
      </w:pPr>
      <w:rPr>
        <w:rFonts w:ascii="Wingdings" w:hAnsi="Wingdings" w:hint="default"/>
      </w:rPr>
    </w:lvl>
    <w:lvl w:ilvl="2" w:tplc="0409000D" w:tentative="1">
      <w:start w:val="1"/>
      <w:numFmt w:val="bullet"/>
      <w:lvlText w:val=""/>
      <w:lvlJc w:val="left"/>
      <w:pPr>
        <w:ind w:left="1948" w:hanging="440"/>
      </w:pPr>
      <w:rPr>
        <w:rFonts w:ascii="Wingdings" w:hAnsi="Wingdings" w:hint="default"/>
      </w:rPr>
    </w:lvl>
    <w:lvl w:ilvl="3" w:tplc="04090001" w:tentative="1">
      <w:start w:val="1"/>
      <w:numFmt w:val="bullet"/>
      <w:lvlText w:val=""/>
      <w:lvlJc w:val="left"/>
      <w:pPr>
        <w:ind w:left="2388" w:hanging="440"/>
      </w:pPr>
      <w:rPr>
        <w:rFonts w:ascii="Wingdings" w:hAnsi="Wingdings" w:hint="default"/>
      </w:rPr>
    </w:lvl>
    <w:lvl w:ilvl="4" w:tplc="0409000B" w:tentative="1">
      <w:start w:val="1"/>
      <w:numFmt w:val="bullet"/>
      <w:lvlText w:val=""/>
      <w:lvlJc w:val="left"/>
      <w:pPr>
        <w:ind w:left="2828" w:hanging="440"/>
      </w:pPr>
      <w:rPr>
        <w:rFonts w:ascii="Wingdings" w:hAnsi="Wingdings" w:hint="default"/>
      </w:rPr>
    </w:lvl>
    <w:lvl w:ilvl="5" w:tplc="0409000D" w:tentative="1">
      <w:start w:val="1"/>
      <w:numFmt w:val="bullet"/>
      <w:lvlText w:val=""/>
      <w:lvlJc w:val="left"/>
      <w:pPr>
        <w:ind w:left="3268" w:hanging="440"/>
      </w:pPr>
      <w:rPr>
        <w:rFonts w:ascii="Wingdings" w:hAnsi="Wingdings" w:hint="default"/>
      </w:rPr>
    </w:lvl>
    <w:lvl w:ilvl="6" w:tplc="04090001" w:tentative="1">
      <w:start w:val="1"/>
      <w:numFmt w:val="bullet"/>
      <w:lvlText w:val=""/>
      <w:lvlJc w:val="left"/>
      <w:pPr>
        <w:ind w:left="3708" w:hanging="440"/>
      </w:pPr>
      <w:rPr>
        <w:rFonts w:ascii="Wingdings" w:hAnsi="Wingdings" w:hint="default"/>
      </w:rPr>
    </w:lvl>
    <w:lvl w:ilvl="7" w:tplc="0409000B" w:tentative="1">
      <w:start w:val="1"/>
      <w:numFmt w:val="bullet"/>
      <w:lvlText w:val=""/>
      <w:lvlJc w:val="left"/>
      <w:pPr>
        <w:ind w:left="4148" w:hanging="440"/>
      </w:pPr>
      <w:rPr>
        <w:rFonts w:ascii="Wingdings" w:hAnsi="Wingdings" w:hint="default"/>
      </w:rPr>
    </w:lvl>
    <w:lvl w:ilvl="8" w:tplc="0409000D" w:tentative="1">
      <w:start w:val="1"/>
      <w:numFmt w:val="bullet"/>
      <w:lvlText w:val=""/>
      <w:lvlJc w:val="left"/>
      <w:pPr>
        <w:ind w:left="4588" w:hanging="440"/>
      </w:pPr>
      <w:rPr>
        <w:rFonts w:ascii="Wingdings" w:hAnsi="Wingdings" w:hint="default"/>
      </w:rPr>
    </w:lvl>
  </w:abstractNum>
  <w:abstractNum w:abstractNumId="13" w15:restartNumberingAfterBreak="0">
    <w:nsid w:val="45050334"/>
    <w:multiLevelType w:val="hybridMultilevel"/>
    <w:tmpl w:val="269ED8A8"/>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4CC02E13"/>
    <w:multiLevelType w:val="hybridMultilevel"/>
    <w:tmpl w:val="86E0AFE0"/>
    <w:lvl w:ilvl="0" w:tplc="CBF06C4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69E2BCD"/>
    <w:multiLevelType w:val="hybridMultilevel"/>
    <w:tmpl w:val="0D7235A4"/>
    <w:lvl w:ilvl="0" w:tplc="CBF06C44">
      <w:numFmt w:val="bullet"/>
      <w:lvlText w:val="・"/>
      <w:lvlJc w:val="left"/>
      <w:pPr>
        <w:ind w:left="1510" w:hanging="440"/>
      </w:pPr>
      <w:rPr>
        <w:rFonts w:ascii="ＭＳ 明朝" w:eastAsia="ＭＳ 明朝" w:hAnsi="ＭＳ 明朝" w:cstheme="minorBidi" w:hint="eastAsia"/>
      </w:rPr>
    </w:lvl>
    <w:lvl w:ilvl="1" w:tplc="FFFFFFFF" w:tentative="1">
      <w:start w:val="1"/>
      <w:numFmt w:val="bullet"/>
      <w:lvlText w:val=""/>
      <w:lvlJc w:val="left"/>
      <w:pPr>
        <w:ind w:left="1950" w:hanging="440"/>
      </w:pPr>
      <w:rPr>
        <w:rFonts w:ascii="Wingdings" w:hAnsi="Wingdings" w:hint="default"/>
      </w:rPr>
    </w:lvl>
    <w:lvl w:ilvl="2" w:tplc="FFFFFFFF" w:tentative="1">
      <w:start w:val="1"/>
      <w:numFmt w:val="bullet"/>
      <w:lvlText w:val=""/>
      <w:lvlJc w:val="left"/>
      <w:pPr>
        <w:ind w:left="2390" w:hanging="440"/>
      </w:pPr>
      <w:rPr>
        <w:rFonts w:ascii="Wingdings" w:hAnsi="Wingdings" w:hint="default"/>
      </w:rPr>
    </w:lvl>
    <w:lvl w:ilvl="3" w:tplc="FFFFFFFF" w:tentative="1">
      <w:start w:val="1"/>
      <w:numFmt w:val="bullet"/>
      <w:lvlText w:val=""/>
      <w:lvlJc w:val="left"/>
      <w:pPr>
        <w:ind w:left="2830" w:hanging="440"/>
      </w:pPr>
      <w:rPr>
        <w:rFonts w:ascii="Wingdings" w:hAnsi="Wingdings" w:hint="default"/>
      </w:rPr>
    </w:lvl>
    <w:lvl w:ilvl="4" w:tplc="FFFFFFFF" w:tentative="1">
      <w:start w:val="1"/>
      <w:numFmt w:val="bullet"/>
      <w:lvlText w:val=""/>
      <w:lvlJc w:val="left"/>
      <w:pPr>
        <w:ind w:left="3270" w:hanging="440"/>
      </w:pPr>
      <w:rPr>
        <w:rFonts w:ascii="Wingdings" w:hAnsi="Wingdings" w:hint="default"/>
      </w:rPr>
    </w:lvl>
    <w:lvl w:ilvl="5" w:tplc="FFFFFFFF" w:tentative="1">
      <w:start w:val="1"/>
      <w:numFmt w:val="bullet"/>
      <w:lvlText w:val=""/>
      <w:lvlJc w:val="left"/>
      <w:pPr>
        <w:ind w:left="3710" w:hanging="440"/>
      </w:pPr>
      <w:rPr>
        <w:rFonts w:ascii="Wingdings" w:hAnsi="Wingdings" w:hint="default"/>
      </w:rPr>
    </w:lvl>
    <w:lvl w:ilvl="6" w:tplc="FFFFFFFF" w:tentative="1">
      <w:start w:val="1"/>
      <w:numFmt w:val="bullet"/>
      <w:lvlText w:val=""/>
      <w:lvlJc w:val="left"/>
      <w:pPr>
        <w:ind w:left="4150" w:hanging="440"/>
      </w:pPr>
      <w:rPr>
        <w:rFonts w:ascii="Wingdings" w:hAnsi="Wingdings" w:hint="default"/>
      </w:rPr>
    </w:lvl>
    <w:lvl w:ilvl="7" w:tplc="FFFFFFFF" w:tentative="1">
      <w:start w:val="1"/>
      <w:numFmt w:val="bullet"/>
      <w:lvlText w:val=""/>
      <w:lvlJc w:val="left"/>
      <w:pPr>
        <w:ind w:left="4590" w:hanging="440"/>
      </w:pPr>
      <w:rPr>
        <w:rFonts w:ascii="Wingdings" w:hAnsi="Wingdings" w:hint="default"/>
      </w:rPr>
    </w:lvl>
    <w:lvl w:ilvl="8" w:tplc="FFFFFFFF" w:tentative="1">
      <w:start w:val="1"/>
      <w:numFmt w:val="bullet"/>
      <w:lvlText w:val=""/>
      <w:lvlJc w:val="left"/>
      <w:pPr>
        <w:ind w:left="5030" w:hanging="440"/>
      </w:pPr>
      <w:rPr>
        <w:rFonts w:ascii="Wingdings" w:hAnsi="Wingdings" w:hint="default"/>
      </w:rPr>
    </w:lvl>
  </w:abstractNum>
  <w:abstractNum w:abstractNumId="16" w15:restartNumberingAfterBreak="0">
    <w:nsid w:val="578433F2"/>
    <w:multiLevelType w:val="hybridMultilevel"/>
    <w:tmpl w:val="0686BDDA"/>
    <w:lvl w:ilvl="0" w:tplc="0409000B">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7" w15:restartNumberingAfterBreak="0">
    <w:nsid w:val="592A56B7"/>
    <w:multiLevelType w:val="hybridMultilevel"/>
    <w:tmpl w:val="EC146BE6"/>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8" w15:restartNumberingAfterBreak="0">
    <w:nsid w:val="5CA1638B"/>
    <w:multiLevelType w:val="hybridMultilevel"/>
    <w:tmpl w:val="13AAD140"/>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9" w15:restartNumberingAfterBreak="0">
    <w:nsid w:val="5FE0627E"/>
    <w:multiLevelType w:val="hybridMultilevel"/>
    <w:tmpl w:val="DD546DD8"/>
    <w:lvl w:ilvl="0" w:tplc="EAE846B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642475DD"/>
    <w:multiLevelType w:val="hybridMultilevel"/>
    <w:tmpl w:val="F2EAAA1C"/>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1" w15:restartNumberingAfterBreak="0">
    <w:nsid w:val="669A6496"/>
    <w:multiLevelType w:val="hybridMultilevel"/>
    <w:tmpl w:val="4C049620"/>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2" w15:restartNumberingAfterBreak="0">
    <w:nsid w:val="67EF0B40"/>
    <w:multiLevelType w:val="hybridMultilevel"/>
    <w:tmpl w:val="FB36F0C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EC25BB0"/>
    <w:multiLevelType w:val="hybridMultilevel"/>
    <w:tmpl w:val="78C4809A"/>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24" w15:restartNumberingAfterBreak="0">
    <w:nsid w:val="76933440"/>
    <w:multiLevelType w:val="hybridMultilevel"/>
    <w:tmpl w:val="7B443DB8"/>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5" w15:restartNumberingAfterBreak="0">
    <w:nsid w:val="78F92F59"/>
    <w:multiLevelType w:val="hybridMultilevel"/>
    <w:tmpl w:val="3B86EE98"/>
    <w:lvl w:ilvl="0" w:tplc="CBF06C4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6" w15:restartNumberingAfterBreak="0">
    <w:nsid w:val="7C5068B9"/>
    <w:multiLevelType w:val="hybridMultilevel"/>
    <w:tmpl w:val="BE9AA3A4"/>
    <w:lvl w:ilvl="0" w:tplc="CBF06C44">
      <w:numFmt w:val="bullet"/>
      <w:lvlText w:val="・"/>
      <w:lvlJc w:val="left"/>
      <w:pPr>
        <w:ind w:left="1633" w:hanging="360"/>
      </w:pPr>
      <w:rPr>
        <w:rFonts w:ascii="ＭＳ 明朝" w:eastAsia="ＭＳ 明朝" w:hAnsi="ＭＳ 明朝" w:cstheme="minorBidi" w:hint="eastAsia"/>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27" w15:restartNumberingAfterBreak="0">
    <w:nsid w:val="7D131001"/>
    <w:multiLevelType w:val="hybridMultilevel"/>
    <w:tmpl w:val="E70C6DD4"/>
    <w:lvl w:ilvl="0" w:tplc="CBF06C4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8" w15:restartNumberingAfterBreak="0">
    <w:nsid w:val="7DE512F1"/>
    <w:multiLevelType w:val="hybridMultilevel"/>
    <w:tmpl w:val="C72EA1DE"/>
    <w:lvl w:ilvl="0" w:tplc="0409000B">
      <w:start w:val="1"/>
      <w:numFmt w:val="bullet"/>
      <w:lvlText w:val=""/>
      <w:lvlJc w:val="left"/>
      <w:pPr>
        <w:ind w:left="1097" w:hanging="440"/>
      </w:pPr>
      <w:rPr>
        <w:rFonts w:ascii="Wingdings" w:hAnsi="Wingdings" w:hint="default"/>
      </w:rPr>
    </w:lvl>
    <w:lvl w:ilvl="1" w:tplc="0409000B" w:tentative="1">
      <w:start w:val="1"/>
      <w:numFmt w:val="bullet"/>
      <w:lvlText w:val=""/>
      <w:lvlJc w:val="left"/>
      <w:pPr>
        <w:ind w:left="1537" w:hanging="440"/>
      </w:pPr>
      <w:rPr>
        <w:rFonts w:ascii="Wingdings" w:hAnsi="Wingdings" w:hint="default"/>
      </w:rPr>
    </w:lvl>
    <w:lvl w:ilvl="2" w:tplc="0409000D" w:tentative="1">
      <w:start w:val="1"/>
      <w:numFmt w:val="bullet"/>
      <w:lvlText w:val=""/>
      <w:lvlJc w:val="left"/>
      <w:pPr>
        <w:ind w:left="1977" w:hanging="440"/>
      </w:pPr>
      <w:rPr>
        <w:rFonts w:ascii="Wingdings" w:hAnsi="Wingdings" w:hint="default"/>
      </w:rPr>
    </w:lvl>
    <w:lvl w:ilvl="3" w:tplc="04090001" w:tentative="1">
      <w:start w:val="1"/>
      <w:numFmt w:val="bullet"/>
      <w:lvlText w:val=""/>
      <w:lvlJc w:val="left"/>
      <w:pPr>
        <w:ind w:left="2417" w:hanging="440"/>
      </w:pPr>
      <w:rPr>
        <w:rFonts w:ascii="Wingdings" w:hAnsi="Wingdings" w:hint="default"/>
      </w:rPr>
    </w:lvl>
    <w:lvl w:ilvl="4" w:tplc="0409000B" w:tentative="1">
      <w:start w:val="1"/>
      <w:numFmt w:val="bullet"/>
      <w:lvlText w:val=""/>
      <w:lvlJc w:val="left"/>
      <w:pPr>
        <w:ind w:left="2857" w:hanging="440"/>
      </w:pPr>
      <w:rPr>
        <w:rFonts w:ascii="Wingdings" w:hAnsi="Wingdings" w:hint="default"/>
      </w:rPr>
    </w:lvl>
    <w:lvl w:ilvl="5" w:tplc="0409000D" w:tentative="1">
      <w:start w:val="1"/>
      <w:numFmt w:val="bullet"/>
      <w:lvlText w:val=""/>
      <w:lvlJc w:val="left"/>
      <w:pPr>
        <w:ind w:left="3297" w:hanging="440"/>
      </w:pPr>
      <w:rPr>
        <w:rFonts w:ascii="Wingdings" w:hAnsi="Wingdings" w:hint="default"/>
      </w:rPr>
    </w:lvl>
    <w:lvl w:ilvl="6" w:tplc="04090001" w:tentative="1">
      <w:start w:val="1"/>
      <w:numFmt w:val="bullet"/>
      <w:lvlText w:val=""/>
      <w:lvlJc w:val="left"/>
      <w:pPr>
        <w:ind w:left="3737" w:hanging="440"/>
      </w:pPr>
      <w:rPr>
        <w:rFonts w:ascii="Wingdings" w:hAnsi="Wingdings" w:hint="default"/>
      </w:rPr>
    </w:lvl>
    <w:lvl w:ilvl="7" w:tplc="0409000B" w:tentative="1">
      <w:start w:val="1"/>
      <w:numFmt w:val="bullet"/>
      <w:lvlText w:val=""/>
      <w:lvlJc w:val="left"/>
      <w:pPr>
        <w:ind w:left="4177" w:hanging="440"/>
      </w:pPr>
      <w:rPr>
        <w:rFonts w:ascii="Wingdings" w:hAnsi="Wingdings" w:hint="default"/>
      </w:rPr>
    </w:lvl>
    <w:lvl w:ilvl="8" w:tplc="0409000D" w:tentative="1">
      <w:start w:val="1"/>
      <w:numFmt w:val="bullet"/>
      <w:lvlText w:val=""/>
      <w:lvlJc w:val="left"/>
      <w:pPr>
        <w:ind w:left="4617" w:hanging="440"/>
      </w:pPr>
      <w:rPr>
        <w:rFonts w:ascii="Wingdings" w:hAnsi="Wingdings" w:hint="default"/>
      </w:rPr>
    </w:lvl>
  </w:abstractNum>
  <w:abstractNum w:abstractNumId="29" w15:restartNumberingAfterBreak="0">
    <w:nsid w:val="7F6D4394"/>
    <w:multiLevelType w:val="hybridMultilevel"/>
    <w:tmpl w:val="611CD0E8"/>
    <w:lvl w:ilvl="0" w:tplc="0409000B">
      <w:start w:val="1"/>
      <w:numFmt w:val="bullet"/>
      <w:lvlText w:val=""/>
      <w:lvlJc w:val="left"/>
      <w:pPr>
        <w:ind w:left="1290" w:hanging="420"/>
      </w:pPr>
      <w:rPr>
        <w:rFonts w:ascii="Wingdings" w:hAnsi="Wingdings" w:hint="default"/>
      </w:rPr>
    </w:lvl>
    <w:lvl w:ilvl="1" w:tplc="0409000B">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16cid:durableId="95029334">
    <w:abstractNumId w:val="22"/>
  </w:num>
  <w:num w:numId="2" w16cid:durableId="1618103066">
    <w:abstractNumId w:val="19"/>
  </w:num>
  <w:num w:numId="3" w16cid:durableId="1305702360">
    <w:abstractNumId w:val="6"/>
  </w:num>
  <w:num w:numId="4" w16cid:durableId="4865265">
    <w:abstractNumId w:val="1"/>
  </w:num>
  <w:num w:numId="5" w16cid:durableId="481973270">
    <w:abstractNumId w:val="23"/>
  </w:num>
  <w:num w:numId="6" w16cid:durableId="1584756137">
    <w:abstractNumId w:val="16"/>
  </w:num>
  <w:num w:numId="7" w16cid:durableId="1559121785">
    <w:abstractNumId w:val="29"/>
  </w:num>
  <w:num w:numId="8" w16cid:durableId="1530407739">
    <w:abstractNumId w:val="7"/>
  </w:num>
  <w:num w:numId="9" w16cid:durableId="939023541">
    <w:abstractNumId w:val="27"/>
  </w:num>
  <w:num w:numId="10" w16cid:durableId="2141725711">
    <w:abstractNumId w:val="0"/>
  </w:num>
  <w:num w:numId="11" w16cid:durableId="2009477578">
    <w:abstractNumId w:val="5"/>
  </w:num>
  <w:num w:numId="12" w16cid:durableId="1337031447">
    <w:abstractNumId w:val="20"/>
  </w:num>
  <w:num w:numId="13" w16cid:durableId="117341607">
    <w:abstractNumId w:val="13"/>
  </w:num>
  <w:num w:numId="14" w16cid:durableId="1056975319">
    <w:abstractNumId w:val="18"/>
  </w:num>
  <w:num w:numId="15" w16cid:durableId="228343331">
    <w:abstractNumId w:val="28"/>
  </w:num>
  <w:num w:numId="16" w16cid:durableId="443306529">
    <w:abstractNumId w:val="2"/>
  </w:num>
  <w:num w:numId="17" w16cid:durableId="1995449408">
    <w:abstractNumId w:val="21"/>
  </w:num>
  <w:num w:numId="18" w16cid:durableId="2011135383">
    <w:abstractNumId w:val="17"/>
  </w:num>
  <w:num w:numId="19" w16cid:durableId="35470672">
    <w:abstractNumId w:val="24"/>
  </w:num>
  <w:num w:numId="20" w16cid:durableId="10760364">
    <w:abstractNumId w:val="25"/>
  </w:num>
  <w:num w:numId="21" w16cid:durableId="2091735409">
    <w:abstractNumId w:val="3"/>
  </w:num>
  <w:num w:numId="22" w16cid:durableId="1683436194">
    <w:abstractNumId w:val="11"/>
  </w:num>
  <w:num w:numId="23" w16cid:durableId="463083792">
    <w:abstractNumId w:val="12"/>
  </w:num>
  <w:num w:numId="24" w16cid:durableId="1321084449">
    <w:abstractNumId w:val="26"/>
  </w:num>
  <w:num w:numId="25" w16cid:durableId="1329864543">
    <w:abstractNumId w:val="4"/>
  </w:num>
  <w:num w:numId="26" w16cid:durableId="82141924">
    <w:abstractNumId w:val="15"/>
  </w:num>
  <w:num w:numId="27" w16cid:durableId="1692607181">
    <w:abstractNumId w:val="14"/>
  </w:num>
  <w:num w:numId="28" w16cid:durableId="1940671407">
    <w:abstractNumId w:val="10"/>
  </w:num>
  <w:num w:numId="29" w16cid:durableId="1033306149">
    <w:abstractNumId w:val="8"/>
  </w:num>
  <w:num w:numId="30" w16cid:durableId="2009555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VerticalSpacing w:val="407"/>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AC"/>
    <w:rsid w:val="00010E98"/>
    <w:rsid w:val="00026CFC"/>
    <w:rsid w:val="00027BB2"/>
    <w:rsid w:val="000345CA"/>
    <w:rsid w:val="00042A98"/>
    <w:rsid w:val="00050DBA"/>
    <w:rsid w:val="000555AD"/>
    <w:rsid w:val="00057321"/>
    <w:rsid w:val="00062234"/>
    <w:rsid w:val="000668B3"/>
    <w:rsid w:val="00075414"/>
    <w:rsid w:val="00080F20"/>
    <w:rsid w:val="00081047"/>
    <w:rsid w:val="00083C93"/>
    <w:rsid w:val="0009421F"/>
    <w:rsid w:val="0009457D"/>
    <w:rsid w:val="000A2968"/>
    <w:rsid w:val="000B32E6"/>
    <w:rsid w:val="000B5A9C"/>
    <w:rsid w:val="000B744D"/>
    <w:rsid w:val="000C3D9C"/>
    <w:rsid w:val="000D6784"/>
    <w:rsid w:val="000D7925"/>
    <w:rsid w:val="000E241B"/>
    <w:rsid w:val="000F7D77"/>
    <w:rsid w:val="0010213B"/>
    <w:rsid w:val="00114006"/>
    <w:rsid w:val="0011777C"/>
    <w:rsid w:val="00130D55"/>
    <w:rsid w:val="00153B17"/>
    <w:rsid w:val="001621E9"/>
    <w:rsid w:val="001647B3"/>
    <w:rsid w:val="0016491A"/>
    <w:rsid w:val="001668E5"/>
    <w:rsid w:val="00186B82"/>
    <w:rsid w:val="001A1EAD"/>
    <w:rsid w:val="001A5AEA"/>
    <w:rsid w:val="001B4203"/>
    <w:rsid w:val="001B6BA1"/>
    <w:rsid w:val="001B6CC3"/>
    <w:rsid w:val="001F6BAF"/>
    <w:rsid w:val="00202244"/>
    <w:rsid w:val="0021766A"/>
    <w:rsid w:val="00223950"/>
    <w:rsid w:val="0022586A"/>
    <w:rsid w:val="00227479"/>
    <w:rsid w:val="002345E6"/>
    <w:rsid w:val="002555CE"/>
    <w:rsid w:val="00257F15"/>
    <w:rsid w:val="002648B5"/>
    <w:rsid w:val="002668A2"/>
    <w:rsid w:val="00284143"/>
    <w:rsid w:val="00285117"/>
    <w:rsid w:val="00293DE2"/>
    <w:rsid w:val="00295CD2"/>
    <w:rsid w:val="002B151A"/>
    <w:rsid w:val="002C1B01"/>
    <w:rsid w:val="002C48E6"/>
    <w:rsid w:val="002D43C9"/>
    <w:rsid w:val="002D4864"/>
    <w:rsid w:val="002E5BDA"/>
    <w:rsid w:val="002F39F5"/>
    <w:rsid w:val="002F612A"/>
    <w:rsid w:val="0030531C"/>
    <w:rsid w:val="003272E1"/>
    <w:rsid w:val="0033209D"/>
    <w:rsid w:val="00342106"/>
    <w:rsid w:val="00342DD6"/>
    <w:rsid w:val="00343926"/>
    <w:rsid w:val="0035372A"/>
    <w:rsid w:val="00360F0F"/>
    <w:rsid w:val="0036173E"/>
    <w:rsid w:val="003626C9"/>
    <w:rsid w:val="00362716"/>
    <w:rsid w:val="00363BAD"/>
    <w:rsid w:val="00373AE6"/>
    <w:rsid w:val="00380100"/>
    <w:rsid w:val="00381DBD"/>
    <w:rsid w:val="003841ED"/>
    <w:rsid w:val="00395275"/>
    <w:rsid w:val="003971AC"/>
    <w:rsid w:val="003A7DFF"/>
    <w:rsid w:val="003B0DA1"/>
    <w:rsid w:val="003B614B"/>
    <w:rsid w:val="003C45EF"/>
    <w:rsid w:val="003D7314"/>
    <w:rsid w:val="003F2F94"/>
    <w:rsid w:val="003F305E"/>
    <w:rsid w:val="003F53C6"/>
    <w:rsid w:val="00400255"/>
    <w:rsid w:val="004005D3"/>
    <w:rsid w:val="004014D8"/>
    <w:rsid w:val="00403980"/>
    <w:rsid w:val="004046CF"/>
    <w:rsid w:val="004115D2"/>
    <w:rsid w:val="004350F0"/>
    <w:rsid w:val="00436041"/>
    <w:rsid w:val="0044104D"/>
    <w:rsid w:val="00441280"/>
    <w:rsid w:val="00441F3C"/>
    <w:rsid w:val="004521C5"/>
    <w:rsid w:val="00456C68"/>
    <w:rsid w:val="00457D95"/>
    <w:rsid w:val="004624F2"/>
    <w:rsid w:val="00463AC3"/>
    <w:rsid w:val="00467B9E"/>
    <w:rsid w:val="00471BD0"/>
    <w:rsid w:val="00487592"/>
    <w:rsid w:val="004B15FA"/>
    <w:rsid w:val="004C2242"/>
    <w:rsid w:val="004C686D"/>
    <w:rsid w:val="004E2046"/>
    <w:rsid w:val="005017D3"/>
    <w:rsid w:val="00501826"/>
    <w:rsid w:val="00505946"/>
    <w:rsid w:val="00511105"/>
    <w:rsid w:val="005237D8"/>
    <w:rsid w:val="00533C22"/>
    <w:rsid w:val="0053530A"/>
    <w:rsid w:val="005477C5"/>
    <w:rsid w:val="00572CD4"/>
    <w:rsid w:val="005843DF"/>
    <w:rsid w:val="0058459E"/>
    <w:rsid w:val="00595A79"/>
    <w:rsid w:val="005A492C"/>
    <w:rsid w:val="005A6ADA"/>
    <w:rsid w:val="005B0934"/>
    <w:rsid w:val="005B0C4A"/>
    <w:rsid w:val="005C241A"/>
    <w:rsid w:val="005D171E"/>
    <w:rsid w:val="005D7B8F"/>
    <w:rsid w:val="005E0530"/>
    <w:rsid w:val="005E2DEA"/>
    <w:rsid w:val="005E2FC5"/>
    <w:rsid w:val="005E6714"/>
    <w:rsid w:val="005F4718"/>
    <w:rsid w:val="005F654A"/>
    <w:rsid w:val="005F7443"/>
    <w:rsid w:val="005F7730"/>
    <w:rsid w:val="00604565"/>
    <w:rsid w:val="00613949"/>
    <w:rsid w:val="00617A99"/>
    <w:rsid w:val="00617AEC"/>
    <w:rsid w:val="00620C70"/>
    <w:rsid w:val="00627F55"/>
    <w:rsid w:val="00630933"/>
    <w:rsid w:val="006372C1"/>
    <w:rsid w:val="006425C3"/>
    <w:rsid w:val="006452DC"/>
    <w:rsid w:val="0064550B"/>
    <w:rsid w:val="006467AA"/>
    <w:rsid w:val="00652153"/>
    <w:rsid w:val="00657549"/>
    <w:rsid w:val="0066415A"/>
    <w:rsid w:val="00671816"/>
    <w:rsid w:val="00685616"/>
    <w:rsid w:val="00686D9A"/>
    <w:rsid w:val="00687D78"/>
    <w:rsid w:val="006A6ACE"/>
    <w:rsid w:val="006C35ED"/>
    <w:rsid w:val="006D1623"/>
    <w:rsid w:val="006D2905"/>
    <w:rsid w:val="006D4A05"/>
    <w:rsid w:val="006D4BE7"/>
    <w:rsid w:val="006E26BF"/>
    <w:rsid w:val="006E4A55"/>
    <w:rsid w:val="006F7426"/>
    <w:rsid w:val="006F7E06"/>
    <w:rsid w:val="00701D73"/>
    <w:rsid w:val="00702FE6"/>
    <w:rsid w:val="007034CC"/>
    <w:rsid w:val="00703C1D"/>
    <w:rsid w:val="007273CB"/>
    <w:rsid w:val="007278D6"/>
    <w:rsid w:val="00733CAE"/>
    <w:rsid w:val="00735405"/>
    <w:rsid w:val="0073551A"/>
    <w:rsid w:val="007472D0"/>
    <w:rsid w:val="00750BA7"/>
    <w:rsid w:val="00753F5A"/>
    <w:rsid w:val="007624D2"/>
    <w:rsid w:val="0077263D"/>
    <w:rsid w:val="0077509A"/>
    <w:rsid w:val="00780AFF"/>
    <w:rsid w:val="00782606"/>
    <w:rsid w:val="00797791"/>
    <w:rsid w:val="007A0E68"/>
    <w:rsid w:val="007B02A3"/>
    <w:rsid w:val="007B6A47"/>
    <w:rsid w:val="007B7B51"/>
    <w:rsid w:val="007B7EA5"/>
    <w:rsid w:val="007C0824"/>
    <w:rsid w:val="007C0C1E"/>
    <w:rsid w:val="007C3785"/>
    <w:rsid w:val="007C6E37"/>
    <w:rsid w:val="007D7EB7"/>
    <w:rsid w:val="007E0BB5"/>
    <w:rsid w:val="007F5EC1"/>
    <w:rsid w:val="00801D4D"/>
    <w:rsid w:val="00821B61"/>
    <w:rsid w:val="00822D3F"/>
    <w:rsid w:val="008352B2"/>
    <w:rsid w:val="00847EC9"/>
    <w:rsid w:val="00854A8F"/>
    <w:rsid w:val="0088136D"/>
    <w:rsid w:val="008937C7"/>
    <w:rsid w:val="00897E78"/>
    <w:rsid w:val="008A3264"/>
    <w:rsid w:val="008A6563"/>
    <w:rsid w:val="008B7449"/>
    <w:rsid w:val="008D708F"/>
    <w:rsid w:val="008D7977"/>
    <w:rsid w:val="008E216A"/>
    <w:rsid w:val="008E7A45"/>
    <w:rsid w:val="00900179"/>
    <w:rsid w:val="009039B8"/>
    <w:rsid w:val="00904D9F"/>
    <w:rsid w:val="00906998"/>
    <w:rsid w:val="0091562F"/>
    <w:rsid w:val="00915AD5"/>
    <w:rsid w:val="00915C7D"/>
    <w:rsid w:val="009168A7"/>
    <w:rsid w:val="00921077"/>
    <w:rsid w:val="00926FC4"/>
    <w:rsid w:val="0093068A"/>
    <w:rsid w:val="00934647"/>
    <w:rsid w:val="00935FF6"/>
    <w:rsid w:val="00957E71"/>
    <w:rsid w:val="009648CA"/>
    <w:rsid w:val="00965B5D"/>
    <w:rsid w:val="00970767"/>
    <w:rsid w:val="009810E9"/>
    <w:rsid w:val="00985865"/>
    <w:rsid w:val="009862DB"/>
    <w:rsid w:val="009934A3"/>
    <w:rsid w:val="0099694F"/>
    <w:rsid w:val="009A7B04"/>
    <w:rsid w:val="009D3CD1"/>
    <w:rsid w:val="009E2C43"/>
    <w:rsid w:val="009F1E49"/>
    <w:rsid w:val="00A066CF"/>
    <w:rsid w:val="00A13125"/>
    <w:rsid w:val="00A15E0C"/>
    <w:rsid w:val="00A16261"/>
    <w:rsid w:val="00A1722A"/>
    <w:rsid w:val="00A24DB0"/>
    <w:rsid w:val="00A26FB3"/>
    <w:rsid w:val="00A535D4"/>
    <w:rsid w:val="00A6244D"/>
    <w:rsid w:val="00A7791E"/>
    <w:rsid w:val="00A801E9"/>
    <w:rsid w:val="00A8358A"/>
    <w:rsid w:val="00A86D85"/>
    <w:rsid w:val="00A92563"/>
    <w:rsid w:val="00AB2E07"/>
    <w:rsid w:val="00AD55AF"/>
    <w:rsid w:val="00AF44A4"/>
    <w:rsid w:val="00B0166D"/>
    <w:rsid w:val="00B11BC0"/>
    <w:rsid w:val="00B11EDD"/>
    <w:rsid w:val="00B16433"/>
    <w:rsid w:val="00B23D09"/>
    <w:rsid w:val="00B24349"/>
    <w:rsid w:val="00B267A0"/>
    <w:rsid w:val="00B45FE8"/>
    <w:rsid w:val="00B53230"/>
    <w:rsid w:val="00B61FDA"/>
    <w:rsid w:val="00B664A8"/>
    <w:rsid w:val="00B71A63"/>
    <w:rsid w:val="00B73207"/>
    <w:rsid w:val="00B9305A"/>
    <w:rsid w:val="00BA66D7"/>
    <w:rsid w:val="00BA7F09"/>
    <w:rsid w:val="00BB17E2"/>
    <w:rsid w:val="00BC3B9C"/>
    <w:rsid w:val="00BD2F26"/>
    <w:rsid w:val="00BD5C05"/>
    <w:rsid w:val="00BD5F92"/>
    <w:rsid w:val="00BE542E"/>
    <w:rsid w:val="00BF0022"/>
    <w:rsid w:val="00BF7D91"/>
    <w:rsid w:val="00C12002"/>
    <w:rsid w:val="00C12267"/>
    <w:rsid w:val="00C260E1"/>
    <w:rsid w:val="00C37A56"/>
    <w:rsid w:val="00C41AAB"/>
    <w:rsid w:val="00C46E49"/>
    <w:rsid w:val="00C540FE"/>
    <w:rsid w:val="00C5616D"/>
    <w:rsid w:val="00C612FD"/>
    <w:rsid w:val="00C72ECD"/>
    <w:rsid w:val="00C733E8"/>
    <w:rsid w:val="00C734CD"/>
    <w:rsid w:val="00C84762"/>
    <w:rsid w:val="00C847BD"/>
    <w:rsid w:val="00C9100C"/>
    <w:rsid w:val="00C956C0"/>
    <w:rsid w:val="00CA21C2"/>
    <w:rsid w:val="00CA6829"/>
    <w:rsid w:val="00CA7F38"/>
    <w:rsid w:val="00CB10AB"/>
    <w:rsid w:val="00CC5F48"/>
    <w:rsid w:val="00CC6BF7"/>
    <w:rsid w:val="00CD4D9E"/>
    <w:rsid w:val="00CD7259"/>
    <w:rsid w:val="00CD7600"/>
    <w:rsid w:val="00CD79EB"/>
    <w:rsid w:val="00CE76CC"/>
    <w:rsid w:val="00CF08CE"/>
    <w:rsid w:val="00CF3E25"/>
    <w:rsid w:val="00D0089C"/>
    <w:rsid w:val="00D072D7"/>
    <w:rsid w:val="00D07E37"/>
    <w:rsid w:val="00D25383"/>
    <w:rsid w:val="00D34703"/>
    <w:rsid w:val="00D41F62"/>
    <w:rsid w:val="00D4717D"/>
    <w:rsid w:val="00D508A1"/>
    <w:rsid w:val="00D76228"/>
    <w:rsid w:val="00DB6EB1"/>
    <w:rsid w:val="00DC0C9D"/>
    <w:rsid w:val="00DC26E8"/>
    <w:rsid w:val="00DC2EC8"/>
    <w:rsid w:val="00DC6F58"/>
    <w:rsid w:val="00DE2E3B"/>
    <w:rsid w:val="00DF0759"/>
    <w:rsid w:val="00E00507"/>
    <w:rsid w:val="00E25C86"/>
    <w:rsid w:val="00E2764A"/>
    <w:rsid w:val="00E32355"/>
    <w:rsid w:val="00E449A8"/>
    <w:rsid w:val="00E51A23"/>
    <w:rsid w:val="00E53E83"/>
    <w:rsid w:val="00E6282A"/>
    <w:rsid w:val="00E640B2"/>
    <w:rsid w:val="00E66E2B"/>
    <w:rsid w:val="00E73B81"/>
    <w:rsid w:val="00E77C22"/>
    <w:rsid w:val="00E968D1"/>
    <w:rsid w:val="00EA337C"/>
    <w:rsid w:val="00EA639B"/>
    <w:rsid w:val="00EB572D"/>
    <w:rsid w:val="00EB6CA6"/>
    <w:rsid w:val="00EB77B7"/>
    <w:rsid w:val="00EC41FB"/>
    <w:rsid w:val="00ED296C"/>
    <w:rsid w:val="00ED2A21"/>
    <w:rsid w:val="00ED6AA4"/>
    <w:rsid w:val="00ED74A5"/>
    <w:rsid w:val="00EE02AF"/>
    <w:rsid w:val="00EE4FC1"/>
    <w:rsid w:val="00EE789F"/>
    <w:rsid w:val="00EF1AA6"/>
    <w:rsid w:val="00F0423F"/>
    <w:rsid w:val="00F12311"/>
    <w:rsid w:val="00F330C1"/>
    <w:rsid w:val="00F33D03"/>
    <w:rsid w:val="00F37F1C"/>
    <w:rsid w:val="00F40616"/>
    <w:rsid w:val="00F47FBB"/>
    <w:rsid w:val="00F573E0"/>
    <w:rsid w:val="00F646DA"/>
    <w:rsid w:val="00F7212A"/>
    <w:rsid w:val="00F7352F"/>
    <w:rsid w:val="00F854F3"/>
    <w:rsid w:val="00F90C69"/>
    <w:rsid w:val="00F94E1C"/>
    <w:rsid w:val="00FA76D4"/>
    <w:rsid w:val="00FB12DE"/>
    <w:rsid w:val="00FB1F7A"/>
    <w:rsid w:val="00FC67A5"/>
    <w:rsid w:val="00FD1AEC"/>
    <w:rsid w:val="00FD399B"/>
    <w:rsid w:val="00FD4865"/>
    <w:rsid w:val="00FD707A"/>
    <w:rsid w:val="00FE0808"/>
    <w:rsid w:val="00FE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46E87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9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296C"/>
    <w:rPr>
      <w:rFonts w:asciiTheme="majorHAnsi" w:eastAsiaTheme="majorEastAsia" w:hAnsiTheme="majorHAnsi" w:cstheme="majorBidi"/>
      <w:sz w:val="18"/>
      <w:szCs w:val="18"/>
    </w:rPr>
  </w:style>
  <w:style w:type="paragraph" w:styleId="a5">
    <w:name w:val="header"/>
    <w:basedOn w:val="a"/>
    <w:link w:val="a6"/>
    <w:uiPriority w:val="99"/>
    <w:unhideWhenUsed/>
    <w:rsid w:val="002D4864"/>
    <w:pPr>
      <w:tabs>
        <w:tab w:val="center" w:pos="4252"/>
        <w:tab w:val="right" w:pos="8504"/>
      </w:tabs>
      <w:snapToGrid w:val="0"/>
    </w:pPr>
  </w:style>
  <w:style w:type="character" w:customStyle="1" w:styleId="a6">
    <w:name w:val="ヘッダー (文字)"/>
    <w:basedOn w:val="a0"/>
    <w:link w:val="a5"/>
    <w:uiPriority w:val="99"/>
    <w:rsid w:val="002D4864"/>
  </w:style>
  <w:style w:type="paragraph" w:styleId="a7">
    <w:name w:val="footer"/>
    <w:basedOn w:val="a"/>
    <w:link w:val="a8"/>
    <w:uiPriority w:val="99"/>
    <w:unhideWhenUsed/>
    <w:rsid w:val="002D4864"/>
    <w:pPr>
      <w:tabs>
        <w:tab w:val="center" w:pos="4252"/>
        <w:tab w:val="right" w:pos="8504"/>
      </w:tabs>
      <w:snapToGrid w:val="0"/>
    </w:pPr>
  </w:style>
  <w:style w:type="character" w:customStyle="1" w:styleId="a8">
    <w:name w:val="フッター (文字)"/>
    <w:basedOn w:val="a0"/>
    <w:link w:val="a7"/>
    <w:uiPriority w:val="99"/>
    <w:rsid w:val="002D4864"/>
  </w:style>
  <w:style w:type="character" w:styleId="a9">
    <w:name w:val="annotation reference"/>
    <w:basedOn w:val="a0"/>
    <w:uiPriority w:val="99"/>
    <w:semiHidden/>
    <w:unhideWhenUsed/>
    <w:rsid w:val="00A15E0C"/>
    <w:rPr>
      <w:sz w:val="18"/>
      <w:szCs w:val="18"/>
    </w:rPr>
  </w:style>
  <w:style w:type="paragraph" w:styleId="aa">
    <w:name w:val="annotation text"/>
    <w:basedOn w:val="a"/>
    <w:link w:val="ab"/>
    <w:uiPriority w:val="99"/>
    <w:semiHidden/>
    <w:unhideWhenUsed/>
    <w:rsid w:val="00A15E0C"/>
    <w:pPr>
      <w:jc w:val="left"/>
    </w:pPr>
  </w:style>
  <w:style w:type="character" w:customStyle="1" w:styleId="ab">
    <w:name w:val="コメント文字列 (文字)"/>
    <w:basedOn w:val="a0"/>
    <w:link w:val="aa"/>
    <w:uiPriority w:val="99"/>
    <w:semiHidden/>
    <w:rsid w:val="00A15E0C"/>
  </w:style>
  <w:style w:type="paragraph" w:styleId="ac">
    <w:name w:val="annotation subject"/>
    <w:basedOn w:val="aa"/>
    <w:next w:val="aa"/>
    <w:link w:val="ad"/>
    <w:uiPriority w:val="99"/>
    <w:semiHidden/>
    <w:unhideWhenUsed/>
    <w:rsid w:val="00A15E0C"/>
    <w:rPr>
      <w:b/>
      <w:bCs/>
    </w:rPr>
  </w:style>
  <w:style w:type="character" w:customStyle="1" w:styleId="ad">
    <w:name w:val="コメント内容 (文字)"/>
    <w:basedOn w:val="ab"/>
    <w:link w:val="ac"/>
    <w:uiPriority w:val="99"/>
    <w:semiHidden/>
    <w:rsid w:val="00A15E0C"/>
    <w:rPr>
      <w:b/>
      <w:bCs/>
    </w:rPr>
  </w:style>
  <w:style w:type="paragraph" w:styleId="ae">
    <w:name w:val="List Paragraph"/>
    <w:basedOn w:val="a"/>
    <w:uiPriority w:val="34"/>
    <w:qFormat/>
    <w:rsid w:val="007F5EC1"/>
    <w:pPr>
      <w:ind w:leftChars="400" w:left="840"/>
    </w:pPr>
  </w:style>
  <w:style w:type="paragraph" w:styleId="af">
    <w:name w:val="Revision"/>
    <w:hidden/>
    <w:uiPriority w:val="99"/>
    <w:semiHidden/>
    <w:rsid w:val="0099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49C8-4535-481A-96C1-33FD7E05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1707</Words>
  <Characters>9732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2025-09-08T11:36:00Z</dcterms:created>
  <dcterms:modified xsi:type="dcterms:W3CDTF">2026-02-17T13:49:00Z</dcterms:modified>
</cp:coreProperties>
</file>