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FDEC4" w14:textId="17238A9A" w:rsidR="00A67876" w:rsidRPr="00A05D05" w:rsidRDefault="00A05D05" w:rsidP="00396709">
      <w:pPr>
        <w:overflowPunct w:val="0"/>
        <w:autoSpaceDE w:val="0"/>
        <w:autoSpaceDN w:val="0"/>
        <w:spacing w:line="360" w:lineRule="auto"/>
        <w:ind w:firstLineChars="300" w:firstLine="720"/>
        <w:rPr>
          <w:sz w:val="24"/>
        </w:rPr>
      </w:pPr>
      <w:r w:rsidRPr="00A05D05">
        <w:rPr>
          <w:rFonts w:hint="eastAsia"/>
          <w:sz w:val="24"/>
        </w:rPr>
        <w:t>大阪市</w:t>
      </w:r>
      <w:r>
        <w:rPr>
          <w:rFonts w:hint="eastAsia"/>
          <w:sz w:val="24"/>
        </w:rPr>
        <w:t>中央卸売市場業務規程施行細則</w:t>
      </w:r>
    </w:p>
    <w:p w14:paraId="5F420BEC" w14:textId="77777777" w:rsidR="00A05D05" w:rsidRPr="00A05D05" w:rsidRDefault="00A05D05" w:rsidP="0089735E">
      <w:pPr>
        <w:overflowPunct w:val="0"/>
        <w:autoSpaceDE w:val="0"/>
        <w:autoSpaceDN w:val="0"/>
        <w:spacing w:line="360" w:lineRule="auto"/>
        <w:rPr>
          <w:sz w:val="24"/>
        </w:rPr>
      </w:pPr>
    </w:p>
    <w:p w14:paraId="03D04D5B" w14:textId="77777777" w:rsidR="00A05D05" w:rsidRPr="00A05D05" w:rsidRDefault="00A05D05" w:rsidP="0089735E">
      <w:pPr>
        <w:overflowPunct w:val="0"/>
        <w:autoSpaceDE w:val="0"/>
        <w:autoSpaceDN w:val="0"/>
        <w:spacing w:line="360" w:lineRule="auto"/>
        <w:rPr>
          <w:sz w:val="24"/>
        </w:rPr>
      </w:pPr>
      <w:r w:rsidRPr="00A05D05">
        <w:rPr>
          <w:rFonts w:hint="eastAsia"/>
          <w:sz w:val="24"/>
        </w:rPr>
        <w:t>（趣旨）</w:t>
      </w:r>
    </w:p>
    <w:p w14:paraId="69344FC2" w14:textId="6E52C310" w:rsidR="00A05D05" w:rsidRDefault="00A05D05" w:rsidP="0089735E">
      <w:pPr>
        <w:overflowPunct w:val="0"/>
        <w:autoSpaceDE w:val="0"/>
        <w:autoSpaceDN w:val="0"/>
        <w:spacing w:line="360" w:lineRule="auto"/>
        <w:ind w:left="240" w:hangingChars="100" w:hanging="240"/>
        <w:rPr>
          <w:sz w:val="24"/>
        </w:rPr>
      </w:pPr>
      <w:r w:rsidRPr="00A05D05">
        <w:rPr>
          <w:rFonts w:hint="eastAsia"/>
          <w:sz w:val="24"/>
        </w:rPr>
        <w:t>第１条</w:t>
      </w:r>
      <w:r w:rsidR="006B62E5">
        <w:rPr>
          <w:rFonts w:hint="eastAsia"/>
          <w:sz w:val="24"/>
        </w:rPr>
        <w:t xml:space="preserve">　この細則</w:t>
      </w:r>
      <w:r>
        <w:rPr>
          <w:rFonts w:hint="eastAsia"/>
          <w:sz w:val="24"/>
        </w:rPr>
        <w:t>は、</w:t>
      </w:r>
      <w:r w:rsidR="00C9135A">
        <w:rPr>
          <w:rFonts w:hint="eastAsia"/>
          <w:sz w:val="24"/>
        </w:rPr>
        <w:t>業務規程（卸売市場法（昭和46年法律第35号）第４条第</w:t>
      </w:r>
      <w:r w:rsidR="00E8009F">
        <w:rPr>
          <w:rFonts w:hint="eastAsia"/>
          <w:sz w:val="24"/>
        </w:rPr>
        <w:t>３</w:t>
      </w:r>
      <w:r w:rsidR="00C9135A">
        <w:rPr>
          <w:rFonts w:hint="eastAsia"/>
          <w:sz w:val="24"/>
        </w:rPr>
        <w:t>項に規定する業務規程をいう。）に定めるべき大阪市中央卸売市場本場及び東部市場における業務の方法及び取引参加者が業務に関し遵守すべき事項に関し、</w:t>
      </w:r>
      <w:r w:rsidR="0089735E">
        <w:rPr>
          <w:rFonts w:hint="eastAsia"/>
          <w:sz w:val="24"/>
        </w:rPr>
        <w:t>大阪市中央卸売市場業務条例（昭和46年大阪市条例第40号。以下「条例」という。）及び</w:t>
      </w:r>
      <w:r>
        <w:rPr>
          <w:rFonts w:hint="eastAsia"/>
          <w:sz w:val="24"/>
        </w:rPr>
        <w:t>大阪市中央卸売市場業務条例施行規則（昭和47年大阪市規則第７号</w:t>
      </w:r>
      <w:r w:rsidR="0089735E">
        <w:rPr>
          <w:rFonts w:hint="eastAsia"/>
          <w:sz w:val="24"/>
        </w:rPr>
        <w:t>。以下「規則」という。</w:t>
      </w:r>
      <w:r>
        <w:rPr>
          <w:rFonts w:hint="eastAsia"/>
          <w:sz w:val="24"/>
        </w:rPr>
        <w:t>）</w:t>
      </w:r>
      <w:r w:rsidR="00306910">
        <w:rPr>
          <w:rFonts w:hint="eastAsia"/>
          <w:sz w:val="24"/>
        </w:rPr>
        <w:t>に</w:t>
      </w:r>
      <w:r w:rsidR="00C9135A">
        <w:rPr>
          <w:rFonts w:hint="eastAsia"/>
          <w:sz w:val="24"/>
        </w:rPr>
        <w:t>おいて市長が定めることとした事項</w:t>
      </w:r>
      <w:r w:rsidR="00C80C92">
        <w:rPr>
          <w:rFonts w:hint="eastAsia"/>
          <w:sz w:val="24"/>
        </w:rPr>
        <w:t>等</w:t>
      </w:r>
      <w:r w:rsidR="0089735E">
        <w:rPr>
          <w:rFonts w:hint="eastAsia"/>
          <w:sz w:val="24"/>
        </w:rPr>
        <w:t>を定める</w:t>
      </w:r>
      <w:r w:rsidR="00483A44">
        <w:rPr>
          <w:rFonts w:hint="eastAsia"/>
          <w:sz w:val="24"/>
        </w:rPr>
        <w:t>もの</w:t>
      </w:r>
      <w:r w:rsidR="0089735E">
        <w:rPr>
          <w:rFonts w:hint="eastAsia"/>
          <w:sz w:val="24"/>
        </w:rPr>
        <w:t>とする。</w:t>
      </w:r>
    </w:p>
    <w:p w14:paraId="16E4AC0E" w14:textId="77777777" w:rsidR="00306910" w:rsidRDefault="00306910" w:rsidP="0089735E">
      <w:pPr>
        <w:overflowPunct w:val="0"/>
        <w:autoSpaceDE w:val="0"/>
        <w:autoSpaceDN w:val="0"/>
        <w:spacing w:line="360" w:lineRule="auto"/>
        <w:ind w:left="240" w:hangingChars="100" w:hanging="240"/>
        <w:rPr>
          <w:sz w:val="24"/>
        </w:rPr>
      </w:pPr>
      <w:r>
        <w:rPr>
          <w:rFonts w:hint="eastAsia"/>
          <w:sz w:val="24"/>
        </w:rPr>
        <w:t>（定義）</w:t>
      </w:r>
    </w:p>
    <w:p w14:paraId="3DE1AE77" w14:textId="6367758D" w:rsidR="003803C6" w:rsidRPr="00A05D05" w:rsidRDefault="00306910" w:rsidP="00F8467F">
      <w:pPr>
        <w:overflowPunct w:val="0"/>
        <w:autoSpaceDE w:val="0"/>
        <w:autoSpaceDN w:val="0"/>
        <w:spacing w:line="360" w:lineRule="auto"/>
        <w:ind w:left="240" w:hangingChars="100" w:hanging="240"/>
        <w:rPr>
          <w:sz w:val="24"/>
        </w:rPr>
      </w:pPr>
      <w:r>
        <w:rPr>
          <w:rFonts w:hint="eastAsia"/>
          <w:sz w:val="24"/>
        </w:rPr>
        <w:t>第２条　この細則で使用する用語は、条例及び規則で使用する用語の例による。</w:t>
      </w:r>
    </w:p>
    <w:p w14:paraId="4625C1E2" w14:textId="77777777" w:rsidR="00A05D05" w:rsidRDefault="0089735E" w:rsidP="0089735E">
      <w:pPr>
        <w:overflowPunct w:val="0"/>
        <w:autoSpaceDE w:val="0"/>
        <w:autoSpaceDN w:val="0"/>
        <w:spacing w:line="360" w:lineRule="auto"/>
        <w:rPr>
          <w:sz w:val="24"/>
        </w:rPr>
      </w:pPr>
      <w:r>
        <w:rPr>
          <w:rFonts w:hint="eastAsia"/>
          <w:sz w:val="24"/>
        </w:rPr>
        <w:t>（</w:t>
      </w:r>
      <w:r w:rsidR="00483A44">
        <w:rPr>
          <w:rFonts w:hint="eastAsia"/>
          <w:sz w:val="24"/>
        </w:rPr>
        <w:t>純資産額の計算に用いる勘定科目</w:t>
      </w:r>
      <w:r>
        <w:rPr>
          <w:rFonts w:hint="eastAsia"/>
          <w:sz w:val="24"/>
        </w:rPr>
        <w:t>）</w:t>
      </w:r>
    </w:p>
    <w:p w14:paraId="318BE2A7" w14:textId="71D37776" w:rsidR="00483A44" w:rsidRDefault="00306910" w:rsidP="00793D45">
      <w:pPr>
        <w:overflowPunct w:val="0"/>
        <w:autoSpaceDE w:val="0"/>
        <w:autoSpaceDN w:val="0"/>
        <w:spacing w:line="360" w:lineRule="auto"/>
        <w:ind w:left="240" w:hangingChars="100" w:hanging="240"/>
        <w:rPr>
          <w:sz w:val="24"/>
        </w:rPr>
      </w:pPr>
      <w:r>
        <w:rPr>
          <w:rFonts w:hint="eastAsia"/>
          <w:sz w:val="24"/>
        </w:rPr>
        <w:t>第</w:t>
      </w:r>
      <w:r w:rsidR="00793D45">
        <w:rPr>
          <w:rFonts w:hint="eastAsia"/>
          <w:sz w:val="24"/>
        </w:rPr>
        <w:t>３</w:t>
      </w:r>
      <w:r w:rsidR="00483A44">
        <w:rPr>
          <w:rFonts w:hint="eastAsia"/>
          <w:sz w:val="24"/>
        </w:rPr>
        <w:t>条　規則第</w:t>
      </w:r>
      <w:r w:rsidR="001503AB">
        <w:rPr>
          <w:rFonts w:hint="eastAsia"/>
          <w:sz w:val="24"/>
        </w:rPr>
        <w:t>５</w:t>
      </w:r>
      <w:r w:rsidR="00483A44">
        <w:rPr>
          <w:rFonts w:hint="eastAsia"/>
          <w:sz w:val="24"/>
        </w:rPr>
        <w:t>条第２項第10</w:t>
      </w:r>
      <w:r w:rsidR="00C13137">
        <w:rPr>
          <w:rFonts w:hint="eastAsia"/>
          <w:sz w:val="24"/>
        </w:rPr>
        <w:t>号ア及びイの市長が指定する</w:t>
      </w:r>
      <w:r w:rsidR="00575024">
        <w:rPr>
          <w:rFonts w:hint="eastAsia"/>
          <w:sz w:val="24"/>
        </w:rPr>
        <w:t>各勘定科目は、次の</w:t>
      </w:r>
      <w:r w:rsidR="00483A44">
        <w:rPr>
          <w:rFonts w:hint="eastAsia"/>
          <w:sz w:val="24"/>
        </w:rPr>
        <w:t>とおりとする。</w:t>
      </w:r>
    </w:p>
    <w:p w14:paraId="5E82FB8E" w14:textId="77777777" w:rsidR="00483A44" w:rsidRDefault="002D03A3" w:rsidP="00483A44">
      <w:pPr>
        <w:overflowPunct w:val="0"/>
        <w:autoSpaceDE w:val="0"/>
        <w:autoSpaceDN w:val="0"/>
        <w:spacing w:line="360" w:lineRule="auto"/>
        <w:ind w:leftChars="100" w:left="210"/>
        <w:rPr>
          <w:sz w:val="24"/>
        </w:rPr>
      </w:pPr>
      <w:r>
        <w:rPr>
          <w:rFonts w:hint="eastAsia"/>
          <w:sz w:val="24"/>
        </w:rPr>
        <w:t xml:space="preserve">１　</w:t>
      </w:r>
      <w:r w:rsidR="00483A44">
        <w:rPr>
          <w:rFonts w:hint="eastAsia"/>
          <w:sz w:val="24"/>
        </w:rPr>
        <w:t>資産</w:t>
      </w:r>
    </w:p>
    <w:p w14:paraId="61F95D16" w14:textId="77777777" w:rsidR="00483A44" w:rsidRDefault="00483A44" w:rsidP="00483A44">
      <w:pPr>
        <w:overflowPunct w:val="0"/>
        <w:autoSpaceDE w:val="0"/>
        <w:autoSpaceDN w:val="0"/>
        <w:spacing w:line="360" w:lineRule="auto"/>
        <w:ind w:leftChars="100" w:left="210"/>
        <w:rPr>
          <w:sz w:val="24"/>
        </w:rPr>
      </w:pPr>
      <w:r>
        <w:rPr>
          <w:rFonts w:hint="eastAsia"/>
          <w:sz w:val="24"/>
        </w:rPr>
        <w:t xml:space="preserve">　(1)　現金</w:t>
      </w:r>
    </w:p>
    <w:p w14:paraId="3675016A" w14:textId="77777777" w:rsidR="00483A44" w:rsidRDefault="00483A44" w:rsidP="00483A44">
      <w:pPr>
        <w:overflowPunct w:val="0"/>
        <w:autoSpaceDE w:val="0"/>
        <w:autoSpaceDN w:val="0"/>
        <w:spacing w:line="360" w:lineRule="auto"/>
        <w:ind w:leftChars="100" w:left="210"/>
        <w:rPr>
          <w:sz w:val="24"/>
        </w:rPr>
      </w:pPr>
      <w:r>
        <w:rPr>
          <w:rFonts w:hint="eastAsia"/>
          <w:sz w:val="24"/>
        </w:rPr>
        <w:t xml:space="preserve">　(2)　預金（支払期日が１年内に</w:t>
      </w:r>
      <w:r w:rsidR="00202350">
        <w:rPr>
          <w:rFonts w:hint="eastAsia"/>
          <w:sz w:val="24"/>
        </w:rPr>
        <w:t>到来しない定期預金を除く。）</w:t>
      </w:r>
    </w:p>
    <w:p w14:paraId="41C412FA"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(3)　売掛金</w:t>
      </w:r>
    </w:p>
    <w:p w14:paraId="1A18E800"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(4)　受取手形</w:t>
      </w:r>
    </w:p>
    <w:p w14:paraId="4889000C"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(5)　有価証券（親会社株式、投資有価証券及び子会社株式を除く。）</w:t>
      </w:r>
    </w:p>
    <w:p w14:paraId="4AD3A11A"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(6)　親会社株式</w:t>
      </w:r>
    </w:p>
    <w:p w14:paraId="33D84CFF"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(7)　商品</w:t>
      </w:r>
    </w:p>
    <w:p w14:paraId="0C0E915B"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(8)　貯蔵品</w:t>
      </w:r>
    </w:p>
    <w:p w14:paraId="25EB04CF" w14:textId="77777777" w:rsidR="00202350" w:rsidRDefault="00202350" w:rsidP="00483A44">
      <w:pPr>
        <w:overflowPunct w:val="0"/>
        <w:autoSpaceDE w:val="0"/>
        <w:autoSpaceDN w:val="0"/>
        <w:spacing w:line="360" w:lineRule="auto"/>
        <w:ind w:leftChars="100" w:left="210"/>
        <w:rPr>
          <w:sz w:val="24"/>
        </w:rPr>
      </w:pPr>
      <w:r>
        <w:rPr>
          <w:rFonts w:hint="eastAsia"/>
          <w:sz w:val="24"/>
        </w:rPr>
        <w:lastRenderedPageBreak/>
        <w:t xml:space="preserve">　(9)　前渡金（荷主前渡金を除く。）</w:t>
      </w:r>
    </w:p>
    <w:p w14:paraId="44244E3E"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(10)　荷主前渡金</w:t>
      </w:r>
    </w:p>
    <w:p w14:paraId="3FDA8095"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(11)　前払費用（１年内に償却され費用となるものに限る。）</w:t>
      </w:r>
    </w:p>
    <w:p w14:paraId="3C83A8B9"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(12)　未収収益</w:t>
      </w:r>
    </w:p>
    <w:p w14:paraId="21EC9DD2"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(13)　立替金</w:t>
      </w:r>
    </w:p>
    <w:p w14:paraId="0D6F4840"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(14)　短期貸付金</w:t>
      </w:r>
    </w:p>
    <w:p w14:paraId="01337341"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(15)　未収金</w:t>
      </w:r>
    </w:p>
    <w:p w14:paraId="2DD93A57"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(16)　仮払金</w:t>
      </w:r>
    </w:p>
    <w:p w14:paraId="019FD827"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(17)　(1)から(16)までに掲げるもの以外の流動資産</w:t>
      </w:r>
    </w:p>
    <w:p w14:paraId="6C340627"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(18)　建物</w:t>
      </w:r>
    </w:p>
    <w:p w14:paraId="22DCEE49"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(19)　構築物</w:t>
      </w:r>
    </w:p>
    <w:p w14:paraId="10AE2157"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(20)　機械及び装置</w:t>
      </w:r>
    </w:p>
    <w:p w14:paraId="0341D0A3"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(21)　船舶及び車両その他の陸上運搬具</w:t>
      </w:r>
    </w:p>
    <w:p w14:paraId="0EEDC261"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(22)　工具、器具及び備品</w:t>
      </w:r>
    </w:p>
    <w:p w14:paraId="5246A974"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(23)　土地</w:t>
      </w:r>
    </w:p>
    <w:p w14:paraId="7BDFAA0B"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(24)　建設仮勘定</w:t>
      </w:r>
    </w:p>
    <w:p w14:paraId="4E8B5F35"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(25)　(18)から(24)までに掲げるもの以外の有形固定資産</w:t>
      </w:r>
    </w:p>
    <w:p w14:paraId="53D04DCB"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(26)　のれん</w:t>
      </w:r>
    </w:p>
    <w:p w14:paraId="794540E8"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(27)　借地権（地上権を含む。）</w:t>
      </w:r>
    </w:p>
    <w:p w14:paraId="70D7EE27"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(28)　電話加入権</w:t>
      </w:r>
    </w:p>
    <w:p w14:paraId="26D84156"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(29)　施設負担金</w:t>
      </w:r>
    </w:p>
    <w:p w14:paraId="514F3AC3"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(30)　(26)から(29)までに掲げるもの以外の無形固定資産</w:t>
      </w:r>
    </w:p>
    <w:p w14:paraId="678E1F5B"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(31)　投資有価証券（</w:t>
      </w:r>
      <w:r w:rsidR="001503AB">
        <w:rPr>
          <w:rFonts w:hint="eastAsia"/>
          <w:sz w:val="24"/>
        </w:rPr>
        <w:t>子会社株式</w:t>
      </w:r>
      <w:r>
        <w:rPr>
          <w:rFonts w:hint="eastAsia"/>
          <w:sz w:val="24"/>
        </w:rPr>
        <w:t>除く。）</w:t>
      </w:r>
    </w:p>
    <w:p w14:paraId="5255E210"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(32)　子会社株式</w:t>
      </w:r>
    </w:p>
    <w:p w14:paraId="43CE7141" w14:textId="77777777" w:rsidR="00202350" w:rsidRDefault="00202350" w:rsidP="00483A44">
      <w:pPr>
        <w:overflowPunct w:val="0"/>
        <w:autoSpaceDE w:val="0"/>
        <w:autoSpaceDN w:val="0"/>
        <w:spacing w:line="360" w:lineRule="auto"/>
        <w:ind w:leftChars="100" w:left="210"/>
        <w:rPr>
          <w:sz w:val="24"/>
        </w:rPr>
      </w:pPr>
      <w:r>
        <w:rPr>
          <w:rFonts w:hint="eastAsia"/>
          <w:sz w:val="24"/>
        </w:rPr>
        <w:lastRenderedPageBreak/>
        <w:t xml:space="preserve">　(33)　出資金（子会社出資金を除く。）</w:t>
      </w:r>
    </w:p>
    <w:p w14:paraId="61DBA49A"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(34)　子会社出資金</w:t>
      </w:r>
    </w:p>
    <w:p w14:paraId="4246878E"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(35)　長期貸付金</w:t>
      </w:r>
    </w:p>
    <w:p w14:paraId="26CB23BC"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(36)　開設者預託保証金</w:t>
      </w:r>
    </w:p>
    <w:p w14:paraId="5A26B245"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(37)　定期預金（支払期日が１年内に到来しないものに限る。）</w:t>
      </w:r>
    </w:p>
    <w:p w14:paraId="1991EC24" w14:textId="77777777" w:rsidR="00202350" w:rsidRDefault="00202350" w:rsidP="00483A44">
      <w:pPr>
        <w:overflowPunct w:val="0"/>
        <w:autoSpaceDE w:val="0"/>
        <w:autoSpaceDN w:val="0"/>
        <w:spacing w:line="360" w:lineRule="auto"/>
        <w:ind w:leftChars="100" w:left="210"/>
        <w:rPr>
          <w:sz w:val="24"/>
        </w:rPr>
      </w:pPr>
      <w:r>
        <w:rPr>
          <w:rFonts w:hint="eastAsia"/>
          <w:sz w:val="24"/>
        </w:rPr>
        <w:t xml:space="preserve">　(38)　長期前払費用</w:t>
      </w:r>
      <w:r w:rsidR="002D03A3">
        <w:rPr>
          <w:rFonts w:hint="eastAsia"/>
          <w:sz w:val="24"/>
        </w:rPr>
        <w:t>（(11)に掲げるものを除く。）</w:t>
      </w:r>
    </w:p>
    <w:p w14:paraId="0E1CEA36"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(39)　事業者保険料</w:t>
      </w:r>
    </w:p>
    <w:p w14:paraId="0651D7E3"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(40)　(31)から(39)</w:t>
      </w:r>
      <w:r w:rsidR="001503AB">
        <w:rPr>
          <w:rFonts w:hint="eastAsia"/>
          <w:sz w:val="24"/>
        </w:rPr>
        <w:t>までに掲げるもの</w:t>
      </w:r>
      <w:r>
        <w:rPr>
          <w:rFonts w:hint="eastAsia"/>
          <w:sz w:val="24"/>
        </w:rPr>
        <w:t>以外の投資等</w:t>
      </w:r>
    </w:p>
    <w:p w14:paraId="0CD3D0C5"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(41)　創立費</w:t>
      </w:r>
    </w:p>
    <w:p w14:paraId="34FCDCF9"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(42)　開業費</w:t>
      </w:r>
    </w:p>
    <w:p w14:paraId="63B61A44"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(43)　試験研究費</w:t>
      </w:r>
    </w:p>
    <w:p w14:paraId="5C1A8C6D"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(44)　開発費</w:t>
      </w:r>
    </w:p>
    <w:p w14:paraId="018A16C1"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(45)　新株発行費</w:t>
      </w:r>
    </w:p>
    <w:p w14:paraId="2997A5D5" w14:textId="77777777" w:rsidR="001503AB" w:rsidRDefault="001503AB" w:rsidP="00483A44">
      <w:pPr>
        <w:overflowPunct w:val="0"/>
        <w:autoSpaceDE w:val="0"/>
        <w:autoSpaceDN w:val="0"/>
        <w:spacing w:line="360" w:lineRule="auto"/>
        <w:ind w:leftChars="100" w:left="210"/>
        <w:rPr>
          <w:sz w:val="24"/>
        </w:rPr>
      </w:pPr>
      <w:r>
        <w:rPr>
          <w:rFonts w:hint="eastAsia"/>
          <w:sz w:val="24"/>
        </w:rPr>
        <w:t xml:space="preserve">　(46)　(41)から(45)までに掲げるもの以外の繰延資金</w:t>
      </w:r>
    </w:p>
    <w:p w14:paraId="39C1AD4E" w14:textId="77777777" w:rsidR="002D03A3" w:rsidRDefault="002D03A3" w:rsidP="00483A44">
      <w:pPr>
        <w:overflowPunct w:val="0"/>
        <w:autoSpaceDE w:val="0"/>
        <w:autoSpaceDN w:val="0"/>
        <w:spacing w:line="360" w:lineRule="auto"/>
        <w:ind w:leftChars="100" w:left="210"/>
        <w:rPr>
          <w:sz w:val="24"/>
        </w:rPr>
      </w:pPr>
      <w:r>
        <w:rPr>
          <w:rFonts w:hint="eastAsia"/>
          <w:sz w:val="24"/>
        </w:rPr>
        <w:t>２　負債</w:t>
      </w:r>
    </w:p>
    <w:p w14:paraId="56224EE8"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(1)　受託販売未払金</w:t>
      </w:r>
    </w:p>
    <w:p w14:paraId="7D39FA09"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(2)　買掛金</w:t>
      </w:r>
    </w:p>
    <w:p w14:paraId="343A30B8"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(3)　支払手形</w:t>
      </w:r>
    </w:p>
    <w:p w14:paraId="376BC9A7"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(4)　短期借入金</w:t>
      </w:r>
    </w:p>
    <w:p w14:paraId="3D23D818"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(5)　未払金（未払税金を除く。）</w:t>
      </w:r>
    </w:p>
    <w:p w14:paraId="2325F50D"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(6)　未払税金</w:t>
      </w:r>
    </w:p>
    <w:p w14:paraId="0236AF85"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(7)　未払費用</w:t>
      </w:r>
    </w:p>
    <w:p w14:paraId="06F832D9"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(8)　前受金</w:t>
      </w:r>
    </w:p>
    <w:p w14:paraId="7AC364C8"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(9)　預り金（預り保証金を除く。）</w:t>
      </w:r>
    </w:p>
    <w:p w14:paraId="34FE3519"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(10)　前受収益</w:t>
      </w:r>
    </w:p>
    <w:p w14:paraId="1747D2BB"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(11)　仮受金</w:t>
      </w:r>
    </w:p>
    <w:p w14:paraId="396C10D2"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(12)　賞与引当金</w:t>
      </w:r>
    </w:p>
    <w:p w14:paraId="01CE2DAC"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(13)　(1)から(12)までに掲げるもの以外の流動負債</w:t>
      </w:r>
    </w:p>
    <w:p w14:paraId="5DBAC9BE"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(14)　長期借入金</w:t>
      </w:r>
    </w:p>
    <w:p w14:paraId="61DA68F2"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(15)　預り保証金</w:t>
      </w:r>
    </w:p>
    <w:p w14:paraId="12F9047A"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(16)　退職給付引当金</w:t>
      </w:r>
    </w:p>
    <w:p w14:paraId="762D79C2" w14:textId="77777777" w:rsidR="002D03A3" w:rsidRDefault="002D03A3" w:rsidP="00483A44">
      <w:pPr>
        <w:overflowPunct w:val="0"/>
        <w:autoSpaceDE w:val="0"/>
        <w:autoSpaceDN w:val="0"/>
        <w:spacing w:line="360" w:lineRule="auto"/>
        <w:ind w:leftChars="100" w:left="210"/>
        <w:rPr>
          <w:sz w:val="24"/>
        </w:rPr>
      </w:pPr>
      <w:r>
        <w:rPr>
          <w:rFonts w:hint="eastAsia"/>
          <w:sz w:val="24"/>
        </w:rPr>
        <w:t xml:space="preserve">　(17)　(14)から(16)までに掲げるもの以外の固定負債</w:t>
      </w:r>
    </w:p>
    <w:p w14:paraId="49A50595" w14:textId="11D47015" w:rsidR="002D03A3" w:rsidRDefault="002D03A3" w:rsidP="00483A44">
      <w:pPr>
        <w:overflowPunct w:val="0"/>
        <w:autoSpaceDE w:val="0"/>
        <w:autoSpaceDN w:val="0"/>
        <w:spacing w:line="360" w:lineRule="auto"/>
        <w:ind w:leftChars="100" w:left="210"/>
        <w:rPr>
          <w:sz w:val="24"/>
        </w:rPr>
      </w:pPr>
      <w:r>
        <w:rPr>
          <w:rFonts w:hint="eastAsia"/>
          <w:sz w:val="24"/>
        </w:rPr>
        <w:t xml:space="preserve">　(18)　引当金（</w:t>
      </w:r>
      <w:r w:rsidR="00014188">
        <w:rPr>
          <w:rFonts w:hint="eastAsia"/>
          <w:sz w:val="24"/>
        </w:rPr>
        <w:t>(</w:t>
      </w:r>
      <w:r>
        <w:rPr>
          <w:rFonts w:hint="eastAsia"/>
          <w:sz w:val="24"/>
        </w:rPr>
        <w:t>12</w:t>
      </w:r>
      <w:r w:rsidR="00014188">
        <w:rPr>
          <w:rFonts w:hint="eastAsia"/>
          <w:sz w:val="24"/>
        </w:rPr>
        <w:t>)</w:t>
      </w:r>
      <w:r>
        <w:rPr>
          <w:rFonts w:hint="eastAsia"/>
          <w:sz w:val="24"/>
        </w:rPr>
        <w:t>、</w:t>
      </w:r>
      <w:r w:rsidR="00014188">
        <w:rPr>
          <w:rFonts w:hint="eastAsia"/>
          <w:sz w:val="24"/>
        </w:rPr>
        <w:t>(</w:t>
      </w:r>
      <w:r>
        <w:rPr>
          <w:rFonts w:hint="eastAsia"/>
          <w:sz w:val="24"/>
        </w:rPr>
        <w:t>13</w:t>
      </w:r>
      <w:r w:rsidR="00014188">
        <w:rPr>
          <w:rFonts w:hint="eastAsia"/>
          <w:sz w:val="24"/>
        </w:rPr>
        <w:t>)</w:t>
      </w:r>
      <w:r>
        <w:rPr>
          <w:rFonts w:hint="eastAsia"/>
          <w:sz w:val="24"/>
        </w:rPr>
        <w:t>、</w:t>
      </w:r>
      <w:r w:rsidR="00014188">
        <w:rPr>
          <w:rFonts w:hint="eastAsia"/>
          <w:sz w:val="24"/>
        </w:rPr>
        <w:t>(</w:t>
      </w:r>
      <w:r>
        <w:rPr>
          <w:rFonts w:hint="eastAsia"/>
          <w:sz w:val="24"/>
        </w:rPr>
        <w:t>16</w:t>
      </w:r>
      <w:r w:rsidR="00014188">
        <w:rPr>
          <w:rFonts w:hint="eastAsia"/>
          <w:sz w:val="24"/>
        </w:rPr>
        <w:t>)</w:t>
      </w:r>
      <w:r>
        <w:rPr>
          <w:rFonts w:hint="eastAsia"/>
          <w:sz w:val="24"/>
        </w:rPr>
        <w:t>及び</w:t>
      </w:r>
      <w:r w:rsidR="00014188">
        <w:rPr>
          <w:rFonts w:hint="eastAsia"/>
          <w:sz w:val="24"/>
        </w:rPr>
        <w:t>(</w:t>
      </w:r>
      <w:r>
        <w:rPr>
          <w:rFonts w:hint="eastAsia"/>
          <w:sz w:val="24"/>
        </w:rPr>
        <w:t>17</w:t>
      </w:r>
      <w:r w:rsidR="00014188">
        <w:rPr>
          <w:rFonts w:hint="eastAsia"/>
          <w:sz w:val="24"/>
        </w:rPr>
        <w:t>)</w:t>
      </w:r>
      <w:r>
        <w:rPr>
          <w:rFonts w:hint="eastAsia"/>
          <w:sz w:val="24"/>
        </w:rPr>
        <w:t>に掲げるものを除く。）</w:t>
      </w:r>
    </w:p>
    <w:p w14:paraId="2D9FE59E" w14:textId="77777777" w:rsidR="00793D45" w:rsidRDefault="00793D45" w:rsidP="00793D45">
      <w:pPr>
        <w:overflowPunct w:val="0"/>
        <w:autoSpaceDE w:val="0"/>
        <w:autoSpaceDN w:val="0"/>
        <w:spacing w:line="360" w:lineRule="auto"/>
        <w:ind w:left="240" w:hangingChars="100" w:hanging="240"/>
        <w:rPr>
          <w:sz w:val="24"/>
        </w:rPr>
      </w:pPr>
      <w:r>
        <w:rPr>
          <w:rFonts w:hint="eastAsia"/>
          <w:sz w:val="24"/>
        </w:rPr>
        <w:t>（卸売の業務の許可申請等）</w:t>
      </w:r>
    </w:p>
    <w:p w14:paraId="50F028DB" w14:textId="18C5BBB3" w:rsidR="00793D45" w:rsidRDefault="00793D45" w:rsidP="00AA219D">
      <w:pPr>
        <w:overflowPunct w:val="0"/>
        <w:autoSpaceDE w:val="0"/>
        <w:autoSpaceDN w:val="0"/>
        <w:spacing w:line="360" w:lineRule="auto"/>
        <w:ind w:left="240" w:hangingChars="100" w:hanging="240"/>
        <w:rPr>
          <w:sz w:val="24"/>
        </w:rPr>
      </w:pPr>
      <w:r>
        <w:rPr>
          <w:rFonts w:hint="eastAsia"/>
          <w:sz w:val="24"/>
        </w:rPr>
        <w:t>第４条　規則第５条第２項第11号の卸売業務許可申請書に係るその他市長が必要と認める書類は、</w:t>
      </w:r>
      <w:r w:rsidR="00AA219D" w:rsidRPr="00BB3CFE">
        <w:rPr>
          <w:rFonts w:hint="eastAsia"/>
          <w:sz w:val="24"/>
        </w:rPr>
        <w:t>法人税及び法人市町村民税の納税証明書</w:t>
      </w:r>
      <w:r w:rsidRPr="00BB3CFE">
        <w:rPr>
          <w:rFonts w:hint="eastAsia"/>
          <w:sz w:val="24"/>
        </w:rPr>
        <w:t>とする。</w:t>
      </w:r>
    </w:p>
    <w:p w14:paraId="285C40D0" w14:textId="77777777" w:rsidR="00793D45" w:rsidRDefault="00793D45" w:rsidP="00793D45">
      <w:pPr>
        <w:overflowPunct w:val="0"/>
        <w:autoSpaceDE w:val="0"/>
        <w:autoSpaceDN w:val="0"/>
        <w:spacing w:line="360" w:lineRule="auto"/>
        <w:ind w:left="240" w:hangingChars="100" w:hanging="240"/>
        <w:rPr>
          <w:sz w:val="24"/>
        </w:rPr>
      </w:pPr>
      <w:r>
        <w:rPr>
          <w:rFonts w:hint="eastAsia"/>
          <w:sz w:val="24"/>
        </w:rPr>
        <w:t>２　前項に定めるもののほか、申請者の知識、経験又は資力信用を確認するために必要があるときは、添付書類を追加することがある。</w:t>
      </w:r>
    </w:p>
    <w:p w14:paraId="77E1D471" w14:textId="762F2A93" w:rsidR="00793D45" w:rsidRDefault="00793D45" w:rsidP="005970C2">
      <w:pPr>
        <w:overflowPunct w:val="0"/>
        <w:autoSpaceDE w:val="0"/>
        <w:autoSpaceDN w:val="0"/>
        <w:spacing w:line="360" w:lineRule="auto"/>
        <w:ind w:left="240" w:hangingChars="100" w:hanging="240"/>
        <w:rPr>
          <w:sz w:val="24"/>
        </w:rPr>
      </w:pPr>
      <w:r>
        <w:rPr>
          <w:rFonts w:hint="eastAsia"/>
          <w:sz w:val="24"/>
        </w:rPr>
        <w:t>３　規則第11条第４項、第５項及び第６項で準用する規則第５条第２項第11号の事業の譲渡等の認可申請書に係るその他市長が必要と認める書類は、公正取引委員会に届出を要する場合にあっての届出受理書の写しとする。</w:t>
      </w:r>
    </w:p>
    <w:p w14:paraId="5AD3F394" w14:textId="77777777" w:rsidR="002D03A3" w:rsidRDefault="002D03A3" w:rsidP="002D03A3">
      <w:pPr>
        <w:overflowPunct w:val="0"/>
        <w:autoSpaceDE w:val="0"/>
        <w:autoSpaceDN w:val="0"/>
        <w:spacing w:line="360" w:lineRule="auto"/>
        <w:rPr>
          <w:sz w:val="24"/>
        </w:rPr>
      </w:pPr>
      <w:r>
        <w:rPr>
          <w:rFonts w:hint="eastAsia"/>
          <w:sz w:val="24"/>
        </w:rPr>
        <w:t>（</w:t>
      </w:r>
      <w:r w:rsidR="00063E7D">
        <w:rPr>
          <w:rFonts w:hint="eastAsia"/>
          <w:sz w:val="24"/>
        </w:rPr>
        <w:t>合計</w:t>
      </w:r>
      <w:r>
        <w:rPr>
          <w:rFonts w:hint="eastAsia"/>
          <w:sz w:val="24"/>
        </w:rPr>
        <w:t>残高試算表）</w:t>
      </w:r>
    </w:p>
    <w:p w14:paraId="1034556D" w14:textId="51D75C04" w:rsidR="002D03A3" w:rsidRDefault="00306910" w:rsidP="002D03A3">
      <w:pPr>
        <w:overflowPunct w:val="0"/>
        <w:autoSpaceDE w:val="0"/>
        <w:autoSpaceDN w:val="0"/>
        <w:spacing w:line="360" w:lineRule="auto"/>
        <w:ind w:left="240" w:hangingChars="100" w:hanging="240"/>
        <w:rPr>
          <w:sz w:val="24"/>
        </w:rPr>
      </w:pPr>
      <w:r>
        <w:rPr>
          <w:rFonts w:hint="eastAsia"/>
          <w:sz w:val="24"/>
        </w:rPr>
        <w:t>第</w:t>
      </w:r>
      <w:r w:rsidR="003803C6">
        <w:rPr>
          <w:rFonts w:hint="eastAsia"/>
          <w:sz w:val="24"/>
        </w:rPr>
        <w:t>５</w:t>
      </w:r>
      <w:r w:rsidR="002D03A3">
        <w:rPr>
          <w:rFonts w:hint="eastAsia"/>
          <w:sz w:val="24"/>
        </w:rPr>
        <w:t xml:space="preserve">条　</w:t>
      </w:r>
      <w:r w:rsidR="00063E7D">
        <w:rPr>
          <w:rFonts w:hint="eastAsia"/>
          <w:sz w:val="24"/>
        </w:rPr>
        <w:t>合計</w:t>
      </w:r>
      <w:r w:rsidR="001503AB">
        <w:rPr>
          <w:rFonts w:hint="eastAsia"/>
          <w:sz w:val="24"/>
        </w:rPr>
        <w:t>残高試算表の作成についての規則第10</w:t>
      </w:r>
      <w:r w:rsidR="004B54C9">
        <w:rPr>
          <w:rFonts w:hint="eastAsia"/>
          <w:sz w:val="24"/>
        </w:rPr>
        <w:t>条に規定する</w:t>
      </w:r>
      <w:r w:rsidR="00063E7D">
        <w:rPr>
          <w:rFonts w:hint="eastAsia"/>
          <w:sz w:val="24"/>
        </w:rPr>
        <w:t>市長が指定する</w:t>
      </w:r>
      <w:r w:rsidR="002D03A3">
        <w:rPr>
          <w:rFonts w:hint="eastAsia"/>
          <w:sz w:val="24"/>
        </w:rPr>
        <w:t>事項は、</w:t>
      </w:r>
      <w:r w:rsidR="004B54C9">
        <w:rPr>
          <w:rFonts w:hint="eastAsia"/>
          <w:sz w:val="24"/>
        </w:rPr>
        <w:t>次のとおりとする。</w:t>
      </w:r>
    </w:p>
    <w:p w14:paraId="42BDF636" w14:textId="77777777" w:rsidR="004B54C9" w:rsidRDefault="004B54C9" w:rsidP="002D03A3">
      <w:pPr>
        <w:overflowPunct w:val="0"/>
        <w:autoSpaceDE w:val="0"/>
        <w:autoSpaceDN w:val="0"/>
        <w:spacing w:line="360" w:lineRule="auto"/>
        <w:ind w:left="240" w:hangingChars="100" w:hanging="240"/>
        <w:rPr>
          <w:sz w:val="24"/>
        </w:rPr>
      </w:pPr>
      <w:r>
        <w:rPr>
          <w:rFonts w:hint="eastAsia"/>
          <w:sz w:val="24"/>
        </w:rPr>
        <w:t xml:space="preserve">　(1)</w:t>
      </w:r>
      <w:r w:rsidR="00063E7D">
        <w:rPr>
          <w:rFonts w:hint="eastAsia"/>
          <w:sz w:val="24"/>
        </w:rPr>
        <w:t xml:space="preserve">　貸借対照表　３月前</w:t>
      </w:r>
      <w:r>
        <w:rPr>
          <w:rFonts w:hint="eastAsia"/>
          <w:sz w:val="24"/>
        </w:rPr>
        <w:t>との残高の比較及び各科目の構成比</w:t>
      </w:r>
    </w:p>
    <w:p w14:paraId="0C9B57A0" w14:textId="77777777" w:rsidR="004B54C9" w:rsidRDefault="004B54C9" w:rsidP="00575024">
      <w:pPr>
        <w:overflowPunct w:val="0"/>
        <w:autoSpaceDE w:val="0"/>
        <w:autoSpaceDN w:val="0"/>
        <w:spacing w:line="360" w:lineRule="auto"/>
        <w:ind w:left="480" w:hangingChars="200" w:hanging="480"/>
        <w:rPr>
          <w:sz w:val="24"/>
        </w:rPr>
      </w:pPr>
      <w:r>
        <w:rPr>
          <w:rFonts w:hint="eastAsia"/>
          <w:sz w:val="24"/>
        </w:rPr>
        <w:t xml:space="preserve">　(2)</w:t>
      </w:r>
      <w:r w:rsidR="00063E7D">
        <w:rPr>
          <w:rFonts w:hint="eastAsia"/>
          <w:sz w:val="24"/>
        </w:rPr>
        <w:t xml:space="preserve">　損益計算書　３月前</w:t>
      </w:r>
      <w:r w:rsidR="006B62E5">
        <w:rPr>
          <w:rFonts w:hint="eastAsia"/>
          <w:sz w:val="24"/>
        </w:rPr>
        <w:t>（４月末から６月末までの間に作成する場合にあっては前年同時期）</w:t>
      </w:r>
      <w:r w:rsidR="00063E7D">
        <w:rPr>
          <w:rFonts w:hint="eastAsia"/>
          <w:sz w:val="24"/>
        </w:rPr>
        <w:t>との累計</w:t>
      </w:r>
      <w:r>
        <w:rPr>
          <w:rFonts w:hint="eastAsia"/>
          <w:sz w:val="24"/>
        </w:rPr>
        <w:t>の比較及び各科目の構成比</w:t>
      </w:r>
    </w:p>
    <w:p w14:paraId="3E7D5F14" w14:textId="77777777" w:rsidR="00FA67F1" w:rsidRDefault="00FA67F1" w:rsidP="002D03A3">
      <w:pPr>
        <w:overflowPunct w:val="0"/>
        <w:autoSpaceDE w:val="0"/>
        <w:autoSpaceDN w:val="0"/>
        <w:spacing w:line="360" w:lineRule="auto"/>
        <w:ind w:left="240" w:hangingChars="100" w:hanging="240"/>
        <w:rPr>
          <w:sz w:val="24"/>
        </w:rPr>
      </w:pPr>
      <w:r>
        <w:rPr>
          <w:rFonts w:hint="eastAsia"/>
          <w:sz w:val="24"/>
        </w:rPr>
        <w:t>２　前項に定めるもののほか、卸売業者の財産の状況を確認するために必要があるときは、記載すべき事項を追加することがある。</w:t>
      </w:r>
    </w:p>
    <w:p w14:paraId="6AB566D1" w14:textId="77777777" w:rsidR="004B54C9" w:rsidRPr="004B54C9" w:rsidRDefault="00D2570D" w:rsidP="002D03A3">
      <w:pPr>
        <w:overflowPunct w:val="0"/>
        <w:autoSpaceDE w:val="0"/>
        <w:autoSpaceDN w:val="0"/>
        <w:spacing w:line="360" w:lineRule="auto"/>
        <w:ind w:left="240" w:hangingChars="100" w:hanging="240"/>
        <w:rPr>
          <w:sz w:val="24"/>
        </w:rPr>
      </w:pPr>
      <w:r>
        <w:rPr>
          <w:rFonts w:hint="eastAsia"/>
          <w:sz w:val="24"/>
        </w:rPr>
        <w:t>（せり人の登録申請等）</w:t>
      </w:r>
    </w:p>
    <w:p w14:paraId="4C3656FD" w14:textId="753F58D8" w:rsidR="00D2570D" w:rsidRDefault="00306910" w:rsidP="00D2570D">
      <w:pPr>
        <w:overflowPunct w:val="0"/>
        <w:autoSpaceDE w:val="0"/>
        <w:autoSpaceDN w:val="0"/>
        <w:spacing w:line="360" w:lineRule="auto"/>
        <w:ind w:left="240" w:hangingChars="100" w:hanging="240"/>
        <w:rPr>
          <w:sz w:val="24"/>
        </w:rPr>
      </w:pPr>
      <w:r>
        <w:rPr>
          <w:rFonts w:hint="eastAsia"/>
          <w:sz w:val="24"/>
        </w:rPr>
        <w:t>第</w:t>
      </w:r>
      <w:r w:rsidR="003803C6">
        <w:rPr>
          <w:rFonts w:hint="eastAsia"/>
          <w:sz w:val="24"/>
        </w:rPr>
        <w:t>６</w:t>
      </w:r>
      <w:r w:rsidR="00D2570D">
        <w:rPr>
          <w:rFonts w:hint="eastAsia"/>
          <w:sz w:val="24"/>
        </w:rPr>
        <w:t>条　せり人の登録時期は毎年７月１日を原則とする。ただし、卸売業者の本社支社間の異動等による場合は、</w:t>
      </w:r>
      <w:r w:rsidR="00740DC8">
        <w:rPr>
          <w:rFonts w:hint="eastAsia"/>
          <w:sz w:val="24"/>
        </w:rPr>
        <w:t>その他の月の１日とすることができる。</w:t>
      </w:r>
    </w:p>
    <w:p w14:paraId="5BB3F370" w14:textId="77777777" w:rsidR="00740DC8" w:rsidRDefault="00740DC8" w:rsidP="00D2570D">
      <w:pPr>
        <w:overflowPunct w:val="0"/>
        <w:autoSpaceDE w:val="0"/>
        <w:autoSpaceDN w:val="0"/>
        <w:spacing w:line="360" w:lineRule="auto"/>
        <w:ind w:left="240" w:hangingChars="100" w:hanging="240"/>
        <w:rPr>
          <w:sz w:val="24"/>
        </w:rPr>
      </w:pPr>
      <w:r>
        <w:rPr>
          <w:rFonts w:hint="eastAsia"/>
          <w:sz w:val="24"/>
        </w:rPr>
        <w:t xml:space="preserve">２　</w:t>
      </w:r>
      <w:r w:rsidR="003840CA">
        <w:rPr>
          <w:rFonts w:hint="eastAsia"/>
          <w:sz w:val="24"/>
        </w:rPr>
        <w:t>規則第</w:t>
      </w:r>
      <w:r w:rsidR="001503AB">
        <w:rPr>
          <w:rFonts w:hint="eastAsia"/>
          <w:sz w:val="24"/>
        </w:rPr>
        <w:t>14</w:t>
      </w:r>
      <w:r w:rsidR="003840CA">
        <w:rPr>
          <w:rFonts w:hint="eastAsia"/>
          <w:sz w:val="24"/>
        </w:rPr>
        <w:t>条第１項のせり人登録申請書の提出時期</w:t>
      </w:r>
      <w:r>
        <w:rPr>
          <w:rFonts w:hint="eastAsia"/>
          <w:sz w:val="24"/>
        </w:rPr>
        <w:t>は、</w:t>
      </w:r>
      <w:r w:rsidR="001B474C">
        <w:rPr>
          <w:rFonts w:hint="eastAsia"/>
          <w:sz w:val="24"/>
        </w:rPr>
        <w:t>７月１日にせり人の登録を行うとき</w:t>
      </w:r>
      <w:r w:rsidR="003840CA">
        <w:rPr>
          <w:rFonts w:hint="eastAsia"/>
          <w:sz w:val="24"/>
        </w:rPr>
        <w:t>にあって</w:t>
      </w:r>
      <w:r w:rsidR="001B474C">
        <w:rPr>
          <w:rFonts w:hint="eastAsia"/>
          <w:sz w:val="24"/>
        </w:rPr>
        <w:t>は５月10日から31日まで</w:t>
      </w:r>
      <w:r w:rsidR="003840CA">
        <w:rPr>
          <w:rFonts w:hint="eastAsia"/>
          <w:sz w:val="24"/>
        </w:rPr>
        <w:t>、</w:t>
      </w:r>
      <w:r w:rsidR="001B474C">
        <w:rPr>
          <w:rFonts w:hint="eastAsia"/>
          <w:sz w:val="24"/>
        </w:rPr>
        <w:t>その他の月の１日に行うときは前月の１日から15日まで</w:t>
      </w:r>
      <w:r w:rsidR="003840CA">
        <w:rPr>
          <w:rFonts w:hint="eastAsia"/>
          <w:sz w:val="24"/>
        </w:rPr>
        <w:t>とする</w:t>
      </w:r>
      <w:r w:rsidR="001B474C">
        <w:rPr>
          <w:rFonts w:hint="eastAsia"/>
          <w:sz w:val="24"/>
        </w:rPr>
        <w:t>。</w:t>
      </w:r>
    </w:p>
    <w:p w14:paraId="52ABFC92" w14:textId="02726A4E" w:rsidR="00AA219D" w:rsidRDefault="001B474C" w:rsidP="00396088">
      <w:pPr>
        <w:overflowPunct w:val="0"/>
        <w:autoSpaceDE w:val="0"/>
        <w:autoSpaceDN w:val="0"/>
        <w:spacing w:line="360" w:lineRule="auto"/>
        <w:ind w:left="240" w:hangingChars="100" w:hanging="240"/>
        <w:rPr>
          <w:sz w:val="24"/>
        </w:rPr>
      </w:pPr>
      <w:r>
        <w:rPr>
          <w:rFonts w:hint="eastAsia"/>
          <w:sz w:val="24"/>
        </w:rPr>
        <w:t xml:space="preserve">３　</w:t>
      </w:r>
      <w:r w:rsidR="003840CA">
        <w:rPr>
          <w:rFonts w:hint="eastAsia"/>
          <w:sz w:val="24"/>
        </w:rPr>
        <w:t>規則第</w:t>
      </w:r>
      <w:r w:rsidR="001503AB">
        <w:rPr>
          <w:rFonts w:hint="eastAsia"/>
          <w:sz w:val="24"/>
        </w:rPr>
        <w:t>14</w:t>
      </w:r>
      <w:r w:rsidR="003840CA">
        <w:rPr>
          <w:rFonts w:hint="eastAsia"/>
          <w:sz w:val="24"/>
        </w:rPr>
        <w:t>条第２項の</w:t>
      </w:r>
      <w:r>
        <w:rPr>
          <w:rFonts w:hint="eastAsia"/>
          <w:sz w:val="24"/>
        </w:rPr>
        <w:t>せり人登録申請書</w:t>
      </w:r>
      <w:r w:rsidR="003840CA">
        <w:rPr>
          <w:rFonts w:hint="eastAsia"/>
          <w:sz w:val="24"/>
        </w:rPr>
        <w:t>の添付書類は、</w:t>
      </w:r>
      <w:r>
        <w:rPr>
          <w:rFonts w:hint="eastAsia"/>
          <w:sz w:val="24"/>
        </w:rPr>
        <w:t>次</w:t>
      </w:r>
      <w:r w:rsidR="003840CA">
        <w:rPr>
          <w:rFonts w:hint="eastAsia"/>
          <w:sz w:val="24"/>
        </w:rPr>
        <w:t>のとおりとする</w:t>
      </w:r>
      <w:r>
        <w:rPr>
          <w:rFonts w:hint="eastAsia"/>
          <w:sz w:val="24"/>
        </w:rPr>
        <w:t>。</w:t>
      </w:r>
    </w:p>
    <w:p w14:paraId="032BAB83" w14:textId="662F89B1" w:rsidR="001B474C" w:rsidRPr="00396088" w:rsidRDefault="001B474C" w:rsidP="00D2570D">
      <w:pPr>
        <w:overflowPunct w:val="0"/>
        <w:autoSpaceDE w:val="0"/>
        <w:autoSpaceDN w:val="0"/>
        <w:spacing w:line="360" w:lineRule="auto"/>
        <w:ind w:left="240" w:hangingChars="100" w:hanging="240"/>
        <w:rPr>
          <w:sz w:val="24"/>
        </w:rPr>
      </w:pPr>
      <w:r>
        <w:rPr>
          <w:rFonts w:hint="eastAsia"/>
          <w:sz w:val="24"/>
        </w:rPr>
        <w:t xml:space="preserve">　</w:t>
      </w:r>
      <w:r w:rsidR="00AA219D" w:rsidRPr="00396088">
        <w:rPr>
          <w:rFonts w:hint="eastAsia"/>
          <w:sz w:val="24"/>
        </w:rPr>
        <w:t>(</w:t>
      </w:r>
      <w:r w:rsidR="00396088" w:rsidRPr="00396088">
        <w:rPr>
          <w:rFonts w:hint="eastAsia"/>
          <w:sz w:val="24"/>
        </w:rPr>
        <w:t>1</w:t>
      </w:r>
      <w:r w:rsidRPr="00396088">
        <w:rPr>
          <w:rFonts w:hint="eastAsia"/>
          <w:sz w:val="24"/>
        </w:rPr>
        <w:t>)　写真（正面上半身、脱帽のもの）を添付した履歴書</w:t>
      </w:r>
    </w:p>
    <w:p w14:paraId="3D5F6D9F" w14:textId="53BF0266" w:rsidR="001B474C" w:rsidRPr="00396088" w:rsidRDefault="001B474C" w:rsidP="00D2570D">
      <w:pPr>
        <w:overflowPunct w:val="0"/>
        <w:autoSpaceDE w:val="0"/>
        <w:autoSpaceDN w:val="0"/>
        <w:spacing w:line="360" w:lineRule="auto"/>
        <w:ind w:left="240" w:hangingChars="100" w:hanging="240"/>
        <w:rPr>
          <w:sz w:val="24"/>
        </w:rPr>
      </w:pPr>
      <w:r w:rsidRPr="00396088">
        <w:rPr>
          <w:rFonts w:hint="eastAsia"/>
          <w:sz w:val="24"/>
        </w:rPr>
        <w:t xml:space="preserve">　</w:t>
      </w:r>
      <w:r w:rsidR="00AA219D" w:rsidRPr="00396088">
        <w:rPr>
          <w:rFonts w:hint="eastAsia"/>
          <w:sz w:val="24"/>
        </w:rPr>
        <w:t>(</w:t>
      </w:r>
      <w:r w:rsidR="00396088" w:rsidRPr="00396088">
        <w:rPr>
          <w:rFonts w:hint="eastAsia"/>
          <w:sz w:val="24"/>
        </w:rPr>
        <w:t>2</w:t>
      </w:r>
      <w:r w:rsidRPr="00396088">
        <w:rPr>
          <w:rFonts w:hint="eastAsia"/>
          <w:sz w:val="24"/>
        </w:rPr>
        <w:t xml:space="preserve">)　</w:t>
      </w:r>
      <w:r w:rsidR="003840CA" w:rsidRPr="00396088">
        <w:rPr>
          <w:rFonts w:hint="eastAsia"/>
          <w:sz w:val="24"/>
        </w:rPr>
        <w:t>条例第19条第３項各号に該当しないことの</w:t>
      </w:r>
      <w:r w:rsidRPr="00396088">
        <w:rPr>
          <w:rFonts w:hint="eastAsia"/>
          <w:sz w:val="24"/>
        </w:rPr>
        <w:t>誓約書</w:t>
      </w:r>
    </w:p>
    <w:p w14:paraId="10FD4CFA" w14:textId="2BC59B43" w:rsidR="001B474C" w:rsidRDefault="001B474C" w:rsidP="00D2570D">
      <w:pPr>
        <w:overflowPunct w:val="0"/>
        <w:autoSpaceDE w:val="0"/>
        <w:autoSpaceDN w:val="0"/>
        <w:spacing w:line="360" w:lineRule="auto"/>
        <w:ind w:left="240" w:hangingChars="100" w:hanging="240"/>
        <w:rPr>
          <w:sz w:val="24"/>
        </w:rPr>
      </w:pPr>
      <w:r w:rsidRPr="00396088">
        <w:rPr>
          <w:rFonts w:hint="eastAsia"/>
          <w:sz w:val="24"/>
        </w:rPr>
        <w:t xml:space="preserve">　</w:t>
      </w:r>
      <w:r w:rsidR="00AA219D" w:rsidRPr="00396088">
        <w:rPr>
          <w:rFonts w:hint="eastAsia"/>
          <w:sz w:val="24"/>
        </w:rPr>
        <w:t>(</w:t>
      </w:r>
      <w:r w:rsidR="00396088" w:rsidRPr="00396088">
        <w:rPr>
          <w:rFonts w:hint="eastAsia"/>
          <w:sz w:val="24"/>
        </w:rPr>
        <w:t>3</w:t>
      </w:r>
      <w:r w:rsidRPr="00396088">
        <w:rPr>
          <w:rFonts w:hint="eastAsia"/>
          <w:sz w:val="24"/>
        </w:rPr>
        <w:t>)</w:t>
      </w:r>
      <w:r>
        <w:rPr>
          <w:rFonts w:hint="eastAsia"/>
          <w:sz w:val="24"/>
        </w:rPr>
        <w:t xml:space="preserve">　写真（正面上半身、脱帽、縦３センチ横２センチのもの）</w:t>
      </w:r>
    </w:p>
    <w:p w14:paraId="607EBFA0" w14:textId="77777777" w:rsidR="001B474C" w:rsidRDefault="001B474C" w:rsidP="00D2570D">
      <w:pPr>
        <w:overflowPunct w:val="0"/>
        <w:autoSpaceDE w:val="0"/>
        <w:autoSpaceDN w:val="0"/>
        <w:spacing w:line="360" w:lineRule="auto"/>
        <w:ind w:left="240" w:hangingChars="100" w:hanging="240"/>
        <w:rPr>
          <w:sz w:val="24"/>
        </w:rPr>
      </w:pPr>
      <w:r>
        <w:rPr>
          <w:rFonts w:hint="eastAsia"/>
          <w:sz w:val="24"/>
        </w:rPr>
        <w:t xml:space="preserve">４　</w:t>
      </w:r>
      <w:r w:rsidR="003840CA">
        <w:rPr>
          <w:rFonts w:hint="eastAsia"/>
          <w:sz w:val="24"/>
        </w:rPr>
        <w:t>規則第</w:t>
      </w:r>
      <w:r w:rsidR="000F0186">
        <w:rPr>
          <w:rFonts w:hint="eastAsia"/>
          <w:sz w:val="24"/>
        </w:rPr>
        <w:t>14</w:t>
      </w:r>
      <w:r w:rsidR="003840CA">
        <w:rPr>
          <w:rFonts w:hint="eastAsia"/>
          <w:sz w:val="24"/>
        </w:rPr>
        <w:t>条第４項のせり人登録更新申請書の添付書類は、次のとおりとする。</w:t>
      </w:r>
    </w:p>
    <w:p w14:paraId="798A4ECA" w14:textId="22CCAD0D" w:rsidR="001B474C" w:rsidRDefault="001B474C" w:rsidP="00D2570D">
      <w:pPr>
        <w:overflowPunct w:val="0"/>
        <w:autoSpaceDE w:val="0"/>
        <w:autoSpaceDN w:val="0"/>
        <w:spacing w:line="360" w:lineRule="auto"/>
        <w:ind w:left="240" w:hangingChars="100" w:hanging="240"/>
        <w:rPr>
          <w:sz w:val="24"/>
        </w:rPr>
      </w:pPr>
      <w:r>
        <w:rPr>
          <w:rFonts w:hint="eastAsia"/>
          <w:sz w:val="24"/>
        </w:rPr>
        <w:t xml:space="preserve">　(1)　</w:t>
      </w:r>
      <w:r w:rsidR="003840CA">
        <w:rPr>
          <w:rFonts w:hint="eastAsia"/>
          <w:sz w:val="24"/>
        </w:rPr>
        <w:t>条例第19条第３項各号に該当しないことの</w:t>
      </w:r>
      <w:r>
        <w:rPr>
          <w:rFonts w:hint="eastAsia"/>
          <w:sz w:val="24"/>
        </w:rPr>
        <w:t>誓約書</w:t>
      </w:r>
    </w:p>
    <w:p w14:paraId="49FD8A47" w14:textId="4D0A7C3C" w:rsidR="001B474C" w:rsidRDefault="001B474C" w:rsidP="00D2570D">
      <w:pPr>
        <w:overflowPunct w:val="0"/>
        <w:autoSpaceDE w:val="0"/>
        <w:autoSpaceDN w:val="0"/>
        <w:spacing w:line="360" w:lineRule="auto"/>
        <w:ind w:left="240" w:hangingChars="100" w:hanging="240"/>
        <w:rPr>
          <w:sz w:val="24"/>
        </w:rPr>
      </w:pPr>
      <w:r>
        <w:rPr>
          <w:rFonts w:hint="eastAsia"/>
          <w:sz w:val="24"/>
        </w:rPr>
        <w:t xml:space="preserve">　(2)</w:t>
      </w:r>
      <w:r w:rsidR="00F5636C">
        <w:rPr>
          <w:rFonts w:hint="eastAsia"/>
          <w:sz w:val="24"/>
        </w:rPr>
        <w:t xml:space="preserve">　写真（正面上半身、脱帽、縦３センチ横２センチのもの</w:t>
      </w:r>
      <w:r>
        <w:rPr>
          <w:rFonts w:hint="eastAsia"/>
          <w:sz w:val="24"/>
        </w:rPr>
        <w:t>）</w:t>
      </w:r>
    </w:p>
    <w:p w14:paraId="1EAE990A" w14:textId="7AEB3BBC" w:rsidR="001B474C" w:rsidRPr="001B474C" w:rsidRDefault="003840CA" w:rsidP="001B474C">
      <w:pPr>
        <w:overflowPunct w:val="0"/>
        <w:autoSpaceDE w:val="0"/>
        <w:autoSpaceDN w:val="0"/>
        <w:spacing w:line="360" w:lineRule="auto"/>
        <w:rPr>
          <w:sz w:val="24"/>
        </w:rPr>
      </w:pPr>
      <w:r>
        <w:rPr>
          <w:rFonts w:hint="eastAsia"/>
          <w:sz w:val="24"/>
        </w:rPr>
        <w:t>（仲卸しの業務の認定申請</w:t>
      </w:r>
      <w:r w:rsidR="003803C6">
        <w:rPr>
          <w:rFonts w:hint="eastAsia"/>
          <w:sz w:val="24"/>
        </w:rPr>
        <w:t>等</w:t>
      </w:r>
      <w:r>
        <w:rPr>
          <w:rFonts w:hint="eastAsia"/>
          <w:sz w:val="24"/>
        </w:rPr>
        <w:t>）</w:t>
      </w:r>
    </w:p>
    <w:p w14:paraId="2B31E6E8" w14:textId="2F66681B" w:rsidR="001B474C" w:rsidRDefault="00306910" w:rsidP="003840CA">
      <w:pPr>
        <w:overflowPunct w:val="0"/>
        <w:autoSpaceDE w:val="0"/>
        <w:autoSpaceDN w:val="0"/>
        <w:spacing w:line="360" w:lineRule="auto"/>
        <w:ind w:left="240" w:hangingChars="100" w:hanging="240"/>
        <w:rPr>
          <w:sz w:val="24"/>
        </w:rPr>
      </w:pPr>
      <w:r>
        <w:rPr>
          <w:rFonts w:hint="eastAsia"/>
          <w:sz w:val="24"/>
        </w:rPr>
        <w:t>第</w:t>
      </w:r>
      <w:r w:rsidR="003803C6">
        <w:rPr>
          <w:rFonts w:hint="eastAsia"/>
          <w:sz w:val="24"/>
        </w:rPr>
        <w:t>７</w:t>
      </w:r>
      <w:r w:rsidR="003840CA">
        <w:rPr>
          <w:rFonts w:hint="eastAsia"/>
          <w:sz w:val="24"/>
        </w:rPr>
        <w:t>条　規則第</w:t>
      </w:r>
      <w:r w:rsidR="000F0186">
        <w:rPr>
          <w:rFonts w:hint="eastAsia"/>
          <w:sz w:val="24"/>
        </w:rPr>
        <w:t>15</w:t>
      </w:r>
      <w:r w:rsidR="003840CA">
        <w:rPr>
          <w:rFonts w:hint="eastAsia"/>
          <w:sz w:val="24"/>
        </w:rPr>
        <w:t>条第２項</w:t>
      </w:r>
      <w:r w:rsidR="003803C6">
        <w:rPr>
          <w:rFonts w:hint="eastAsia"/>
          <w:sz w:val="24"/>
        </w:rPr>
        <w:t>第９号</w:t>
      </w:r>
      <w:r w:rsidR="003840CA">
        <w:rPr>
          <w:rFonts w:hint="eastAsia"/>
          <w:sz w:val="24"/>
        </w:rPr>
        <w:t>の申請者が法人である場合の仲卸業務認定申請書</w:t>
      </w:r>
      <w:r w:rsidR="003803C6">
        <w:rPr>
          <w:rFonts w:hint="eastAsia"/>
          <w:sz w:val="24"/>
        </w:rPr>
        <w:t>に係る市長が必要と認める</w:t>
      </w:r>
      <w:r w:rsidR="003840CA">
        <w:rPr>
          <w:rFonts w:hint="eastAsia"/>
          <w:sz w:val="24"/>
        </w:rPr>
        <w:t>書類は、次のとおりとする。</w:t>
      </w:r>
    </w:p>
    <w:p w14:paraId="649757EB" w14:textId="798EFE7D" w:rsidR="00DC5A3B" w:rsidRDefault="00DC5A3B" w:rsidP="00396088">
      <w:pPr>
        <w:overflowPunct w:val="0"/>
        <w:autoSpaceDE w:val="0"/>
        <w:autoSpaceDN w:val="0"/>
        <w:spacing w:line="360" w:lineRule="auto"/>
        <w:ind w:left="480" w:hangingChars="200" w:hanging="480"/>
        <w:rPr>
          <w:sz w:val="24"/>
        </w:rPr>
      </w:pPr>
      <w:r>
        <w:rPr>
          <w:rFonts w:hint="eastAsia"/>
          <w:sz w:val="24"/>
        </w:rPr>
        <w:t xml:space="preserve">　(1)　役員（その法人のために常時売買に参加できる者に限る。）の写真（正面上半身、脱帽のもの）</w:t>
      </w:r>
    </w:p>
    <w:p w14:paraId="1D14C77D" w14:textId="097C9887" w:rsidR="00DC5A3B" w:rsidRPr="00F5636C" w:rsidRDefault="00DC5A3B" w:rsidP="003840CA">
      <w:pPr>
        <w:overflowPunct w:val="0"/>
        <w:autoSpaceDE w:val="0"/>
        <w:autoSpaceDN w:val="0"/>
        <w:spacing w:line="360" w:lineRule="auto"/>
        <w:ind w:left="240" w:hangingChars="100" w:hanging="240"/>
        <w:rPr>
          <w:sz w:val="24"/>
        </w:rPr>
      </w:pPr>
      <w:r>
        <w:rPr>
          <w:rFonts w:hint="eastAsia"/>
          <w:sz w:val="24"/>
        </w:rPr>
        <w:t xml:space="preserve">　</w:t>
      </w:r>
      <w:r w:rsidR="00396088" w:rsidRPr="00F5636C">
        <w:rPr>
          <w:rFonts w:hint="eastAsia"/>
          <w:sz w:val="24"/>
        </w:rPr>
        <w:t>(2</w:t>
      </w:r>
      <w:r w:rsidRPr="00F5636C">
        <w:rPr>
          <w:rFonts w:hint="eastAsia"/>
          <w:sz w:val="24"/>
        </w:rPr>
        <w:t xml:space="preserve">)　</w:t>
      </w:r>
      <w:r w:rsidR="000F0186" w:rsidRPr="00F5636C">
        <w:rPr>
          <w:rFonts w:hint="eastAsia"/>
          <w:sz w:val="24"/>
        </w:rPr>
        <w:t>法人</w:t>
      </w:r>
      <w:r w:rsidR="0081331C" w:rsidRPr="00F5636C">
        <w:rPr>
          <w:rFonts w:hint="eastAsia"/>
          <w:sz w:val="24"/>
        </w:rPr>
        <w:t>市町村</w:t>
      </w:r>
      <w:r w:rsidR="000F0186" w:rsidRPr="00F5636C">
        <w:rPr>
          <w:rFonts w:hint="eastAsia"/>
          <w:sz w:val="24"/>
        </w:rPr>
        <w:t>民税の</w:t>
      </w:r>
      <w:r w:rsidRPr="00F5636C">
        <w:rPr>
          <w:rFonts w:hint="eastAsia"/>
          <w:sz w:val="24"/>
        </w:rPr>
        <w:t>納税証明書</w:t>
      </w:r>
    </w:p>
    <w:p w14:paraId="4135B637" w14:textId="4817F266" w:rsidR="00DC5A3B" w:rsidRDefault="00DC5A3B" w:rsidP="003840CA">
      <w:pPr>
        <w:overflowPunct w:val="0"/>
        <w:autoSpaceDE w:val="0"/>
        <w:autoSpaceDN w:val="0"/>
        <w:spacing w:line="360" w:lineRule="auto"/>
        <w:ind w:left="240" w:hangingChars="100" w:hanging="240"/>
        <w:rPr>
          <w:sz w:val="24"/>
        </w:rPr>
      </w:pPr>
      <w:r w:rsidRPr="00F5636C">
        <w:rPr>
          <w:rFonts w:hint="eastAsia"/>
          <w:sz w:val="24"/>
        </w:rPr>
        <w:t xml:space="preserve">　</w:t>
      </w:r>
      <w:r w:rsidR="00396088" w:rsidRPr="00F5636C">
        <w:rPr>
          <w:rFonts w:hint="eastAsia"/>
          <w:sz w:val="24"/>
        </w:rPr>
        <w:t>(3</w:t>
      </w:r>
      <w:r w:rsidRPr="00F5636C">
        <w:rPr>
          <w:rFonts w:hint="eastAsia"/>
          <w:sz w:val="24"/>
        </w:rPr>
        <w:t>)　出</w:t>
      </w:r>
      <w:r>
        <w:rPr>
          <w:rFonts w:hint="eastAsia"/>
          <w:sz w:val="24"/>
        </w:rPr>
        <w:t>資額を記入した役員名簿</w:t>
      </w:r>
    </w:p>
    <w:p w14:paraId="3722D276" w14:textId="2CD001EE" w:rsidR="003840CA" w:rsidRDefault="003840CA" w:rsidP="003840CA">
      <w:pPr>
        <w:overflowPunct w:val="0"/>
        <w:autoSpaceDE w:val="0"/>
        <w:autoSpaceDN w:val="0"/>
        <w:spacing w:line="360" w:lineRule="auto"/>
        <w:ind w:left="240" w:hangingChars="100" w:hanging="240"/>
        <w:rPr>
          <w:sz w:val="24"/>
        </w:rPr>
      </w:pPr>
      <w:r>
        <w:rPr>
          <w:rFonts w:hint="eastAsia"/>
          <w:sz w:val="24"/>
        </w:rPr>
        <w:t>２　規則第</w:t>
      </w:r>
      <w:r w:rsidR="00A35F82">
        <w:rPr>
          <w:rFonts w:hint="eastAsia"/>
          <w:sz w:val="24"/>
        </w:rPr>
        <w:t>15</w:t>
      </w:r>
      <w:r>
        <w:rPr>
          <w:rFonts w:hint="eastAsia"/>
          <w:sz w:val="24"/>
        </w:rPr>
        <w:t>条第３項</w:t>
      </w:r>
      <w:r w:rsidR="00C13137">
        <w:rPr>
          <w:rFonts w:hint="eastAsia"/>
          <w:sz w:val="24"/>
        </w:rPr>
        <w:t>第６号</w:t>
      </w:r>
      <w:r>
        <w:rPr>
          <w:rFonts w:hint="eastAsia"/>
          <w:sz w:val="24"/>
        </w:rPr>
        <w:t>の</w:t>
      </w:r>
      <w:r w:rsidR="00DC5A3B">
        <w:rPr>
          <w:rFonts w:hint="eastAsia"/>
          <w:sz w:val="24"/>
        </w:rPr>
        <w:t>申請者が個人である場合の</w:t>
      </w:r>
      <w:r w:rsidR="00E11223">
        <w:rPr>
          <w:rFonts w:hint="eastAsia"/>
          <w:sz w:val="24"/>
        </w:rPr>
        <w:t>仲卸業務認定申請書に係るその他</w:t>
      </w:r>
      <w:r w:rsidR="00E1292E">
        <w:rPr>
          <w:rFonts w:hint="eastAsia"/>
          <w:sz w:val="24"/>
        </w:rPr>
        <w:t>の添付</w:t>
      </w:r>
      <w:r>
        <w:rPr>
          <w:rFonts w:hint="eastAsia"/>
          <w:sz w:val="24"/>
        </w:rPr>
        <w:t>書類は、次のとおりとする。</w:t>
      </w:r>
    </w:p>
    <w:p w14:paraId="4DF0DB19" w14:textId="295F318E" w:rsidR="00DC5A3B" w:rsidRDefault="00DC5A3B" w:rsidP="003840CA">
      <w:pPr>
        <w:overflowPunct w:val="0"/>
        <w:autoSpaceDE w:val="0"/>
        <w:autoSpaceDN w:val="0"/>
        <w:spacing w:line="360" w:lineRule="auto"/>
        <w:ind w:left="240" w:hangingChars="100" w:hanging="240"/>
        <w:rPr>
          <w:sz w:val="24"/>
        </w:rPr>
      </w:pPr>
      <w:r>
        <w:rPr>
          <w:rFonts w:hint="eastAsia"/>
          <w:sz w:val="24"/>
        </w:rPr>
        <w:t xml:space="preserve">　(1)　写真（正面上半身、脱帽のもの）</w:t>
      </w:r>
    </w:p>
    <w:p w14:paraId="5052F1BE" w14:textId="7F6A6161" w:rsidR="00DC5A3B" w:rsidRDefault="00DC5A3B" w:rsidP="001814FF">
      <w:pPr>
        <w:overflowPunct w:val="0"/>
        <w:autoSpaceDE w:val="0"/>
        <w:autoSpaceDN w:val="0"/>
        <w:spacing w:line="360" w:lineRule="auto"/>
        <w:ind w:left="240" w:hangingChars="100" w:hanging="240"/>
        <w:rPr>
          <w:sz w:val="24"/>
        </w:rPr>
      </w:pPr>
      <w:r>
        <w:rPr>
          <w:rFonts w:hint="eastAsia"/>
          <w:sz w:val="24"/>
        </w:rPr>
        <w:t xml:space="preserve">　</w:t>
      </w:r>
      <w:r w:rsidRPr="00F5636C">
        <w:rPr>
          <w:rFonts w:hint="eastAsia"/>
          <w:sz w:val="24"/>
        </w:rPr>
        <w:t xml:space="preserve">(2)　</w:t>
      </w:r>
      <w:r w:rsidR="00A35F82" w:rsidRPr="00F5636C">
        <w:rPr>
          <w:rFonts w:hint="eastAsia"/>
          <w:sz w:val="24"/>
        </w:rPr>
        <w:t>個人</w:t>
      </w:r>
      <w:r w:rsidR="0081331C" w:rsidRPr="00F5636C">
        <w:rPr>
          <w:rFonts w:hint="eastAsia"/>
          <w:sz w:val="24"/>
        </w:rPr>
        <w:t>市町村</w:t>
      </w:r>
      <w:r w:rsidR="00A35F82" w:rsidRPr="00F5636C">
        <w:rPr>
          <w:rFonts w:hint="eastAsia"/>
          <w:sz w:val="24"/>
        </w:rPr>
        <w:t>民税の</w:t>
      </w:r>
      <w:r w:rsidRPr="00F5636C">
        <w:rPr>
          <w:rFonts w:hint="eastAsia"/>
          <w:sz w:val="24"/>
        </w:rPr>
        <w:t>納税証明書</w:t>
      </w:r>
    </w:p>
    <w:p w14:paraId="1910D7D9" w14:textId="56452350" w:rsidR="00FA67F1" w:rsidRDefault="00FA67F1" w:rsidP="00DC5A3B">
      <w:pPr>
        <w:overflowPunct w:val="0"/>
        <w:autoSpaceDE w:val="0"/>
        <w:autoSpaceDN w:val="0"/>
        <w:spacing w:line="360" w:lineRule="auto"/>
        <w:ind w:left="240" w:hangingChars="100" w:hanging="240"/>
        <w:rPr>
          <w:sz w:val="24"/>
        </w:rPr>
      </w:pPr>
      <w:r>
        <w:rPr>
          <w:rFonts w:hint="eastAsia"/>
          <w:sz w:val="24"/>
        </w:rPr>
        <w:t>３　前２項に定めるもののほか、</w:t>
      </w:r>
      <w:r w:rsidR="003803C6">
        <w:rPr>
          <w:rFonts w:hint="eastAsia"/>
          <w:sz w:val="24"/>
        </w:rPr>
        <w:t>申請</w:t>
      </w:r>
      <w:r>
        <w:rPr>
          <w:rFonts w:hint="eastAsia"/>
          <w:sz w:val="24"/>
        </w:rPr>
        <w:t>者の知識、経験又は資力信用を確認するために必要があるときは、添付書類を追加することがある。</w:t>
      </w:r>
    </w:p>
    <w:p w14:paraId="6E53F32B" w14:textId="0F871BD2" w:rsidR="003803C6" w:rsidRDefault="003803C6" w:rsidP="00DC5A3B">
      <w:pPr>
        <w:overflowPunct w:val="0"/>
        <w:autoSpaceDE w:val="0"/>
        <w:autoSpaceDN w:val="0"/>
        <w:spacing w:line="360" w:lineRule="auto"/>
        <w:ind w:left="240" w:hangingChars="100" w:hanging="240"/>
        <w:rPr>
          <w:sz w:val="24"/>
        </w:rPr>
      </w:pPr>
      <w:r>
        <w:rPr>
          <w:rFonts w:hint="eastAsia"/>
          <w:sz w:val="24"/>
        </w:rPr>
        <w:t>４　規則第17条第４項、第５項及び第６項で準用する規則第15条第２項第９号又は同条第３項第６号の事業の譲渡等の認可申請書に係るその他市長が必要と認める書類は、</w:t>
      </w:r>
      <w:r w:rsidR="00D164E1">
        <w:rPr>
          <w:rFonts w:hint="eastAsia"/>
          <w:sz w:val="24"/>
        </w:rPr>
        <w:t>公正取引委員会に届出を要する場合にあっての届出受理書の写しとする。</w:t>
      </w:r>
    </w:p>
    <w:p w14:paraId="363560CC" w14:textId="083DDB67" w:rsidR="00FA67F1" w:rsidRDefault="003803C6" w:rsidP="00DC5A3B">
      <w:pPr>
        <w:overflowPunct w:val="0"/>
        <w:autoSpaceDE w:val="0"/>
        <w:autoSpaceDN w:val="0"/>
        <w:spacing w:line="360" w:lineRule="auto"/>
        <w:ind w:left="240" w:hangingChars="100" w:hanging="240"/>
        <w:rPr>
          <w:sz w:val="24"/>
        </w:rPr>
      </w:pPr>
      <w:r>
        <w:rPr>
          <w:rFonts w:hint="eastAsia"/>
          <w:sz w:val="24"/>
        </w:rPr>
        <w:t>５</w:t>
      </w:r>
      <w:r w:rsidR="00FA67F1">
        <w:rPr>
          <w:rFonts w:hint="eastAsia"/>
          <w:sz w:val="24"/>
        </w:rPr>
        <w:t xml:space="preserve">　</w:t>
      </w:r>
      <w:r>
        <w:rPr>
          <w:rFonts w:hint="eastAsia"/>
          <w:sz w:val="24"/>
        </w:rPr>
        <w:t>第１項、第２項及び</w:t>
      </w:r>
      <w:r w:rsidR="00FB2E13">
        <w:rPr>
          <w:rFonts w:hint="eastAsia"/>
          <w:sz w:val="24"/>
        </w:rPr>
        <w:t>第</w:t>
      </w:r>
      <w:r w:rsidR="006D25A6">
        <w:rPr>
          <w:rFonts w:hint="eastAsia"/>
          <w:sz w:val="24"/>
        </w:rPr>
        <w:t>３項の規定は、売買参加者になろうとする者の行う認定申請の手続きについて準用する。</w:t>
      </w:r>
    </w:p>
    <w:p w14:paraId="38CF3818" w14:textId="77777777" w:rsidR="00DC5A3B" w:rsidRDefault="00283F6E" w:rsidP="00DC5A3B">
      <w:pPr>
        <w:overflowPunct w:val="0"/>
        <w:autoSpaceDE w:val="0"/>
        <w:autoSpaceDN w:val="0"/>
        <w:spacing w:line="360" w:lineRule="auto"/>
        <w:ind w:left="240" w:hangingChars="100" w:hanging="240"/>
        <w:rPr>
          <w:sz w:val="24"/>
        </w:rPr>
      </w:pPr>
      <w:r>
        <w:rPr>
          <w:rFonts w:hint="eastAsia"/>
          <w:sz w:val="24"/>
        </w:rPr>
        <w:t>（仲卸業者の事業報告書の記載事項）</w:t>
      </w:r>
    </w:p>
    <w:p w14:paraId="00A7BD3A" w14:textId="7E603054" w:rsidR="00283F6E" w:rsidRDefault="00306910" w:rsidP="00DC5A3B">
      <w:pPr>
        <w:overflowPunct w:val="0"/>
        <w:autoSpaceDE w:val="0"/>
        <w:autoSpaceDN w:val="0"/>
        <w:spacing w:line="360" w:lineRule="auto"/>
        <w:ind w:left="240" w:hangingChars="100" w:hanging="240"/>
        <w:rPr>
          <w:sz w:val="24"/>
        </w:rPr>
      </w:pPr>
      <w:r>
        <w:rPr>
          <w:rFonts w:hint="eastAsia"/>
          <w:sz w:val="24"/>
        </w:rPr>
        <w:t>第</w:t>
      </w:r>
      <w:r w:rsidR="00D164E1">
        <w:rPr>
          <w:rFonts w:hint="eastAsia"/>
          <w:sz w:val="24"/>
        </w:rPr>
        <w:t>８</w:t>
      </w:r>
      <w:r w:rsidR="00283F6E">
        <w:rPr>
          <w:rFonts w:hint="eastAsia"/>
          <w:sz w:val="24"/>
        </w:rPr>
        <w:t>条　規則第</w:t>
      </w:r>
      <w:r w:rsidR="00A35F82">
        <w:rPr>
          <w:rFonts w:hint="eastAsia"/>
          <w:sz w:val="24"/>
        </w:rPr>
        <w:t>20</w:t>
      </w:r>
      <w:r w:rsidR="00283F6E">
        <w:rPr>
          <w:rFonts w:hint="eastAsia"/>
          <w:sz w:val="24"/>
        </w:rPr>
        <w:t>条第１項第５号の事業報告書に記載するその他</w:t>
      </w:r>
      <w:bookmarkStart w:id="0" w:name="_GoBack"/>
      <w:bookmarkEnd w:id="0"/>
      <w:r w:rsidR="00283F6E">
        <w:rPr>
          <w:rFonts w:hint="eastAsia"/>
          <w:sz w:val="24"/>
        </w:rPr>
        <w:t>必要と認める事項は、次のとおりとする。</w:t>
      </w:r>
    </w:p>
    <w:p w14:paraId="3E12F8A4" w14:textId="77777777" w:rsidR="00283F6E" w:rsidRDefault="00283F6E" w:rsidP="00DC5A3B">
      <w:pPr>
        <w:overflowPunct w:val="0"/>
        <w:autoSpaceDE w:val="0"/>
        <w:autoSpaceDN w:val="0"/>
        <w:spacing w:line="360" w:lineRule="auto"/>
        <w:ind w:left="240" w:hangingChars="100" w:hanging="240"/>
        <w:rPr>
          <w:sz w:val="24"/>
        </w:rPr>
      </w:pPr>
      <w:r>
        <w:rPr>
          <w:rFonts w:hint="eastAsia"/>
          <w:sz w:val="24"/>
        </w:rPr>
        <w:t xml:space="preserve">　(1)　決済の状況</w:t>
      </w:r>
    </w:p>
    <w:p w14:paraId="78D9899C" w14:textId="29E16DCC" w:rsidR="00283F6E" w:rsidRDefault="00283F6E" w:rsidP="00DC5A3B">
      <w:pPr>
        <w:overflowPunct w:val="0"/>
        <w:autoSpaceDE w:val="0"/>
        <w:autoSpaceDN w:val="0"/>
        <w:spacing w:line="360" w:lineRule="auto"/>
        <w:ind w:left="240" w:hangingChars="100" w:hanging="240"/>
        <w:rPr>
          <w:sz w:val="24"/>
        </w:rPr>
      </w:pPr>
      <w:r>
        <w:rPr>
          <w:rFonts w:hint="eastAsia"/>
          <w:sz w:val="24"/>
        </w:rPr>
        <w:t xml:space="preserve">　(2)　配達</w:t>
      </w:r>
      <w:r w:rsidR="001C408C">
        <w:rPr>
          <w:rFonts w:hint="eastAsia"/>
          <w:sz w:val="24"/>
        </w:rPr>
        <w:t>及び倉庫保管の状況</w:t>
      </w:r>
    </w:p>
    <w:p w14:paraId="4C812FC4" w14:textId="77777777" w:rsidR="00283F6E" w:rsidRDefault="00283F6E" w:rsidP="00DC5A3B">
      <w:pPr>
        <w:overflowPunct w:val="0"/>
        <w:autoSpaceDE w:val="0"/>
        <w:autoSpaceDN w:val="0"/>
        <w:spacing w:line="360" w:lineRule="auto"/>
        <w:ind w:left="240" w:hangingChars="100" w:hanging="240"/>
        <w:rPr>
          <w:sz w:val="24"/>
        </w:rPr>
      </w:pPr>
      <w:r>
        <w:rPr>
          <w:rFonts w:hint="eastAsia"/>
          <w:sz w:val="24"/>
        </w:rPr>
        <w:t xml:space="preserve">　(3)　直荷引きによる取引の状況</w:t>
      </w:r>
    </w:p>
    <w:p w14:paraId="1312430E" w14:textId="77777777" w:rsidR="00283F6E" w:rsidRDefault="00283F6E" w:rsidP="00DC5A3B">
      <w:pPr>
        <w:overflowPunct w:val="0"/>
        <w:autoSpaceDE w:val="0"/>
        <w:autoSpaceDN w:val="0"/>
        <w:spacing w:line="360" w:lineRule="auto"/>
        <w:ind w:left="240" w:hangingChars="100" w:hanging="240"/>
        <w:rPr>
          <w:sz w:val="24"/>
        </w:rPr>
      </w:pPr>
      <w:r>
        <w:rPr>
          <w:rFonts w:hint="eastAsia"/>
          <w:sz w:val="24"/>
        </w:rPr>
        <w:t xml:space="preserve">　(4)　加工業務の状況</w:t>
      </w:r>
    </w:p>
    <w:p w14:paraId="3EA32330" w14:textId="40CB1D73" w:rsidR="00283F6E" w:rsidRDefault="00283F6E" w:rsidP="00DC5A3B">
      <w:pPr>
        <w:overflowPunct w:val="0"/>
        <w:autoSpaceDE w:val="0"/>
        <w:autoSpaceDN w:val="0"/>
        <w:spacing w:line="360" w:lineRule="auto"/>
        <w:ind w:left="240" w:hangingChars="100" w:hanging="240"/>
        <w:rPr>
          <w:sz w:val="24"/>
        </w:rPr>
      </w:pPr>
      <w:r>
        <w:rPr>
          <w:rFonts w:hint="eastAsia"/>
          <w:sz w:val="24"/>
        </w:rPr>
        <w:t xml:space="preserve">　(5)　兼業業務の状況</w:t>
      </w:r>
    </w:p>
    <w:p w14:paraId="4B359DCB" w14:textId="5D89E097" w:rsidR="001C408C" w:rsidRDefault="001C408C" w:rsidP="00DC5A3B">
      <w:pPr>
        <w:overflowPunct w:val="0"/>
        <w:autoSpaceDE w:val="0"/>
        <w:autoSpaceDN w:val="0"/>
        <w:spacing w:line="360" w:lineRule="auto"/>
        <w:ind w:left="240" w:hangingChars="100" w:hanging="240"/>
        <w:rPr>
          <w:sz w:val="24"/>
        </w:rPr>
      </w:pPr>
      <w:r>
        <w:rPr>
          <w:rFonts w:hint="eastAsia"/>
          <w:sz w:val="24"/>
        </w:rPr>
        <w:t xml:space="preserve">　(6)　子会社の状況</w:t>
      </w:r>
    </w:p>
    <w:p w14:paraId="1389BDA2" w14:textId="77777777" w:rsidR="00283F6E" w:rsidRPr="001656BA" w:rsidRDefault="008E615F" w:rsidP="00DC5A3B">
      <w:pPr>
        <w:overflowPunct w:val="0"/>
        <w:autoSpaceDE w:val="0"/>
        <w:autoSpaceDN w:val="0"/>
        <w:spacing w:line="360" w:lineRule="auto"/>
        <w:ind w:left="240" w:hangingChars="100" w:hanging="240"/>
        <w:rPr>
          <w:sz w:val="24"/>
        </w:rPr>
      </w:pPr>
      <w:r w:rsidRPr="001656BA">
        <w:rPr>
          <w:rFonts w:hint="eastAsia"/>
          <w:sz w:val="24"/>
        </w:rPr>
        <w:t>（販売原票の記載事項）</w:t>
      </w:r>
    </w:p>
    <w:p w14:paraId="263CB77C" w14:textId="1408A438" w:rsidR="008E615F" w:rsidRPr="001656BA" w:rsidRDefault="00306910" w:rsidP="00DC5A3B">
      <w:pPr>
        <w:overflowPunct w:val="0"/>
        <w:autoSpaceDE w:val="0"/>
        <w:autoSpaceDN w:val="0"/>
        <w:spacing w:line="360" w:lineRule="auto"/>
        <w:ind w:left="240" w:hangingChars="100" w:hanging="240"/>
        <w:rPr>
          <w:sz w:val="24"/>
        </w:rPr>
      </w:pPr>
      <w:r w:rsidRPr="001656BA">
        <w:rPr>
          <w:rFonts w:hint="eastAsia"/>
          <w:sz w:val="24"/>
        </w:rPr>
        <w:t>第</w:t>
      </w:r>
      <w:r w:rsidR="00D164E1" w:rsidRPr="001656BA">
        <w:rPr>
          <w:rFonts w:hint="eastAsia"/>
          <w:sz w:val="24"/>
        </w:rPr>
        <w:t>９</w:t>
      </w:r>
      <w:r w:rsidR="008E615F" w:rsidRPr="001656BA">
        <w:rPr>
          <w:rFonts w:hint="eastAsia"/>
          <w:sz w:val="24"/>
        </w:rPr>
        <w:t>条</w:t>
      </w:r>
      <w:r w:rsidR="008752C1" w:rsidRPr="001656BA">
        <w:rPr>
          <w:rFonts w:hint="eastAsia"/>
          <w:sz w:val="24"/>
        </w:rPr>
        <w:t xml:space="preserve">　規則第</w:t>
      </w:r>
      <w:r w:rsidR="00580D25" w:rsidRPr="001656BA">
        <w:rPr>
          <w:rFonts w:hint="eastAsia"/>
          <w:sz w:val="24"/>
        </w:rPr>
        <w:t>32</w:t>
      </w:r>
      <w:r w:rsidR="00C13137" w:rsidRPr="001656BA">
        <w:rPr>
          <w:rFonts w:hint="eastAsia"/>
          <w:sz w:val="24"/>
        </w:rPr>
        <w:t>条第１項第８</w:t>
      </w:r>
      <w:r w:rsidR="00405009">
        <w:rPr>
          <w:rFonts w:hint="eastAsia"/>
          <w:sz w:val="24"/>
        </w:rPr>
        <w:t>号の書面で作成する販売原票に記載するその他の</w:t>
      </w:r>
      <w:r w:rsidR="008752C1" w:rsidRPr="001656BA">
        <w:rPr>
          <w:rFonts w:hint="eastAsia"/>
          <w:sz w:val="24"/>
        </w:rPr>
        <w:t>事項は、次のとおりとする。</w:t>
      </w:r>
    </w:p>
    <w:p w14:paraId="0257DC67" w14:textId="77777777" w:rsidR="008752C1" w:rsidRPr="001656BA" w:rsidRDefault="008752C1" w:rsidP="00DC5A3B">
      <w:pPr>
        <w:overflowPunct w:val="0"/>
        <w:autoSpaceDE w:val="0"/>
        <w:autoSpaceDN w:val="0"/>
        <w:spacing w:line="360" w:lineRule="auto"/>
        <w:ind w:left="240" w:hangingChars="100" w:hanging="240"/>
        <w:rPr>
          <w:sz w:val="24"/>
        </w:rPr>
      </w:pPr>
      <w:r w:rsidRPr="001656BA">
        <w:rPr>
          <w:rFonts w:hint="eastAsia"/>
          <w:sz w:val="24"/>
        </w:rPr>
        <w:t xml:space="preserve">　(1)　集荷方法</w:t>
      </w:r>
    </w:p>
    <w:p w14:paraId="7FAF1269" w14:textId="77777777" w:rsidR="008752C1" w:rsidRPr="001656BA" w:rsidRDefault="008752C1" w:rsidP="00DC5A3B">
      <w:pPr>
        <w:overflowPunct w:val="0"/>
        <w:autoSpaceDE w:val="0"/>
        <w:autoSpaceDN w:val="0"/>
        <w:spacing w:line="360" w:lineRule="auto"/>
        <w:ind w:left="240" w:hangingChars="100" w:hanging="240"/>
        <w:rPr>
          <w:sz w:val="24"/>
        </w:rPr>
      </w:pPr>
      <w:r w:rsidRPr="001656BA">
        <w:rPr>
          <w:rFonts w:hint="eastAsia"/>
          <w:sz w:val="24"/>
        </w:rPr>
        <w:t xml:space="preserve">　(2)　入荷年月日（委託による場合に限る。）</w:t>
      </w:r>
    </w:p>
    <w:p w14:paraId="7A6252C9" w14:textId="51F99D8E" w:rsidR="008752C1" w:rsidRPr="001656BA" w:rsidRDefault="008752C1" w:rsidP="00DC5A3B">
      <w:pPr>
        <w:overflowPunct w:val="0"/>
        <w:autoSpaceDE w:val="0"/>
        <w:autoSpaceDN w:val="0"/>
        <w:spacing w:line="360" w:lineRule="auto"/>
        <w:ind w:left="240" w:hangingChars="100" w:hanging="240"/>
        <w:rPr>
          <w:sz w:val="24"/>
        </w:rPr>
      </w:pPr>
      <w:r w:rsidRPr="001656BA">
        <w:rPr>
          <w:rFonts w:hint="eastAsia"/>
          <w:sz w:val="24"/>
        </w:rPr>
        <w:t xml:space="preserve">　(3)　</w:t>
      </w:r>
      <w:r w:rsidR="0092721E" w:rsidRPr="001656BA">
        <w:rPr>
          <w:rFonts w:hint="eastAsia"/>
          <w:sz w:val="24"/>
        </w:rPr>
        <w:t xml:space="preserve"> せり人名又は販売担当者名</w:t>
      </w:r>
    </w:p>
    <w:p w14:paraId="290ED78A" w14:textId="0468D874" w:rsidR="008752C1" w:rsidRPr="001656BA" w:rsidRDefault="008752C1" w:rsidP="00DC5A3B">
      <w:pPr>
        <w:overflowPunct w:val="0"/>
        <w:autoSpaceDE w:val="0"/>
        <w:autoSpaceDN w:val="0"/>
        <w:spacing w:line="360" w:lineRule="auto"/>
        <w:ind w:left="240" w:hangingChars="100" w:hanging="240"/>
        <w:rPr>
          <w:sz w:val="24"/>
        </w:rPr>
      </w:pPr>
      <w:r w:rsidRPr="001656BA">
        <w:rPr>
          <w:rFonts w:hint="eastAsia"/>
          <w:sz w:val="24"/>
        </w:rPr>
        <w:t xml:space="preserve">　(4)　</w:t>
      </w:r>
      <w:r w:rsidR="009E37C3" w:rsidRPr="001656BA">
        <w:rPr>
          <w:sz w:val="24"/>
        </w:rPr>
        <w:t xml:space="preserve"> </w:t>
      </w:r>
      <w:r w:rsidR="009E37C3" w:rsidRPr="001656BA">
        <w:rPr>
          <w:rFonts w:hint="eastAsia"/>
          <w:sz w:val="24"/>
        </w:rPr>
        <w:t>記帳者名</w:t>
      </w:r>
    </w:p>
    <w:p w14:paraId="396F9FFA" w14:textId="0D789B73" w:rsidR="00292BE2" w:rsidRPr="001656BA" w:rsidRDefault="00292BE2" w:rsidP="00DC5A3B">
      <w:pPr>
        <w:overflowPunct w:val="0"/>
        <w:autoSpaceDE w:val="0"/>
        <w:autoSpaceDN w:val="0"/>
        <w:spacing w:line="360" w:lineRule="auto"/>
        <w:ind w:left="240" w:hangingChars="100" w:hanging="240"/>
        <w:rPr>
          <w:sz w:val="24"/>
        </w:rPr>
      </w:pPr>
      <w:r w:rsidRPr="001656BA">
        <w:rPr>
          <w:rFonts w:hint="eastAsia"/>
          <w:sz w:val="24"/>
        </w:rPr>
        <w:t xml:space="preserve">　(5)</w:t>
      </w:r>
      <w:r w:rsidR="0092721E" w:rsidRPr="001656BA">
        <w:rPr>
          <w:rFonts w:hint="eastAsia"/>
          <w:sz w:val="24"/>
        </w:rPr>
        <w:t xml:space="preserve">　 </w:t>
      </w:r>
      <w:r w:rsidR="009E37C3" w:rsidRPr="001656BA">
        <w:rPr>
          <w:rFonts w:hint="eastAsia"/>
          <w:sz w:val="24"/>
        </w:rPr>
        <w:t>荷姿</w:t>
      </w:r>
    </w:p>
    <w:p w14:paraId="19801071" w14:textId="371226C6" w:rsidR="0092721E" w:rsidRDefault="00292BE2" w:rsidP="009E37C3">
      <w:pPr>
        <w:overflowPunct w:val="0"/>
        <w:autoSpaceDE w:val="0"/>
        <w:autoSpaceDN w:val="0"/>
        <w:spacing w:line="360" w:lineRule="auto"/>
        <w:ind w:left="240" w:hangingChars="100" w:hanging="240"/>
        <w:rPr>
          <w:sz w:val="24"/>
        </w:rPr>
      </w:pPr>
      <w:r w:rsidRPr="001656BA">
        <w:rPr>
          <w:rFonts w:hint="eastAsia"/>
          <w:sz w:val="24"/>
        </w:rPr>
        <w:t xml:space="preserve">　(6)　</w:t>
      </w:r>
      <w:r w:rsidR="0092721E" w:rsidRPr="001656BA">
        <w:rPr>
          <w:rFonts w:hint="eastAsia"/>
          <w:sz w:val="24"/>
        </w:rPr>
        <w:t xml:space="preserve"> </w:t>
      </w:r>
      <w:r w:rsidR="009E37C3" w:rsidRPr="001656BA">
        <w:rPr>
          <w:rFonts w:hint="eastAsia"/>
          <w:sz w:val="24"/>
        </w:rPr>
        <w:t>単価</w:t>
      </w:r>
    </w:p>
    <w:p w14:paraId="27FC6A5B" w14:textId="77777777" w:rsidR="000B7CBD" w:rsidRDefault="000B7CBD" w:rsidP="00DC5A3B">
      <w:pPr>
        <w:overflowPunct w:val="0"/>
        <w:autoSpaceDE w:val="0"/>
        <w:autoSpaceDN w:val="0"/>
        <w:spacing w:line="360" w:lineRule="auto"/>
        <w:ind w:left="240" w:hangingChars="100" w:hanging="240"/>
        <w:rPr>
          <w:sz w:val="24"/>
        </w:rPr>
      </w:pPr>
      <w:r>
        <w:rPr>
          <w:rFonts w:hint="eastAsia"/>
          <w:sz w:val="24"/>
        </w:rPr>
        <w:t>（卸売価格の報告手続き）</w:t>
      </w:r>
    </w:p>
    <w:p w14:paraId="1988E43A" w14:textId="0A1DA052" w:rsidR="000B7CBD" w:rsidRPr="000B7CBD" w:rsidRDefault="000B7CBD" w:rsidP="00DC5A3B">
      <w:pPr>
        <w:overflowPunct w:val="0"/>
        <w:autoSpaceDE w:val="0"/>
        <w:autoSpaceDN w:val="0"/>
        <w:spacing w:line="360" w:lineRule="auto"/>
        <w:ind w:left="240" w:hangingChars="100" w:hanging="240"/>
        <w:rPr>
          <w:sz w:val="24"/>
        </w:rPr>
      </w:pPr>
      <w:r>
        <w:rPr>
          <w:rFonts w:hint="eastAsia"/>
          <w:sz w:val="24"/>
        </w:rPr>
        <w:t>第</w:t>
      </w:r>
      <w:r w:rsidR="00D164E1">
        <w:rPr>
          <w:rFonts w:hint="eastAsia"/>
          <w:sz w:val="24"/>
        </w:rPr>
        <w:t>10</w:t>
      </w:r>
      <w:r>
        <w:rPr>
          <w:rFonts w:hint="eastAsia"/>
          <w:sz w:val="24"/>
        </w:rPr>
        <w:t>条</w:t>
      </w:r>
      <w:r w:rsidR="00E03E66">
        <w:rPr>
          <w:rFonts w:hint="eastAsia"/>
          <w:sz w:val="24"/>
        </w:rPr>
        <w:t xml:space="preserve">　条例第45条第２項に規定する流通の形態を考慮して市長が定める品目は、個々の商品ごとに価格を決定する品目をいう。</w:t>
      </w:r>
    </w:p>
    <w:p w14:paraId="33A83D45" w14:textId="77777777" w:rsidR="008E615F" w:rsidRDefault="008E615F" w:rsidP="00DC5A3B">
      <w:pPr>
        <w:overflowPunct w:val="0"/>
        <w:autoSpaceDE w:val="0"/>
        <w:autoSpaceDN w:val="0"/>
        <w:spacing w:line="360" w:lineRule="auto"/>
        <w:ind w:left="240" w:hangingChars="100" w:hanging="240"/>
        <w:rPr>
          <w:sz w:val="24"/>
        </w:rPr>
      </w:pPr>
      <w:r>
        <w:rPr>
          <w:rFonts w:hint="eastAsia"/>
          <w:sz w:val="24"/>
        </w:rPr>
        <w:t>（仲卸業者又は売買参加者以外の者への卸売の報告手続き）</w:t>
      </w:r>
    </w:p>
    <w:p w14:paraId="58433C62" w14:textId="15BCF38F" w:rsidR="008E615F" w:rsidRDefault="00306910" w:rsidP="00DC5A3B">
      <w:pPr>
        <w:overflowPunct w:val="0"/>
        <w:autoSpaceDE w:val="0"/>
        <w:autoSpaceDN w:val="0"/>
        <w:spacing w:line="360" w:lineRule="auto"/>
        <w:ind w:left="240" w:hangingChars="100" w:hanging="240"/>
        <w:rPr>
          <w:sz w:val="24"/>
        </w:rPr>
      </w:pPr>
      <w:r>
        <w:rPr>
          <w:rFonts w:hint="eastAsia"/>
          <w:sz w:val="24"/>
        </w:rPr>
        <w:t>第1</w:t>
      </w:r>
      <w:r w:rsidR="00D164E1">
        <w:rPr>
          <w:rFonts w:hint="eastAsia"/>
          <w:sz w:val="24"/>
        </w:rPr>
        <w:t>1</w:t>
      </w:r>
      <w:r w:rsidR="008E615F">
        <w:rPr>
          <w:rFonts w:hint="eastAsia"/>
          <w:sz w:val="24"/>
        </w:rPr>
        <w:t>条</w:t>
      </w:r>
      <w:r w:rsidR="008752C1">
        <w:rPr>
          <w:rFonts w:hint="eastAsia"/>
          <w:sz w:val="24"/>
        </w:rPr>
        <w:t xml:space="preserve">　</w:t>
      </w:r>
      <w:r w:rsidR="00292BE2">
        <w:rPr>
          <w:rFonts w:hint="eastAsia"/>
          <w:sz w:val="24"/>
        </w:rPr>
        <w:t>規則第</w:t>
      </w:r>
      <w:r w:rsidR="00C869F8">
        <w:rPr>
          <w:rFonts w:hint="eastAsia"/>
          <w:sz w:val="24"/>
        </w:rPr>
        <w:t>34</w:t>
      </w:r>
      <w:r w:rsidR="006B2643">
        <w:rPr>
          <w:rFonts w:hint="eastAsia"/>
          <w:sz w:val="24"/>
        </w:rPr>
        <w:t>条第１項に規定する</w:t>
      </w:r>
      <w:r w:rsidR="006B393B">
        <w:rPr>
          <w:rFonts w:hint="eastAsia"/>
          <w:sz w:val="24"/>
        </w:rPr>
        <w:t>報告の</w:t>
      </w:r>
      <w:r w:rsidR="00292BE2">
        <w:rPr>
          <w:rFonts w:hint="eastAsia"/>
          <w:sz w:val="24"/>
        </w:rPr>
        <w:t>時期は、市場内事業者の意見を聴いて</w:t>
      </w:r>
      <w:r w:rsidR="00A36D9E">
        <w:rPr>
          <w:rFonts w:hint="eastAsia"/>
          <w:sz w:val="24"/>
        </w:rPr>
        <w:t>市場、</w:t>
      </w:r>
      <w:r w:rsidR="00C501CE">
        <w:rPr>
          <w:rFonts w:hint="eastAsia"/>
          <w:sz w:val="24"/>
        </w:rPr>
        <w:t>部類及び</w:t>
      </w:r>
      <w:r w:rsidR="00E60A4B">
        <w:rPr>
          <w:rFonts w:hint="eastAsia"/>
          <w:sz w:val="24"/>
        </w:rPr>
        <w:t>品目ごとに</w:t>
      </w:r>
      <w:r w:rsidR="00292BE2">
        <w:rPr>
          <w:rFonts w:hint="eastAsia"/>
          <w:sz w:val="24"/>
        </w:rPr>
        <w:t>指定する時期とする。</w:t>
      </w:r>
    </w:p>
    <w:p w14:paraId="26705DE9" w14:textId="7357530E" w:rsidR="00292BE2" w:rsidRDefault="00292BE2" w:rsidP="00DC5A3B">
      <w:pPr>
        <w:overflowPunct w:val="0"/>
        <w:autoSpaceDE w:val="0"/>
        <w:autoSpaceDN w:val="0"/>
        <w:spacing w:line="360" w:lineRule="auto"/>
        <w:ind w:left="240" w:hangingChars="100" w:hanging="240"/>
        <w:rPr>
          <w:sz w:val="24"/>
        </w:rPr>
      </w:pPr>
      <w:r>
        <w:rPr>
          <w:rFonts w:hint="eastAsia"/>
          <w:sz w:val="24"/>
        </w:rPr>
        <w:t>２　規則第</w:t>
      </w:r>
      <w:r w:rsidR="00C869F8">
        <w:rPr>
          <w:rFonts w:hint="eastAsia"/>
          <w:sz w:val="24"/>
        </w:rPr>
        <w:t>34</w:t>
      </w:r>
      <w:r>
        <w:rPr>
          <w:rFonts w:hint="eastAsia"/>
          <w:sz w:val="24"/>
        </w:rPr>
        <w:t>条第２項のその他必要と認める事項は、</w:t>
      </w:r>
      <w:r w:rsidR="00E60A4B">
        <w:rPr>
          <w:rFonts w:hint="eastAsia"/>
          <w:sz w:val="24"/>
        </w:rPr>
        <w:t>卸売の相手方の業種の区分その他の市場内事業者の意見を聴いて</w:t>
      </w:r>
      <w:r w:rsidR="00A36D9E">
        <w:rPr>
          <w:rFonts w:hint="eastAsia"/>
          <w:sz w:val="24"/>
        </w:rPr>
        <w:t>市場及び</w:t>
      </w:r>
      <w:r w:rsidR="00E60A4B">
        <w:rPr>
          <w:rFonts w:hint="eastAsia"/>
          <w:sz w:val="24"/>
        </w:rPr>
        <w:t>部類ごとに指定する事項とする。</w:t>
      </w:r>
    </w:p>
    <w:p w14:paraId="3FCF731C" w14:textId="77777777" w:rsidR="008E615F" w:rsidRDefault="008E615F" w:rsidP="00DC5A3B">
      <w:pPr>
        <w:overflowPunct w:val="0"/>
        <w:autoSpaceDE w:val="0"/>
        <w:autoSpaceDN w:val="0"/>
        <w:spacing w:line="360" w:lineRule="auto"/>
        <w:ind w:left="240" w:hangingChars="100" w:hanging="240"/>
        <w:rPr>
          <w:sz w:val="24"/>
        </w:rPr>
      </w:pPr>
      <w:r>
        <w:rPr>
          <w:rFonts w:hint="eastAsia"/>
          <w:sz w:val="24"/>
        </w:rPr>
        <w:t>（市場に集荷しない卸売の報告手続き）</w:t>
      </w:r>
    </w:p>
    <w:p w14:paraId="147FCD3F" w14:textId="6A82EA5F" w:rsidR="006B2643" w:rsidRDefault="00306910" w:rsidP="006B2643">
      <w:pPr>
        <w:overflowPunct w:val="0"/>
        <w:autoSpaceDE w:val="0"/>
        <w:autoSpaceDN w:val="0"/>
        <w:spacing w:line="360" w:lineRule="auto"/>
        <w:ind w:left="240" w:hangingChars="100" w:hanging="240"/>
        <w:rPr>
          <w:sz w:val="24"/>
        </w:rPr>
      </w:pPr>
      <w:r>
        <w:rPr>
          <w:rFonts w:hint="eastAsia"/>
          <w:sz w:val="24"/>
        </w:rPr>
        <w:t>第1</w:t>
      </w:r>
      <w:r w:rsidR="00D164E1">
        <w:rPr>
          <w:rFonts w:hint="eastAsia"/>
          <w:sz w:val="24"/>
        </w:rPr>
        <w:t>2</w:t>
      </w:r>
      <w:r w:rsidR="008E615F">
        <w:rPr>
          <w:rFonts w:hint="eastAsia"/>
          <w:sz w:val="24"/>
        </w:rPr>
        <w:t>条</w:t>
      </w:r>
      <w:r w:rsidR="006B2643">
        <w:rPr>
          <w:rFonts w:hint="eastAsia"/>
          <w:sz w:val="24"/>
        </w:rPr>
        <w:t xml:space="preserve">　規則第</w:t>
      </w:r>
      <w:r w:rsidR="00C869F8">
        <w:rPr>
          <w:rFonts w:hint="eastAsia"/>
          <w:sz w:val="24"/>
        </w:rPr>
        <w:t>35</w:t>
      </w:r>
      <w:r w:rsidR="006B2643">
        <w:rPr>
          <w:rFonts w:hint="eastAsia"/>
          <w:sz w:val="24"/>
        </w:rPr>
        <w:t>条第１項に規定する</w:t>
      </w:r>
      <w:r w:rsidR="006B393B">
        <w:rPr>
          <w:rFonts w:hint="eastAsia"/>
          <w:sz w:val="24"/>
        </w:rPr>
        <w:t>報告の</w:t>
      </w:r>
      <w:r w:rsidR="006D25A6">
        <w:rPr>
          <w:rFonts w:hint="eastAsia"/>
          <w:sz w:val="24"/>
        </w:rPr>
        <w:t>時期は、</w:t>
      </w:r>
      <w:r w:rsidR="00C501CE">
        <w:rPr>
          <w:rFonts w:hint="eastAsia"/>
          <w:sz w:val="24"/>
        </w:rPr>
        <w:t>市場内事業者の意見を聴いて</w:t>
      </w:r>
      <w:r w:rsidR="00A36D9E">
        <w:rPr>
          <w:rFonts w:hint="eastAsia"/>
          <w:sz w:val="24"/>
        </w:rPr>
        <w:t>市場、</w:t>
      </w:r>
      <w:r w:rsidR="00C501CE">
        <w:rPr>
          <w:rFonts w:hint="eastAsia"/>
          <w:sz w:val="24"/>
        </w:rPr>
        <w:t>部類及び</w:t>
      </w:r>
      <w:r w:rsidR="006B2643">
        <w:rPr>
          <w:rFonts w:hint="eastAsia"/>
          <w:sz w:val="24"/>
        </w:rPr>
        <w:t>品目ごとに指定する時期とする。</w:t>
      </w:r>
    </w:p>
    <w:p w14:paraId="05F195B9" w14:textId="77777777" w:rsidR="008E615F" w:rsidRDefault="008E615F" w:rsidP="00DC5A3B">
      <w:pPr>
        <w:overflowPunct w:val="0"/>
        <w:autoSpaceDE w:val="0"/>
        <w:autoSpaceDN w:val="0"/>
        <w:spacing w:line="360" w:lineRule="auto"/>
        <w:ind w:left="240" w:hangingChars="100" w:hanging="240"/>
        <w:rPr>
          <w:sz w:val="24"/>
        </w:rPr>
      </w:pPr>
      <w:r>
        <w:rPr>
          <w:rFonts w:hint="eastAsia"/>
          <w:sz w:val="24"/>
        </w:rPr>
        <w:t>（卸売業者以外の者からの買入れの報告手続き）</w:t>
      </w:r>
    </w:p>
    <w:p w14:paraId="200997A7" w14:textId="30E5C2D1" w:rsidR="00575024" w:rsidRDefault="008E615F" w:rsidP="00575024">
      <w:pPr>
        <w:overflowPunct w:val="0"/>
        <w:autoSpaceDE w:val="0"/>
        <w:autoSpaceDN w:val="0"/>
        <w:spacing w:line="360" w:lineRule="auto"/>
        <w:ind w:left="240" w:hangingChars="100" w:hanging="240"/>
        <w:rPr>
          <w:sz w:val="24"/>
        </w:rPr>
      </w:pPr>
      <w:r>
        <w:rPr>
          <w:rFonts w:hint="eastAsia"/>
          <w:sz w:val="24"/>
        </w:rPr>
        <w:t>第</w:t>
      </w:r>
      <w:r w:rsidR="00306910">
        <w:rPr>
          <w:rFonts w:hint="eastAsia"/>
          <w:sz w:val="24"/>
        </w:rPr>
        <w:t>1</w:t>
      </w:r>
      <w:r w:rsidR="00D164E1">
        <w:rPr>
          <w:rFonts w:hint="eastAsia"/>
          <w:sz w:val="24"/>
        </w:rPr>
        <w:t>3</w:t>
      </w:r>
      <w:r>
        <w:rPr>
          <w:rFonts w:hint="eastAsia"/>
          <w:sz w:val="24"/>
        </w:rPr>
        <w:t>条</w:t>
      </w:r>
      <w:r w:rsidR="006B2643">
        <w:rPr>
          <w:rFonts w:hint="eastAsia"/>
          <w:sz w:val="24"/>
        </w:rPr>
        <w:t xml:space="preserve">　規則第</w:t>
      </w:r>
      <w:r w:rsidR="00C869F8">
        <w:rPr>
          <w:rFonts w:hint="eastAsia"/>
          <w:sz w:val="24"/>
        </w:rPr>
        <w:t>36</w:t>
      </w:r>
      <w:r w:rsidR="00C501CE">
        <w:rPr>
          <w:rFonts w:hint="eastAsia"/>
          <w:sz w:val="24"/>
        </w:rPr>
        <w:t>条第３</w:t>
      </w:r>
      <w:r w:rsidR="006B2643">
        <w:rPr>
          <w:rFonts w:hint="eastAsia"/>
          <w:sz w:val="24"/>
        </w:rPr>
        <w:t>項のその他必要と認める事項は、買入れの相手方の業種の区分その他の市場内事業者の意見を聴いて</w:t>
      </w:r>
      <w:r w:rsidR="00A36D9E">
        <w:rPr>
          <w:rFonts w:hint="eastAsia"/>
          <w:sz w:val="24"/>
        </w:rPr>
        <w:t>市場及び</w:t>
      </w:r>
      <w:r w:rsidR="006B2643">
        <w:rPr>
          <w:rFonts w:hint="eastAsia"/>
          <w:sz w:val="24"/>
        </w:rPr>
        <w:t>部類ごとに指定する事項とする。</w:t>
      </w:r>
    </w:p>
    <w:p w14:paraId="2B0B930C" w14:textId="77777777" w:rsidR="00C501CE" w:rsidRDefault="00C501CE" w:rsidP="006D25A6">
      <w:pPr>
        <w:overflowPunct w:val="0"/>
        <w:autoSpaceDE w:val="0"/>
        <w:autoSpaceDN w:val="0"/>
        <w:spacing w:line="360" w:lineRule="auto"/>
        <w:rPr>
          <w:sz w:val="24"/>
        </w:rPr>
      </w:pPr>
      <w:r>
        <w:rPr>
          <w:rFonts w:hint="eastAsia"/>
          <w:sz w:val="24"/>
        </w:rPr>
        <w:t>（品質管理の方法）</w:t>
      </w:r>
    </w:p>
    <w:p w14:paraId="761501BB" w14:textId="43A4F2B8" w:rsidR="00C501CE" w:rsidRDefault="00C501CE" w:rsidP="00C501CE">
      <w:pPr>
        <w:overflowPunct w:val="0"/>
        <w:autoSpaceDE w:val="0"/>
        <w:autoSpaceDN w:val="0"/>
        <w:spacing w:line="360" w:lineRule="auto"/>
        <w:ind w:left="240" w:hangingChars="100" w:hanging="240"/>
        <w:rPr>
          <w:sz w:val="24"/>
        </w:rPr>
      </w:pPr>
      <w:r>
        <w:rPr>
          <w:rFonts w:hint="eastAsia"/>
          <w:sz w:val="24"/>
        </w:rPr>
        <w:t>第1</w:t>
      </w:r>
      <w:r w:rsidR="00D164E1">
        <w:rPr>
          <w:rFonts w:hint="eastAsia"/>
          <w:sz w:val="24"/>
        </w:rPr>
        <w:t>4</w:t>
      </w:r>
      <w:r>
        <w:rPr>
          <w:rFonts w:hint="eastAsia"/>
          <w:sz w:val="24"/>
        </w:rPr>
        <w:t>条　条例第53</w:t>
      </w:r>
      <w:r w:rsidR="00C869F8">
        <w:rPr>
          <w:rFonts w:hint="eastAsia"/>
          <w:sz w:val="24"/>
        </w:rPr>
        <w:t>条第２項に規定する市長が定める品質管理の方法は、</w:t>
      </w:r>
      <w:r>
        <w:rPr>
          <w:rFonts w:hint="eastAsia"/>
          <w:sz w:val="24"/>
        </w:rPr>
        <w:t>部類ごとに別に定める。</w:t>
      </w:r>
    </w:p>
    <w:p w14:paraId="1EF062FD" w14:textId="77777777" w:rsidR="006D25A6" w:rsidRDefault="00306910" w:rsidP="006D25A6">
      <w:pPr>
        <w:overflowPunct w:val="0"/>
        <w:autoSpaceDE w:val="0"/>
        <w:autoSpaceDN w:val="0"/>
        <w:spacing w:line="360" w:lineRule="auto"/>
        <w:rPr>
          <w:sz w:val="24"/>
        </w:rPr>
      </w:pPr>
      <w:r>
        <w:rPr>
          <w:rFonts w:hint="eastAsia"/>
          <w:sz w:val="24"/>
        </w:rPr>
        <w:t>（施行の細目）</w:t>
      </w:r>
    </w:p>
    <w:p w14:paraId="071247B9" w14:textId="2A00630C" w:rsidR="00306910" w:rsidRDefault="00306910" w:rsidP="00C80C92">
      <w:pPr>
        <w:overflowPunct w:val="0"/>
        <w:autoSpaceDE w:val="0"/>
        <w:autoSpaceDN w:val="0"/>
        <w:spacing w:line="360" w:lineRule="auto"/>
        <w:ind w:left="240" w:hangingChars="100" w:hanging="240"/>
        <w:rPr>
          <w:sz w:val="24"/>
        </w:rPr>
      </w:pPr>
      <w:r>
        <w:rPr>
          <w:rFonts w:hint="eastAsia"/>
          <w:sz w:val="24"/>
        </w:rPr>
        <w:t>第</w:t>
      </w:r>
      <w:r w:rsidR="00C501CE">
        <w:rPr>
          <w:rFonts w:hint="eastAsia"/>
          <w:sz w:val="24"/>
        </w:rPr>
        <w:t>1</w:t>
      </w:r>
      <w:r w:rsidR="00D164E1">
        <w:rPr>
          <w:rFonts w:hint="eastAsia"/>
          <w:sz w:val="24"/>
        </w:rPr>
        <w:t>5</w:t>
      </w:r>
      <w:r>
        <w:rPr>
          <w:rFonts w:hint="eastAsia"/>
          <w:sz w:val="24"/>
        </w:rPr>
        <w:t xml:space="preserve">条　</w:t>
      </w:r>
      <w:r w:rsidR="00C80C92">
        <w:rPr>
          <w:rFonts w:hint="eastAsia"/>
          <w:sz w:val="24"/>
        </w:rPr>
        <w:t>条例及び規</w:t>
      </w:r>
      <w:r w:rsidR="00C501CE">
        <w:rPr>
          <w:rFonts w:hint="eastAsia"/>
          <w:sz w:val="24"/>
        </w:rPr>
        <w:t>則に基づく申請、届出、報告その他の行為に使用する書類の様式は、規則</w:t>
      </w:r>
      <w:r w:rsidR="00C80C92">
        <w:rPr>
          <w:rFonts w:hint="eastAsia"/>
          <w:sz w:val="24"/>
        </w:rPr>
        <w:t>に定めるものを除くほか、</w:t>
      </w:r>
      <w:r w:rsidR="00D164E1">
        <w:rPr>
          <w:rFonts w:hint="eastAsia"/>
          <w:sz w:val="24"/>
        </w:rPr>
        <w:t>中央卸売</w:t>
      </w:r>
      <w:r w:rsidR="00C80C92">
        <w:rPr>
          <w:rFonts w:hint="eastAsia"/>
          <w:sz w:val="24"/>
        </w:rPr>
        <w:t>市場長が定める。</w:t>
      </w:r>
    </w:p>
    <w:p w14:paraId="75D688BC" w14:textId="77777777" w:rsidR="00D164E1" w:rsidRDefault="00D164E1" w:rsidP="00D164E1">
      <w:pPr>
        <w:overflowPunct w:val="0"/>
        <w:autoSpaceDE w:val="0"/>
        <w:autoSpaceDN w:val="0"/>
        <w:spacing w:line="360" w:lineRule="auto"/>
        <w:ind w:left="240" w:hangingChars="100" w:hanging="240"/>
        <w:rPr>
          <w:sz w:val="24"/>
        </w:rPr>
      </w:pPr>
      <w:r>
        <w:rPr>
          <w:rFonts w:hint="eastAsia"/>
          <w:sz w:val="24"/>
        </w:rPr>
        <w:t>２　この細則の施行に関し必要な事項は、中央卸売市場長が定める。</w:t>
      </w:r>
    </w:p>
    <w:p w14:paraId="63564671" w14:textId="77777777" w:rsidR="00306910" w:rsidRPr="00D164E1" w:rsidRDefault="00306910" w:rsidP="006D25A6">
      <w:pPr>
        <w:overflowPunct w:val="0"/>
        <w:autoSpaceDE w:val="0"/>
        <w:autoSpaceDN w:val="0"/>
        <w:spacing w:line="360" w:lineRule="auto"/>
        <w:rPr>
          <w:sz w:val="24"/>
        </w:rPr>
      </w:pPr>
    </w:p>
    <w:p w14:paraId="7FD94CC4" w14:textId="77777777" w:rsidR="00306910" w:rsidRDefault="00306910" w:rsidP="006D25A6">
      <w:pPr>
        <w:overflowPunct w:val="0"/>
        <w:autoSpaceDE w:val="0"/>
        <w:autoSpaceDN w:val="0"/>
        <w:spacing w:line="360" w:lineRule="auto"/>
        <w:rPr>
          <w:sz w:val="24"/>
        </w:rPr>
      </w:pPr>
      <w:r>
        <w:rPr>
          <w:rFonts w:hint="eastAsia"/>
          <w:sz w:val="24"/>
        </w:rPr>
        <w:t xml:space="preserve">　　　附　則</w:t>
      </w:r>
    </w:p>
    <w:p w14:paraId="4E62F4BC" w14:textId="044AB9E7" w:rsidR="00306910" w:rsidRDefault="00306910" w:rsidP="006D25A6">
      <w:pPr>
        <w:overflowPunct w:val="0"/>
        <w:autoSpaceDE w:val="0"/>
        <w:autoSpaceDN w:val="0"/>
        <w:spacing w:line="360" w:lineRule="auto"/>
        <w:rPr>
          <w:sz w:val="24"/>
        </w:rPr>
      </w:pPr>
      <w:r>
        <w:rPr>
          <w:rFonts w:hint="eastAsia"/>
          <w:sz w:val="24"/>
        </w:rPr>
        <w:t xml:space="preserve">　この細則は、令和２年６月21日から施行する。</w:t>
      </w:r>
    </w:p>
    <w:p w14:paraId="41CA78E7" w14:textId="0F8D0028" w:rsidR="0092721E" w:rsidRDefault="0092721E" w:rsidP="006D25A6">
      <w:pPr>
        <w:overflowPunct w:val="0"/>
        <w:autoSpaceDE w:val="0"/>
        <w:autoSpaceDN w:val="0"/>
        <w:spacing w:line="360" w:lineRule="auto"/>
        <w:rPr>
          <w:sz w:val="24"/>
        </w:rPr>
      </w:pPr>
    </w:p>
    <w:p w14:paraId="6EDA4C2E" w14:textId="77777777" w:rsidR="0092721E" w:rsidRDefault="0092721E" w:rsidP="0092721E">
      <w:pPr>
        <w:overflowPunct w:val="0"/>
        <w:autoSpaceDE w:val="0"/>
        <w:autoSpaceDN w:val="0"/>
        <w:spacing w:line="360" w:lineRule="auto"/>
        <w:ind w:firstLineChars="300" w:firstLine="720"/>
        <w:rPr>
          <w:sz w:val="24"/>
        </w:rPr>
      </w:pPr>
      <w:r>
        <w:rPr>
          <w:rFonts w:hint="eastAsia"/>
          <w:sz w:val="24"/>
        </w:rPr>
        <w:t>附　則</w:t>
      </w:r>
    </w:p>
    <w:p w14:paraId="2F4BBA1A" w14:textId="373AA439" w:rsidR="0092721E" w:rsidRPr="00306910" w:rsidRDefault="0092721E" w:rsidP="0092721E">
      <w:pPr>
        <w:overflowPunct w:val="0"/>
        <w:autoSpaceDE w:val="0"/>
        <w:autoSpaceDN w:val="0"/>
        <w:spacing w:line="360" w:lineRule="auto"/>
        <w:rPr>
          <w:sz w:val="24"/>
        </w:rPr>
      </w:pPr>
      <w:r>
        <w:rPr>
          <w:rFonts w:hint="eastAsia"/>
          <w:sz w:val="24"/>
        </w:rPr>
        <w:t xml:space="preserve">　</w:t>
      </w:r>
      <w:r w:rsidR="008B1F50">
        <w:rPr>
          <w:rFonts w:hint="eastAsia"/>
          <w:sz w:val="24"/>
        </w:rPr>
        <w:t>この細則は、令和３年４月１</w:t>
      </w:r>
      <w:r w:rsidRPr="008706AA">
        <w:rPr>
          <w:rFonts w:hint="eastAsia"/>
          <w:sz w:val="24"/>
        </w:rPr>
        <w:t>日から施行する。</w:t>
      </w:r>
    </w:p>
    <w:sectPr w:rsidR="0092721E" w:rsidRPr="00306910" w:rsidSect="00A05D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FFA2B" w14:textId="77777777" w:rsidR="00C501CE" w:rsidRDefault="00C501CE" w:rsidP="00C501CE">
      <w:r>
        <w:separator/>
      </w:r>
    </w:p>
  </w:endnote>
  <w:endnote w:type="continuationSeparator" w:id="0">
    <w:p w14:paraId="1FF48A0F" w14:textId="77777777" w:rsidR="00C501CE" w:rsidRDefault="00C501CE" w:rsidP="00C5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ECEDD" w14:textId="77777777" w:rsidR="00C501CE" w:rsidRDefault="00C501CE" w:rsidP="00C501CE">
      <w:r>
        <w:separator/>
      </w:r>
    </w:p>
  </w:footnote>
  <w:footnote w:type="continuationSeparator" w:id="0">
    <w:p w14:paraId="45BD3E5D" w14:textId="77777777" w:rsidR="00C501CE" w:rsidRDefault="00C501CE" w:rsidP="00C50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defaultTabStop w:val="840"/>
  <w:drawingGridHorizontalSpacing w:val="105"/>
  <w:displayHorizontalDrawingGridEvery w:val="0"/>
  <w:displayVerticalDrawingGridEvery w:val="3"/>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05"/>
    <w:rsid w:val="00014188"/>
    <w:rsid w:val="00031526"/>
    <w:rsid w:val="00063E7D"/>
    <w:rsid w:val="000A5C15"/>
    <w:rsid w:val="000B7CBD"/>
    <w:rsid w:val="000F0186"/>
    <w:rsid w:val="001073E9"/>
    <w:rsid w:val="001503AB"/>
    <w:rsid w:val="001656BA"/>
    <w:rsid w:val="001814FF"/>
    <w:rsid w:val="001A5BAE"/>
    <w:rsid w:val="001B474C"/>
    <w:rsid w:val="001C408C"/>
    <w:rsid w:val="00202350"/>
    <w:rsid w:val="00283F6E"/>
    <w:rsid w:val="00292BE2"/>
    <w:rsid w:val="002D03A3"/>
    <w:rsid w:val="00306910"/>
    <w:rsid w:val="003803C6"/>
    <w:rsid w:val="003840CA"/>
    <w:rsid w:val="0038716E"/>
    <w:rsid w:val="00396088"/>
    <w:rsid w:val="00396709"/>
    <w:rsid w:val="00405009"/>
    <w:rsid w:val="0045713F"/>
    <w:rsid w:val="00483A44"/>
    <w:rsid w:val="004B54C9"/>
    <w:rsid w:val="005578EF"/>
    <w:rsid w:val="00575024"/>
    <w:rsid w:val="00580D25"/>
    <w:rsid w:val="005970C2"/>
    <w:rsid w:val="006B2643"/>
    <w:rsid w:val="006B393B"/>
    <w:rsid w:val="006B62E5"/>
    <w:rsid w:val="006C2ABC"/>
    <w:rsid w:val="006D25A6"/>
    <w:rsid w:val="006F1872"/>
    <w:rsid w:val="00740DC8"/>
    <w:rsid w:val="00756425"/>
    <w:rsid w:val="00793D45"/>
    <w:rsid w:val="0081331C"/>
    <w:rsid w:val="008706AA"/>
    <w:rsid w:val="008752C1"/>
    <w:rsid w:val="0089735E"/>
    <w:rsid w:val="008B1F50"/>
    <w:rsid w:val="008C1741"/>
    <w:rsid w:val="008E30FB"/>
    <w:rsid w:val="008E615F"/>
    <w:rsid w:val="0092721E"/>
    <w:rsid w:val="009E37C3"/>
    <w:rsid w:val="00A05D05"/>
    <w:rsid w:val="00A35F82"/>
    <w:rsid w:val="00A36D9E"/>
    <w:rsid w:val="00A67876"/>
    <w:rsid w:val="00AA219D"/>
    <w:rsid w:val="00B56158"/>
    <w:rsid w:val="00B81E65"/>
    <w:rsid w:val="00BB3CFE"/>
    <w:rsid w:val="00C13137"/>
    <w:rsid w:val="00C501CE"/>
    <w:rsid w:val="00C62ACF"/>
    <w:rsid w:val="00C80C92"/>
    <w:rsid w:val="00C869F8"/>
    <w:rsid w:val="00C9135A"/>
    <w:rsid w:val="00CC5906"/>
    <w:rsid w:val="00D164E1"/>
    <w:rsid w:val="00D2570D"/>
    <w:rsid w:val="00DC5A3B"/>
    <w:rsid w:val="00E03E66"/>
    <w:rsid w:val="00E11223"/>
    <w:rsid w:val="00E1292E"/>
    <w:rsid w:val="00E47547"/>
    <w:rsid w:val="00E60A4B"/>
    <w:rsid w:val="00E8009F"/>
    <w:rsid w:val="00F5636C"/>
    <w:rsid w:val="00F8467F"/>
    <w:rsid w:val="00FA67F1"/>
    <w:rsid w:val="00FB2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C844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1CE"/>
    <w:pPr>
      <w:tabs>
        <w:tab w:val="center" w:pos="4252"/>
        <w:tab w:val="right" w:pos="8504"/>
      </w:tabs>
      <w:snapToGrid w:val="0"/>
    </w:pPr>
  </w:style>
  <w:style w:type="character" w:customStyle="1" w:styleId="a4">
    <w:name w:val="ヘッダー (文字)"/>
    <w:basedOn w:val="a0"/>
    <w:link w:val="a3"/>
    <w:uiPriority w:val="99"/>
    <w:rsid w:val="00C501CE"/>
  </w:style>
  <w:style w:type="paragraph" w:styleId="a5">
    <w:name w:val="footer"/>
    <w:basedOn w:val="a"/>
    <w:link w:val="a6"/>
    <w:uiPriority w:val="99"/>
    <w:unhideWhenUsed/>
    <w:rsid w:val="00C501CE"/>
    <w:pPr>
      <w:tabs>
        <w:tab w:val="center" w:pos="4252"/>
        <w:tab w:val="right" w:pos="8504"/>
      </w:tabs>
      <w:snapToGrid w:val="0"/>
    </w:pPr>
  </w:style>
  <w:style w:type="character" w:customStyle="1" w:styleId="a6">
    <w:name w:val="フッター (文字)"/>
    <w:basedOn w:val="a0"/>
    <w:link w:val="a5"/>
    <w:uiPriority w:val="99"/>
    <w:rsid w:val="00C501CE"/>
  </w:style>
  <w:style w:type="paragraph" w:styleId="a7">
    <w:name w:val="Balloon Text"/>
    <w:basedOn w:val="a"/>
    <w:link w:val="a8"/>
    <w:uiPriority w:val="99"/>
    <w:semiHidden/>
    <w:unhideWhenUsed/>
    <w:rsid w:val="00C501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01C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03AB"/>
    <w:rPr>
      <w:sz w:val="18"/>
      <w:szCs w:val="18"/>
    </w:rPr>
  </w:style>
  <w:style w:type="paragraph" w:styleId="aa">
    <w:name w:val="annotation text"/>
    <w:basedOn w:val="a"/>
    <w:link w:val="ab"/>
    <w:uiPriority w:val="99"/>
    <w:semiHidden/>
    <w:unhideWhenUsed/>
    <w:rsid w:val="001503AB"/>
    <w:pPr>
      <w:jc w:val="left"/>
    </w:pPr>
  </w:style>
  <w:style w:type="character" w:customStyle="1" w:styleId="ab">
    <w:name w:val="コメント文字列 (文字)"/>
    <w:basedOn w:val="a0"/>
    <w:link w:val="aa"/>
    <w:uiPriority w:val="99"/>
    <w:semiHidden/>
    <w:rsid w:val="001503AB"/>
  </w:style>
  <w:style w:type="paragraph" w:styleId="ac">
    <w:name w:val="annotation subject"/>
    <w:basedOn w:val="aa"/>
    <w:next w:val="aa"/>
    <w:link w:val="ad"/>
    <w:uiPriority w:val="99"/>
    <w:semiHidden/>
    <w:unhideWhenUsed/>
    <w:rsid w:val="001503AB"/>
    <w:rPr>
      <w:b/>
      <w:bCs/>
    </w:rPr>
  </w:style>
  <w:style w:type="character" w:customStyle="1" w:styleId="ad">
    <w:name w:val="コメント内容 (文字)"/>
    <w:basedOn w:val="ab"/>
    <w:link w:val="ac"/>
    <w:uiPriority w:val="99"/>
    <w:semiHidden/>
    <w:rsid w:val="00150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5773-DB96-4302-A5E9-ED998EF9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2021-03-16T10:00:00Z</dcterms:created>
  <dcterms:modified xsi:type="dcterms:W3CDTF">2021-03-18T11:37:00Z</dcterms:modified>
</cp:coreProperties>
</file>