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5D" w:rsidRDefault="007D395D">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bookmarkStart w:id="0" w:name="_GoBack"/>
      <w:bookmarkEnd w:id="0"/>
      <w:r>
        <w:rPr>
          <w:rFonts w:ascii="ＭＳ 明朝" w:eastAsia="ＭＳ 明朝" w:hAnsi="ＭＳ 明朝" w:cs="ＭＳ 明朝" w:hint="eastAsia"/>
          <w:color w:val="000000"/>
          <w:kern w:val="0"/>
          <w:sz w:val="24"/>
          <w:szCs w:val="24"/>
        </w:rPr>
        <w:t>○大阪市区役所附設会館条例</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改正　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年６月１日条例第</w:t>
      </w:r>
      <w:r>
        <w:rPr>
          <w:rFonts w:ascii="ＭＳ 明朝" w:eastAsia="ＭＳ 明朝" w:hAnsi="ＭＳ 明朝" w:cs="ＭＳ 明朝"/>
          <w:color w:val="000000"/>
          <w:kern w:val="0"/>
          <w:sz w:val="24"/>
          <w:szCs w:val="24"/>
        </w:rPr>
        <w:t>32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43</w:t>
      </w:r>
      <w:r>
        <w:rPr>
          <w:rFonts w:ascii="ＭＳ 明朝" w:eastAsia="ＭＳ 明朝" w:hAnsi="ＭＳ 明朝" w:cs="ＭＳ 明朝" w:hint="eastAsia"/>
          <w:color w:val="000000"/>
          <w:kern w:val="0"/>
          <w:sz w:val="24"/>
          <w:szCs w:val="24"/>
        </w:rPr>
        <w:t>年６月６日条例第</w:t>
      </w:r>
      <w:r>
        <w:rPr>
          <w:rFonts w:ascii="ＭＳ 明朝" w:eastAsia="ＭＳ 明朝" w:hAnsi="ＭＳ 明朝" w:cs="ＭＳ 明朝"/>
          <w:color w:val="000000"/>
          <w:kern w:val="0"/>
          <w:sz w:val="24"/>
          <w:szCs w:val="24"/>
        </w:rPr>
        <w:t>34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日条例第８号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年３月２日条例第２号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41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日条例第９号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日条例第３号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月２日条例第</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日条例第４号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月５日条例第</w:t>
      </w:r>
      <w:r>
        <w:rPr>
          <w:rFonts w:ascii="ＭＳ 明朝" w:eastAsia="ＭＳ 明朝" w:hAnsi="ＭＳ 明朝" w:cs="ＭＳ 明朝"/>
          <w:color w:val="000000"/>
          <w:kern w:val="0"/>
          <w:sz w:val="24"/>
          <w:szCs w:val="24"/>
        </w:rPr>
        <w:t>66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日条例第９号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年９月１日条例第</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年９月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年３月１日条例第６号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75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59</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59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月７日条例第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年３月５日条例第３号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61</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62</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昭和</w:t>
      </w:r>
      <w:r>
        <w:rPr>
          <w:rFonts w:ascii="ＭＳ 明朝" w:eastAsia="ＭＳ 明朝" w:hAnsi="ＭＳ 明朝" w:cs="ＭＳ 明朝"/>
          <w:color w:val="000000"/>
          <w:kern w:val="0"/>
          <w:sz w:val="24"/>
          <w:szCs w:val="24"/>
        </w:rPr>
        <w:t>63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月８日条例第</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平成元年４月１日条例第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平成４年４月１日条例第</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平成６年４月１日条例第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平成７年５月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平成９年４月１日条例第</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41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年３月２日条例第４号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141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lastRenderedPageBreak/>
        <w:t>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年９月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93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年８月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月２日条例第</w:t>
      </w:r>
      <w:r>
        <w:rPr>
          <w:rFonts w:ascii="ＭＳ 明朝" w:eastAsia="ＭＳ 明朝" w:hAnsi="ＭＳ 明朝" w:cs="ＭＳ 明朝"/>
          <w:color w:val="000000"/>
          <w:kern w:val="0"/>
          <w:sz w:val="24"/>
          <w:szCs w:val="24"/>
        </w:rPr>
        <w:t>132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日条例第１号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月５日条例第</w:t>
      </w:r>
      <w:r>
        <w:rPr>
          <w:rFonts w:ascii="ＭＳ 明朝" w:eastAsia="ＭＳ 明朝" w:hAnsi="ＭＳ 明朝" w:cs="ＭＳ 明朝"/>
          <w:color w:val="000000"/>
          <w:kern w:val="0"/>
          <w:sz w:val="24"/>
          <w:szCs w:val="24"/>
        </w:rPr>
        <w:t>94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令和４年９月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大阪市区役所附設会館条例を公布する。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大阪市区役所附設会館条例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（設置）</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第１条　コミュニティ活動の振興及び市民の福祉の増進に資するため、本市に区役所附設会館（以下「会館」という。）を設置し、その名称及び位置は、別表第１のとおりとする。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（目的）</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第２条　会館は、コミュニティ活動の振興並びに地域における文化の向上及び福祉の増進を図るとともに、市民の集会その他各種行事の場を提供することにより市民相互の交流を促進し、もって連帯感あふれるまちづくりの推進に寄与することを目的とす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（事業）</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第３条　会館は、前条の目的を達成するため、次に掲げる事業を行う。</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コミュニティづくりに関する普及啓発</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コミュニティづくりに関する情報の収集及び提供</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市民の集会その他各種行事の場の提供</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その他市長が必要と認める事業</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（休館日）</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第４条　会館の休館日は、</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日から翌年１月３日までとする。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前項の規定にかかわらず、第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の規定により別表第２に掲げる会館（以下「代行会館」という。）の管理を行うもの（以下「指定管理者」という。）は、代行会館について、その設備の補修、点検若しくは整備、天災その他やむを得ない事由があるとき又は代行会館の効用を発揮するため必要があるときは、あらかじめ市長の承認を得て、同項の規定による休館日を変更し、又は臨時の休館日を定めることができ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市長は、前項の承認を行ったときは、速やかに当該承認を行った内容を公告するものとする。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第１項の規定にかかわらず、代行会館以外の会館については、時宜により休館日を変更し、又は臨時に休館することがある。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（供用時間）</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第５条　会館の供用時間は、午前９時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分から午後９時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分までとする。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条第２項及び第３項の規定は、代行会館の供用時間について準用する。この場合において、同条第２項中「前項」とあるのは「第５条第１項」と、「休館日を変更し、又は臨時の休館日を定める」とあるのは「供用時間を変更する」と、同条第３項中「前項」とあるのは「第５条第２項の規定により読み替えられた第４条第２項」と読み替え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第１項の規定にかかわらず、代行会館以外の会館については、時宜により供用時間を変更することがある。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（使用の許可）</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第６条　代行会館の施設を使用しようとする者は、市規則で定めるところにより、指定管理者の許可を受けなければならない。</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指定管理者は、代行会館の施設を使用しようとする者が第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条の３第２項の規定による利用料金の支払の義務を負うときは、当該支払の事実を確認した上で前項の許可を行わなければならない。ただし、市規則で定める特別の事由があるときは、この限りでない。</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（使用許可の制限）</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第７条　次の各号のいずれかに該当するときは、指定管理者は、代行会館の施設の使用を許可してはならない。</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公安又は風俗を害するおそれがあるとき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建物又は附属設備を損傷するおそれがあるとき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管理上支障があるとき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暴力団員による不当な行為の防止等に関する法律（平成３年法律第</w:t>
      </w:r>
      <w:r>
        <w:rPr>
          <w:rFonts w:ascii="ＭＳ 明朝" w:eastAsia="ＭＳ 明朝" w:hAnsi="ＭＳ 明朝" w:cs="ＭＳ 明朝"/>
          <w:color w:val="000000"/>
          <w:kern w:val="0"/>
          <w:sz w:val="24"/>
          <w:szCs w:val="24"/>
        </w:rPr>
        <w:t>77</w:t>
      </w:r>
      <w:r>
        <w:rPr>
          <w:rFonts w:ascii="ＭＳ 明朝" w:eastAsia="ＭＳ 明朝" w:hAnsi="ＭＳ 明朝" w:cs="ＭＳ 明朝" w:hint="eastAsia"/>
          <w:color w:val="000000"/>
          <w:kern w:val="0"/>
          <w:sz w:val="24"/>
          <w:szCs w:val="24"/>
        </w:rPr>
        <w:t>号）第２条第２号に規定する暴力団の利益になるとき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その他不適当と認めるとき</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（使用許可の取消し等）</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第８条　次の各号のいずれかに該当するときは、指定管理者は、代行会館の施設の使用の許可を取り消し、その使用を制限し、若しくは停止し、又は代行会館からの退館を命ずることができる。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偽りその他不正の手段により代行会館の施設の使用の許可を受けたとき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前条各号に定める事由が発生したとき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この条例に違反し、又はこの条例に基づく指示に従わないとき</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（入館の制限）</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第９条　指定管理者は、次の各号のいずれかに該当する者に対しては、代行会館への入館を断り、又は代行会館から退館させることができる。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他人に危害を及ぼし、又は迷惑となる行為をするおそれがある者</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建物又は附属設備を損傷するおそれがある者</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他人に危害を及ぼし、若しくは他人に迷惑となる物品又は動物を携行する者</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管理上必要な指示に従わない者</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その他管理上支障があると認める者</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（準用）</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　第６条から第８条までの規定は、代行会館以外の会館の施設について準用する。この場合において、これらの規定中「指定管理者」とあるのは「市長」と、第６条第２項中「第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条の３第２項」とあるのは「第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条」と、「利用料金」とあるのは「使用料」と、「支払」とあるのは「納付」と、「前項」とあるのは「第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条第１項において読み替えて準用する前項」と、第８条第２号中「前条各号」とあるのは「第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条第１項において準用する前条各号」と読み替えるものとする。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前条の規定は、代行会館以外の会館について準用する。この場合において、同条の規定中「指定管理者」とあるのは「市長」と読み替えるものとする。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（意見の聴取）</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条の２　指定管理者は、代行会館の施設の使用の許可に関し必要があると認めるときは、第７条第４号に該当する事由の有無について、大阪府警察本部長の意見を聴くよう市長に求めるものとする。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市長は、前項の規定による求めがあったときは、第７条第４号に該当する事由の有無について、大阪府警察本部長の意見を聴くことができる。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市長は、代行会館以外の会館の施設の使用の許可に関し必要があると認めるときは、前条第１項において準用する第７条第４号に該当する事由の有無について、大阪府警察本部長の意見を聴くことができる。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（利用料金）</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　市長は、指定管理者に、代行会館の施設のうち別表第３に掲げる施設（以下「代行施設」という。）及びその附属設備に係る料金（以下「利用料金」という。）を当該指定管理者の収入として収受させ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代行施設を使用しようとする者（第６条第２項ただし書に規定する場合にあっては、代行施設の使用の許可（以下この条において「使用許可」という。）を受けた者（以下この条において「使用者」という。））は、市規則で定める日までに指定管理者に利用料金を支払わなければならない。</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代行施設の附属設備を使用しようとする者（第６条第２項ただし書に規定する場合にあっては、代行施設の附属設備を使用した者）は、市規則で定める日までに指定管理者に利用料金を支払わなければならない。</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利用料金の額は、別表第３に掲げる金額（代行施設の附属設備については、市規則で定める金額）の範囲内において、指定管理者があらかじめ市長の承認を得て定める。利用料金の額を変更しようとするときも、同様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市長は、前項の承認を行ったときは、速やかに当該承認を行った利用料金の額を公告するものとする。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６　別表第３の施設の種別の適用区分は、市規則で定める。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７　指定管理者は、次の各号のいずれかに該当するときは、利用料金を減免することができる。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区役所の事務又は事業の用に供するとき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前号に掲げるもののほか、第２条の目的を達成するため、本市の事務又は事業の用に供するとき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区民の組織する団体その他市長がこれに相当すると認めるものが第２条の目的に即した使用をするとき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その他市長が特別の事由があると認めるとき</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８　指定管理者は、次の各号のいずれかに該当するときは、市規則で定めるところにより、既納の利用料金の全部又は一部を還付することができる。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災害その他特別の事由により代行施設又はその附属設備を使用することができなくなったとき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使用者が市規則で定める日までに使用許可の取消しを申し出た場合において、指定管理者がその理由を相当と認めて当該使用許可を取り消したとき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使用者が市規則で定める日までに使用許可に係る時間帯を当該時間帯に含まれる他の時間帯に変更することを申し出た場合において、指定管理者が当該申出を承認したとき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利用料金を支払った者が使用許可を受けることができなかったとき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使用者が市規則で定める日までに使用許可に係る代行施設の使用の態様の変更（入場料その他これに類する料金の徴収の有無又は別表第３備考第２項各号に掲げる区分を変更することをいう。）を申し出た場合において、指定管理者が当該申出を承認したとき（変更後の利用料金の額が使用者が第２項の規定に基づき既に支払った当該使用許可に係る利用料金の額を下回る場合に限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　代行会館以外の会館の施設のうち、別表第４に掲げる施設（以下「直営施設」という。）を使用しようとする者（第６条第２項ただし書に規定する場合にあっては、直営施設の使用の許可（以下「使用許可」という。）を受けた者（以下「使用者」という。））は、同表に定める使用料を市規則で定める日までに納付しなければならない。</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（附属設備の使用）</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　使用者は、直営施設の附属設備を使用することができる。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直営施設の附属設備を使用しようとする者（第６条第２項ただし書に規定する場合にあっては、直営施設の附属設備を使用した者）は、市規則で定める使用料を市規則で定める日までに納付しなければならない。</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（使用料の減免）</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条　市長は、次の各号のいずれかに該当するときは、使用料を減免することができる。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区役所の事務又は事業の用に供するとき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前号に掲げるもののほか、第２条の目的を達成するため、本市の事務又は事業の用に供するとき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区民の組織する団体その他市長がこれに相当すると認めるものが第２条の目的に即した使用をするとき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その他市長が特別の事由があると認めるとき</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（使用料の還付）</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　既納の使用料は、還付しない。ただし、市長は、次の各号のいずれかに該当するときは、市規則で定めるところにより、その全部又は一部を還付することができる。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災害その他特別の事由により直営施設又はその附属設備を使用することができなくなったとき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使用者が市規則で定める日までに使用許可の取消しを申し出た場合において、市長がその理由を相当と認めて当該使用許可を取り消したとき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使用者が市規則で定める日までに使用許可に係る時間帯を当該時間帯に含まれる他の時間帯に変更することを申し出た場合において、市長が当該申出を承認したとき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使用料を納付した者が使用許可を受けることができなかったとき</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使用者が市規則で定める日までに使用許可に係る直営施設の使用の態様の変更（入場料その他これに類する料金の徴収の有無を変更することをいう。）を申し出た場合において、市長が当該申出を承認したとき（変更後の使用料の額が使用者が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条の規定に基づき既に納付した当該使用許可に係る使用料の額を下回る場合に限る。）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（管理の代行）</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　代行会館の管理については、地方自治法（昭和</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67</w:t>
      </w:r>
      <w:r>
        <w:rPr>
          <w:rFonts w:ascii="ＭＳ 明朝" w:eastAsia="ＭＳ 明朝" w:hAnsi="ＭＳ 明朝" w:cs="ＭＳ 明朝" w:hint="eastAsia"/>
          <w:color w:val="000000"/>
          <w:kern w:val="0"/>
          <w:sz w:val="24"/>
          <w:szCs w:val="24"/>
        </w:rPr>
        <w:t>号。以下「法」という。）第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条の２第３項の規定により、法人その他の団体（以下「法人等」という。）であって市長が指定するものに行わせる。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（指定申請の公告）</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　市長は、指定管理者を指定しようとするときは、あらかじめ次に掲げる事項を公告するものとする。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代行会館の名称及び所在地</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指定管理者が行う管理の基準及び業務の範囲</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指定管理者の指定を行おうとする期間</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指定管理者の指定の申請（以下「指定申請」という。）をする法人等に必要な資格</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 xml:space="preserve">　前各号に掲げるもののほか、市規則で定める事項</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（指定申請）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　指定管理者の指定を受けようとする法人等は、市規則で定めるところにより、代行会館の管理に関する事業計画書その他市規則で定める書類を添付した指定管理者指定申請書を市長に提出しなければならない。</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（欠格条項）</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　次の各号のいずれかに該当する法人等は、指定管理者の指定を受けることができない。</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破産者で復権を得ないもの</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法第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項の規定により本市又は他の地方公共団体から指定を取り消され、その取消しの日から２年を経過しないもの</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その役員（法人でない団体で代表者又は管理人の定めがあるものの代表者又は管理人を含む。）のうちに、次のいずれかに該当する者があるもの</w:t>
      </w:r>
    </w:p>
    <w:p w:rsidR="007D395D" w:rsidRDefault="007D395D">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　第１号に該当する者</w:t>
      </w:r>
    </w:p>
    <w:p w:rsidR="007D395D" w:rsidRDefault="007D395D">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イ　禁</w:t>
      </w:r>
      <w:r>
        <w:rPr>
          <w:rFonts w:ascii="ＭＳ 明朝" w:eastAsia="ＭＳ 明朝" w:hAnsi="ＭＳ 明朝" w:cs="ＭＳ 明朝"/>
          <w:color w:val="000000"/>
          <w:kern w:val="0"/>
          <w:sz w:val="24"/>
          <w:szCs w:val="24"/>
        </w:rPr>
        <w:ruby>
          <w:rubyPr>
            <w:rubyAlign w:val="distributeSpace"/>
            <w:hps w:val="12"/>
            <w:hpsRaise w:val="22"/>
            <w:hpsBaseText w:val="24"/>
            <w:lid w:val="ja-JP"/>
          </w:rubyPr>
          <w:rt>
            <w:r w:rsidR="007D395D">
              <w:rPr>
                <w:rFonts w:ascii="ＭＳ 明朝" w:eastAsia="ＭＳ 明朝" w:hAnsi="ＭＳ 明朝" w:cs="ＭＳ 明朝" w:hint="eastAsia"/>
                <w:color w:val="000000"/>
                <w:kern w:val="0"/>
                <w:sz w:val="24"/>
                <w:szCs w:val="24"/>
              </w:rPr>
              <w:t>こ</w:t>
            </w:r>
          </w:rt>
          <w:rubyBase>
            <w:r w:rsidR="007D395D">
              <w:rPr>
                <w:rFonts w:ascii="ＭＳ 明朝" w:eastAsia="ＭＳ 明朝" w:hAnsi="ＭＳ 明朝" w:cs="ＭＳ 明朝" w:hint="eastAsia"/>
                <w:color w:val="000000"/>
                <w:kern w:val="0"/>
                <w:sz w:val="24"/>
                <w:szCs w:val="24"/>
              </w:rPr>
              <w:t>錮</w:t>
            </w:r>
          </w:rubyBase>
        </w:ruby>
      </w:r>
      <w:r>
        <w:rPr>
          <w:rFonts w:ascii="ＭＳ 明朝" w:eastAsia="ＭＳ 明朝" w:hAnsi="ＭＳ 明朝" w:cs="ＭＳ 明朝" w:hint="eastAsia"/>
          <w:color w:val="000000"/>
          <w:kern w:val="0"/>
          <w:sz w:val="24"/>
          <w:szCs w:val="24"/>
        </w:rPr>
        <w:t>以上の刑に処せられ、その執行を終わり、又は執行を受けることがなくなった日から２年を経過しない者</w:t>
      </w:r>
    </w:p>
    <w:p w:rsidR="007D395D" w:rsidRDefault="007D395D">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ウ　公務員で懲戒免職の処分を受け、その処分の日から２年を経過しない者</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（指定管理予定者の選定）</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　市長は、第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の規定による指定申請の内容を次に掲げる基準に照らして総合的に考慮し、最も適当であると認められる内容の指定申請をした法人等を、指定管理者の指定を受けるべきもの（以下「指定管理予定者」という。）として選定するものとす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住民の平等な利用が確保されること</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第２条の目的に照らし代行会館の効用を最大限に発揮するとともに、代行会館の管理経費の縮減が図られるものであること</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代行会館の管理の業務を安定的に行うために必要な経理的基礎及び技術的能力を有すること</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 xml:space="preserve">　前３号に掲げるもののほか、代行会館の適正な管理に支障を及ぼすおそれがないこと</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（指定管理者の指定等の公告）</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　市長は、前条の規定により選定した指定管理予定者を指定管理者に指定したときは、その旨を公告するものとする。法第</w:t>
      </w:r>
      <w:r>
        <w:rPr>
          <w:rFonts w:ascii="ＭＳ 明朝" w:eastAsia="ＭＳ 明朝" w:hAnsi="ＭＳ 明朝" w:cs="ＭＳ 明朝"/>
          <w:color w:val="000000"/>
          <w:kern w:val="0"/>
          <w:sz w:val="24"/>
          <w:szCs w:val="24"/>
        </w:rPr>
        <w:t>244</w:t>
      </w:r>
      <w:r>
        <w:rPr>
          <w:rFonts w:ascii="ＭＳ 明朝" w:eastAsia="ＭＳ 明朝" w:hAnsi="ＭＳ 明朝" w:cs="ＭＳ 明朝" w:hint="eastAsia"/>
          <w:color w:val="000000"/>
          <w:kern w:val="0"/>
          <w:sz w:val="24"/>
          <w:szCs w:val="24"/>
        </w:rPr>
        <w:t>条の２第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項の規定により指定管理者の指定を取り消し、又は代行会館の管理の業務の全部若しくは一部の停止を命じたときも、同様とする。</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（業務の範囲）</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条　指定管理者が行う業務の範囲は、次のとおりとする。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代行会館に係る第３条各号に掲げる事業の実施に関すること</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建物及び附属設備の維持保全に関すること</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 xml:space="preserve">　その他代行会館の管理に関すること</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（施行の細目）</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第</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条　この条例の施行に関し必要な事項は、市規則で定める。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　抄</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この条例は、公布の日から施行する。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大阪市立文化会館条例（昭和</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年大阪市条例第５号）は、廃止する。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４　市長は、令和５年４月１日から令和６年３月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日までの期間について大阪市立港区民センターの指定管理者を指定しようとするときは、第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条の規定にかかわらず、大阪市立港区民センターの管理を行おうとする法人等を指名し、当該法人等に対し、その旨を通知するものとする。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５　前項に規定する場合における第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条及び第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条の規定の適用については、第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条中「指定管理者の指定を受けようとする」とあるのは「附則第４項の規定による通知を受けた」と、「、市規則で」とあるのは「、市長の」と、「その他市規則で」とあるのは「その他市長が」と、第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条中「第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条」とあるのは「附則第５項の規定により読み替えられた第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条」と、「内容を」とあるのは「内容が」と、「照らして総合的に考慮し、最も適当であると認められる内容の」とあるのは「適合すると認めるときでなければ、」と、「選定するものとする」とあるのは「選定してはならない」と、同条第２号中「最大限に」とあるのは「十分に」と、同条第４号中「前３号」とあるのは「附則第５項の規定により読み替えられた前３号」と、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条中「前条の規定により選定した指定管理予定者」とあるのは「指定管理予定者」とする。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年６月１日条例第</w:t>
      </w:r>
      <w:r>
        <w:rPr>
          <w:rFonts w:ascii="ＭＳ 明朝" w:eastAsia="ＭＳ 明朝" w:hAnsi="ＭＳ 明朝" w:cs="ＭＳ 明朝"/>
          <w:color w:val="000000"/>
          <w:kern w:val="0"/>
          <w:sz w:val="24"/>
          <w:szCs w:val="24"/>
        </w:rPr>
        <w:t>32</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年９月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338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43</w:t>
      </w:r>
      <w:r>
        <w:rPr>
          <w:rFonts w:ascii="ＭＳ 明朝" w:eastAsia="ＭＳ 明朝" w:hAnsi="ＭＳ 明朝" w:cs="ＭＳ 明朝" w:hint="eastAsia"/>
          <w:color w:val="000000"/>
          <w:kern w:val="0"/>
          <w:sz w:val="24"/>
          <w:szCs w:val="24"/>
        </w:rPr>
        <w:t>年６月６日条例第</w:t>
      </w:r>
      <w:r>
        <w:rPr>
          <w:rFonts w:ascii="ＭＳ 明朝" w:eastAsia="ＭＳ 明朝" w:hAnsi="ＭＳ 明朝" w:cs="ＭＳ 明朝"/>
          <w:color w:val="000000"/>
          <w:kern w:val="0"/>
          <w:sz w:val="24"/>
          <w:szCs w:val="24"/>
        </w:rPr>
        <w:t>34</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34</w:t>
      </w:r>
      <w:r>
        <w:rPr>
          <w:rFonts w:ascii="ＭＳ 明朝" w:eastAsia="ＭＳ 明朝" w:hAnsi="ＭＳ 明朝" w:cs="ＭＳ 明朝" w:hint="eastAsia"/>
          <w:color w:val="000000"/>
          <w:kern w:val="0"/>
          <w:sz w:val="24"/>
          <w:szCs w:val="24"/>
        </w:rPr>
        <w:t>年９月１日施行、告示第</w:t>
      </w:r>
      <w:r>
        <w:rPr>
          <w:rFonts w:ascii="ＭＳ 明朝" w:eastAsia="ＭＳ 明朝" w:hAnsi="ＭＳ 明朝" w:cs="ＭＳ 明朝"/>
          <w:color w:val="000000"/>
          <w:kern w:val="0"/>
          <w:sz w:val="24"/>
          <w:szCs w:val="24"/>
        </w:rPr>
        <w:t>316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日条例第８号、昭和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年６月１日施行、告示第</w:t>
      </w:r>
      <w:r>
        <w:rPr>
          <w:rFonts w:ascii="ＭＳ 明朝" w:eastAsia="ＭＳ 明朝" w:hAnsi="ＭＳ 明朝" w:cs="ＭＳ 明朝"/>
          <w:color w:val="000000"/>
          <w:kern w:val="0"/>
          <w:sz w:val="24"/>
          <w:szCs w:val="24"/>
        </w:rPr>
        <w:t>206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44</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年３月２日条例第２号、昭和</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192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41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日条例第９号、昭和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年７月６日施行、告示第</w:t>
      </w:r>
      <w:r>
        <w:rPr>
          <w:rFonts w:ascii="ＭＳ 明朝" w:eastAsia="ＭＳ 明朝" w:hAnsi="ＭＳ 明朝" w:cs="ＭＳ 明朝"/>
          <w:color w:val="000000"/>
          <w:kern w:val="0"/>
          <w:sz w:val="24"/>
          <w:szCs w:val="24"/>
        </w:rPr>
        <w:t>260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日条例第３号）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月２日条例第</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号、第８条の改正規定、昭和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月２日施行、告示第</w:t>
      </w:r>
      <w:r>
        <w:rPr>
          <w:rFonts w:ascii="ＭＳ 明朝" w:eastAsia="ＭＳ 明朝" w:hAnsi="ＭＳ 明朝" w:cs="ＭＳ 明朝"/>
          <w:color w:val="000000"/>
          <w:kern w:val="0"/>
          <w:sz w:val="24"/>
          <w:szCs w:val="24"/>
        </w:rPr>
        <w:t>66</w:t>
      </w:r>
      <w:r>
        <w:rPr>
          <w:rFonts w:ascii="ＭＳ 明朝" w:eastAsia="ＭＳ 明朝" w:hAnsi="ＭＳ 明朝" w:cs="ＭＳ 明朝" w:hint="eastAsia"/>
          <w:color w:val="000000"/>
          <w:kern w:val="0"/>
          <w:sz w:val="24"/>
          <w:szCs w:val="24"/>
        </w:rPr>
        <w:t>号、別表の改正規定、昭和</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695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日条例第４号）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45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号、別表に東淀川区民ホールの項、鶴見区民ホールの項及び住之江区民ホールの項を加える改正規定、昭和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387</w:t>
      </w:r>
      <w:r>
        <w:rPr>
          <w:rFonts w:ascii="ＭＳ 明朝" w:eastAsia="ＭＳ 明朝" w:hAnsi="ＭＳ 明朝" w:cs="ＭＳ 明朝" w:hint="eastAsia"/>
          <w:color w:val="000000"/>
          <w:kern w:val="0"/>
          <w:sz w:val="24"/>
          <w:szCs w:val="24"/>
        </w:rPr>
        <w:t>号、別表に住吉区民ホールの項を加える規定、昭和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月１日施行、告示第</w:t>
      </w:r>
      <w:r>
        <w:rPr>
          <w:rFonts w:ascii="ＭＳ 明朝" w:eastAsia="ＭＳ 明朝" w:hAnsi="ＭＳ 明朝" w:cs="ＭＳ 明朝"/>
          <w:color w:val="000000"/>
          <w:kern w:val="0"/>
          <w:sz w:val="24"/>
          <w:szCs w:val="24"/>
        </w:rPr>
        <w:t>488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42</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264</w:t>
      </w:r>
      <w:r>
        <w:rPr>
          <w:rFonts w:ascii="ＭＳ 明朝" w:eastAsia="ＭＳ 明朝" w:hAnsi="ＭＳ 明朝" w:cs="ＭＳ 明朝" w:hint="eastAsia"/>
          <w:color w:val="000000"/>
          <w:kern w:val="0"/>
          <w:sz w:val="24"/>
          <w:szCs w:val="24"/>
        </w:rPr>
        <w:t>号）抄</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月５日条例第</w:t>
      </w:r>
      <w:r>
        <w:rPr>
          <w:rFonts w:ascii="ＭＳ 明朝" w:eastAsia="ＭＳ 明朝" w:hAnsi="ＭＳ 明朝" w:cs="ＭＳ 明朝"/>
          <w:color w:val="000000"/>
          <w:kern w:val="0"/>
          <w:sz w:val="24"/>
          <w:szCs w:val="24"/>
        </w:rPr>
        <w:t>66</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625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日条例第９号、第４条第１項を改正する規定、昭和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205</w:t>
      </w:r>
      <w:r>
        <w:rPr>
          <w:rFonts w:ascii="ＭＳ 明朝" w:eastAsia="ＭＳ 明朝" w:hAnsi="ＭＳ 明朝" w:cs="ＭＳ 明朝" w:hint="eastAsia"/>
          <w:color w:val="000000"/>
          <w:kern w:val="0"/>
          <w:sz w:val="24"/>
          <w:szCs w:val="24"/>
        </w:rPr>
        <w:t>号の２、港近隣センターに関する改正規定、昭和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日施行、西区民センターに関する改正規定及び生野区民センターに関する改正規定、昭和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年６月１日施行、告示第</w:t>
      </w:r>
      <w:r>
        <w:rPr>
          <w:rFonts w:ascii="ＭＳ 明朝" w:eastAsia="ＭＳ 明朝" w:hAnsi="ＭＳ 明朝" w:cs="ＭＳ 明朝"/>
          <w:color w:val="000000"/>
          <w:kern w:val="0"/>
          <w:sz w:val="24"/>
          <w:szCs w:val="24"/>
        </w:rPr>
        <w:t>269</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年９月１日条例第</w:t>
      </w:r>
      <w:r>
        <w:rPr>
          <w:rFonts w:ascii="ＭＳ 明朝" w:eastAsia="ＭＳ 明朝" w:hAnsi="ＭＳ 明朝" w:cs="ＭＳ 明朝"/>
          <w:color w:val="000000"/>
          <w:kern w:val="0"/>
          <w:sz w:val="24"/>
          <w:szCs w:val="24"/>
        </w:rPr>
        <w:t>46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575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年２月２日から施行する。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号、第４条の改正規定及び玉津会館に関する改正規定、昭和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189</w:t>
      </w:r>
      <w:r>
        <w:rPr>
          <w:rFonts w:ascii="ＭＳ 明朝" w:eastAsia="ＭＳ 明朝" w:hAnsi="ＭＳ 明朝" w:cs="ＭＳ 明朝" w:hint="eastAsia"/>
          <w:color w:val="000000"/>
          <w:kern w:val="0"/>
          <w:sz w:val="24"/>
          <w:szCs w:val="24"/>
        </w:rPr>
        <w:t>号、東成会館に関する改正規定、昭和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239</w:t>
      </w:r>
      <w:r>
        <w:rPr>
          <w:rFonts w:ascii="ＭＳ 明朝" w:eastAsia="ＭＳ 明朝" w:hAnsi="ＭＳ 明朝" w:cs="ＭＳ 明朝" w:hint="eastAsia"/>
          <w:color w:val="000000"/>
          <w:kern w:val="0"/>
          <w:sz w:val="24"/>
          <w:szCs w:val="24"/>
        </w:rPr>
        <w:t>号、今津会館に関する改正規定、昭和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年６月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362</w:t>
      </w:r>
      <w:r>
        <w:rPr>
          <w:rFonts w:ascii="ＭＳ 明朝" w:eastAsia="ＭＳ 明朝" w:hAnsi="ＭＳ 明朝" w:cs="ＭＳ 明朝" w:hint="eastAsia"/>
          <w:color w:val="000000"/>
          <w:kern w:val="0"/>
          <w:sz w:val="24"/>
          <w:szCs w:val="24"/>
        </w:rPr>
        <w:t>号、鶴見会館に関する改正規定、昭</w:t>
      </w:r>
      <w:r>
        <w:rPr>
          <w:rFonts w:ascii="ＭＳ 明朝" w:eastAsia="ＭＳ 明朝" w:hAnsi="ＭＳ 明朝" w:cs="ＭＳ 明朝"/>
          <w:color w:val="000000"/>
          <w:kern w:val="0"/>
          <w:sz w:val="24"/>
          <w:szCs w:val="24"/>
        </w:rPr>
        <w:t>51.9.1</w:t>
      </w:r>
      <w:r>
        <w:rPr>
          <w:rFonts w:ascii="ＭＳ 明朝" w:eastAsia="ＭＳ 明朝" w:hAnsi="ＭＳ 明朝" w:cs="ＭＳ 明朝" w:hint="eastAsia"/>
          <w:color w:val="000000"/>
          <w:kern w:val="0"/>
          <w:sz w:val="24"/>
          <w:szCs w:val="24"/>
        </w:rPr>
        <w:t>施行、告示第</w:t>
      </w:r>
      <w:r>
        <w:rPr>
          <w:rFonts w:ascii="ＭＳ 明朝" w:eastAsia="ＭＳ 明朝" w:hAnsi="ＭＳ 明朝" w:cs="ＭＳ 明朝"/>
          <w:color w:val="000000"/>
          <w:kern w:val="0"/>
          <w:sz w:val="24"/>
          <w:szCs w:val="24"/>
        </w:rPr>
        <w:t>511</w:t>
      </w:r>
      <w:r>
        <w:rPr>
          <w:rFonts w:ascii="ＭＳ 明朝" w:eastAsia="ＭＳ 明朝" w:hAnsi="ＭＳ 明朝" w:cs="ＭＳ 明朝" w:hint="eastAsia"/>
          <w:color w:val="000000"/>
          <w:kern w:val="0"/>
          <w:sz w:val="24"/>
          <w:szCs w:val="24"/>
        </w:rPr>
        <w:t>号、西淀川区民ホールに関する改正規定、昭和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月１日施行、告示第</w:t>
      </w:r>
      <w:r>
        <w:rPr>
          <w:rFonts w:ascii="ＭＳ 明朝" w:eastAsia="ＭＳ 明朝" w:hAnsi="ＭＳ 明朝" w:cs="ＭＳ 明朝"/>
          <w:color w:val="000000"/>
          <w:kern w:val="0"/>
          <w:sz w:val="24"/>
          <w:szCs w:val="24"/>
        </w:rPr>
        <w:t>579</w:t>
      </w:r>
      <w:r>
        <w:rPr>
          <w:rFonts w:ascii="ＭＳ 明朝" w:eastAsia="ＭＳ 明朝" w:hAnsi="ＭＳ 明朝" w:cs="ＭＳ 明朝" w:hint="eastAsia"/>
          <w:color w:val="000000"/>
          <w:kern w:val="0"/>
          <w:sz w:val="24"/>
          <w:szCs w:val="24"/>
        </w:rPr>
        <w:t>号、東住吉区民ホールに関する改正規定、昭和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月１日施行、告示第</w:t>
      </w:r>
      <w:r>
        <w:rPr>
          <w:rFonts w:ascii="ＭＳ 明朝" w:eastAsia="ＭＳ 明朝" w:hAnsi="ＭＳ 明朝" w:cs="ＭＳ 明朝"/>
          <w:color w:val="000000"/>
          <w:kern w:val="0"/>
          <w:sz w:val="24"/>
          <w:szCs w:val="24"/>
        </w:rPr>
        <w:t>669</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88</w:t>
      </w:r>
      <w:r>
        <w:rPr>
          <w:rFonts w:ascii="ＭＳ 明朝" w:eastAsia="ＭＳ 明朝" w:hAnsi="ＭＳ 明朝" w:cs="ＭＳ 明朝" w:hint="eastAsia"/>
          <w:color w:val="000000"/>
          <w:kern w:val="0"/>
          <w:sz w:val="24"/>
          <w:szCs w:val="24"/>
        </w:rPr>
        <w:t>号、城東会館に関する改正規定、昭和</w:t>
      </w:r>
      <w:r>
        <w:rPr>
          <w:rFonts w:ascii="ＭＳ 明朝" w:eastAsia="ＭＳ 明朝" w:hAnsi="ＭＳ 明朝" w:cs="ＭＳ 明朝"/>
          <w:color w:val="000000"/>
          <w:kern w:val="0"/>
          <w:sz w:val="24"/>
          <w:szCs w:val="24"/>
        </w:rPr>
        <w:t>51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719</w:t>
      </w:r>
      <w:r>
        <w:rPr>
          <w:rFonts w:ascii="ＭＳ 明朝" w:eastAsia="ＭＳ 明朝" w:hAnsi="ＭＳ 明朝" w:cs="ＭＳ 明朝" w:hint="eastAsia"/>
          <w:color w:val="000000"/>
          <w:kern w:val="0"/>
          <w:sz w:val="24"/>
          <w:szCs w:val="24"/>
        </w:rPr>
        <w:t>号、城東区民ホールに関する改正規定、昭和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日施行、浪速区民センターに関する改正規定、昭和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年３月１日施行、平野区民ホールに関する改正規定、昭和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年３月３日施行、告示第</w:t>
      </w:r>
      <w:r>
        <w:rPr>
          <w:rFonts w:ascii="ＭＳ 明朝" w:eastAsia="ＭＳ 明朝" w:hAnsi="ＭＳ 明朝" w:cs="ＭＳ 明朝"/>
          <w:color w:val="000000"/>
          <w:kern w:val="0"/>
          <w:sz w:val="24"/>
          <w:szCs w:val="24"/>
        </w:rPr>
        <w:t>99</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35</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52</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月１日施行、告示第</w:t>
      </w:r>
      <w:r>
        <w:rPr>
          <w:rFonts w:ascii="ＭＳ 明朝" w:eastAsia="ＭＳ 明朝" w:hAnsi="ＭＳ 明朝" w:cs="ＭＳ 明朝"/>
          <w:color w:val="000000"/>
          <w:kern w:val="0"/>
          <w:sz w:val="24"/>
          <w:szCs w:val="24"/>
        </w:rPr>
        <w:t>675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215</w:t>
      </w:r>
      <w:r>
        <w:rPr>
          <w:rFonts w:ascii="ＭＳ 明朝" w:eastAsia="ＭＳ 明朝" w:hAnsi="ＭＳ 明朝" w:cs="ＭＳ 明朝" w:hint="eastAsia"/>
          <w:color w:val="000000"/>
          <w:kern w:val="0"/>
          <w:sz w:val="24"/>
          <w:szCs w:val="24"/>
        </w:rPr>
        <w:t>号の２）</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年９月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号、北会館に関する改正規定、昭和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月６日施行、告示第</w:t>
      </w:r>
      <w:r>
        <w:rPr>
          <w:rFonts w:ascii="ＭＳ 明朝" w:eastAsia="ＭＳ 明朝" w:hAnsi="ＭＳ 明朝" w:cs="ＭＳ 明朝"/>
          <w:color w:val="000000"/>
          <w:kern w:val="0"/>
          <w:sz w:val="24"/>
          <w:szCs w:val="24"/>
        </w:rPr>
        <w:t>789</w:t>
      </w:r>
      <w:r>
        <w:rPr>
          <w:rFonts w:ascii="ＭＳ 明朝" w:eastAsia="ＭＳ 明朝" w:hAnsi="ＭＳ 明朝" w:cs="ＭＳ 明朝" w:hint="eastAsia"/>
          <w:color w:val="000000"/>
          <w:kern w:val="0"/>
          <w:sz w:val="24"/>
          <w:szCs w:val="24"/>
        </w:rPr>
        <w:t>号、東住吉会館に関する改正規定、昭和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850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年３月１日条例第６号）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35</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月３日施行、告示第</w:t>
      </w:r>
      <w:r>
        <w:rPr>
          <w:rFonts w:ascii="ＭＳ 明朝" w:eastAsia="ＭＳ 明朝" w:hAnsi="ＭＳ 明朝" w:cs="ＭＳ 明朝"/>
          <w:color w:val="000000"/>
          <w:kern w:val="0"/>
          <w:sz w:val="24"/>
          <w:szCs w:val="24"/>
        </w:rPr>
        <w:t>604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月１日条例第</w:t>
      </w:r>
      <w:r>
        <w:rPr>
          <w:rFonts w:ascii="ＭＳ 明朝" w:eastAsia="ＭＳ 明朝" w:hAnsi="ＭＳ 明朝" w:cs="ＭＳ 明朝"/>
          <w:color w:val="000000"/>
          <w:kern w:val="0"/>
          <w:sz w:val="24"/>
          <w:szCs w:val="24"/>
        </w:rPr>
        <w:t>75</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654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80</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年１月４日施行、告示第</w:t>
      </w:r>
      <w:r>
        <w:rPr>
          <w:rFonts w:ascii="ＭＳ 明朝" w:eastAsia="ＭＳ 明朝" w:hAnsi="ＭＳ 明朝" w:cs="ＭＳ 明朝"/>
          <w:color w:val="000000"/>
          <w:kern w:val="0"/>
          <w:sz w:val="24"/>
          <w:szCs w:val="24"/>
        </w:rPr>
        <w:t>770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57</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187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この条例の施行期日は、市長が定める。ただし、大阪市立鶴見区民ホール及び大阪市立鶴見会館に関する改正規定は、公布の日から施行する。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59</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59</w:t>
      </w:r>
      <w:r>
        <w:rPr>
          <w:rFonts w:ascii="ＭＳ 明朝" w:eastAsia="ＭＳ 明朝" w:hAnsi="ＭＳ 明朝" w:cs="ＭＳ 明朝" w:hint="eastAsia"/>
          <w:color w:val="000000"/>
          <w:kern w:val="0"/>
          <w:sz w:val="24"/>
          <w:szCs w:val="24"/>
        </w:rPr>
        <w:t>年７月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419</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59</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月７日条例第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年３月１日施行、告示第</w:t>
      </w:r>
      <w:r>
        <w:rPr>
          <w:rFonts w:ascii="ＭＳ 明朝" w:eastAsia="ＭＳ 明朝" w:hAnsi="ＭＳ 明朝" w:cs="ＭＳ 明朝"/>
          <w:color w:val="000000"/>
          <w:kern w:val="0"/>
          <w:sz w:val="24"/>
          <w:szCs w:val="24"/>
        </w:rPr>
        <w:t>768</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年３月５日条例第３号）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61</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号、昭和</w:t>
      </w:r>
      <w:r>
        <w:rPr>
          <w:rFonts w:ascii="ＭＳ 明朝" w:eastAsia="ＭＳ 明朝" w:hAnsi="ＭＳ 明朝" w:cs="ＭＳ 明朝"/>
          <w:color w:val="000000"/>
          <w:kern w:val="0"/>
          <w:sz w:val="24"/>
          <w:szCs w:val="24"/>
        </w:rPr>
        <w:t>61</w:t>
      </w:r>
      <w:r>
        <w:rPr>
          <w:rFonts w:ascii="ＭＳ 明朝" w:eastAsia="ＭＳ 明朝" w:hAnsi="ＭＳ 明朝" w:cs="ＭＳ 明朝" w:hint="eastAsia"/>
          <w:color w:val="000000"/>
          <w:kern w:val="0"/>
          <w:sz w:val="24"/>
          <w:szCs w:val="24"/>
        </w:rPr>
        <w:t>年５月１日施行、告示第</w:t>
      </w:r>
      <w:r>
        <w:rPr>
          <w:rFonts w:ascii="ＭＳ 明朝" w:eastAsia="ＭＳ 明朝" w:hAnsi="ＭＳ 明朝" w:cs="ＭＳ 明朝"/>
          <w:color w:val="000000"/>
          <w:kern w:val="0"/>
          <w:sz w:val="24"/>
          <w:szCs w:val="24"/>
        </w:rPr>
        <w:t>302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62</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号、大阪市立福島会館に関する改正規定、昭和</w:t>
      </w:r>
      <w:r>
        <w:rPr>
          <w:rFonts w:ascii="ＭＳ 明朝" w:eastAsia="ＭＳ 明朝" w:hAnsi="ＭＳ 明朝" w:cs="ＭＳ 明朝"/>
          <w:color w:val="000000"/>
          <w:kern w:val="0"/>
          <w:sz w:val="24"/>
          <w:szCs w:val="24"/>
        </w:rPr>
        <w:t>62</w:t>
      </w:r>
      <w:r>
        <w:rPr>
          <w:rFonts w:ascii="ＭＳ 明朝" w:eastAsia="ＭＳ 明朝" w:hAnsi="ＭＳ 明朝" w:cs="ＭＳ 明朝" w:hint="eastAsia"/>
          <w:color w:val="000000"/>
          <w:kern w:val="0"/>
          <w:sz w:val="24"/>
          <w:szCs w:val="24"/>
        </w:rPr>
        <w:t>年４月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278</w:t>
      </w:r>
      <w:r>
        <w:rPr>
          <w:rFonts w:ascii="ＭＳ 明朝" w:eastAsia="ＭＳ 明朝" w:hAnsi="ＭＳ 明朝" w:cs="ＭＳ 明朝" w:hint="eastAsia"/>
          <w:color w:val="000000"/>
          <w:kern w:val="0"/>
          <w:sz w:val="24"/>
          <w:szCs w:val="24"/>
        </w:rPr>
        <w:t>号、その他の改正規定、昭和</w:t>
      </w:r>
      <w:r>
        <w:rPr>
          <w:rFonts w:ascii="ＭＳ 明朝" w:eastAsia="ＭＳ 明朝" w:hAnsi="ＭＳ 明朝" w:cs="ＭＳ 明朝"/>
          <w:color w:val="000000"/>
          <w:kern w:val="0"/>
          <w:sz w:val="24"/>
          <w:szCs w:val="24"/>
        </w:rPr>
        <w:t>62</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347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則（昭和</w:t>
      </w:r>
      <w:r>
        <w:rPr>
          <w:rFonts w:ascii="ＭＳ 明朝" w:eastAsia="ＭＳ 明朝" w:hAnsi="ＭＳ 明朝" w:cs="ＭＳ 明朝"/>
          <w:color w:val="000000"/>
          <w:kern w:val="0"/>
          <w:sz w:val="24"/>
          <w:szCs w:val="24"/>
        </w:rPr>
        <w:t>63</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月８日条例第</w:t>
      </w:r>
      <w:r>
        <w:rPr>
          <w:rFonts w:ascii="ＭＳ 明朝" w:eastAsia="ＭＳ 明朝" w:hAnsi="ＭＳ 明朝" w:cs="ＭＳ 明朝"/>
          <w:color w:val="000000"/>
          <w:kern w:val="0"/>
          <w:sz w:val="24"/>
          <w:szCs w:val="24"/>
        </w:rPr>
        <w:t>56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この条例は、昭和</w:t>
      </w:r>
      <w:r>
        <w:rPr>
          <w:rFonts w:ascii="ＭＳ 明朝" w:eastAsia="ＭＳ 明朝" w:hAnsi="ＭＳ 明朝" w:cs="ＭＳ 明朝"/>
          <w:color w:val="000000"/>
          <w:kern w:val="0"/>
          <w:sz w:val="24"/>
          <w:szCs w:val="24"/>
        </w:rPr>
        <w:t>64</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則（平成元年４月１日条例第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号、平成元年９月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600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則（平成４年４月１日条例第</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則（平成６年４月１日条例第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号、大阪市立西淀川会館に関する改正規定、平成６年４月１日施行、告示第</w:t>
      </w:r>
      <w:r>
        <w:rPr>
          <w:rFonts w:ascii="ＭＳ 明朝" w:eastAsia="ＭＳ 明朝" w:hAnsi="ＭＳ 明朝" w:cs="ＭＳ 明朝"/>
          <w:color w:val="000000"/>
          <w:kern w:val="0"/>
          <w:sz w:val="24"/>
          <w:szCs w:val="24"/>
        </w:rPr>
        <w:t>281</w:t>
      </w:r>
      <w:r>
        <w:rPr>
          <w:rFonts w:ascii="ＭＳ 明朝" w:eastAsia="ＭＳ 明朝" w:hAnsi="ＭＳ 明朝" w:cs="ＭＳ 明朝" w:hint="eastAsia"/>
          <w:color w:val="000000"/>
          <w:kern w:val="0"/>
          <w:sz w:val="24"/>
          <w:szCs w:val="24"/>
        </w:rPr>
        <w:t>号、大阪市立西淀川区民会館に関する改正規定、平成６年６月２日施行、告示第</w:t>
      </w:r>
      <w:r>
        <w:rPr>
          <w:rFonts w:ascii="ＭＳ 明朝" w:eastAsia="ＭＳ 明朝" w:hAnsi="ＭＳ 明朝" w:cs="ＭＳ 明朝"/>
          <w:color w:val="000000"/>
          <w:kern w:val="0"/>
          <w:sz w:val="24"/>
          <w:szCs w:val="24"/>
        </w:rPr>
        <w:t>513</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則（平成７年５月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49</w:t>
      </w:r>
      <w:r>
        <w:rPr>
          <w:rFonts w:ascii="ＭＳ 明朝" w:eastAsia="ＭＳ 明朝" w:hAnsi="ＭＳ 明朝" w:cs="ＭＳ 明朝" w:hint="eastAsia"/>
          <w:color w:val="000000"/>
          <w:kern w:val="0"/>
          <w:sz w:val="24"/>
          <w:szCs w:val="24"/>
        </w:rPr>
        <w:t>号、大阪市立平野東会館、大阪市立平野西会館及び大阪市立長吉会館に関する改正規定、平成７年７月１日施行、告示第</w:t>
      </w:r>
      <w:r>
        <w:rPr>
          <w:rFonts w:ascii="ＭＳ 明朝" w:eastAsia="ＭＳ 明朝" w:hAnsi="ＭＳ 明朝" w:cs="ＭＳ 明朝"/>
          <w:color w:val="000000"/>
          <w:kern w:val="0"/>
          <w:sz w:val="24"/>
          <w:szCs w:val="24"/>
        </w:rPr>
        <w:t>470</w:t>
      </w:r>
      <w:r>
        <w:rPr>
          <w:rFonts w:ascii="ＭＳ 明朝" w:eastAsia="ＭＳ 明朝" w:hAnsi="ＭＳ 明朝" w:cs="ＭＳ 明朝" w:hint="eastAsia"/>
          <w:color w:val="000000"/>
          <w:kern w:val="0"/>
          <w:sz w:val="24"/>
          <w:szCs w:val="24"/>
        </w:rPr>
        <w:t>号、大阪市立平野区民センターに関する改正規定、平成７年８月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580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則（平成９年４月１日条例第</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号、大阪市立東淀川会館に関する改正規定、平成</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年１月１日施行、大阪市立東淀川区民会館に関する改正規定、平成</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997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号、大阪市立生野会館に関する改正規定、平成</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月１日施行、告示第</w:t>
      </w:r>
      <w:r>
        <w:rPr>
          <w:rFonts w:ascii="ＭＳ 明朝" w:eastAsia="ＭＳ 明朝" w:hAnsi="ＭＳ 明朝" w:cs="ＭＳ 明朝"/>
          <w:color w:val="000000"/>
          <w:kern w:val="0"/>
          <w:sz w:val="24"/>
          <w:szCs w:val="24"/>
        </w:rPr>
        <w:t>536</w:t>
      </w:r>
      <w:r>
        <w:rPr>
          <w:rFonts w:ascii="ＭＳ 明朝" w:eastAsia="ＭＳ 明朝" w:hAnsi="ＭＳ 明朝" w:cs="ＭＳ 明朝" w:hint="eastAsia"/>
          <w:color w:val="000000"/>
          <w:kern w:val="0"/>
          <w:sz w:val="24"/>
          <w:szCs w:val="24"/>
        </w:rPr>
        <w:t>号、大阪市立清水会館に関る改正規定、平成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年１月１日施行、告示第</w:t>
      </w:r>
      <w:r>
        <w:rPr>
          <w:rFonts w:ascii="ＭＳ 明朝" w:eastAsia="ＭＳ 明朝" w:hAnsi="ＭＳ 明朝" w:cs="ＭＳ 明朝"/>
          <w:color w:val="000000"/>
          <w:kern w:val="0"/>
          <w:sz w:val="24"/>
          <w:szCs w:val="24"/>
        </w:rPr>
        <w:t>814</w:t>
      </w:r>
      <w:r>
        <w:rPr>
          <w:rFonts w:ascii="ＭＳ 明朝" w:eastAsia="ＭＳ 明朝" w:hAnsi="ＭＳ 明朝" w:cs="ＭＳ 明朝" w:hint="eastAsia"/>
          <w:color w:val="000000"/>
          <w:kern w:val="0"/>
          <w:sz w:val="24"/>
          <w:szCs w:val="24"/>
        </w:rPr>
        <w:t>号、第４条第１項の改正規定並びに大阪市立旭区民ホール及び大阪市立旭区民センターに関する改正規定、平成</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年４月１日条例第</w:t>
      </w:r>
      <w:r>
        <w:rPr>
          <w:rFonts w:ascii="ＭＳ 明朝" w:eastAsia="ＭＳ 明朝" w:hAnsi="ＭＳ 明朝" w:cs="ＭＳ 明朝"/>
          <w:color w:val="000000"/>
          <w:kern w:val="0"/>
          <w:sz w:val="24"/>
          <w:szCs w:val="24"/>
        </w:rPr>
        <w:t>41</w:t>
      </w:r>
      <w:r>
        <w:rPr>
          <w:rFonts w:ascii="ＭＳ 明朝" w:eastAsia="ＭＳ 明朝" w:hAnsi="ＭＳ 明朝" w:cs="ＭＳ 明朝" w:hint="eastAsia"/>
          <w:color w:val="000000"/>
          <w:kern w:val="0"/>
          <w:sz w:val="24"/>
          <w:szCs w:val="24"/>
        </w:rPr>
        <w:t>号、平成</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日施行、告示第</w:t>
      </w:r>
      <w:r>
        <w:rPr>
          <w:rFonts w:ascii="ＭＳ 明朝" w:eastAsia="ＭＳ 明朝" w:hAnsi="ＭＳ 明朝" w:cs="ＭＳ 明朝"/>
          <w:color w:val="000000"/>
          <w:kern w:val="0"/>
          <w:sz w:val="24"/>
          <w:szCs w:val="24"/>
        </w:rPr>
        <w:t>1414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64</w:t>
      </w:r>
      <w:r>
        <w:rPr>
          <w:rFonts w:ascii="ＭＳ 明朝" w:eastAsia="ＭＳ 明朝" w:hAnsi="ＭＳ 明朝" w:cs="ＭＳ 明朝" w:hint="eastAsia"/>
          <w:color w:val="000000"/>
          <w:kern w:val="0"/>
          <w:sz w:val="24"/>
          <w:szCs w:val="24"/>
        </w:rPr>
        <w:t>号、大阪市立今津会館に関する改正規定、平成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日施行、その他の改正規定（附則ただし書に規定する改正規定を除く。）、平成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124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この条例の施行期日は、市長が定める。ただし、第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条の次に７条を加える改正規定（第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条から第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条まで及び第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条前段に係る部分に限る。）は、公布の日から施行する。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年３月２日条例第４号）抄</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この条例は、平成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年４月１日から施行する。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141</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条及び第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条の改正規定、平成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1213</w:t>
      </w:r>
      <w:r>
        <w:rPr>
          <w:rFonts w:ascii="ＭＳ 明朝" w:eastAsia="ＭＳ 明朝" w:hAnsi="ＭＳ 明朝" w:cs="ＭＳ 明朝" w:hint="eastAsia"/>
          <w:color w:val="000000"/>
          <w:kern w:val="0"/>
          <w:sz w:val="24"/>
          <w:szCs w:val="24"/>
        </w:rPr>
        <w:t>号、第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条及び第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条の改正規定を除くその他の改正規定、平成</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320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この条例の施行期日は、市長が定める。ただし、第</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条及び第</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条の改正規定は、公布の日から施行する。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16</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50</w:t>
      </w:r>
      <w:r>
        <w:rPr>
          <w:rFonts w:ascii="ＭＳ 明朝" w:eastAsia="ＭＳ 明朝" w:hAnsi="ＭＳ 明朝" w:cs="ＭＳ 明朝" w:hint="eastAsia"/>
          <w:color w:val="000000"/>
          <w:kern w:val="0"/>
          <w:sz w:val="24"/>
          <w:szCs w:val="24"/>
        </w:rPr>
        <w:t>号、平成</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年１月１日施行、告示第</w:t>
      </w:r>
      <w:r>
        <w:rPr>
          <w:rFonts w:ascii="ＭＳ 明朝" w:eastAsia="ＭＳ 明朝" w:hAnsi="ＭＳ 明朝" w:cs="ＭＳ 明朝"/>
          <w:color w:val="000000"/>
          <w:kern w:val="0"/>
          <w:sz w:val="24"/>
          <w:szCs w:val="24"/>
        </w:rPr>
        <w:t>642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84</w:t>
      </w:r>
      <w:r>
        <w:rPr>
          <w:rFonts w:ascii="ＭＳ 明朝" w:eastAsia="ＭＳ 明朝" w:hAnsi="ＭＳ 明朝" w:cs="ＭＳ 明朝" w:hint="eastAsia"/>
          <w:color w:val="000000"/>
          <w:kern w:val="0"/>
          <w:sz w:val="24"/>
          <w:szCs w:val="24"/>
        </w:rPr>
        <w:t>号）抄</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65</w:t>
      </w:r>
      <w:r>
        <w:rPr>
          <w:rFonts w:ascii="ＭＳ 明朝" w:eastAsia="ＭＳ 明朝" w:hAnsi="ＭＳ 明朝" w:cs="ＭＳ 明朝" w:hint="eastAsia"/>
          <w:color w:val="000000"/>
          <w:kern w:val="0"/>
          <w:sz w:val="24"/>
          <w:szCs w:val="24"/>
        </w:rPr>
        <w:t>号、平成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年４月１日施行、告示第１号）</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この条例の施行期日は、市長が定める。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市民交流センターに係るこの条例による改正後の大阪市コミュニティ振興施設条例（以下「改正後の条例」という。）第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条の指定及びこれに関し必要な手続その他の行為は、この条例の施行前においても、改正後の条例第</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条から第</w:t>
      </w:r>
      <w:r>
        <w:rPr>
          <w:rFonts w:ascii="ＭＳ 明朝" w:eastAsia="ＭＳ 明朝" w:hAnsi="ＭＳ 明朝" w:cs="ＭＳ 明朝"/>
          <w:color w:val="000000"/>
          <w:kern w:val="0"/>
          <w:sz w:val="24"/>
          <w:szCs w:val="24"/>
        </w:rPr>
        <w:t>19</w:t>
      </w:r>
      <w:r>
        <w:rPr>
          <w:rFonts w:ascii="ＭＳ 明朝" w:eastAsia="ＭＳ 明朝" w:hAnsi="ＭＳ 明朝" w:cs="ＭＳ 明朝" w:hint="eastAsia"/>
          <w:color w:val="000000"/>
          <w:kern w:val="0"/>
          <w:sz w:val="24"/>
          <w:szCs w:val="24"/>
        </w:rPr>
        <w:t>条まで及び第</w:t>
      </w:r>
      <w:r>
        <w:rPr>
          <w:rFonts w:ascii="ＭＳ 明朝" w:eastAsia="ＭＳ 明朝" w:hAnsi="ＭＳ 明朝" w:cs="ＭＳ 明朝"/>
          <w:color w:val="000000"/>
          <w:kern w:val="0"/>
          <w:sz w:val="24"/>
          <w:szCs w:val="24"/>
        </w:rPr>
        <w:t>20</w:t>
      </w:r>
      <w:r>
        <w:rPr>
          <w:rFonts w:ascii="ＭＳ 明朝" w:eastAsia="ＭＳ 明朝" w:hAnsi="ＭＳ 明朝" w:cs="ＭＳ 明朝" w:hint="eastAsia"/>
          <w:color w:val="000000"/>
          <w:kern w:val="0"/>
          <w:sz w:val="24"/>
          <w:szCs w:val="24"/>
        </w:rPr>
        <w:t>条前段の規定の例により行うことができる。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21</w:t>
      </w:r>
      <w:r>
        <w:rPr>
          <w:rFonts w:ascii="ＭＳ 明朝" w:eastAsia="ＭＳ 明朝" w:hAnsi="ＭＳ 明朝" w:cs="ＭＳ 明朝" w:hint="eastAsia"/>
          <w:color w:val="000000"/>
          <w:kern w:val="0"/>
          <w:sz w:val="24"/>
          <w:szCs w:val="24"/>
        </w:rPr>
        <w:t>年９月</w:t>
      </w:r>
      <w:r>
        <w:rPr>
          <w:rFonts w:ascii="ＭＳ 明朝" w:eastAsia="ＭＳ 明朝" w:hAnsi="ＭＳ 明朝" w:cs="ＭＳ 明朝"/>
          <w:color w:val="000000"/>
          <w:kern w:val="0"/>
          <w:sz w:val="24"/>
          <w:szCs w:val="24"/>
        </w:rPr>
        <w:t>18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93</w:t>
      </w:r>
      <w:r>
        <w:rPr>
          <w:rFonts w:ascii="ＭＳ 明朝" w:eastAsia="ＭＳ 明朝" w:hAnsi="ＭＳ 明朝" w:cs="ＭＳ 明朝" w:hint="eastAsia"/>
          <w:color w:val="000000"/>
          <w:kern w:val="0"/>
          <w:sz w:val="24"/>
          <w:szCs w:val="24"/>
        </w:rPr>
        <w:t>号、別表第１及び別表第３の改正規定、平成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年１月１日施行、告示第</w:t>
      </w:r>
      <w:r>
        <w:rPr>
          <w:rFonts w:ascii="ＭＳ 明朝" w:eastAsia="ＭＳ 明朝" w:hAnsi="ＭＳ 明朝" w:cs="ＭＳ 明朝"/>
          <w:color w:val="000000"/>
          <w:kern w:val="0"/>
          <w:sz w:val="24"/>
          <w:szCs w:val="24"/>
        </w:rPr>
        <w:t>148</w:t>
      </w:r>
      <w:r>
        <w:rPr>
          <w:rFonts w:ascii="ＭＳ 明朝" w:eastAsia="ＭＳ 明朝" w:hAnsi="ＭＳ 明朝" w:cs="ＭＳ 明朝" w:hint="eastAsia"/>
          <w:color w:val="000000"/>
          <w:kern w:val="0"/>
          <w:sz w:val="24"/>
          <w:szCs w:val="24"/>
        </w:rPr>
        <w:t>号の２）</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この条例は、公布の日から施行する。ただし、次の各号に掲げる規定は、当該各号に定める日から施行する。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第７条及び第８条第１号の改正規定、第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条の次に１条を加える改正規定並びに第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条第１項の改正規定　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年１月１日</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別表第１及び別表第３の改正規定　市長が定める日</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22</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40</w:t>
      </w:r>
      <w:r>
        <w:rPr>
          <w:rFonts w:ascii="ＭＳ 明朝" w:eastAsia="ＭＳ 明朝" w:hAnsi="ＭＳ 明朝" w:cs="ＭＳ 明朝" w:hint="eastAsia"/>
          <w:color w:val="000000"/>
          <w:kern w:val="0"/>
          <w:sz w:val="24"/>
          <w:szCs w:val="24"/>
        </w:rPr>
        <w:t>号、別表第１及び別表第３の改正規定、平成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年９月１日施行、告示第</w:t>
      </w:r>
      <w:r>
        <w:rPr>
          <w:rFonts w:ascii="ＭＳ 明朝" w:eastAsia="ＭＳ 明朝" w:hAnsi="ＭＳ 明朝" w:cs="ＭＳ 明朝"/>
          <w:color w:val="000000"/>
          <w:kern w:val="0"/>
          <w:sz w:val="24"/>
          <w:szCs w:val="24"/>
        </w:rPr>
        <w:t>832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年４月１日から施行する。ただし、別表第１及び別表第３の改正規定の施行期日は、市長が定める。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24</w:t>
      </w:r>
      <w:r>
        <w:rPr>
          <w:rFonts w:ascii="ＭＳ 明朝" w:eastAsia="ＭＳ 明朝" w:hAnsi="ＭＳ 明朝" w:cs="ＭＳ 明朝" w:hint="eastAsia"/>
          <w:color w:val="000000"/>
          <w:kern w:val="0"/>
          <w:sz w:val="24"/>
          <w:szCs w:val="24"/>
        </w:rPr>
        <w:t>年８月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月２日条例第</w:t>
      </w:r>
      <w:r>
        <w:rPr>
          <w:rFonts w:ascii="ＭＳ 明朝" w:eastAsia="ＭＳ 明朝" w:hAnsi="ＭＳ 明朝" w:cs="ＭＳ 明朝"/>
          <w:color w:val="000000"/>
          <w:kern w:val="0"/>
          <w:sz w:val="24"/>
          <w:szCs w:val="24"/>
        </w:rPr>
        <w:t>132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この条例は、平成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年４月１日から施行する。ただし、附則の改正規定は、公布の日から施行する。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の施行の日前の期間に係る大阪市立市民交流センターなにわ、大阪市立市民交流センターよどがわ、大阪市立市民交流センターひがしよどがわ、大阪市立市民交流センターあさひ西、大阪市立市民交流センターあさひ東、大阪市立市民交流センターすみよし南、大阪市立市民交流センターすみよし北、大阪市立市民交流センターひがしすみよし、大阪市立市民交流センターひらの及び大阪市立市民交流センターにしなりの使用料については、なお従前の例によ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年１月</w:t>
      </w:r>
      <w:r>
        <w:rPr>
          <w:rFonts w:ascii="ＭＳ 明朝" w:eastAsia="ＭＳ 明朝" w:hAnsi="ＭＳ 明朝" w:cs="ＭＳ 明朝"/>
          <w:color w:val="000000"/>
          <w:kern w:val="0"/>
          <w:sz w:val="24"/>
          <w:szCs w:val="24"/>
        </w:rPr>
        <w:t>15</w:t>
      </w:r>
      <w:r>
        <w:rPr>
          <w:rFonts w:ascii="ＭＳ 明朝" w:eastAsia="ＭＳ 明朝" w:hAnsi="ＭＳ 明朝" w:cs="ＭＳ 明朝" w:hint="eastAsia"/>
          <w:color w:val="000000"/>
          <w:kern w:val="0"/>
          <w:sz w:val="24"/>
          <w:szCs w:val="24"/>
        </w:rPr>
        <w:t>日条例第１号）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17</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54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26</w:t>
      </w:r>
      <w:r>
        <w:rPr>
          <w:rFonts w:ascii="ＭＳ 明朝" w:eastAsia="ＭＳ 明朝" w:hAnsi="ＭＳ 明朝" w:cs="ＭＳ 明朝" w:hint="eastAsia"/>
          <w:color w:val="000000"/>
          <w:kern w:val="0"/>
          <w:sz w:val="24"/>
          <w:szCs w:val="24"/>
        </w:rPr>
        <w:t>年５月</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81</w:t>
      </w:r>
      <w:r>
        <w:rPr>
          <w:rFonts w:ascii="ＭＳ 明朝" w:eastAsia="ＭＳ 明朝" w:hAnsi="ＭＳ 明朝" w:cs="ＭＳ 明朝" w:hint="eastAsia"/>
          <w:color w:val="000000"/>
          <w:kern w:val="0"/>
          <w:sz w:val="24"/>
          <w:szCs w:val="24"/>
        </w:rPr>
        <w:t>号、別表第１及び別表第３の改正規定、平成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1397</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この条例は、公布の日から施行する。ただし、別表第１及び別表第３の改正規定の施行期日は、市長が定める。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27</w:t>
      </w:r>
      <w:r>
        <w:rPr>
          <w:rFonts w:ascii="ＭＳ 明朝" w:eastAsia="ＭＳ 明朝" w:hAnsi="ＭＳ 明朝" w:cs="ＭＳ 明朝" w:hint="eastAsia"/>
          <w:color w:val="000000"/>
          <w:kern w:val="0"/>
          <w:sz w:val="24"/>
          <w:szCs w:val="24"/>
        </w:rPr>
        <w:t>年２月</w:t>
      </w:r>
      <w:r>
        <w:rPr>
          <w:rFonts w:ascii="ＭＳ 明朝" w:eastAsia="ＭＳ 明朝" w:hAnsi="ＭＳ 明朝" w:cs="ＭＳ 明朝"/>
          <w:color w:val="000000"/>
          <w:kern w:val="0"/>
          <w:sz w:val="24"/>
          <w:szCs w:val="24"/>
        </w:rPr>
        <w:t>25</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28</w:t>
      </w:r>
      <w:r>
        <w:rPr>
          <w:rFonts w:ascii="ＭＳ 明朝" w:eastAsia="ＭＳ 明朝" w:hAnsi="ＭＳ 明朝" w:cs="ＭＳ 明朝" w:hint="eastAsia"/>
          <w:color w:val="000000"/>
          <w:kern w:val="0"/>
          <w:sz w:val="24"/>
          <w:szCs w:val="24"/>
        </w:rPr>
        <w:t>年</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月５日条例第</w:t>
      </w:r>
      <w:r>
        <w:rPr>
          <w:rFonts w:ascii="ＭＳ 明朝" w:eastAsia="ＭＳ 明朝" w:hAnsi="ＭＳ 明朝" w:cs="ＭＳ 明朝"/>
          <w:color w:val="000000"/>
          <w:kern w:val="0"/>
          <w:sz w:val="24"/>
          <w:szCs w:val="24"/>
        </w:rPr>
        <w:t>94</w:t>
      </w:r>
      <w:r>
        <w:rPr>
          <w:rFonts w:ascii="ＭＳ 明朝" w:eastAsia="ＭＳ 明朝" w:hAnsi="ＭＳ 明朝" w:cs="ＭＳ 明朝" w:hint="eastAsia"/>
          <w:color w:val="000000"/>
          <w:kern w:val="0"/>
          <w:sz w:val="24"/>
          <w:szCs w:val="24"/>
        </w:rPr>
        <w:t>号、平成</w:t>
      </w:r>
      <w:r>
        <w:rPr>
          <w:rFonts w:ascii="ＭＳ 明朝" w:eastAsia="ＭＳ 明朝" w:hAnsi="ＭＳ 明朝" w:cs="ＭＳ 明朝"/>
          <w:color w:val="000000"/>
          <w:kern w:val="0"/>
          <w:sz w:val="24"/>
          <w:szCs w:val="24"/>
        </w:rPr>
        <w:t>29</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204</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この条例の施行期日は、市長が定める。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この条例による改正後の大阪市区役所附設会館条例（以下「改正後の条例」という。）第６条第２項（改正後の条例第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条第１項において読み替えて準用する場合を含む。）並びに改正後の条例第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条第１項、第</w:t>
      </w:r>
      <w:r>
        <w:rPr>
          <w:rFonts w:ascii="ＭＳ 明朝" w:eastAsia="ＭＳ 明朝" w:hAnsi="ＭＳ 明朝" w:cs="ＭＳ 明朝"/>
          <w:color w:val="000000"/>
          <w:kern w:val="0"/>
          <w:sz w:val="24"/>
          <w:szCs w:val="24"/>
        </w:rPr>
        <w:t>12</w:t>
      </w:r>
      <w:r>
        <w:rPr>
          <w:rFonts w:ascii="ＭＳ 明朝" w:eastAsia="ＭＳ 明朝" w:hAnsi="ＭＳ 明朝" w:cs="ＭＳ 明朝" w:hint="eastAsia"/>
          <w:color w:val="000000"/>
          <w:kern w:val="0"/>
          <w:sz w:val="24"/>
          <w:szCs w:val="24"/>
        </w:rPr>
        <w:t>条及び第</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条の規定は、改正後の条例第１条に規定する会館（以下「会館」という。）の施設の使用に係る申請がこの条例の施行の日以後に行われる場合について適用し、会館の施設の使用に係る申請が同日前に行われた場合については、なお従前の例によ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年３月</w:t>
      </w:r>
      <w:r>
        <w:rPr>
          <w:rFonts w:ascii="ＭＳ 明朝" w:eastAsia="ＭＳ 明朝" w:hAnsi="ＭＳ 明朝" w:cs="ＭＳ 明朝"/>
          <w:color w:val="000000"/>
          <w:kern w:val="0"/>
          <w:sz w:val="24"/>
          <w:szCs w:val="24"/>
        </w:rPr>
        <w:t>14</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35</w:t>
      </w:r>
      <w:r>
        <w:rPr>
          <w:rFonts w:ascii="ＭＳ 明朝" w:eastAsia="ＭＳ 明朝" w:hAnsi="ＭＳ 明朝" w:cs="ＭＳ 明朝" w:hint="eastAsia"/>
          <w:color w:val="000000"/>
          <w:kern w:val="0"/>
          <w:sz w:val="24"/>
          <w:szCs w:val="24"/>
        </w:rPr>
        <w:t>号、平成</w:t>
      </w:r>
      <w:r>
        <w:rPr>
          <w:rFonts w:ascii="ＭＳ 明朝" w:eastAsia="ＭＳ 明朝" w:hAnsi="ＭＳ 明朝" w:cs="ＭＳ 明朝"/>
          <w:color w:val="000000"/>
          <w:kern w:val="0"/>
          <w:sz w:val="24"/>
          <w:szCs w:val="24"/>
        </w:rPr>
        <w:t>31</w:t>
      </w:r>
      <w:r>
        <w:rPr>
          <w:rFonts w:ascii="ＭＳ 明朝" w:eastAsia="ＭＳ 明朝" w:hAnsi="ＭＳ 明朝" w:cs="ＭＳ 明朝" w:hint="eastAsia"/>
          <w:color w:val="000000"/>
          <w:kern w:val="0"/>
          <w:sz w:val="24"/>
          <w:szCs w:val="24"/>
        </w:rPr>
        <w:t>年４月１日施行、告示第</w:t>
      </w:r>
      <w:r>
        <w:rPr>
          <w:rFonts w:ascii="ＭＳ 明朝" w:eastAsia="ＭＳ 明朝" w:hAnsi="ＭＳ 明朝" w:cs="ＭＳ 明朝"/>
          <w:color w:val="000000"/>
          <w:kern w:val="0"/>
          <w:sz w:val="24"/>
          <w:szCs w:val="24"/>
        </w:rPr>
        <w:t>476</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（施行期日）</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この条例の施行期日は、市長が定める。ただし、次の各号に掲げる規定は、当該各号に定める日から施行する。</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第１条中大阪市区役所附設会館条例附則第４項から第</w:t>
      </w:r>
      <w:r>
        <w:rPr>
          <w:rFonts w:ascii="ＭＳ 明朝" w:eastAsia="ＭＳ 明朝" w:hAnsi="ＭＳ 明朝" w:cs="ＭＳ 明朝"/>
          <w:color w:val="000000"/>
          <w:kern w:val="0"/>
          <w:sz w:val="24"/>
          <w:szCs w:val="24"/>
        </w:rPr>
        <w:t>13</w:t>
      </w:r>
      <w:r>
        <w:rPr>
          <w:rFonts w:ascii="ＭＳ 明朝" w:eastAsia="ＭＳ 明朝" w:hAnsi="ＭＳ 明朝" w:cs="ＭＳ 明朝" w:hint="eastAsia"/>
          <w:color w:val="000000"/>
          <w:kern w:val="0"/>
          <w:sz w:val="24"/>
          <w:szCs w:val="24"/>
        </w:rPr>
        <w:t>項までを削る改正規定及び附則第３項の規定　公布の日</w:t>
      </w:r>
    </w:p>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第２条及び次項の規定　平成</w:t>
      </w:r>
      <w:r>
        <w:rPr>
          <w:rFonts w:ascii="ＭＳ 明朝" w:eastAsia="ＭＳ 明朝" w:hAnsi="ＭＳ 明朝" w:cs="ＭＳ 明朝"/>
          <w:color w:val="000000"/>
          <w:kern w:val="0"/>
          <w:sz w:val="24"/>
          <w:szCs w:val="24"/>
        </w:rPr>
        <w:t>33</w:t>
      </w:r>
      <w:r>
        <w:rPr>
          <w:rFonts w:ascii="ＭＳ 明朝" w:eastAsia="ＭＳ 明朝" w:hAnsi="ＭＳ 明朝" w:cs="ＭＳ 明朝" w:hint="eastAsia"/>
          <w:color w:val="000000"/>
          <w:kern w:val="0"/>
          <w:sz w:val="24"/>
          <w:szCs w:val="24"/>
        </w:rPr>
        <w:t>年４月１日</w:t>
      </w:r>
    </w:p>
    <w:p w:rsidR="007D395D" w:rsidRDefault="007D395D">
      <w:pPr>
        <w:autoSpaceDE w:val="0"/>
        <w:autoSpaceDN w:val="0"/>
        <w:adjustRightInd w:val="0"/>
        <w:spacing w:line="480" w:lineRule="atLeast"/>
        <w:ind w:left="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（経過措置）</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第２条の規定による改正後の大阪市区役所附設会館条例（以下「改正後の条例」という。）第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４項及び第５項を除く。）の規定は、改正後の条例第６条第１項に規定する施設（以下「施設」という。）の使用に係る申請が第２条の規定の施行の日以後に行われる場合について適用し、施設の使用に係る申請が同日前に行われた場合については、なお従前の例によ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３　改正後の条例第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条の３第４項の規定による利用料金の額の決定及びこれに関し必要な手続その他の行為は、第２条の規定の施行前においても、同項及び改正後の条例第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条の３第５項の規定の例により行うことができる。</w:t>
      </w:r>
    </w:p>
    <w:p w:rsidR="007D395D" w:rsidRDefault="007D395D">
      <w:pPr>
        <w:autoSpaceDE w:val="0"/>
        <w:autoSpaceDN w:val="0"/>
        <w:adjustRightInd w:val="0"/>
        <w:spacing w:line="480" w:lineRule="atLeast"/>
        <w:ind w:left="72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附　則（令和４年９月</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日条例第</w:t>
      </w:r>
      <w:r>
        <w:rPr>
          <w:rFonts w:ascii="ＭＳ 明朝" w:eastAsia="ＭＳ 明朝" w:hAnsi="ＭＳ 明朝" w:cs="ＭＳ 明朝"/>
          <w:color w:val="000000"/>
          <w:kern w:val="0"/>
          <w:sz w:val="24"/>
          <w:szCs w:val="24"/>
        </w:rPr>
        <w:t>60</w:t>
      </w:r>
      <w:r>
        <w:rPr>
          <w:rFonts w:ascii="ＭＳ 明朝" w:eastAsia="ＭＳ 明朝" w:hAnsi="ＭＳ 明朝" w:cs="ＭＳ 明朝" w:hint="eastAsia"/>
          <w:color w:val="000000"/>
          <w:kern w:val="0"/>
          <w:sz w:val="24"/>
          <w:szCs w:val="24"/>
        </w:rPr>
        <w:t>号）</w:t>
      </w:r>
    </w:p>
    <w:p w:rsidR="007D395D" w:rsidRDefault="007D395D">
      <w:pPr>
        <w:autoSpaceDE w:val="0"/>
        <w:autoSpaceDN w:val="0"/>
        <w:adjustRightInd w:val="0"/>
        <w:spacing w:line="480" w:lineRule="atLeast"/>
        <w:ind w:firstLine="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この条例は、公布の日から施行する。</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別表第１（第１条関係）</w:t>
      </w:r>
    </w:p>
    <w:tbl>
      <w:tblPr>
        <w:tblW w:w="0" w:type="auto"/>
        <w:tblLayout w:type="fixed"/>
        <w:tblCellMar>
          <w:left w:w="0" w:type="dxa"/>
          <w:right w:w="0" w:type="dxa"/>
        </w:tblCellMar>
        <w:tblLook w:val="0000" w:firstRow="0" w:lastRow="0" w:firstColumn="0" w:lastColumn="0" w:noHBand="0" w:noVBand="0"/>
      </w:tblPr>
      <w:tblGrid>
        <w:gridCol w:w="4251"/>
        <w:gridCol w:w="4251"/>
      </w:tblGrid>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名称</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位置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北区民センター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大阪市北区扇町</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大淀コミュニティセンター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大阪市北区本庄東</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都島区民センター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大阪市都島区中野町</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福島区民センター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大阪市福島区吉野</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此花区民ホール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大阪市此花区四貫島</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中央区民センター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大阪市中央区久太郎町</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中央会館</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大阪市中央区島之内</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西区民センター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大阪市西区北堀江</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港区民センター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大阪市港区弁天</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港近隣センター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大阪市港区八幡屋</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大正区民ホール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大阪市大正区千島</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大正会館</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大阪市大正区千島</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天王寺区民センター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大阪市天王寺区生玉寺町</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浪速区民センター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大阪市浪速区稲荷</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西淀川区民ホール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大阪市西淀川区御幣島</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西淀川区民会館</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大阪市西淀川区大和田</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淀川区民センター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大阪市淀川区野中南</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東淀川区民ホール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大阪市東淀川区豊新</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東淀川区民会館</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大阪市東淀川区東淡路</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東成区民センター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大阪市東成区大今里西</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生野区民センター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大阪市生野区勝山北</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旭区民センター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大阪市旭区中宮</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城東区民センター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大阪市城東区中央</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鶴見区民センター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大阪市鶴見区横堤</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阿倍野区民センター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大阪市阿倍野区阿倍野筋</w:t>
            </w:r>
            <w:r>
              <w:rPr>
                <w:rFonts w:ascii="ＭＳ 明朝" w:eastAsia="ＭＳ 明朝" w:hAnsi="ＭＳ 明朝" w:cs="ＭＳ 明朝"/>
                <w:color w:val="000000"/>
                <w:kern w:val="0"/>
                <w:sz w:val="24"/>
                <w:szCs w:val="24"/>
              </w:rPr>
              <w:t>4</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住之江区民ホール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大阪市住之江区御崎</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住之江会館</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大阪市住之江区南加賀屋</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住吉区民センター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大阪市住吉区南住吉</w:t>
            </w:r>
            <w:r>
              <w:rPr>
                <w:rFonts w:ascii="ＭＳ 明朝" w:eastAsia="ＭＳ 明朝" w:hAnsi="ＭＳ 明朝" w:cs="ＭＳ 明朝"/>
                <w:color w:val="000000"/>
                <w:kern w:val="0"/>
                <w:sz w:val="24"/>
                <w:szCs w:val="24"/>
              </w:rPr>
              <w:t>3</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東住吉区民ホール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大阪市東住吉区東田辺</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東住吉会館</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大阪市東住吉区東田辺</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平野区民センター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大阪市平野区長吉出戸</w:t>
            </w:r>
            <w:r>
              <w:rPr>
                <w:rFonts w:ascii="ＭＳ 明朝" w:eastAsia="ＭＳ 明朝" w:hAnsi="ＭＳ 明朝" w:cs="ＭＳ 明朝"/>
                <w:color w:val="000000"/>
                <w:kern w:val="0"/>
                <w:sz w:val="24"/>
                <w:szCs w:val="24"/>
              </w:rPr>
              <w:t>5</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平野区民ホール</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大阪市平野区平野南</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r w:rsidR="007D395D">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　西成区民センター</w:t>
            </w:r>
          </w:p>
        </w:tc>
        <w:tc>
          <w:tcPr>
            <w:tcW w:w="4251"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大阪市西成区岸里</w:t>
            </w: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丁目</w:t>
            </w:r>
          </w:p>
        </w:tc>
      </w:tr>
    </w:tbl>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別表第２（第４条関係）</w:t>
      </w:r>
    </w:p>
    <w:tbl>
      <w:tblPr>
        <w:tblW w:w="0" w:type="auto"/>
        <w:tblLayout w:type="fixed"/>
        <w:tblCellMar>
          <w:left w:w="0" w:type="dxa"/>
          <w:right w:w="0" w:type="dxa"/>
        </w:tblCellMar>
        <w:tblLook w:val="0000" w:firstRow="0" w:lastRow="0" w:firstColumn="0" w:lastColumn="0" w:noHBand="0" w:noVBand="0"/>
      </w:tblPr>
      <w:tblGrid>
        <w:gridCol w:w="8503"/>
      </w:tblGrid>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大阪市立北区民センター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大阪市立大淀コミュニティセンター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大阪市立都島区民センター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大阪市立福島区民センター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大阪市立此花区民ホール</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大阪市立中央区民センター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大阪市立中央会館</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大阪市立西区民センター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大阪市立港区民センター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大阪市立港近隣センター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大阪市立大正会館</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大阪市立天王寺区民センター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大阪市立浪速区民センター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大阪市立西淀川区民ホール</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大阪市立西淀川区民会館</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大阪市立淀川区民センター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大阪市立東淀川区民会館</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大阪市立東成区民センター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大阪市立生野区民センター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大阪市立旭区民センター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大阪市立城東区民センター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大阪市立鶴見区民センター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大阪市立阿倍野区民センター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大阪市立住之江会館</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大阪市立住吉区民センター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大阪市立東住吉会館</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大阪市立平野区民センター</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大阪市立平野区民ホール</w:t>
            </w:r>
          </w:p>
        </w:tc>
      </w:tr>
      <w:tr w:rsidR="007D395D">
        <w:tc>
          <w:tcPr>
            <w:tcW w:w="8503" w:type="dxa"/>
            <w:tcBorders>
              <w:top w:val="nil"/>
              <w:left w:val="nil"/>
              <w:bottom w:val="nil"/>
              <w:right w:val="nil"/>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大阪市立西成区民センター</w:t>
            </w:r>
          </w:p>
        </w:tc>
      </w:tr>
    </w:tbl>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別表第３（第</w:t>
      </w:r>
      <w:r>
        <w:rPr>
          <w:rFonts w:ascii="ＭＳ 明朝" w:eastAsia="ＭＳ 明朝" w:hAnsi="ＭＳ 明朝" w:cs="ＭＳ 明朝"/>
          <w:color w:val="000000"/>
          <w:kern w:val="0"/>
          <w:sz w:val="24"/>
          <w:szCs w:val="24"/>
        </w:rPr>
        <w:t>10</w:t>
      </w:r>
      <w:r>
        <w:rPr>
          <w:rFonts w:ascii="ＭＳ 明朝" w:eastAsia="ＭＳ 明朝" w:hAnsi="ＭＳ 明朝" w:cs="ＭＳ 明朝" w:hint="eastAsia"/>
          <w:color w:val="000000"/>
          <w:kern w:val="0"/>
          <w:sz w:val="24"/>
          <w:szCs w:val="24"/>
        </w:rPr>
        <w:t>条の３関係）</w:t>
      </w:r>
    </w:p>
    <w:tbl>
      <w:tblPr>
        <w:tblW w:w="0" w:type="auto"/>
        <w:tblInd w:w="5" w:type="dxa"/>
        <w:tblLayout w:type="fixed"/>
        <w:tblCellMar>
          <w:left w:w="0" w:type="dxa"/>
          <w:right w:w="0" w:type="dxa"/>
        </w:tblCellMar>
        <w:tblLook w:val="0000" w:firstRow="0" w:lastRow="0" w:firstColumn="0" w:lastColumn="0" w:noHBand="0" w:noVBand="0"/>
      </w:tblPr>
      <w:tblGrid>
        <w:gridCol w:w="510"/>
        <w:gridCol w:w="255"/>
        <w:gridCol w:w="595"/>
        <w:gridCol w:w="595"/>
        <w:gridCol w:w="595"/>
        <w:gridCol w:w="595"/>
        <w:gridCol w:w="595"/>
        <w:gridCol w:w="595"/>
        <w:gridCol w:w="595"/>
        <w:gridCol w:w="595"/>
        <w:gridCol w:w="595"/>
        <w:gridCol w:w="595"/>
        <w:gridCol w:w="595"/>
        <w:gridCol w:w="510"/>
        <w:gridCol w:w="680"/>
      </w:tblGrid>
      <w:tr w:rsidR="007D395D">
        <w:tc>
          <w:tcPr>
            <w:tcW w:w="510" w:type="dxa"/>
            <w:vMerge w:val="restart"/>
            <w:tcBorders>
              <w:top w:val="single" w:sz="4" w:space="0" w:color="000000"/>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施設</w:t>
            </w:r>
          </w:p>
        </w:tc>
        <w:tc>
          <w:tcPr>
            <w:tcW w:w="255" w:type="dxa"/>
            <w:vMerge w:val="restart"/>
            <w:tcBorders>
              <w:top w:val="single" w:sz="4" w:space="0" w:color="000000"/>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種別</w:t>
            </w:r>
          </w:p>
        </w:tc>
        <w:tc>
          <w:tcPr>
            <w:tcW w:w="7735" w:type="dxa"/>
            <w:gridSpan w:val="13"/>
            <w:tcBorders>
              <w:top w:val="single" w:sz="4" w:space="0" w:color="000000"/>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利用料金</w:t>
            </w:r>
          </w:p>
        </w:tc>
      </w:tr>
      <w:tr w:rsidR="007D395D">
        <w:tc>
          <w:tcPr>
            <w:tcW w:w="510" w:type="dxa"/>
            <w:vMerge/>
            <w:tcBorders>
              <w:top w:val="single" w:sz="4" w:space="0" w:color="000000"/>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vMerge/>
            <w:tcBorders>
              <w:top w:val="single" w:sz="4" w:space="0" w:color="000000"/>
              <w:left w:val="nil"/>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3570" w:type="dxa"/>
            <w:gridSpan w:val="6"/>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入場料その他これに類する料金を徴収しない場合</w:t>
            </w:r>
          </w:p>
        </w:tc>
        <w:tc>
          <w:tcPr>
            <w:tcW w:w="3485" w:type="dxa"/>
            <w:gridSpan w:val="6"/>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入場料その他これに類する料金を徴収する場合</w:t>
            </w:r>
          </w:p>
        </w:tc>
        <w:tc>
          <w:tcPr>
            <w:tcW w:w="680" w:type="dxa"/>
            <w:vMerge w:val="restart"/>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日曜日、土曜日及び国民の祝日に関する法律（昭和</w:t>
            </w:r>
            <w:r>
              <w:rPr>
                <w:rFonts w:ascii="ＭＳ 明朝" w:eastAsia="ＭＳ 明朝" w:hAnsi="ＭＳ 明朝" w:cs="ＭＳ 明朝"/>
                <w:color w:val="000000"/>
                <w:kern w:val="0"/>
                <w:sz w:val="24"/>
                <w:szCs w:val="24"/>
              </w:rPr>
              <w:t>23</w:t>
            </w:r>
            <w:r>
              <w:rPr>
                <w:rFonts w:ascii="ＭＳ 明朝" w:eastAsia="ＭＳ 明朝" w:hAnsi="ＭＳ 明朝" w:cs="ＭＳ 明朝" w:hint="eastAsia"/>
                <w:color w:val="000000"/>
                <w:kern w:val="0"/>
                <w:sz w:val="24"/>
                <w:szCs w:val="24"/>
              </w:rPr>
              <w:t>年法律第</w:t>
            </w:r>
            <w:r>
              <w:rPr>
                <w:rFonts w:ascii="ＭＳ 明朝" w:eastAsia="ＭＳ 明朝" w:hAnsi="ＭＳ 明朝" w:cs="ＭＳ 明朝"/>
                <w:color w:val="000000"/>
                <w:kern w:val="0"/>
                <w:sz w:val="24"/>
                <w:szCs w:val="24"/>
              </w:rPr>
              <w:t>178</w:t>
            </w:r>
            <w:r>
              <w:rPr>
                <w:rFonts w:ascii="ＭＳ 明朝" w:eastAsia="ＭＳ 明朝" w:hAnsi="ＭＳ 明朝" w:cs="ＭＳ 明朝" w:hint="eastAsia"/>
                <w:color w:val="000000"/>
                <w:kern w:val="0"/>
                <w:sz w:val="24"/>
                <w:szCs w:val="24"/>
              </w:rPr>
              <w:t>号）に規定する休日における使用</w:t>
            </w:r>
          </w:p>
        </w:tc>
      </w:tr>
      <w:tr w:rsidR="007D395D">
        <w:tc>
          <w:tcPr>
            <w:tcW w:w="510" w:type="dxa"/>
            <w:vMerge/>
            <w:tcBorders>
              <w:top w:val="single" w:sz="4" w:space="0" w:color="000000"/>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vMerge/>
            <w:tcBorders>
              <w:top w:val="single" w:sz="4" w:space="0" w:color="000000"/>
              <w:left w:val="nil"/>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夜間</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午前午後</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午後夜間</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全日</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夜間</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午前午後</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午後夜間</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全日</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p>
        </w:tc>
      </w:tr>
      <w:tr w:rsidR="007D395D">
        <w:tc>
          <w:tcPr>
            <w:tcW w:w="510" w:type="dxa"/>
            <w:vMerge w:val="restart"/>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ホール</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12,200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13,100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16,300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17,500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16,300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17,500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24,100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26,300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27,300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29,800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38,500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42,100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18,300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19,700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24,500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26,300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24,500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26,300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36,200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39,500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41,000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44,700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57,800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63,200</w:t>
            </w:r>
            <w:r>
              <w:rPr>
                <w:rFonts w:ascii="ＭＳ 明朝" w:eastAsia="ＭＳ 明朝" w:hAnsi="ＭＳ 明朝" w:cs="ＭＳ 明朝" w:hint="eastAsia"/>
                <w:color w:val="000000"/>
                <w:kern w:val="0"/>
                <w:sz w:val="24"/>
                <w:szCs w:val="24"/>
              </w:rPr>
              <w:t>円）</w:t>
            </w:r>
          </w:p>
        </w:tc>
        <w:tc>
          <w:tcPr>
            <w:tcW w:w="680" w:type="dxa"/>
            <w:vMerge w:val="restart"/>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左記の</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割増しとする。</w:t>
            </w: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11,000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15,000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14,600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20,000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14,600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20,000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21,800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29,400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24,700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33,300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34,900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47,000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16,500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22,500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21,900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30,000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21,900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30,000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32,700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44,100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37,100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50,000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52,400</w:t>
            </w:r>
            <w:r>
              <w:rPr>
                <w:rFonts w:ascii="ＭＳ 明朝" w:eastAsia="ＭＳ 明朝" w:hAnsi="ＭＳ 明朝" w:cs="ＭＳ 明朝" w:hint="eastAsia"/>
                <w:color w:val="000000"/>
                <w:kern w:val="0"/>
                <w:sz w:val="24"/>
                <w:szCs w:val="24"/>
              </w:rPr>
              <w:t>円</w:t>
            </w:r>
          </w:p>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w:t>
            </w:r>
            <w:r>
              <w:rPr>
                <w:rFonts w:ascii="ＭＳ 明朝" w:eastAsia="ＭＳ 明朝" w:hAnsi="ＭＳ 明朝" w:cs="ＭＳ 明朝"/>
                <w:color w:val="000000"/>
                <w:kern w:val="0"/>
                <w:sz w:val="24"/>
                <w:szCs w:val="24"/>
              </w:rPr>
              <w:t>70,500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val="restart"/>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講堂</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10,400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11,100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15,600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9,500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13,400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8,300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11,600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val="restart"/>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集会室（洋・和室）</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9,500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13,400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8,300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11,600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4,200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5,900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2,600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1,800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2,600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val="restart"/>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控室</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7,500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10,700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6,300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8,900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6,900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D</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3,500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E</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2,000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2,900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val="restart"/>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スタジオ</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8,100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11,400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5,700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8,100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C</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1,700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3,500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val="restart"/>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調理実習室</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A</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6,300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10,100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10,800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15,200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vMerge/>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B</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2,600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3,900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7,400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8,300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11,700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r w:rsidR="007D395D">
        <w:tc>
          <w:tcPr>
            <w:tcW w:w="510" w:type="dxa"/>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アトリエ兼工作室</w:t>
            </w:r>
          </w:p>
        </w:tc>
        <w:tc>
          <w:tcPr>
            <w:tcW w:w="25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2,800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4,500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6,400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4,200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6,000</w:t>
            </w:r>
            <w:r>
              <w:rPr>
                <w:rFonts w:ascii="ＭＳ 明朝" w:eastAsia="ＭＳ 明朝" w:hAnsi="ＭＳ 明朝" w:cs="ＭＳ 明朝" w:hint="eastAsia"/>
                <w:color w:val="000000"/>
                <w:kern w:val="0"/>
                <w:sz w:val="24"/>
                <w:szCs w:val="24"/>
              </w:rPr>
              <w:t>円</w:t>
            </w:r>
          </w:p>
        </w:tc>
        <w:tc>
          <w:tcPr>
            <w:tcW w:w="59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6,800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9,600</w:t>
            </w:r>
            <w:r>
              <w:rPr>
                <w:rFonts w:ascii="ＭＳ 明朝" w:eastAsia="ＭＳ 明朝" w:hAnsi="ＭＳ 明朝" w:cs="ＭＳ 明朝" w:hint="eastAsia"/>
                <w:color w:val="000000"/>
                <w:kern w:val="0"/>
                <w:sz w:val="24"/>
                <w:szCs w:val="24"/>
              </w:rPr>
              <w:t>円</w:t>
            </w:r>
          </w:p>
        </w:tc>
        <w:tc>
          <w:tcPr>
            <w:tcW w:w="680" w:type="dxa"/>
            <w:vMerge/>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p>
        </w:tc>
      </w:tr>
    </w:tbl>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w:t>
      </w:r>
    </w:p>
    <w:p w:rsidR="007D395D" w:rsidRDefault="007D395D">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１　この表において「午前」とは午前９時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分から午後０時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分まで、「午後」とは午後１時から午後５時まで、「夜間」とは午後５時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分から午後９時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分まで、「午前午後」とは午前９時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分から午後５時まで、「午後夜間」とは午後１時から午後９時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分まで、「全日」とは午前９時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分から午後９時</w:t>
      </w:r>
      <w:r>
        <w:rPr>
          <w:rFonts w:ascii="ＭＳ 明朝" w:eastAsia="ＭＳ 明朝" w:hAnsi="ＭＳ 明朝" w:cs="ＭＳ 明朝"/>
          <w:color w:val="000000"/>
          <w:kern w:val="0"/>
          <w:sz w:val="24"/>
          <w:szCs w:val="24"/>
        </w:rPr>
        <w:t>30</w:t>
      </w:r>
      <w:r>
        <w:rPr>
          <w:rFonts w:ascii="ＭＳ 明朝" w:eastAsia="ＭＳ 明朝" w:hAnsi="ＭＳ 明朝" w:cs="ＭＳ 明朝" w:hint="eastAsia"/>
          <w:color w:val="000000"/>
          <w:kern w:val="0"/>
          <w:sz w:val="24"/>
          <w:szCs w:val="24"/>
        </w:rPr>
        <w:t>分までをいう。</w:t>
      </w:r>
    </w:p>
    <w:p w:rsidR="007D395D" w:rsidRDefault="007D395D">
      <w:pPr>
        <w:autoSpaceDE w:val="0"/>
        <w:autoSpaceDN w:val="0"/>
        <w:adjustRightInd w:val="0"/>
        <w:spacing w:line="480" w:lineRule="atLeast"/>
        <w:ind w:left="72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２　ホールに係る利用料金の上限額は、次の各号に掲げる場合の区分に応じ、当該各号に定める額とする。</w:t>
      </w:r>
    </w:p>
    <w:p w:rsidR="007D395D" w:rsidRDefault="007D395D">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w:t>
      </w:r>
      <w:r>
        <w:rPr>
          <w:rFonts w:ascii="ＭＳ 明朝" w:eastAsia="ＭＳ 明朝" w:hAnsi="ＭＳ 明朝" w:cs="ＭＳ 明朝" w:hint="eastAsia"/>
          <w:color w:val="000000"/>
          <w:kern w:val="0"/>
          <w:sz w:val="24"/>
          <w:szCs w:val="24"/>
        </w:rPr>
        <w:t xml:space="preserve">　移動式観覧席又は床昇降装置を使用しない場合　この表の利用料金の欄に記載されている金額のうち上段に記載されている金額</w:t>
      </w:r>
    </w:p>
    <w:p w:rsidR="007D395D" w:rsidRDefault="007D395D">
      <w:pPr>
        <w:autoSpaceDE w:val="0"/>
        <w:autoSpaceDN w:val="0"/>
        <w:adjustRightInd w:val="0"/>
        <w:spacing w:line="480" w:lineRule="atLeast"/>
        <w:ind w:left="96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 xml:space="preserve">　移動式観覧席又は床昇降装置を使用する場合　この表の利用料金の欄に記載されている金額のうち下段に記載されている金額</w:t>
      </w:r>
    </w:p>
    <w:p w:rsidR="007D395D" w:rsidRDefault="007D395D">
      <w:pPr>
        <w:autoSpaceDE w:val="0"/>
        <w:autoSpaceDN w:val="0"/>
        <w:adjustRightInd w:val="0"/>
        <w:spacing w:line="480" w:lineRule="atLeast"/>
        <w:ind w:left="24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別表第４（第</w:t>
      </w:r>
      <w:r>
        <w:rPr>
          <w:rFonts w:ascii="ＭＳ 明朝" w:eastAsia="ＭＳ 明朝" w:hAnsi="ＭＳ 明朝" w:cs="ＭＳ 明朝"/>
          <w:color w:val="000000"/>
          <w:kern w:val="0"/>
          <w:sz w:val="24"/>
          <w:szCs w:val="24"/>
        </w:rPr>
        <w:t>11</w:t>
      </w:r>
      <w:r>
        <w:rPr>
          <w:rFonts w:ascii="ＭＳ 明朝" w:eastAsia="ＭＳ 明朝" w:hAnsi="ＭＳ 明朝" w:cs="ＭＳ 明朝" w:hint="eastAsia"/>
          <w:color w:val="000000"/>
          <w:kern w:val="0"/>
          <w:sz w:val="24"/>
          <w:szCs w:val="24"/>
        </w:rPr>
        <w:t>条関係）</w:t>
      </w:r>
    </w:p>
    <w:tbl>
      <w:tblPr>
        <w:tblW w:w="0" w:type="auto"/>
        <w:tblInd w:w="5" w:type="dxa"/>
        <w:tblLayout w:type="fixed"/>
        <w:tblCellMar>
          <w:left w:w="0" w:type="dxa"/>
          <w:right w:w="0" w:type="dxa"/>
        </w:tblCellMar>
        <w:tblLook w:val="0000" w:firstRow="0" w:lastRow="0" w:firstColumn="0" w:lastColumn="0" w:noHBand="0" w:noVBand="0"/>
      </w:tblPr>
      <w:tblGrid>
        <w:gridCol w:w="510"/>
        <w:gridCol w:w="510"/>
        <w:gridCol w:w="510"/>
        <w:gridCol w:w="510"/>
        <w:gridCol w:w="510"/>
        <w:gridCol w:w="510"/>
        <w:gridCol w:w="510"/>
        <w:gridCol w:w="510"/>
        <w:gridCol w:w="510"/>
        <w:gridCol w:w="510"/>
        <w:gridCol w:w="510"/>
        <w:gridCol w:w="510"/>
        <w:gridCol w:w="510"/>
        <w:gridCol w:w="935"/>
      </w:tblGrid>
      <w:tr w:rsidR="007D395D">
        <w:tc>
          <w:tcPr>
            <w:tcW w:w="510" w:type="dxa"/>
            <w:vMerge w:val="restart"/>
            <w:tcBorders>
              <w:top w:val="single" w:sz="4" w:space="0" w:color="000000"/>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施設</w:t>
            </w:r>
          </w:p>
        </w:tc>
        <w:tc>
          <w:tcPr>
            <w:tcW w:w="7055" w:type="dxa"/>
            <w:gridSpan w:val="13"/>
            <w:tcBorders>
              <w:top w:val="single" w:sz="4" w:space="0" w:color="000000"/>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使用料</w:t>
            </w:r>
          </w:p>
        </w:tc>
      </w:tr>
      <w:tr w:rsidR="007D395D">
        <w:tc>
          <w:tcPr>
            <w:tcW w:w="510" w:type="dxa"/>
            <w:vMerge/>
            <w:tcBorders>
              <w:top w:val="single" w:sz="4" w:space="0" w:color="000000"/>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3060" w:type="dxa"/>
            <w:gridSpan w:val="6"/>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入場料その他これに類する料金を徴収しない場合</w:t>
            </w:r>
          </w:p>
        </w:tc>
        <w:tc>
          <w:tcPr>
            <w:tcW w:w="3060" w:type="dxa"/>
            <w:gridSpan w:val="6"/>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入場料その他これに類する料金を徴収する場合</w:t>
            </w:r>
          </w:p>
        </w:tc>
        <w:tc>
          <w:tcPr>
            <w:tcW w:w="93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日曜日、土曜日及び国民の祝日に関する法律に規定する休日における使用</w:t>
            </w:r>
          </w:p>
        </w:tc>
      </w:tr>
      <w:tr w:rsidR="007D395D">
        <w:tc>
          <w:tcPr>
            <w:tcW w:w="510" w:type="dxa"/>
            <w:vMerge/>
            <w:tcBorders>
              <w:top w:val="single" w:sz="4" w:space="0" w:color="000000"/>
              <w:left w:val="single" w:sz="4" w:space="0" w:color="000000"/>
              <w:bottom w:val="single" w:sz="4" w:space="0" w:color="000000"/>
              <w:right w:val="single" w:sz="4" w:space="0" w:color="000000"/>
            </w:tcBorders>
          </w:tcPr>
          <w:p w:rsidR="007D395D" w:rsidRDefault="007D395D">
            <w:pPr>
              <w:autoSpaceDE w:val="0"/>
              <w:autoSpaceDN w:val="0"/>
              <w:adjustRightInd w:val="0"/>
              <w:jc w:val="left"/>
              <w:rPr>
                <w:rFonts w:ascii="Arial" w:hAnsi="Arial" w:cs="Arial"/>
                <w:kern w:val="0"/>
                <w:sz w:val="24"/>
                <w:szCs w:val="24"/>
              </w:rPr>
            </w:pP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夜間</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w:t>
            </w:r>
          </w:p>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夜間</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全日</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夜間</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午前</w:t>
            </w:r>
          </w:p>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午後</w:t>
            </w:r>
          </w:p>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夜間</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center"/>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全日</w:t>
            </w:r>
          </w:p>
        </w:tc>
        <w:tc>
          <w:tcPr>
            <w:tcW w:w="93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p>
        </w:tc>
      </w:tr>
      <w:tr w:rsidR="007D395D">
        <w:tc>
          <w:tcPr>
            <w:tcW w:w="510" w:type="dxa"/>
            <w:tcBorders>
              <w:top w:val="nil"/>
              <w:left w:val="single" w:sz="4" w:space="0" w:color="000000"/>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ホール</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11,000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14,600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14,600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21,800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24,700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34,900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16,500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21,900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21,900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32,700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37,100</w:t>
            </w:r>
            <w:r>
              <w:rPr>
                <w:rFonts w:ascii="ＭＳ 明朝" w:eastAsia="ＭＳ 明朝" w:hAnsi="ＭＳ 明朝" w:cs="ＭＳ 明朝" w:hint="eastAsia"/>
                <w:color w:val="000000"/>
                <w:kern w:val="0"/>
                <w:sz w:val="24"/>
                <w:szCs w:val="24"/>
              </w:rPr>
              <w:t>円</w:t>
            </w:r>
          </w:p>
        </w:tc>
        <w:tc>
          <w:tcPr>
            <w:tcW w:w="510"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right"/>
              <w:rPr>
                <w:rFonts w:ascii="ＭＳ 明朝" w:eastAsia="ＭＳ 明朝" w:hAnsi="ＭＳ 明朝" w:cs="ＭＳ 明朝"/>
                <w:color w:val="000000"/>
                <w:kern w:val="0"/>
                <w:sz w:val="24"/>
                <w:szCs w:val="24"/>
              </w:rPr>
            </w:pPr>
            <w:r>
              <w:rPr>
                <w:rFonts w:ascii="ＭＳ 明朝" w:eastAsia="ＭＳ 明朝" w:hAnsi="ＭＳ 明朝" w:cs="ＭＳ 明朝"/>
                <w:color w:val="000000"/>
                <w:kern w:val="0"/>
                <w:sz w:val="24"/>
                <w:szCs w:val="24"/>
              </w:rPr>
              <w:t>52,400</w:t>
            </w:r>
            <w:r>
              <w:rPr>
                <w:rFonts w:ascii="ＭＳ 明朝" w:eastAsia="ＭＳ 明朝" w:hAnsi="ＭＳ 明朝" w:cs="ＭＳ 明朝" w:hint="eastAsia"/>
                <w:color w:val="000000"/>
                <w:kern w:val="0"/>
                <w:sz w:val="24"/>
                <w:szCs w:val="24"/>
              </w:rPr>
              <w:t>円</w:t>
            </w:r>
          </w:p>
        </w:tc>
        <w:tc>
          <w:tcPr>
            <w:tcW w:w="935" w:type="dxa"/>
            <w:tcBorders>
              <w:top w:val="nil"/>
              <w:left w:val="nil"/>
              <w:bottom w:val="single" w:sz="4" w:space="0" w:color="000000"/>
              <w:right w:val="single" w:sz="4" w:space="0" w:color="000000"/>
            </w:tcBorders>
          </w:tcPr>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左記の</w:t>
            </w:r>
            <w:r>
              <w:rPr>
                <w:rFonts w:ascii="ＭＳ 明朝" w:eastAsia="ＭＳ 明朝" w:hAnsi="ＭＳ 明朝" w:cs="ＭＳ 明朝"/>
                <w:color w:val="000000"/>
                <w:kern w:val="0"/>
                <w:sz w:val="24"/>
                <w:szCs w:val="24"/>
              </w:rPr>
              <w:t>2</w:t>
            </w:r>
            <w:r>
              <w:rPr>
                <w:rFonts w:ascii="ＭＳ 明朝" w:eastAsia="ＭＳ 明朝" w:hAnsi="ＭＳ 明朝" w:cs="ＭＳ 明朝" w:hint="eastAsia"/>
                <w:color w:val="000000"/>
                <w:kern w:val="0"/>
                <w:sz w:val="24"/>
                <w:szCs w:val="24"/>
              </w:rPr>
              <w:t>割増しとする。</w:t>
            </w:r>
          </w:p>
        </w:tc>
      </w:tr>
    </w:tbl>
    <w:p w:rsidR="007D395D" w:rsidRDefault="007D395D">
      <w:pPr>
        <w:autoSpaceDE w:val="0"/>
        <w:autoSpaceDN w:val="0"/>
        <w:adjustRightInd w:val="0"/>
        <w:spacing w:line="480" w:lineRule="atLeast"/>
        <w:ind w:left="480" w:hanging="240"/>
        <w:jc w:val="left"/>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備考　この表における「午前」、「午後」、「夜間」、「午前午後」、「午後夜間」及び「全日」の意義は、別表第３備考第１項に定めるところによる。</w:t>
      </w:r>
    </w:p>
    <w:p w:rsidR="007D395D" w:rsidRDefault="007D395D">
      <w:pPr>
        <w:autoSpaceDE w:val="0"/>
        <w:autoSpaceDN w:val="0"/>
        <w:adjustRightInd w:val="0"/>
        <w:spacing w:line="480" w:lineRule="atLeast"/>
        <w:jc w:val="left"/>
        <w:rPr>
          <w:rFonts w:ascii="ＭＳ 明朝" w:eastAsia="ＭＳ 明朝" w:hAnsi="ＭＳ 明朝" w:cs="ＭＳ 明朝"/>
          <w:color w:val="000000"/>
          <w:kern w:val="0"/>
          <w:sz w:val="24"/>
          <w:szCs w:val="24"/>
        </w:rPr>
      </w:pPr>
      <w:bookmarkStart w:id="1" w:name="last"/>
      <w:bookmarkEnd w:id="1"/>
    </w:p>
    <w:sectPr w:rsidR="007D395D">
      <w:headerReference w:type="default" r:id="rId6"/>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753" w:rsidRDefault="00430753">
      <w:r>
        <w:separator/>
      </w:r>
    </w:p>
  </w:endnote>
  <w:endnote w:type="continuationSeparator" w:id="0">
    <w:p w:rsidR="00430753" w:rsidRDefault="0043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5D" w:rsidRDefault="007D395D">
    <w:pPr>
      <w:autoSpaceDE w:val="0"/>
      <w:autoSpaceDN w:val="0"/>
      <w:adjustRightInd w:val="0"/>
      <w:spacing w:line="252" w:lineRule="atLeast"/>
      <w:jc w:val="center"/>
      <w:rPr>
        <w:rFonts w:ascii="Century" w:eastAsia="ＭＳ 明朝" w:hAnsi="ＭＳ 明朝" w:cs="ＭＳ 明朝"/>
        <w:color w:val="000000"/>
        <w:kern w:val="0"/>
        <w:szCs w:val="21"/>
      </w:rPr>
    </w:pP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PAGE</w:instrText>
    </w:r>
    <w:r>
      <w:rPr>
        <w:rFonts w:ascii="Century" w:eastAsia="ＭＳ 明朝" w:hAnsi="ＭＳ 明朝" w:cs="ＭＳ 明朝"/>
        <w:color w:val="000000"/>
        <w:kern w:val="0"/>
        <w:szCs w:val="21"/>
      </w:rPr>
      <w:fldChar w:fldCharType="separate"/>
    </w:r>
    <w:r w:rsidR="00082F88">
      <w:rPr>
        <w:rFonts w:ascii="Century" w:eastAsia="ＭＳ 明朝" w:hAnsi="ＭＳ 明朝" w:cs="ＭＳ 明朝"/>
        <w:noProof/>
        <w:color w:val="000000"/>
        <w:kern w:val="0"/>
        <w:szCs w:val="21"/>
      </w:rPr>
      <w:t>1</w:t>
    </w:r>
    <w:r>
      <w:rPr>
        <w:rFonts w:ascii="Century" w:eastAsia="ＭＳ 明朝" w:hAnsi="ＭＳ 明朝" w:cs="ＭＳ 明朝"/>
        <w:color w:val="000000"/>
        <w:kern w:val="0"/>
        <w:szCs w:val="21"/>
      </w:rPr>
      <w:fldChar w:fldCharType="end"/>
    </w:r>
    <w:r>
      <w:rPr>
        <w:rFonts w:ascii="Century" w:eastAsia="ＭＳ 明朝" w:hAnsi="ＭＳ 明朝" w:cs="ＭＳ 明朝"/>
        <w:color w:val="000000"/>
        <w:kern w:val="0"/>
        <w:szCs w:val="21"/>
      </w:rPr>
      <w:t>/</w:t>
    </w:r>
    <w:r>
      <w:rPr>
        <w:rFonts w:ascii="Century" w:eastAsia="ＭＳ 明朝" w:hAnsi="ＭＳ 明朝" w:cs="ＭＳ 明朝"/>
        <w:color w:val="000000"/>
        <w:kern w:val="0"/>
        <w:szCs w:val="21"/>
      </w:rPr>
      <w:fldChar w:fldCharType="begin"/>
    </w:r>
    <w:r>
      <w:rPr>
        <w:rFonts w:ascii="Century" w:eastAsia="ＭＳ 明朝" w:hAnsi="ＭＳ 明朝" w:cs="ＭＳ 明朝"/>
        <w:color w:val="000000"/>
        <w:kern w:val="0"/>
        <w:szCs w:val="21"/>
      </w:rPr>
      <w:instrText xml:space="preserve"> PAGEREF "last"  </w:instrText>
    </w:r>
    <w:r>
      <w:rPr>
        <w:rFonts w:ascii="Century" w:eastAsia="ＭＳ 明朝" w:hAnsi="ＭＳ 明朝" w:cs="ＭＳ 明朝"/>
        <w:color w:val="000000"/>
        <w:kern w:val="0"/>
        <w:szCs w:val="21"/>
      </w:rPr>
      <w:fldChar w:fldCharType="separate"/>
    </w:r>
    <w:r w:rsidR="00082F88">
      <w:rPr>
        <w:rFonts w:ascii="Century" w:eastAsia="ＭＳ 明朝" w:hAnsi="ＭＳ 明朝" w:cs="ＭＳ 明朝"/>
        <w:noProof/>
        <w:color w:val="000000"/>
        <w:kern w:val="0"/>
        <w:szCs w:val="21"/>
      </w:rPr>
      <w:t>3</w:t>
    </w:r>
    <w:r>
      <w:rPr>
        <w:rFonts w:ascii="Century" w:eastAsia="ＭＳ 明朝" w:hAnsi="ＭＳ 明朝" w:cs="ＭＳ 明朝"/>
        <w:color w:val="000000"/>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753" w:rsidRDefault="00430753">
      <w:r>
        <w:separator/>
      </w:r>
    </w:p>
  </w:footnote>
  <w:footnote w:type="continuationSeparator" w:id="0">
    <w:p w:rsidR="00430753" w:rsidRDefault="00430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95D" w:rsidRDefault="007D395D">
    <w:pPr>
      <w:autoSpaceDE w:val="0"/>
      <w:autoSpaceDN w:val="0"/>
      <w:adjustRightInd w:val="0"/>
      <w:spacing w:line="336" w:lineRule="atLeast"/>
      <w:jc w:val="right"/>
      <w:rPr>
        <w:rFonts w:ascii="Century" w:eastAsia="ＭＳ 明朝" w:hAnsi="ＭＳ 明朝" w:cs="ＭＳ 明朝"/>
        <w:color w:val="000000"/>
        <w:kern w:val="0"/>
        <w:sz w:val="28"/>
        <w:szCs w:val="28"/>
      </w:rPr>
    </w:pPr>
    <w:r>
      <w:rPr>
        <w:rFonts w:ascii="Century" w:eastAsia="ＭＳ 明朝" w:hAnsi="ＭＳ 明朝" w:cs="ＭＳ 明朝" w:hint="eastAsia"/>
        <w:color w:val="000000"/>
        <w:kern w:val="0"/>
        <w:sz w:val="28"/>
        <w:szCs w:val="28"/>
      </w:rPr>
      <w:t>大阪市区役所附設会館条例</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1BB"/>
    <w:rsid w:val="00082F88"/>
    <w:rsid w:val="00430753"/>
    <w:rsid w:val="005A1539"/>
    <w:rsid w:val="007D395D"/>
    <w:rsid w:val="00D668E7"/>
    <w:rsid w:val="00F146F4"/>
    <w:rsid w:val="00FF1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146F4"/>
    <w:rPr>
      <w:rFonts w:asciiTheme="majorHAnsi" w:eastAsiaTheme="majorEastAsia" w:hAnsiTheme="majorHAnsi"/>
      <w:sz w:val="18"/>
      <w:szCs w:val="18"/>
    </w:rPr>
  </w:style>
  <w:style w:type="character" w:customStyle="1" w:styleId="a4">
    <w:name w:val="吹き出し (文字)"/>
    <w:basedOn w:val="a0"/>
    <w:link w:val="a3"/>
    <w:uiPriority w:val="99"/>
    <w:semiHidden/>
    <w:locked/>
    <w:rsid w:val="00F146F4"/>
    <w:rPr>
      <w:rFonts w:asciiTheme="majorHAnsi" w:eastAsiaTheme="majorEastAsia" w:hAnsiTheme="majorHAnsi" w:cs="Times New Roman"/>
      <w:sz w:val="18"/>
      <w:szCs w:val="18"/>
    </w:rPr>
  </w:style>
  <w:style w:type="paragraph" w:styleId="a5">
    <w:name w:val="header"/>
    <w:basedOn w:val="a"/>
    <w:link w:val="a6"/>
    <w:uiPriority w:val="99"/>
    <w:unhideWhenUsed/>
    <w:rsid w:val="00082F88"/>
    <w:pPr>
      <w:tabs>
        <w:tab w:val="center" w:pos="4252"/>
        <w:tab w:val="right" w:pos="8504"/>
      </w:tabs>
      <w:snapToGrid w:val="0"/>
    </w:pPr>
  </w:style>
  <w:style w:type="character" w:customStyle="1" w:styleId="a6">
    <w:name w:val="ヘッダー (文字)"/>
    <w:basedOn w:val="a0"/>
    <w:link w:val="a5"/>
    <w:uiPriority w:val="99"/>
    <w:rsid w:val="00082F88"/>
    <w:rPr>
      <w:szCs w:val="22"/>
    </w:rPr>
  </w:style>
  <w:style w:type="paragraph" w:styleId="a7">
    <w:name w:val="footer"/>
    <w:basedOn w:val="a"/>
    <w:link w:val="a8"/>
    <w:uiPriority w:val="99"/>
    <w:unhideWhenUsed/>
    <w:rsid w:val="00082F88"/>
    <w:pPr>
      <w:tabs>
        <w:tab w:val="center" w:pos="4252"/>
        <w:tab w:val="right" w:pos="8504"/>
      </w:tabs>
      <w:snapToGrid w:val="0"/>
    </w:pPr>
  </w:style>
  <w:style w:type="character" w:customStyle="1" w:styleId="a8">
    <w:name w:val="フッター (文字)"/>
    <w:basedOn w:val="a0"/>
    <w:link w:val="a7"/>
    <w:uiPriority w:val="99"/>
    <w:rsid w:val="00082F88"/>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2666</Words>
  <Characters>15201</Characters>
  <Application>Microsoft Office Word</Application>
  <DocSecurity>0</DocSecurity>
  <Lines>126</Lines>
  <Paragraphs>35</Paragraphs>
  <ScaleCrop>false</ScaleCrop>
  <Company/>
  <LinksUpToDate>false</LinksUpToDate>
  <CharactersWithSpaces>17832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2023-03-22T04:27:00Z</dcterms:created>
  <dcterms:modified xsi:type="dcterms:W3CDTF">2023-03-22T04:27:00Z</dcterms:modified>
</cp:coreProperties>
</file>