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BD7B07" w:rsidRPr="00FF737F" w:rsidRDefault="00BD7B07" w:rsidP="00BD7B07">
      <w:pPr>
        <w:jc w:val="center"/>
        <w:rPr>
          <w:rFonts w:hint="eastAsia"/>
          <w:sz w:val="24"/>
        </w:rPr>
      </w:pPr>
      <w:r w:rsidRPr="00FF737F">
        <w:rPr>
          <w:rFonts w:hint="eastAsia"/>
          <w:sz w:val="24"/>
        </w:rPr>
        <w:t>随意契約理由書</w:t>
      </w:r>
    </w:p>
    <w:p w:rsidR="00BD7B07" w:rsidRPr="00FF737F" w:rsidRDefault="00BD7B07" w:rsidP="00BD7B07">
      <w:pPr>
        <w:rPr>
          <w:rFonts w:hint="eastAsia"/>
          <w:sz w:val="22"/>
          <w:szCs w:val="22"/>
        </w:rPr>
      </w:pPr>
    </w:p>
    <w:p w:rsidR="00EB1DB6" w:rsidRPr="00BD7B07" w:rsidRDefault="00EB1DB6" w:rsidP="00EB1DB6">
      <w:pPr>
        <w:rPr>
          <w:rFonts w:ascii="ＭＳ 明朝" w:hAnsi="ＭＳ 明朝" w:hint="eastAsia"/>
          <w:sz w:val="22"/>
          <w:szCs w:val="22"/>
        </w:rPr>
      </w:pPr>
      <w:r w:rsidRPr="00BD7B07">
        <w:rPr>
          <w:rFonts w:ascii="ＭＳ 明朝" w:hAnsi="ＭＳ 明朝" w:hint="eastAsia"/>
          <w:sz w:val="22"/>
          <w:szCs w:val="22"/>
        </w:rPr>
        <w:t>１　案件名称</w:t>
      </w:r>
    </w:p>
    <w:p w:rsidR="00EB1DB6" w:rsidRPr="00BD7B07" w:rsidRDefault="00EB1DB6" w:rsidP="00BD7B07">
      <w:pPr>
        <w:ind w:firstLineChars="100" w:firstLine="11pt"/>
        <w:rPr>
          <w:rFonts w:ascii="ＭＳ 明朝" w:hAnsi="ＭＳ 明朝" w:hint="eastAsia"/>
          <w:sz w:val="22"/>
          <w:szCs w:val="22"/>
        </w:rPr>
      </w:pPr>
      <w:r w:rsidRPr="00BD7B07">
        <w:rPr>
          <w:rFonts w:ascii="ＭＳ 明朝" w:hAnsi="ＭＳ 明朝" w:hint="eastAsia"/>
          <w:sz w:val="22"/>
          <w:szCs w:val="22"/>
        </w:rPr>
        <w:t xml:space="preserve">　　令和３年度　戸籍情報システム端末機器等移設業務委託（市場移転）</w:t>
      </w:r>
    </w:p>
    <w:p w:rsidR="00EB1DB6" w:rsidRPr="00BD7B07" w:rsidRDefault="00EB1DB6" w:rsidP="00EB1DB6">
      <w:pPr>
        <w:rPr>
          <w:rFonts w:ascii="ＭＳ 明朝" w:hAnsi="ＭＳ 明朝" w:hint="eastAsia"/>
          <w:sz w:val="22"/>
          <w:szCs w:val="22"/>
        </w:rPr>
      </w:pPr>
    </w:p>
    <w:p w:rsidR="00EB1DB6" w:rsidRPr="00BD7B07" w:rsidRDefault="00EB1DB6" w:rsidP="00EB1DB6">
      <w:pPr>
        <w:rPr>
          <w:rFonts w:ascii="ＭＳ 明朝" w:hAnsi="ＭＳ 明朝" w:hint="eastAsia"/>
          <w:sz w:val="22"/>
          <w:szCs w:val="22"/>
        </w:rPr>
      </w:pPr>
      <w:r w:rsidRPr="00BD7B07">
        <w:rPr>
          <w:rFonts w:ascii="ＭＳ 明朝" w:hAnsi="ＭＳ 明朝" w:hint="eastAsia"/>
          <w:sz w:val="22"/>
          <w:szCs w:val="22"/>
        </w:rPr>
        <w:t>２　契約の相手方</w:t>
      </w:r>
    </w:p>
    <w:p w:rsidR="00EB1DB6" w:rsidRPr="00BD7B07" w:rsidRDefault="00EB1DB6" w:rsidP="00EB1DB6">
      <w:pPr>
        <w:rPr>
          <w:rFonts w:ascii="ＭＳ 明朝" w:hAnsi="ＭＳ 明朝" w:hint="eastAsia"/>
          <w:sz w:val="22"/>
          <w:szCs w:val="22"/>
        </w:rPr>
      </w:pPr>
      <w:r w:rsidRPr="00BD7B07">
        <w:rPr>
          <w:rFonts w:ascii="ＭＳ 明朝" w:hAnsi="ＭＳ 明朝" w:hint="eastAsia"/>
          <w:sz w:val="22"/>
          <w:szCs w:val="22"/>
        </w:rPr>
        <w:t xml:space="preserve">　</w:t>
      </w:r>
      <w:r w:rsidR="00BD7B07">
        <w:rPr>
          <w:rFonts w:ascii="ＭＳ 明朝" w:hAnsi="ＭＳ 明朝" w:hint="eastAsia"/>
          <w:sz w:val="22"/>
          <w:szCs w:val="22"/>
        </w:rPr>
        <w:t xml:space="preserve">　</w:t>
      </w:r>
      <w:r w:rsidRPr="00BD7B07">
        <w:rPr>
          <w:rFonts w:ascii="ＭＳ 明朝" w:hAnsi="ＭＳ 明朝" w:hint="eastAsia"/>
          <w:sz w:val="22"/>
          <w:szCs w:val="22"/>
        </w:rPr>
        <w:t xml:space="preserve">　富士通</w:t>
      </w:r>
      <w:r w:rsidR="00D637E1">
        <w:rPr>
          <w:rFonts w:ascii="ＭＳ 明朝" w:hAnsi="ＭＳ 明朝" w:hint="eastAsia"/>
          <w:sz w:val="22"/>
          <w:szCs w:val="22"/>
        </w:rPr>
        <w:t>Ｊａｐａｎ</w:t>
      </w:r>
      <w:r w:rsidRPr="00BD7B07">
        <w:rPr>
          <w:rFonts w:ascii="ＭＳ 明朝" w:hAnsi="ＭＳ 明朝" w:hint="eastAsia"/>
          <w:sz w:val="22"/>
          <w:szCs w:val="22"/>
        </w:rPr>
        <w:t>株式会社</w:t>
      </w:r>
    </w:p>
    <w:p w:rsidR="00EB1DB6" w:rsidRPr="00BD7B07" w:rsidRDefault="00EB1DB6" w:rsidP="00EB1DB6">
      <w:pPr>
        <w:rPr>
          <w:rFonts w:ascii="ＭＳ 明朝" w:hAnsi="ＭＳ 明朝" w:hint="eastAsia"/>
          <w:sz w:val="22"/>
          <w:szCs w:val="22"/>
        </w:rPr>
      </w:pPr>
    </w:p>
    <w:p w:rsidR="00EB1DB6" w:rsidRPr="00BD7B07" w:rsidRDefault="00EB1DB6" w:rsidP="00EB1DB6">
      <w:pPr>
        <w:rPr>
          <w:rFonts w:ascii="ＭＳ 明朝" w:hAnsi="ＭＳ 明朝" w:hint="eastAsia"/>
          <w:sz w:val="22"/>
          <w:szCs w:val="22"/>
        </w:rPr>
      </w:pPr>
      <w:r w:rsidRPr="00BD7B07">
        <w:rPr>
          <w:rFonts w:ascii="ＭＳ 明朝" w:hAnsi="ＭＳ 明朝" w:hint="eastAsia"/>
          <w:sz w:val="22"/>
          <w:szCs w:val="22"/>
        </w:rPr>
        <w:t>３　随意契約理由</w:t>
      </w:r>
    </w:p>
    <w:p w:rsidR="00EB1DB6" w:rsidRPr="00BD7B07" w:rsidRDefault="00EB1DB6" w:rsidP="00BD7B07">
      <w:pPr>
        <w:ind w:startChars="200" w:start="21pt"/>
        <w:rPr>
          <w:rFonts w:ascii="ＭＳ 明朝" w:hAnsi="ＭＳ 明朝"/>
          <w:sz w:val="22"/>
          <w:szCs w:val="22"/>
        </w:rPr>
      </w:pPr>
      <w:r w:rsidRPr="00BD7B07">
        <w:rPr>
          <w:rFonts w:ascii="ＭＳ 明朝" w:hAnsi="ＭＳ 明朝" w:hint="eastAsia"/>
          <w:sz w:val="22"/>
          <w:szCs w:val="22"/>
        </w:rPr>
        <w:t xml:space="preserve">　戸籍情報システム端末機等に関しては、令和元年10月から令和６年９月まで長期継続契約（60ヶ月リース）を富士通リース株式会社と締結しており、保守については、同社が契約している富士通</w:t>
      </w:r>
      <w:r w:rsidR="00153FE2">
        <w:rPr>
          <w:rFonts w:ascii="ＭＳ 明朝" w:hAnsi="ＭＳ 明朝" w:hint="eastAsia"/>
          <w:sz w:val="22"/>
          <w:szCs w:val="22"/>
        </w:rPr>
        <w:t>Ｊａｐａｎ</w:t>
      </w:r>
      <w:r w:rsidRPr="00BD7B07">
        <w:rPr>
          <w:rFonts w:ascii="ＭＳ 明朝" w:hAnsi="ＭＳ 明朝" w:hint="eastAsia"/>
          <w:sz w:val="22"/>
          <w:szCs w:val="22"/>
        </w:rPr>
        <w:t>株式会社が行うと定められている。</w:t>
      </w:r>
    </w:p>
    <w:p w:rsidR="00EB1DB6" w:rsidRPr="00BD7B07" w:rsidRDefault="00EB1DB6" w:rsidP="00EB1DB6">
      <w:pPr>
        <w:ind w:startChars="200" w:start="21pt"/>
        <w:rPr>
          <w:rFonts w:ascii="ＭＳ 明朝" w:hAnsi="ＭＳ 明朝"/>
          <w:sz w:val="22"/>
          <w:szCs w:val="22"/>
        </w:rPr>
      </w:pPr>
      <w:r w:rsidRPr="00BD7B07">
        <w:rPr>
          <w:rFonts w:ascii="ＭＳ 明朝" w:hAnsi="ＭＳ 明朝" w:hint="eastAsia"/>
          <w:sz w:val="22"/>
          <w:szCs w:val="22"/>
        </w:rPr>
        <w:t xml:space="preserve">　通常、リース物品に関しては、設置した状態で使用することが原則となっており、設置後に移設することは想定されていないため、仮に、発注者が独自に移設を行った場合は、移設後における保守について契約相手方が承諾しない可能性がある。</w:t>
      </w:r>
    </w:p>
    <w:p w:rsidR="00EB1DB6" w:rsidRPr="00BD7B07" w:rsidRDefault="00EB1DB6" w:rsidP="00EB1DB6">
      <w:pPr>
        <w:ind w:startChars="200" w:start="21pt" w:firstLineChars="100" w:firstLine="11pt"/>
        <w:rPr>
          <w:rFonts w:ascii="ＭＳ 明朝" w:hAnsi="ＭＳ 明朝"/>
          <w:sz w:val="22"/>
          <w:szCs w:val="22"/>
        </w:rPr>
      </w:pPr>
      <w:r w:rsidRPr="00BD7B07">
        <w:rPr>
          <w:rFonts w:ascii="ＭＳ 明朝" w:hAnsi="ＭＳ 明朝" w:hint="eastAsia"/>
          <w:sz w:val="22"/>
          <w:szCs w:val="22"/>
        </w:rPr>
        <w:t>また、保守の範囲としては、通常使用における機器の障害、ソフトウェアのバージョンアップ及び内部部品の劣化等への対応となっており、移設した場合、何らかの障害が発生しても、その原因にかかる保守対象の是非について判断が困難になることが想定され、責任の所在についても不明確となることが懸念される。</w:t>
      </w:r>
    </w:p>
    <w:p w:rsidR="00EB1DB6" w:rsidRPr="00BD7B07" w:rsidRDefault="00EB1DB6" w:rsidP="00EB1DB6">
      <w:pPr>
        <w:ind w:startChars="200" w:start="21pt" w:firstLineChars="100" w:firstLine="11pt"/>
        <w:rPr>
          <w:rFonts w:ascii="ＭＳ 明朝" w:hAnsi="ＭＳ 明朝"/>
          <w:sz w:val="22"/>
          <w:szCs w:val="22"/>
        </w:rPr>
      </w:pPr>
      <w:r w:rsidRPr="00BD7B07">
        <w:rPr>
          <w:rFonts w:ascii="ＭＳ 明朝" w:hAnsi="ＭＳ 明朝" w:hint="eastAsia"/>
          <w:sz w:val="22"/>
          <w:szCs w:val="22"/>
        </w:rPr>
        <w:t>上記のことから、富士通</w:t>
      </w:r>
      <w:r w:rsidR="00D637E1">
        <w:rPr>
          <w:rFonts w:ascii="ＭＳ 明朝" w:hAnsi="ＭＳ 明朝" w:hint="eastAsia"/>
          <w:sz w:val="22"/>
          <w:szCs w:val="22"/>
        </w:rPr>
        <w:t>Ｊａｐａｎ</w:t>
      </w:r>
      <w:r w:rsidRPr="00BD7B07">
        <w:rPr>
          <w:rFonts w:ascii="ＭＳ 明朝" w:hAnsi="ＭＳ 明朝" w:hint="eastAsia"/>
          <w:sz w:val="22"/>
          <w:szCs w:val="22"/>
        </w:rPr>
        <w:t>株式会社以外に本業務を適正に履行することができる事業者が存在しないため、地方自治法施行令167条の２第１項２号により同社と特名随意契約を締結する。</w:t>
      </w:r>
    </w:p>
    <w:p w:rsidR="00EB1DB6" w:rsidRPr="00BD7B07" w:rsidRDefault="00EB1DB6" w:rsidP="00EB1DB6">
      <w:pPr>
        <w:rPr>
          <w:rFonts w:ascii="ＭＳ 明朝" w:hAnsi="ＭＳ 明朝" w:hint="eastAsia"/>
          <w:sz w:val="22"/>
          <w:szCs w:val="22"/>
        </w:rPr>
      </w:pPr>
    </w:p>
    <w:p w:rsidR="00EB1DB6" w:rsidRPr="00BD7B07" w:rsidRDefault="00EB1DB6" w:rsidP="00EB1DB6">
      <w:pPr>
        <w:rPr>
          <w:rFonts w:ascii="ＭＳ 明朝" w:hAnsi="ＭＳ 明朝" w:hint="eastAsia"/>
          <w:sz w:val="22"/>
          <w:szCs w:val="22"/>
        </w:rPr>
      </w:pPr>
      <w:r w:rsidRPr="00BD7B07">
        <w:rPr>
          <w:rFonts w:ascii="ＭＳ 明朝" w:hAnsi="ＭＳ 明朝" w:hint="eastAsia"/>
          <w:sz w:val="22"/>
          <w:szCs w:val="22"/>
        </w:rPr>
        <w:t>４　根拠法令</w:t>
      </w:r>
    </w:p>
    <w:p w:rsidR="00EB1DB6" w:rsidRPr="00BD7B07" w:rsidRDefault="00EB1DB6" w:rsidP="00BD7B07">
      <w:pPr>
        <w:ind w:firstLineChars="100" w:firstLine="11pt"/>
        <w:rPr>
          <w:rFonts w:ascii="ＭＳ 明朝" w:hAnsi="ＭＳ 明朝" w:hint="eastAsia"/>
          <w:sz w:val="22"/>
          <w:szCs w:val="22"/>
        </w:rPr>
      </w:pPr>
      <w:r w:rsidRPr="00BD7B07">
        <w:rPr>
          <w:rFonts w:ascii="ＭＳ 明朝" w:hAnsi="ＭＳ 明朝" w:hint="eastAsia"/>
          <w:sz w:val="22"/>
          <w:szCs w:val="22"/>
        </w:rPr>
        <w:t xml:space="preserve">　　地方自治法施行令第167条の</w:t>
      </w:r>
      <w:r w:rsidR="00BD7B07">
        <w:rPr>
          <w:rFonts w:ascii="ＭＳ 明朝" w:hAnsi="ＭＳ 明朝" w:hint="eastAsia"/>
          <w:sz w:val="22"/>
          <w:szCs w:val="22"/>
        </w:rPr>
        <w:t>２</w:t>
      </w:r>
      <w:r w:rsidRPr="00BD7B07">
        <w:rPr>
          <w:rFonts w:ascii="ＭＳ 明朝" w:hAnsi="ＭＳ 明朝" w:hint="eastAsia"/>
          <w:sz w:val="22"/>
          <w:szCs w:val="22"/>
        </w:rPr>
        <w:t>第</w:t>
      </w:r>
      <w:r w:rsidR="00BD7B07">
        <w:rPr>
          <w:rFonts w:ascii="ＭＳ 明朝" w:hAnsi="ＭＳ 明朝" w:hint="eastAsia"/>
          <w:sz w:val="22"/>
          <w:szCs w:val="22"/>
        </w:rPr>
        <w:t>１</w:t>
      </w:r>
      <w:r w:rsidRPr="00BD7B07">
        <w:rPr>
          <w:rFonts w:ascii="ＭＳ 明朝" w:hAnsi="ＭＳ 明朝" w:hint="eastAsia"/>
          <w:sz w:val="22"/>
          <w:szCs w:val="22"/>
        </w:rPr>
        <w:t>項第</w:t>
      </w:r>
      <w:r w:rsidR="00BD7B07">
        <w:rPr>
          <w:rFonts w:ascii="ＭＳ 明朝" w:hAnsi="ＭＳ 明朝" w:hint="eastAsia"/>
          <w:sz w:val="22"/>
          <w:szCs w:val="22"/>
        </w:rPr>
        <w:t>２</w:t>
      </w:r>
      <w:r w:rsidRPr="00BD7B07">
        <w:rPr>
          <w:rFonts w:ascii="ＭＳ 明朝" w:hAnsi="ＭＳ 明朝" w:hint="eastAsia"/>
          <w:sz w:val="22"/>
          <w:szCs w:val="22"/>
        </w:rPr>
        <w:t>号</w:t>
      </w:r>
    </w:p>
    <w:p w:rsidR="00EB1DB6" w:rsidRPr="00BD7B07" w:rsidRDefault="00EB1DB6" w:rsidP="00EB1DB6">
      <w:pPr>
        <w:rPr>
          <w:rFonts w:ascii="ＭＳ 明朝" w:hAnsi="ＭＳ 明朝" w:hint="eastAsia"/>
          <w:sz w:val="22"/>
          <w:szCs w:val="22"/>
        </w:rPr>
      </w:pPr>
    </w:p>
    <w:p w:rsidR="00EB1DB6" w:rsidRPr="00BD7B07" w:rsidRDefault="00EB1DB6" w:rsidP="00EB1DB6">
      <w:pPr>
        <w:rPr>
          <w:rFonts w:ascii="ＭＳ 明朝" w:hAnsi="ＭＳ 明朝" w:hint="eastAsia"/>
          <w:sz w:val="22"/>
          <w:szCs w:val="22"/>
        </w:rPr>
      </w:pPr>
      <w:r w:rsidRPr="00BD7B07">
        <w:rPr>
          <w:rFonts w:ascii="ＭＳ 明朝" w:hAnsi="ＭＳ 明朝" w:hint="eastAsia"/>
          <w:sz w:val="22"/>
          <w:szCs w:val="22"/>
        </w:rPr>
        <w:t>５　担当部署</w:t>
      </w:r>
    </w:p>
    <w:p w:rsidR="00EB1DB6" w:rsidRPr="00BD7B07" w:rsidRDefault="00EB1DB6" w:rsidP="00EB1DB6">
      <w:pPr>
        <w:rPr>
          <w:rFonts w:ascii="ＭＳ 明朝" w:hAnsi="ＭＳ 明朝" w:hint="eastAsia"/>
          <w:sz w:val="22"/>
          <w:szCs w:val="22"/>
        </w:rPr>
      </w:pPr>
      <w:r w:rsidRPr="00BD7B07">
        <w:rPr>
          <w:rFonts w:ascii="ＭＳ 明朝" w:hAnsi="ＭＳ 明朝" w:hint="eastAsia"/>
          <w:sz w:val="22"/>
          <w:szCs w:val="22"/>
        </w:rPr>
        <w:t xml:space="preserve">　</w:t>
      </w:r>
      <w:r w:rsidR="00BD7B07">
        <w:rPr>
          <w:rFonts w:ascii="ＭＳ 明朝" w:hAnsi="ＭＳ 明朝" w:hint="eastAsia"/>
          <w:sz w:val="22"/>
          <w:szCs w:val="22"/>
        </w:rPr>
        <w:t xml:space="preserve">　</w:t>
      </w:r>
      <w:r w:rsidRPr="00BD7B07">
        <w:rPr>
          <w:rFonts w:ascii="ＭＳ 明朝" w:hAnsi="ＭＳ 明朝" w:hint="eastAsia"/>
          <w:sz w:val="22"/>
          <w:szCs w:val="22"/>
        </w:rPr>
        <w:t xml:space="preserve">　市民局総務部住民情報担当（住民情報</w:t>
      </w:r>
      <w:r w:rsidR="00BD7B07">
        <w:rPr>
          <w:rFonts w:ascii="ＭＳ 明朝" w:hAnsi="ＭＳ 明朝" w:hint="eastAsia"/>
          <w:sz w:val="22"/>
          <w:szCs w:val="22"/>
        </w:rPr>
        <w:t>グループ</w:t>
      </w:r>
      <w:r w:rsidRPr="00BD7B07">
        <w:rPr>
          <w:rFonts w:ascii="ＭＳ 明朝" w:hAnsi="ＭＳ 明朝" w:hint="eastAsia"/>
          <w:sz w:val="22"/>
          <w:szCs w:val="22"/>
        </w:rPr>
        <w:t>）（電話番号：06</w:t>
      </w:r>
      <w:r w:rsidR="00D637E1">
        <w:rPr>
          <w:rFonts w:ascii="ＭＳ 明朝" w:hAnsi="ＭＳ 明朝" w:hint="eastAsia"/>
          <w:sz w:val="22"/>
          <w:szCs w:val="22"/>
        </w:rPr>
        <w:t>－</w:t>
      </w:r>
      <w:r w:rsidRPr="00BD7B07">
        <w:rPr>
          <w:rFonts w:ascii="ＭＳ 明朝" w:hAnsi="ＭＳ 明朝"/>
          <w:sz w:val="22"/>
          <w:szCs w:val="22"/>
        </w:rPr>
        <w:t>4305</w:t>
      </w:r>
      <w:r w:rsidR="00D637E1">
        <w:rPr>
          <w:rFonts w:ascii="ＭＳ 明朝" w:hAnsi="ＭＳ 明朝" w:hint="eastAsia"/>
          <w:sz w:val="22"/>
          <w:szCs w:val="22"/>
        </w:rPr>
        <w:t>－</w:t>
      </w:r>
      <w:r w:rsidRPr="00BD7B07">
        <w:rPr>
          <w:rFonts w:ascii="ＭＳ 明朝" w:hAnsi="ＭＳ 明朝"/>
          <w:sz w:val="22"/>
          <w:szCs w:val="22"/>
        </w:rPr>
        <w:t>7345</w:t>
      </w:r>
      <w:r w:rsidRPr="00BD7B07">
        <w:rPr>
          <w:rFonts w:ascii="ＭＳ 明朝" w:hAnsi="ＭＳ 明朝" w:hint="eastAsia"/>
          <w:sz w:val="22"/>
          <w:szCs w:val="22"/>
        </w:rPr>
        <w:t>）</w:t>
      </w:r>
    </w:p>
    <w:p w:rsidR="00EB1DB6" w:rsidRDefault="00EB1DB6" w:rsidP="004815B9">
      <w:pPr>
        <w:ind w:end="44pt"/>
        <w:rPr>
          <w:sz w:val="22"/>
          <w:szCs w:val="22"/>
        </w:rPr>
      </w:pPr>
    </w:p>
    <w:p w:rsidR="00D637E1" w:rsidRDefault="00D637E1" w:rsidP="004815B9">
      <w:pPr>
        <w:ind w:end="44pt"/>
        <w:rPr>
          <w:sz w:val="22"/>
          <w:szCs w:val="22"/>
        </w:rPr>
      </w:pPr>
    </w:p>
    <w:p w:rsidR="00D637E1" w:rsidRDefault="00D637E1" w:rsidP="004815B9">
      <w:pPr>
        <w:ind w:end="44pt"/>
        <w:rPr>
          <w:sz w:val="22"/>
          <w:szCs w:val="22"/>
        </w:rPr>
      </w:pPr>
    </w:p>
    <w:p w:rsidR="00D637E1" w:rsidRDefault="00D637E1" w:rsidP="004815B9">
      <w:pPr>
        <w:ind w:end="44pt"/>
        <w:rPr>
          <w:sz w:val="22"/>
          <w:szCs w:val="22"/>
        </w:rPr>
      </w:pPr>
    </w:p>
    <w:p w:rsidR="00D637E1" w:rsidRDefault="00D637E1" w:rsidP="004815B9">
      <w:pPr>
        <w:ind w:end="44pt"/>
        <w:rPr>
          <w:sz w:val="22"/>
          <w:szCs w:val="22"/>
        </w:rPr>
      </w:pPr>
    </w:p>
    <w:p w:rsidR="00D637E1" w:rsidRDefault="00D637E1" w:rsidP="004815B9">
      <w:pPr>
        <w:ind w:end="44pt"/>
        <w:rPr>
          <w:sz w:val="22"/>
          <w:szCs w:val="22"/>
        </w:rPr>
      </w:pPr>
    </w:p>
    <w:p w:rsidR="00D637E1" w:rsidRDefault="00D637E1" w:rsidP="004815B9">
      <w:pPr>
        <w:ind w:end="44pt"/>
        <w:rPr>
          <w:sz w:val="22"/>
          <w:szCs w:val="22"/>
        </w:rPr>
      </w:pPr>
    </w:p>
    <w:p w:rsidR="00D637E1" w:rsidRDefault="00D637E1" w:rsidP="004815B9">
      <w:pPr>
        <w:ind w:end="44pt"/>
        <w:rPr>
          <w:sz w:val="22"/>
          <w:szCs w:val="22"/>
        </w:rPr>
      </w:pPr>
    </w:p>
    <w:p w:rsidR="00D637E1" w:rsidRDefault="00D637E1" w:rsidP="00D637E1">
      <w:pPr>
        <w:jc w:val="center"/>
        <w:rPr>
          <w:sz w:val="24"/>
        </w:rPr>
      </w:pPr>
      <w:r>
        <w:rPr>
          <w:rFonts w:hint="eastAsia"/>
          <w:sz w:val="24"/>
        </w:rPr>
        <w:lastRenderedPageBreak/>
        <w:t>随意契約理由書</w:t>
      </w:r>
    </w:p>
    <w:p w:rsidR="00D637E1" w:rsidRDefault="00D637E1" w:rsidP="00D637E1">
      <w:pPr>
        <w:rPr>
          <w:sz w:val="22"/>
          <w:szCs w:val="22"/>
        </w:rPr>
      </w:pPr>
    </w:p>
    <w:p w:rsidR="00D637E1" w:rsidRDefault="00D637E1" w:rsidP="00D637E1">
      <w:pPr>
        <w:rPr>
          <w:sz w:val="22"/>
          <w:szCs w:val="22"/>
        </w:rPr>
      </w:pPr>
      <w:r>
        <w:rPr>
          <w:rFonts w:hint="eastAsia"/>
          <w:sz w:val="22"/>
          <w:szCs w:val="22"/>
        </w:rPr>
        <w:t>１　案件名称</w:t>
      </w:r>
    </w:p>
    <w:p w:rsidR="00D637E1" w:rsidRDefault="00D637E1" w:rsidP="00D637E1">
      <w:pPr>
        <w:rPr>
          <w:sz w:val="22"/>
          <w:szCs w:val="22"/>
        </w:rPr>
      </w:pPr>
      <w:r>
        <w:rPr>
          <w:rFonts w:hint="eastAsia"/>
          <w:sz w:val="22"/>
          <w:szCs w:val="22"/>
        </w:rPr>
        <w:t xml:space="preserve">　　　令和３年度　住民基本台帳等事務システム端末移設業務委託（市場移転）</w:t>
      </w:r>
    </w:p>
    <w:p w:rsidR="00D637E1" w:rsidRDefault="00D637E1" w:rsidP="00D637E1">
      <w:pPr>
        <w:rPr>
          <w:sz w:val="22"/>
          <w:szCs w:val="22"/>
        </w:rPr>
      </w:pPr>
    </w:p>
    <w:p w:rsidR="00D637E1" w:rsidRDefault="00D637E1" w:rsidP="00D637E1">
      <w:pPr>
        <w:rPr>
          <w:sz w:val="22"/>
          <w:szCs w:val="22"/>
        </w:rPr>
      </w:pPr>
      <w:r>
        <w:rPr>
          <w:rFonts w:hint="eastAsia"/>
          <w:sz w:val="22"/>
          <w:szCs w:val="22"/>
        </w:rPr>
        <w:t>２　契約の相手方</w:t>
      </w:r>
    </w:p>
    <w:p w:rsidR="00D637E1" w:rsidRDefault="00D637E1" w:rsidP="00D637E1">
      <w:pPr>
        <w:rPr>
          <w:sz w:val="22"/>
          <w:szCs w:val="22"/>
        </w:rPr>
      </w:pPr>
      <w:r>
        <w:rPr>
          <w:rFonts w:hint="eastAsia"/>
          <w:sz w:val="22"/>
          <w:szCs w:val="22"/>
        </w:rPr>
        <w:t xml:space="preserve">　　　株式会社大塚商会</w:t>
      </w:r>
    </w:p>
    <w:p w:rsidR="00D637E1" w:rsidRDefault="00D637E1" w:rsidP="00D637E1">
      <w:pPr>
        <w:rPr>
          <w:sz w:val="22"/>
          <w:szCs w:val="22"/>
        </w:rPr>
      </w:pPr>
    </w:p>
    <w:p w:rsidR="00D637E1" w:rsidRDefault="00D637E1" w:rsidP="00D637E1">
      <w:pPr>
        <w:rPr>
          <w:sz w:val="22"/>
          <w:szCs w:val="22"/>
        </w:rPr>
      </w:pPr>
      <w:r>
        <w:rPr>
          <w:rFonts w:hint="eastAsia"/>
          <w:sz w:val="22"/>
          <w:szCs w:val="22"/>
        </w:rPr>
        <w:t>３　随意契約理由</w:t>
      </w:r>
    </w:p>
    <w:p w:rsidR="00D637E1" w:rsidRDefault="00D637E1" w:rsidP="00D637E1">
      <w:pPr>
        <w:ind w:startChars="100" w:start="21.50pt" w:hangingChars="100" w:hanging="11pt"/>
        <w:rPr>
          <w:rFonts w:ascii="ＭＳ 明朝" w:hAnsi="ＭＳ 明朝"/>
          <w:sz w:val="22"/>
          <w:szCs w:val="22"/>
        </w:rPr>
      </w:pPr>
      <w:r>
        <w:rPr>
          <w:rFonts w:hint="eastAsia"/>
          <w:sz w:val="22"/>
          <w:szCs w:val="22"/>
        </w:rPr>
        <w:t xml:space="preserve">　　</w:t>
      </w:r>
      <w:r>
        <w:rPr>
          <w:rFonts w:ascii="ＭＳ 明朝" w:hAnsi="ＭＳ 明朝" w:hint="eastAsia"/>
          <w:sz w:val="22"/>
          <w:szCs w:val="22"/>
        </w:rPr>
        <w:t>住民基本台帳等事務システム端末機等に関しては、令和２年１月から長期継続契約（60ヶ月リース）を富士通リースと締結しており、保守については、同社が契約している株式会社大塚商会が行うと定められている。</w:t>
      </w:r>
    </w:p>
    <w:p w:rsidR="00D637E1" w:rsidRDefault="00D637E1" w:rsidP="00D637E1">
      <w:pPr>
        <w:ind w:startChars="200" w:start="21pt" w:firstLineChars="100" w:firstLine="11pt"/>
        <w:rPr>
          <w:rFonts w:ascii="ＭＳ 明朝" w:hAnsi="ＭＳ 明朝" w:hint="eastAsia"/>
          <w:sz w:val="22"/>
          <w:szCs w:val="22"/>
        </w:rPr>
      </w:pPr>
      <w:r>
        <w:rPr>
          <w:rFonts w:ascii="ＭＳ 明朝" w:hAnsi="ＭＳ 明朝" w:hint="eastAsia"/>
          <w:sz w:val="22"/>
          <w:szCs w:val="22"/>
        </w:rPr>
        <w:t>通常、リース物品に関しては、設置した状態で使用することが原則となっており、設置後に移設することは想定されていないため、仮に、発注者が独自に移設を行った場合は、移設後における保守について契約相手方が承諾しない可能性がある。</w:t>
      </w:r>
    </w:p>
    <w:p w:rsidR="00D637E1" w:rsidRDefault="00D637E1" w:rsidP="00D637E1">
      <w:pPr>
        <w:ind w:startChars="100" w:start="21.50pt" w:hangingChars="100" w:hanging="11pt"/>
        <w:rPr>
          <w:rFonts w:ascii="ＭＳ 明朝" w:hAnsi="ＭＳ 明朝" w:hint="eastAsia"/>
          <w:sz w:val="22"/>
          <w:szCs w:val="22"/>
        </w:rPr>
      </w:pPr>
      <w:r>
        <w:rPr>
          <w:rFonts w:ascii="ＭＳ 明朝" w:hAnsi="ＭＳ 明朝" w:hint="eastAsia"/>
          <w:sz w:val="22"/>
          <w:szCs w:val="22"/>
        </w:rPr>
        <w:t xml:space="preserve">　また、保守の範囲としては、通常使用における機器の障害、ソフトウェアのバージョンアップ及び内部部品の劣化等への対応となっており、移設した場合、何らかの障害が発生しても、その原因にかかる保守対象の是非について判断が困難になることが想定され、責任の所在についても不明確となることが懸念される。</w:t>
      </w:r>
    </w:p>
    <w:p w:rsidR="00D637E1" w:rsidRDefault="00D637E1" w:rsidP="00D637E1">
      <w:pPr>
        <w:ind w:startChars="100" w:start="21.50pt" w:hangingChars="100" w:hanging="11pt"/>
        <w:rPr>
          <w:rFonts w:ascii="ＭＳ 明朝" w:hAnsi="ＭＳ 明朝" w:hint="eastAsia"/>
          <w:sz w:val="22"/>
          <w:szCs w:val="22"/>
        </w:rPr>
      </w:pPr>
      <w:r>
        <w:rPr>
          <w:rFonts w:ascii="ＭＳ 明朝" w:hAnsi="ＭＳ 明朝" w:hint="eastAsia"/>
          <w:sz w:val="22"/>
          <w:szCs w:val="22"/>
        </w:rPr>
        <w:t xml:space="preserve">　　上記のことから、株式会社大塚商会以外に本業務を適正に履行することができる事業者が存在しないため、地方自治法施行令167条の２第１項２号により同社と特名随意契約を締結する。</w:t>
      </w:r>
    </w:p>
    <w:p w:rsidR="00D637E1" w:rsidRDefault="00D637E1" w:rsidP="00D637E1">
      <w:pPr>
        <w:rPr>
          <w:rFonts w:ascii="ＭＳ 明朝" w:hAnsi="ＭＳ 明朝" w:hint="eastAsia"/>
          <w:sz w:val="22"/>
          <w:szCs w:val="22"/>
        </w:rPr>
      </w:pPr>
    </w:p>
    <w:p w:rsidR="00D637E1" w:rsidRDefault="00D637E1" w:rsidP="00D637E1">
      <w:pPr>
        <w:rPr>
          <w:rFonts w:ascii="ＭＳ 明朝" w:hAnsi="ＭＳ 明朝" w:hint="eastAsia"/>
          <w:sz w:val="22"/>
          <w:szCs w:val="22"/>
        </w:rPr>
      </w:pPr>
      <w:r>
        <w:rPr>
          <w:rFonts w:ascii="ＭＳ 明朝" w:hAnsi="ＭＳ 明朝" w:hint="eastAsia"/>
          <w:sz w:val="22"/>
          <w:szCs w:val="22"/>
        </w:rPr>
        <w:t>４　根拠法令</w:t>
      </w:r>
    </w:p>
    <w:p w:rsidR="00D637E1" w:rsidRDefault="00D637E1" w:rsidP="00D637E1">
      <w:pPr>
        <w:rPr>
          <w:rFonts w:ascii="ＭＳ 明朝" w:hAnsi="ＭＳ 明朝" w:hint="eastAsia"/>
          <w:sz w:val="22"/>
          <w:szCs w:val="22"/>
        </w:rPr>
      </w:pPr>
      <w:r>
        <w:rPr>
          <w:rFonts w:ascii="ＭＳ 明朝" w:hAnsi="ＭＳ 明朝" w:hint="eastAsia"/>
          <w:sz w:val="22"/>
          <w:szCs w:val="22"/>
        </w:rPr>
        <w:t xml:space="preserve">　　　地方自治法施行令第167条の２第１項第２号</w:t>
      </w:r>
    </w:p>
    <w:p w:rsidR="00D637E1" w:rsidRDefault="00D637E1" w:rsidP="00D637E1">
      <w:pPr>
        <w:rPr>
          <w:rFonts w:ascii="ＭＳ 明朝" w:hAnsi="ＭＳ 明朝" w:hint="eastAsia"/>
          <w:sz w:val="22"/>
          <w:szCs w:val="22"/>
        </w:rPr>
      </w:pPr>
    </w:p>
    <w:p w:rsidR="00D637E1" w:rsidRDefault="00D637E1" w:rsidP="00D637E1">
      <w:pPr>
        <w:rPr>
          <w:rFonts w:ascii="ＭＳ 明朝" w:hAnsi="ＭＳ 明朝" w:hint="eastAsia"/>
          <w:sz w:val="22"/>
          <w:szCs w:val="22"/>
        </w:rPr>
      </w:pPr>
      <w:r>
        <w:rPr>
          <w:rFonts w:ascii="ＭＳ 明朝" w:hAnsi="ＭＳ 明朝" w:hint="eastAsia"/>
          <w:sz w:val="22"/>
          <w:szCs w:val="22"/>
        </w:rPr>
        <w:t>５　担当部署</w:t>
      </w:r>
    </w:p>
    <w:p w:rsidR="00D637E1" w:rsidRDefault="00D637E1" w:rsidP="00D637E1">
      <w:pPr>
        <w:rPr>
          <w:rFonts w:ascii="ＭＳ 明朝" w:hAnsi="ＭＳ 明朝" w:hint="eastAsia"/>
          <w:sz w:val="22"/>
          <w:szCs w:val="22"/>
        </w:rPr>
      </w:pPr>
      <w:r>
        <w:rPr>
          <w:rFonts w:ascii="ＭＳ 明朝" w:hAnsi="ＭＳ 明朝" w:hint="eastAsia"/>
          <w:sz w:val="22"/>
          <w:szCs w:val="22"/>
        </w:rPr>
        <w:t xml:space="preserve">　　　市民局総務部住民情報担当（住民情報グループ）（電話番号：06－4305－7345）</w:t>
      </w:r>
    </w:p>
    <w:p w:rsidR="00D637E1" w:rsidRDefault="00D637E1" w:rsidP="00D637E1">
      <w:pPr>
        <w:rPr>
          <w:rFonts w:ascii="ＭＳ 明朝" w:hAnsi="ＭＳ 明朝" w:hint="eastAsia"/>
          <w:sz w:val="22"/>
          <w:szCs w:val="22"/>
        </w:rPr>
      </w:pPr>
    </w:p>
    <w:p w:rsidR="00D637E1" w:rsidRDefault="00D637E1" w:rsidP="00D637E1">
      <w:pPr>
        <w:rPr>
          <w:rFonts w:ascii="ＭＳ 明朝" w:hAnsi="ＭＳ 明朝" w:hint="eastAsia"/>
          <w:sz w:val="22"/>
          <w:szCs w:val="22"/>
        </w:rPr>
      </w:pPr>
    </w:p>
    <w:p w:rsidR="00D637E1" w:rsidRDefault="00D637E1" w:rsidP="00D637E1">
      <w:pPr>
        <w:rPr>
          <w:rFonts w:ascii="ＭＳ 明朝" w:hAnsi="ＭＳ 明朝" w:hint="eastAsia"/>
          <w:sz w:val="22"/>
          <w:szCs w:val="22"/>
        </w:rPr>
      </w:pPr>
      <w:r>
        <w:rPr>
          <w:rFonts w:ascii="ＭＳ 明朝" w:hAnsi="ＭＳ 明朝" w:hint="eastAsia"/>
          <w:sz w:val="22"/>
          <w:szCs w:val="22"/>
        </w:rPr>
        <w:t xml:space="preserve">　</w:t>
      </w:r>
    </w:p>
    <w:p w:rsidR="00D637E1" w:rsidRDefault="00D637E1" w:rsidP="00D637E1">
      <w:pPr>
        <w:rPr>
          <w:rFonts w:ascii="ＭＳ 明朝" w:hAnsi="ＭＳ 明朝" w:hint="eastAsia"/>
          <w:sz w:val="22"/>
          <w:szCs w:val="22"/>
        </w:rPr>
      </w:pPr>
    </w:p>
    <w:p w:rsidR="00D637E1" w:rsidRDefault="00D637E1" w:rsidP="00D637E1">
      <w:pPr>
        <w:ind w:end="44pt"/>
        <w:rPr>
          <w:rFonts w:hint="eastAsia"/>
          <w:sz w:val="22"/>
          <w:szCs w:val="22"/>
        </w:rPr>
      </w:pPr>
    </w:p>
    <w:p w:rsidR="00D637E1" w:rsidRPr="004815B9" w:rsidRDefault="00D637E1" w:rsidP="00D637E1">
      <w:pPr>
        <w:ind w:end="44pt"/>
        <w:rPr>
          <w:rFonts w:hint="eastAsia"/>
          <w:sz w:val="22"/>
          <w:szCs w:val="22"/>
        </w:rPr>
      </w:pPr>
    </w:p>
    <w:sectPr w:rsidR="00D637E1" w:rsidRPr="004815B9">
      <w:headerReference w:type="even" r:id="rId6"/>
      <w:headerReference w:type="default" r:id="rId7"/>
      <w:footerReference w:type="even" r:id="rId8"/>
      <w:footerReference w:type="default" r:id="rId9"/>
      <w:headerReference w:type="first" r:id="rId10"/>
      <w:footerReference w:type="first" r:id="rId11"/>
      <w:pgSz w:w="595.30pt" w:h="841.90pt"/>
      <w:pgMar w:top="99.25pt" w:right="85.05pt" w:bottom="85.05pt" w:left="85.05pt" w:header="42.55pt" w:footer="49.60pt" w:gutter="0pt"/>
      <w:cols w:space="21.25pt"/>
      <w:docGrid w:type="lines"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F04D06" w:rsidRDefault="00F04D06" w:rsidP="001B3573">
      <w:r>
        <w:separator/>
      </w:r>
    </w:p>
  </w:endnote>
  <w:endnote w:type="continuationSeparator" w:id="0">
    <w:p w:rsidR="00F04D06" w:rsidRDefault="00F04D06" w:rsidP="001B3573">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43"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0" w:usb2="00000012" w:usb3="00000000" w:csb0="000200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5A227C" w:rsidRDefault="005A227C">
    <w:pPr>
      <w:pStyle w:val="a5"/>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5A227C" w:rsidRDefault="005A227C">
    <w:pPr>
      <w:pStyle w:val="a5"/>
    </w:pPr>
  </w:p>
</w:ftr>
</file>

<file path=word/footer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5A227C" w:rsidRDefault="005A227C">
    <w:pPr>
      <w:pStyle w:val="a5"/>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F04D06" w:rsidRDefault="00F04D06" w:rsidP="001B3573">
      <w:r>
        <w:separator/>
      </w:r>
    </w:p>
  </w:footnote>
  <w:footnote w:type="continuationSeparator" w:id="0">
    <w:p w:rsidR="00F04D06" w:rsidRDefault="00F04D06" w:rsidP="001B3573">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5A227C" w:rsidRDefault="005A227C">
    <w:pPr>
      <w:pStyle w:val="a3"/>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87B7A" w:rsidRDefault="00187B7A" w:rsidP="00187B7A">
    <w:pPr>
      <w:pStyle w:val="a3"/>
      <w:rPr>
        <w:rFonts w:hint="eastAsia"/>
      </w:rPr>
    </w:pP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5A227C" w:rsidRDefault="005A227C">
    <w:pPr>
      <w:pStyle w:val="a3"/>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29"/>
    <w:rsid w:val="000576A3"/>
    <w:rsid w:val="000817DF"/>
    <w:rsid w:val="000F6B0F"/>
    <w:rsid w:val="00153FE2"/>
    <w:rsid w:val="00154B7B"/>
    <w:rsid w:val="001639E6"/>
    <w:rsid w:val="0017761B"/>
    <w:rsid w:val="00187B7A"/>
    <w:rsid w:val="001B3573"/>
    <w:rsid w:val="00346416"/>
    <w:rsid w:val="004815B9"/>
    <w:rsid w:val="00496423"/>
    <w:rsid w:val="004F6C5C"/>
    <w:rsid w:val="005A227C"/>
    <w:rsid w:val="005A7EA6"/>
    <w:rsid w:val="00646373"/>
    <w:rsid w:val="008A5A22"/>
    <w:rsid w:val="008D1047"/>
    <w:rsid w:val="008D3FCD"/>
    <w:rsid w:val="008F015E"/>
    <w:rsid w:val="009821B4"/>
    <w:rsid w:val="00985D16"/>
    <w:rsid w:val="00A03E1F"/>
    <w:rsid w:val="00A248A6"/>
    <w:rsid w:val="00A93C4E"/>
    <w:rsid w:val="00B02C41"/>
    <w:rsid w:val="00B0754C"/>
    <w:rsid w:val="00B73275"/>
    <w:rsid w:val="00BD7B07"/>
    <w:rsid w:val="00C45F24"/>
    <w:rsid w:val="00C82388"/>
    <w:rsid w:val="00D3233F"/>
    <w:rsid w:val="00D637E1"/>
    <w:rsid w:val="00E82081"/>
    <w:rsid w:val="00E91FB6"/>
    <w:rsid w:val="00EA1C63"/>
    <w:rsid w:val="00EB1DB6"/>
    <w:rsid w:val="00EB6E79"/>
    <w:rsid w:val="00F04D06"/>
    <w:rsid w:val="00F25398"/>
    <w:rsid w:val="00F67F29"/>
    <w:rsid w:val="00FA6075"/>
    <w:rsid w:val="00FF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D8302C1-8B9B-489F-BBEC-B7F9CEAC373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B0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paragraph" w:styleId="a3">
    <w:name w:val="header"/>
    <w:basedOn w:val="a"/>
    <w:link w:val="a4"/>
    <w:uiPriority w:val="99"/>
    <w:rsid w:val="001B3573"/>
    <w:pPr>
      <w:tabs>
        <w:tab w:val="center" w:pos="212.60pt"/>
        <w:tab w:val="end" w:pos="425.20pt"/>
      </w:tabs>
      <w:snapToGrid w:val="0"/>
    </w:pPr>
  </w:style>
  <w:style w:type="character" w:customStyle="1" w:styleId="a4">
    <w:name w:val="ヘッダー (文字)"/>
    <w:link w:val="a3"/>
    <w:uiPriority w:val="99"/>
    <w:rsid w:val="001B3573"/>
    <w:rPr>
      <w:kern w:val="2"/>
      <w:sz w:val="21"/>
      <w:szCs w:val="24"/>
    </w:rPr>
  </w:style>
  <w:style w:type="paragraph" w:styleId="a5">
    <w:name w:val="footer"/>
    <w:basedOn w:val="a"/>
    <w:link w:val="a6"/>
    <w:rsid w:val="001B3573"/>
    <w:pPr>
      <w:tabs>
        <w:tab w:val="center" w:pos="212.60pt"/>
        <w:tab w:val="end" w:pos="425.20pt"/>
      </w:tabs>
      <w:snapToGrid w:val="0"/>
    </w:pPr>
  </w:style>
  <w:style w:type="character" w:customStyle="1" w:styleId="a6">
    <w:name w:val="フッター (文字)"/>
    <w:link w:val="a5"/>
    <w:rsid w:val="001B3573"/>
    <w:rPr>
      <w:kern w:val="2"/>
      <w:sz w:val="21"/>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theme" Target="theme/theme1.xml"/><Relationship Id="rId3" Type="http://purl.oclc.org/ooxml/officeDocument/relationships/webSettings" Target="webSettings.xml"/><Relationship Id="rId7" Type="http://purl.oclc.org/ooxml/officeDocument/relationships/header" Target="header2.xml"/><Relationship Id="rId12" Type="http://purl.oclc.org/ooxml/officeDocument/relationships/fontTable" Target="fontTable.xml"/><Relationship Id="rId2" Type="http://purl.oclc.org/ooxml/officeDocument/relationships/settings" Target="settings.xml"/><Relationship Id="rId1" Type="http://purl.oclc.org/ooxml/officeDocument/relationships/styles" Target="styles.xml"/><Relationship Id="rId6" Type="http://purl.oclc.org/ooxml/officeDocument/relationships/header" Target="header1.xml"/><Relationship Id="rId11" Type="http://purl.oclc.org/ooxml/officeDocument/relationships/footer" Target="footer3.xml"/><Relationship Id="rId5" Type="http://purl.oclc.org/ooxml/officeDocument/relationships/endnotes" Target="endnotes.xml"/><Relationship Id="rId10" Type="http://purl.oclc.org/ooxml/officeDocument/relationships/header" Target="header3.xml"/><Relationship Id="rId4" Type="http://purl.oclc.org/ooxml/officeDocument/relationships/footnotes" Target="footnotes.xml"/><Relationship Id="rId9" Type="http://purl.oclc.org/ooxml/officeDocument/relationships/footer" Target="footer2.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2</Pages>
  <Words>188</Words>
  <Characters>1072</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随意契約理由書</vt:lpstr>
      <vt:lpstr>随意契約理由書</vt:lpstr>
    </vt:vector>
  </TitlesOfParts>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2022-04-21T00:33:00Z</cp:lastPrinted>
  <dcterms:created xsi:type="dcterms:W3CDTF">2022-04-21T00:34:00Z</dcterms:created>
  <dcterms:modified xsi:type="dcterms:W3CDTF">2022-04-21T00:34:00Z</dcterms:modified>
</cp:coreProperties>
</file>