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1B3573" w:rsidRPr="00FF737F" w:rsidRDefault="001B3573" w:rsidP="00FF737F">
      <w:pPr>
        <w:jc w:val="end"/>
        <w:rPr>
          <w:sz w:val="22"/>
          <w:szCs w:val="22"/>
        </w:rPr>
      </w:pPr>
    </w:p>
    <w:p w:rsidR="00EA1C63" w:rsidRPr="00BE6756" w:rsidRDefault="00F67F29" w:rsidP="00F67F29">
      <w:pPr>
        <w:jc w:val="center"/>
        <w:rPr>
          <w:rFonts w:ascii="ＭＳ 明朝" w:hAnsi="ＭＳ 明朝"/>
          <w:sz w:val="24"/>
        </w:rPr>
      </w:pPr>
      <w:r w:rsidRPr="00BE6756">
        <w:rPr>
          <w:rFonts w:ascii="ＭＳ 明朝" w:hAnsi="ＭＳ 明朝" w:hint="eastAsia"/>
          <w:sz w:val="24"/>
        </w:rPr>
        <w:t>随意契約理由書</w:t>
      </w: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１　案件名称</w:t>
      </w:r>
    </w:p>
    <w:p w:rsidR="00F67F29" w:rsidRPr="00BE6756" w:rsidRDefault="00583369" w:rsidP="006E745F">
      <w:pPr>
        <w:ind w:firstLineChars="200" w:firstLine="22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戸籍情報システム用プリンタ再リース</w:t>
      </w:r>
    </w:p>
    <w:p w:rsidR="00583369" w:rsidRDefault="00583369" w:rsidP="00583369">
      <w:pPr>
        <w:rPr>
          <w:rFonts w:ascii="ＭＳ 明朝" w:hAnsi="ＭＳ 明朝"/>
          <w:sz w:val="22"/>
          <w:szCs w:val="22"/>
        </w:rPr>
      </w:pPr>
    </w:p>
    <w:p w:rsidR="006E745F" w:rsidRPr="00BE6756" w:rsidRDefault="006E745F" w:rsidP="00583369">
      <w:pPr>
        <w:rPr>
          <w:rFonts w:ascii="ＭＳ 明朝" w:hAnsi="ＭＳ 明朝"/>
          <w:sz w:val="22"/>
          <w:szCs w:val="22"/>
        </w:rPr>
      </w:pP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２　契約の相手方</w:t>
      </w:r>
    </w:p>
    <w:p w:rsidR="00F67F29" w:rsidRPr="00BE6756" w:rsidRDefault="00430EB2" w:rsidP="006E745F">
      <w:pPr>
        <w:ind w:firstLineChars="200" w:firstLine="22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株式会社</w:t>
      </w:r>
      <w:r w:rsidR="00583369" w:rsidRPr="00BE6756">
        <w:rPr>
          <w:rFonts w:ascii="ＭＳ 明朝" w:hAnsi="ＭＳ 明朝" w:hint="eastAsia"/>
          <w:sz w:val="22"/>
          <w:szCs w:val="22"/>
        </w:rPr>
        <w:t>ＪＥＣＣ</w:t>
      </w:r>
    </w:p>
    <w:p w:rsidR="00F67F29" w:rsidRDefault="00F67F29" w:rsidP="00F67F29">
      <w:pPr>
        <w:rPr>
          <w:rFonts w:ascii="ＭＳ 明朝" w:hAnsi="ＭＳ 明朝"/>
          <w:sz w:val="22"/>
          <w:szCs w:val="22"/>
        </w:rPr>
      </w:pPr>
    </w:p>
    <w:p w:rsidR="006E745F" w:rsidRPr="00BE6756" w:rsidRDefault="006E745F" w:rsidP="00F67F29">
      <w:pPr>
        <w:rPr>
          <w:rFonts w:ascii="ＭＳ 明朝" w:hAnsi="ＭＳ 明朝"/>
          <w:sz w:val="22"/>
          <w:szCs w:val="22"/>
        </w:rPr>
      </w:pP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３　随意契約理由</w:t>
      </w:r>
    </w:p>
    <w:p w:rsidR="00583369" w:rsidRPr="00BE6756" w:rsidRDefault="00583369" w:rsidP="00583369">
      <w:pPr>
        <w:ind w:startChars="200" w:start="21pt" w:firstLineChars="100" w:firstLine="1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戸籍事務システムに使用するプリンタのうち現在平成28年10月から長期継続契約にて借り入れを行っている15台について、令和３年９月末をもって契約期間の満了、現在、再リースを行っているところである。</w:t>
      </w:r>
    </w:p>
    <w:p w:rsidR="00583369" w:rsidRPr="00BE6756" w:rsidRDefault="00583369" w:rsidP="00583369">
      <w:pPr>
        <w:ind w:startChars="200" w:start="21pt" w:firstLineChars="100" w:firstLine="1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当該機器については、スケールメリットをはかるために、現在別途長期継続契約中のサーバ（令和元年11月～令和６年10月末）及び端末機262台、プリンタ120台、スキャナ26台（令和２年１月～令和６年12月末）と合わせて、機器更新を一括で行う予定である。</w:t>
      </w:r>
    </w:p>
    <w:p w:rsidR="00583369" w:rsidRPr="00BE6756" w:rsidRDefault="00583369" w:rsidP="00583369">
      <w:pPr>
        <w:ind w:startChars="200" w:start="21pt" w:firstLineChars="100" w:firstLine="1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また、再リースであれば新たな機器調達を行うよりも安価なものとなり、また、新たな機器を設置した場合に必要となるシステム側での設定、構成管理等の業務も発生しないため、経済的に調達を行うことができる。</w:t>
      </w:r>
    </w:p>
    <w:p w:rsidR="00583369" w:rsidRPr="00BE6756" w:rsidRDefault="00583369" w:rsidP="00583369">
      <w:pPr>
        <w:ind w:startChars="200" w:start="21pt" w:firstLineChars="100" w:firstLine="1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したがって、現在、再リースを行っている15台について、これらの案件と契約終期を合わせて機種更新を行うまでの期間、現行の機器一式を引き続き再リースを実施する。</w:t>
      </w:r>
    </w:p>
    <w:p w:rsidR="001B3573" w:rsidRPr="00BE6756" w:rsidRDefault="00430EB2" w:rsidP="00583369">
      <w:pPr>
        <w:ind w:startChars="200" w:start="21pt" w:firstLineChars="100" w:firstLine="1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以上の理由から、地方自治法施行令第167条の２第１項第２号により同社と特名随意契約を締結する。</w:t>
      </w:r>
    </w:p>
    <w:p w:rsidR="001B3573" w:rsidRDefault="001B3573" w:rsidP="00FF737F">
      <w:pPr>
        <w:ind w:startChars="200" w:start="2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 xml:space="preserve">　</w:t>
      </w:r>
    </w:p>
    <w:p w:rsidR="006E745F" w:rsidRPr="00BE6756" w:rsidRDefault="006E745F" w:rsidP="00FF737F">
      <w:pPr>
        <w:ind w:startChars="200" w:start="21pt"/>
        <w:rPr>
          <w:rFonts w:ascii="ＭＳ 明朝" w:hAnsi="ＭＳ 明朝"/>
          <w:sz w:val="22"/>
          <w:szCs w:val="22"/>
        </w:rPr>
      </w:pP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４　根拠法令</w:t>
      </w:r>
    </w:p>
    <w:p w:rsidR="00F67F29" w:rsidRPr="00BE6756" w:rsidRDefault="001B3573" w:rsidP="006E745F">
      <w:pPr>
        <w:ind w:firstLineChars="200" w:firstLine="22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地方自治法施行令第167条の</w:t>
      </w:r>
      <w:r w:rsidR="00CD6266" w:rsidRPr="00BE6756">
        <w:rPr>
          <w:rFonts w:ascii="ＭＳ 明朝" w:hAnsi="ＭＳ 明朝" w:hint="eastAsia"/>
          <w:sz w:val="22"/>
          <w:szCs w:val="22"/>
        </w:rPr>
        <w:t>２</w:t>
      </w:r>
      <w:r w:rsidRPr="00BE6756">
        <w:rPr>
          <w:rFonts w:ascii="ＭＳ 明朝" w:hAnsi="ＭＳ 明朝" w:hint="eastAsia"/>
          <w:sz w:val="22"/>
          <w:szCs w:val="22"/>
        </w:rPr>
        <w:t>第</w:t>
      </w:r>
      <w:r w:rsidR="00CD6266" w:rsidRPr="00BE6756">
        <w:rPr>
          <w:rFonts w:ascii="ＭＳ 明朝" w:hAnsi="ＭＳ 明朝" w:hint="eastAsia"/>
          <w:sz w:val="22"/>
          <w:szCs w:val="22"/>
        </w:rPr>
        <w:t>１項第２</w:t>
      </w:r>
      <w:r w:rsidRPr="00BE6756">
        <w:rPr>
          <w:rFonts w:ascii="ＭＳ 明朝" w:hAnsi="ＭＳ 明朝" w:hint="eastAsia"/>
          <w:sz w:val="22"/>
          <w:szCs w:val="22"/>
        </w:rPr>
        <w:t>号</w:t>
      </w:r>
    </w:p>
    <w:p w:rsidR="00F67F29" w:rsidRDefault="00F67F29" w:rsidP="00F67F29">
      <w:pPr>
        <w:rPr>
          <w:rFonts w:ascii="ＭＳ 明朝" w:hAnsi="ＭＳ 明朝"/>
          <w:sz w:val="22"/>
          <w:szCs w:val="22"/>
        </w:rPr>
      </w:pPr>
    </w:p>
    <w:p w:rsidR="006E745F" w:rsidRPr="00BE6756" w:rsidRDefault="006E745F" w:rsidP="00F67F29">
      <w:pPr>
        <w:rPr>
          <w:rFonts w:ascii="ＭＳ 明朝" w:hAnsi="ＭＳ 明朝"/>
          <w:sz w:val="22"/>
          <w:szCs w:val="22"/>
        </w:rPr>
      </w:pPr>
    </w:p>
    <w:p w:rsidR="00F67F29" w:rsidRPr="00BE6756" w:rsidRDefault="00F67F29" w:rsidP="00F67F2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５　担当部署</w:t>
      </w:r>
    </w:p>
    <w:p w:rsidR="00583369" w:rsidRPr="00BE6756" w:rsidRDefault="00A93C4E" w:rsidP="00583369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 xml:space="preserve">　</w:t>
      </w:r>
      <w:r w:rsidR="006E745F">
        <w:rPr>
          <w:rFonts w:ascii="ＭＳ 明朝" w:hAnsi="ＭＳ 明朝" w:hint="eastAsia"/>
          <w:sz w:val="22"/>
          <w:szCs w:val="22"/>
        </w:rPr>
        <w:t xml:space="preserve">　</w:t>
      </w:r>
      <w:r w:rsidR="00583369" w:rsidRPr="00BE6756">
        <w:rPr>
          <w:rFonts w:ascii="ＭＳ 明朝" w:hAnsi="ＭＳ 明朝" w:hint="eastAsia"/>
          <w:sz w:val="22"/>
          <w:szCs w:val="22"/>
        </w:rPr>
        <w:t>市民局総務部住民情報担当住民情報グループ（電話番号：06－4305－</w:t>
      </w:r>
      <w:r w:rsidR="00CE3261">
        <w:rPr>
          <w:rFonts w:ascii="ＭＳ 明朝" w:hAnsi="ＭＳ 明朝" w:hint="eastAsia"/>
          <w:sz w:val="22"/>
          <w:szCs w:val="22"/>
        </w:rPr>
        <w:t>73</w:t>
      </w:r>
      <w:r w:rsidR="00CE3261">
        <w:rPr>
          <w:rFonts w:ascii="ＭＳ 明朝" w:hAnsi="ＭＳ 明朝"/>
          <w:sz w:val="22"/>
          <w:szCs w:val="22"/>
        </w:rPr>
        <w:t>45</w:t>
      </w:r>
      <w:r w:rsidR="00583369" w:rsidRPr="00BE6756">
        <w:rPr>
          <w:rFonts w:ascii="ＭＳ 明朝" w:hAnsi="ＭＳ 明朝" w:hint="eastAsia"/>
          <w:sz w:val="22"/>
          <w:szCs w:val="22"/>
        </w:rPr>
        <w:t>）</w:t>
      </w:r>
    </w:p>
    <w:p w:rsidR="00E32B87" w:rsidRDefault="00E32B87">
      <w:pPr>
        <w:widowControl/>
        <w:jc w:val="start"/>
        <w:rPr>
          <w:rFonts w:ascii="ＭＳ 明朝" w:hAnsi="ＭＳ 明朝"/>
          <w:sz w:val="22"/>
          <w:szCs w:val="22"/>
        </w:rPr>
      </w:pPr>
    </w:p>
    <w:p w:rsidR="00E32B87" w:rsidRPr="00FF737F" w:rsidRDefault="00E32B87" w:rsidP="00E32B87">
      <w:pPr>
        <w:jc w:val="end"/>
        <w:rPr>
          <w:sz w:val="22"/>
          <w:szCs w:val="22"/>
        </w:rPr>
      </w:pPr>
    </w:p>
    <w:p w:rsidR="00E32B87" w:rsidRPr="00BE6756" w:rsidRDefault="00E32B87" w:rsidP="00E32B87">
      <w:pPr>
        <w:jc w:val="center"/>
        <w:rPr>
          <w:rFonts w:ascii="ＭＳ 明朝" w:hAnsi="ＭＳ 明朝"/>
          <w:sz w:val="24"/>
        </w:rPr>
      </w:pPr>
      <w:r w:rsidRPr="00BE6756">
        <w:rPr>
          <w:rFonts w:ascii="ＭＳ 明朝" w:hAnsi="ＭＳ 明朝" w:hint="eastAsia"/>
          <w:sz w:val="24"/>
        </w:rPr>
        <w:t>随意契約理由書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１　案件名称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4E5124">
        <w:rPr>
          <w:rFonts w:ascii="ＭＳ 明朝" w:hAnsi="ＭＳ 明朝" w:hint="eastAsia"/>
          <w:sz w:val="22"/>
          <w:szCs w:val="22"/>
        </w:rPr>
        <w:t>戸籍先例全集ほか２点（追録）買入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２　契約の相手方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4E5124">
        <w:rPr>
          <w:rFonts w:ascii="ＭＳ 明朝" w:hAnsi="ＭＳ 明朝" w:hint="eastAsia"/>
          <w:sz w:val="22"/>
          <w:szCs w:val="22"/>
        </w:rPr>
        <w:t>株式会社ぎょうせい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３　随意契約理由</w:t>
      </w:r>
    </w:p>
    <w:p w:rsidR="00E32B87" w:rsidRPr="004E5124" w:rsidRDefault="00E32B87" w:rsidP="00E32B87">
      <w:pPr>
        <w:ind w:startChars="100" w:start="10.50pt" w:firstLineChars="100" w:firstLine="11pt"/>
        <w:rPr>
          <w:rFonts w:ascii="ＭＳ 明朝" w:hAnsi="ＭＳ 明朝"/>
          <w:sz w:val="22"/>
          <w:szCs w:val="22"/>
        </w:rPr>
      </w:pPr>
      <w:r w:rsidRPr="004E5124">
        <w:rPr>
          <w:rFonts w:ascii="ＭＳ 明朝" w:hAnsi="ＭＳ 明朝" w:hint="eastAsia"/>
          <w:sz w:val="22"/>
          <w:szCs w:val="22"/>
        </w:rPr>
        <w:t>書籍は再販売価格維持制度により価格維持されており、また、当該書籍の特殊性から、一般の書店では本市の必要数を有しておらず、迅速かつ確実に調達するためには、直接、出版元に発注する必要がある。</w:t>
      </w:r>
    </w:p>
    <w:p w:rsidR="00E32B87" w:rsidRPr="00BE6756" w:rsidRDefault="00E32B87" w:rsidP="00E32B87">
      <w:pPr>
        <w:ind w:startChars="100" w:start="10.50pt" w:firstLineChars="100" w:firstLine="11pt"/>
        <w:rPr>
          <w:rFonts w:ascii="ＭＳ 明朝" w:hAnsi="ＭＳ 明朝"/>
          <w:sz w:val="22"/>
          <w:szCs w:val="22"/>
        </w:rPr>
      </w:pPr>
      <w:r w:rsidRPr="004E5124">
        <w:rPr>
          <w:rFonts w:ascii="ＭＳ 明朝" w:hAnsi="ＭＳ 明朝" w:hint="eastAsia"/>
          <w:sz w:val="22"/>
          <w:szCs w:val="22"/>
        </w:rPr>
        <w:t>よって、地方自治法施行令第</w:t>
      </w:r>
      <w:r>
        <w:rPr>
          <w:rFonts w:ascii="ＭＳ 明朝" w:hAnsi="ＭＳ 明朝" w:hint="eastAsia"/>
          <w:sz w:val="22"/>
          <w:szCs w:val="22"/>
        </w:rPr>
        <w:t>167</w:t>
      </w:r>
      <w:r w:rsidRPr="004E5124">
        <w:rPr>
          <w:rFonts w:ascii="ＭＳ 明朝" w:hAnsi="ＭＳ 明朝" w:hint="eastAsia"/>
          <w:sz w:val="22"/>
          <w:szCs w:val="22"/>
        </w:rPr>
        <w:t>条の２第１項第２号により日本加除出版株式会社と特名随意契約を締結する。</w:t>
      </w:r>
    </w:p>
    <w:p w:rsidR="00E32B87" w:rsidRDefault="00E32B87" w:rsidP="00E32B87">
      <w:pPr>
        <w:ind w:startChars="200" w:start="21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 xml:space="preserve">　</w:t>
      </w:r>
    </w:p>
    <w:p w:rsidR="00E32B87" w:rsidRPr="00BE6756" w:rsidRDefault="00E32B87" w:rsidP="00E32B87">
      <w:pPr>
        <w:ind w:startChars="200" w:start="21pt"/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４　根拠法令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地方自治法施行令第167条の２第１項第２号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５　担当部署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E6756">
        <w:rPr>
          <w:rFonts w:ascii="ＭＳ 明朝" w:hAnsi="ＭＳ 明朝" w:hint="eastAsia"/>
          <w:sz w:val="22"/>
          <w:szCs w:val="22"/>
        </w:rPr>
        <w:t>市民局総務部住民情報担当住民情報グループ（電話番号：06－4305－</w:t>
      </w:r>
      <w:r>
        <w:rPr>
          <w:rFonts w:ascii="ＭＳ 明朝" w:hAnsi="ＭＳ 明朝" w:hint="eastAsia"/>
          <w:sz w:val="22"/>
          <w:szCs w:val="22"/>
        </w:rPr>
        <w:t>73</w:t>
      </w:r>
      <w:r>
        <w:rPr>
          <w:rFonts w:ascii="ＭＳ 明朝" w:hAnsi="ＭＳ 明朝"/>
          <w:sz w:val="22"/>
          <w:szCs w:val="22"/>
        </w:rPr>
        <w:t>45</w:t>
      </w:r>
      <w:r w:rsidRPr="00BE6756">
        <w:rPr>
          <w:rFonts w:ascii="ＭＳ 明朝" w:hAnsi="ＭＳ 明朝" w:hint="eastAsia"/>
          <w:sz w:val="22"/>
          <w:szCs w:val="22"/>
        </w:rPr>
        <w:t>）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Default="00E32B87" w:rsidP="00F67F29">
      <w:pPr>
        <w:rPr>
          <w:rFonts w:ascii="ＭＳ 明朝" w:hAnsi="ＭＳ 明朝"/>
          <w:sz w:val="22"/>
          <w:szCs w:val="22"/>
        </w:rPr>
      </w:pPr>
    </w:p>
    <w:p w:rsidR="00E32B87" w:rsidRDefault="00E32B87">
      <w:pPr>
        <w:widowControl/>
        <w:jc w:val="star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E32B87" w:rsidRPr="00FF737F" w:rsidRDefault="00E32B87" w:rsidP="00E32B87">
      <w:pPr>
        <w:jc w:val="end"/>
        <w:rPr>
          <w:sz w:val="22"/>
          <w:szCs w:val="22"/>
        </w:rPr>
      </w:pPr>
    </w:p>
    <w:p w:rsidR="00E32B87" w:rsidRPr="00BE6756" w:rsidRDefault="00E32B87" w:rsidP="00E32B87">
      <w:pPr>
        <w:jc w:val="center"/>
        <w:rPr>
          <w:rFonts w:ascii="ＭＳ 明朝" w:hAnsi="ＭＳ 明朝"/>
          <w:sz w:val="24"/>
        </w:rPr>
      </w:pPr>
      <w:r w:rsidRPr="00BE6756">
        <w:rPr>
          <w:rFonts w:ascii="ＭＳ 明朝" w:hAnsi="ＭＳ 明朝" w:hint="eastAsia"/>
          <w:sz w:val="24"/>
        </w:rPr>
        <w:t>随意契約理由書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１　案件名称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0833F7">
        <w:rPr>
          <w:rFonts w:ascii="ＭＳ 明朝" w:hAnsi="ＭＳ 明朝" w:hint="eastAsia"/>
          <w:sz w:val="22"/>
          <w:szCs w:val="22"/>
        </w:rPr>
        <w:t>日本行政区画便覧ほか４点（追録）買入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２　契約の相手方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0833F7">
        <w:rPr>
          <w:rFonts w:ascii="ＭＳ 明朝" w:hAnsi="ＭＳ 明朝" w:hint="eastAsia"/>
          <w:sz w:val="22"/>
          <w:szCs w:val="22"/>
        </w:rPr>
        <w:t>日本加除出版株式会社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３　随意契約理由</w:t>
      </w:r>
    </w:p>
    <w:p w:rsidR="00E32B87" w:rsidRPr="000833F7" w:rsidRDefault="00E32B87" w:rsidP="00E32B87">
      <w:pPr>
        <w:ind w:startChars="100" w:start="10.50pt" w:firstLineChars="100" w:firstLine="11pt"/>
        <w:rPr>
          <w:rFonts w:ascii="ＭＳ 明朝" w:hAnsi="ＭＳ 明朝"/>
          <w:sz w:val="22"/>
          <w:szCs w:val="22"/>
        </w:rPr>
      </w:pPr>
      <w:r w:rsidRPr="000833F7">
        <w:rPr>
          <w:rFonts w:ascii="ＭＳ 明朝" w:hAnsi="ＭＳ 明朝" w:hint="eastAsia"/>
          <w:sz w:val="22"/>
          <w:szCs w:val="22"/>
        </w:rPr>
        <w:t>書籍は再販売価格維持制度により価格維持されており、また、当該書籍の特殊性から、一般の書店では本市の必要数を有しておらず、迅速かつ確実に調達するためには、直接、出版元に発注する必要がある。</w:t>
      </w:r>
    </w:p>
    <w:p w:rsidR="00E32B87" w:rsidRPr="00BE6756" w:rsidRDefault="00E32B87" w:rsidP="00E32B87">
      <w:pPr>
        <w:ind w:startChars="100" w:start="10.50pt" w:firstLineChars="100" w:firstLine="11pt"/>
        <w:rPr>
          <w:rFonts w:ascii="ＭＳ 明朝" w:hAnsi="ＭＳ 明朝"/>
          <w:sz w:val="22"/>
          <w:szCs w:val="22"/>
        </w:rPr>
      </w:pPr>
      <w:r w:rsidRPr="000833F7">
        <w:rPr>
          <w:rFonts w:ascii="ＭＳ 明朝" w:hAnsi="ＭＳ 明朝" w:hint="eastAsia"/>
          <w:sz w:val="22"/>
          <w:szCs w:val="22"/>
        </w:rPr>
        <w:t>よって、地方自治法施行令第</w:t>
      </w:r>
      <w:r>
        <w:rPr>
          <w:rFonts w:ascii="ＭＳ 明朝" w:hAnsi="ＭＳ 明朝" w:hint="eastAsia"/>
          <w:sz w:val="22"/>
          <w:szCs w:val="22"/>
        </w:rPr>
        <w:t>167</w:t>
      </w:r>
      <w:r w:rsidRPr="000833F7"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/>
          <w:sz w:val="22"/>
          <w:szCs w:val="22"/>
        </w:rPr>
        <w:t xml:space="preserve"> </w:t>
      </w:r>
      <w:r w:rsidRPr="000833F7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1</w:t>
      </w:r>
      <w:r w:rsidRPr="000833F7">
        <w:rPr>
          <w:rFonts w:ascii="ＭＳ 明朝" w:hAnsi="ＭＳ 明朝" w:hint="eastAsia"/>
          <w:sz w:val="22"/>
          <w:szCs w:val="22"/>
        </w:rPr>
        <w:t>項第</w:t>
      </w:r>
      <w:r>
        <w:rPr>
          <w:rFonts w:ascii="ＭＳ 明朝" w:hAnsi="ＭＳ 明朝" w:hint="eastAsia"/>
          <w:sz w:val="22"/>
          <w:szCs w:val="22"/>
        </w:rPr>
        <w:t>2</w:t>
      </w:r>
      <w:r w:rsidRPr="000833F7">
        <w:rPr>
          <w:rFonts w:ascii="ＭＳ 明朝" w:hAnsi="ＭＳ 明朝" w:hint="eastAsia"/>
          <w:sz w:val="22"/>
          <w:szCs w:val="22"/>
        </w:rPr>
        <w:t>号により日本加除出版株式会社と特名随意契約を締結する。</w:t>
      </w:r>
    </w:p>
    <w:p w:rsidR="00E32B87" w:rsidRDefault="00E32B87" w:rsidP="00E32B87">
      <w:pPr>
        <w:ind w:startChars="200" w:start="21pt"/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ind w:startChars="200" w:start="21pt"/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４　根拠法令</w:t>
      </w:r>
    </w:p>
    <w:p w:rsidR="00E32B87" w:rsidRPr="00BE6756" w:rsidRDefault="00E32B87" w:rsidP="00E32B87">
      <w:pPr>
        <w:ind w:firstLineChars="200" w:firstLine="22pt"/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地方自治法施行令第167条の２第１項第２号</w:t>
      </w:r>
    </w:p>
    <w:p w:rsidR="00E32B87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>５　担当部署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  <w:r w:rsidRPr="00BE6756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E6756">
        <w:rPr>
          <w:rFonts w:ascii="ＭＳ 明朝" w:hAnsi="ＭＳ 明朝" w:hint="eastAsia"/>
          <w:sz w:val="22"/>
          <w:szCs w:val="22"/>
        </w:rPr>
        <w:t>市民局総務部住民情報担当住民情報グループ（電話番号：06－4305－</w:t>
      </w:r>
      <w:r>
        <w:rPr>
          <w:rFonts w:ascii="ＭＳ 明朝" w:hAnsi="ＭＳ 明朝" w:hint="eastAsia"/>
          <w:sz w:val="22"/>
          <w:szCs w:val="22"/>
        </w:rPr>
        <w:t>73</w:t>
      </w:r>
      <w:r>
        <w:rPr>
          <w:rFonts w:ascii="ＭＳ 明朝" w:hAnsi="ＭＳ 明朝"/>
          <w:sz w:val="22"/>
          <w:szCs w:val="22"/>
        </w:rPr>
        <w:t>45</w:t>
      </w:r>
      <w:r w:rsidRPr="00BE6756">
        <w:rPr>
          <w:rFonts w:ascii="ＭＳ 明朝" w:hAnsi="ＭＳ 明朝" w:hint="eastAsia"/>
          <w:sz w:val="22"/>
          <w:szCs w:val="22"/>
        </w:rPr>
        <w:t>）</w:t>
      </w:r>
    </w:p>
    <w:p w:rsidR="00E32B87" w:rsidRPr="00BE6756" w:rsidRDefault="00E32B87" w:rsidP="00E32B87">
      <w:pPr>
        <w:rPr>
          <w:rFonts w:ascii="ＭＳ 明朝" w:hAnsi="ＭＳ 明朝"/>
          <w:sz w:val="22"/>
          <w:szCs w:val="22"/>
        </w:rPr>
      </w:pPr>
    </w:p>
    <w:p w:rsidR="00E32B87" w:rsidRDefault="00E32B87" w:rsidP="00F67F29">
      <w:pPr>
        <w:rPr>
          <w:rFonts w:ascii="ＭＳ 明朝" w:hAnsi="ＭＳ 明朝"/>
          <w:sz w:val="22"/>
          <w:szCs w:val="22"/>
        </w:rPr>
      </w:pPr>
    </w:p>
    <w:p w:rsidR="00E32B87" w:rsidRDefault="00E32B87">
      <w:pPr>
        <w:widowControl/>
        <w:jc w:val="star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E32B87" w:rsidRDefault="00E32B87" w:rsidP="00E32B87">
      <w:pPr>
        <w:jc w:val="end"/>
        <w:rPr>
          <w:sz w:val="22"/>
          <w:szCs w:val="22"/>
        </w:rPr>
      </w:pPr>
    </w:p>
    <w:p w:rsidR="00E32B87" w:rsidRDefault="00E32B87" w:rsidP="00E32B87">
      <w:pPr>
        <w:jc w:val="center"/>
        <w:rPr>
          <w:sz w:val="24"/>
        </w:rPr>
      </w:pPr>
      <w:r>
        <w:rPr>
          <w:rFonts w:hint="eastAsia"/>
          <w:sz w:val="24"/>
        </w:rPr>
        <w:t>随意契約理由書</w:t>
      </w: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案件名称</w:t>
      </w: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住民基本台帳ネットワークシステム端末機器一式（その２）長期借入（再リース）</w:t>
      </w: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契約の相手方</w:t>
      </w: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ＮＥＣキャピタルソリューション株式会社</w:t>
      </w: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随意契約理由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住民基本台帳ネットワークシステムに使用する端末のうち令和２年３月</w:t>
      </w:r>
      <w:r>
        <w:rPr>
          <w:sz w:val="22"/>
          <w:szCs w:val="22"/>
        </w:rPr>
        <w:t>23</w:t>
      </w:r>
      <w:r>
        <w:rPr>
          <w:rFonts w:hint="eastAsia"/>
          <w:sz w:val="22"/>
          <w:szCs w:val="22"/>
        </w:rPr>
        <w:t>日から長期継続契約にて借り入れを行っている</w:t>
      </w:r>
      <w:r>
        <w:rPr>
          <w:sz w:val="22"/>
          <w:szCs w:val="22"/>
        </w:rPr>
        <w:t>101</w:t>
      </w:r>
      <w:r>
        <w:rPr>
          <w:rFonts w:hint="eastAsia"/>
          <w:sz w:val="22"/>
          <w:szCs w:val="22"/>
        </w:rPr>
        <w:t>台について、令和５年３月末をもって契約期間を満了するところである。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当該機器については、スケールメリットをはかるために、現在別途長期継続契約中のサーバ（平成</w:t>
      </w:r>
      <w:r>
        <w:rPr>
          <w:sz w:val="22"/>
          <w:szCs w:val="22"/>
        </w:rPr>
        <w:t>31</w:t>
      </w:r>
      <w:r>
        <w:rPr>
          <w:rFonts w:hint="eastAsia"/>
          <w:sz w:val="22"/>
          <w:szCs w:val="22"/>
        </w:rPr>
        <w:t>年</w:t>
      </w:r>
      <w:r>
        <w:rPr>
          <w:sz w:val="22"/>
          <w:szCs w:val="22"/>
        </w:rPr>
        <w:t>10</w:t>
      </w:r>
      <w:r>
        <w:rPr>
          <w:rFonts w:hint="eastAsia"/>
          <w:sz w:val="22"/>
          <w:szCs w:val="22"/>
        </w:rPr>
        <w:t>月１日～令和６年９月末）及び端末</w:t>
      </w:r>
      <w:r>
        <w:rPr>
          <w:sz w:val="22"/>
          <w:szCs w:val="22"/>
        </w:rPr>
        <w:t>147</w:t>
      </w:r>
      <w:r>
        <w:rPr>
          <w:rFonts w:hint="eastAsia"/>
          <w:sz w:val="22"/>
          <w:szCs w:val="22"/>
        </w:rPr>
        <w:t>台（令和２年１月１日～令和６年</w:t>
      </w:r>
      <w:r>
        <w:rPr>
          <w:sz w:val="22"/>
          <w:szCs w:val="22"/>
        </w:rPr>
        <w:t>12</w:t>
      </w:r>
      <w:r>
        <w:rPr>
          <w:rFonts w:hint="eastAsia"/>
          <w:sz w:val="22"/>
          <w:szCs w:val="22"/>
        </w:rPr>
        <w:t>月末）と合わせて、機器更新を一括で行う予定である。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再リースであれば、新たな機器調達を行うよりも安価なものとなり、新たな機器を設置した場合に必要となるシステム側での設定、構成管理等の業務も発生しないため、経済的に調達を行うことができる。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したがって、契約期間が満了する</w:t>
      </w:r>
      <w:r>
        <w:rPr>
          <w:sz w:val="22"/>
          <w:szCs w:val="22"/>
        </w:rPr>
        <w:t>101</w:t>
      </w:r>
      <w:r>
        <w:rPr>
          <w:rFonts w:hint="eastAsia"/>
          <w:sz w:val="22"/>
          <w:szCs w:val="22"/>
        </w:rPr>
        <w:t>台について、これらの案件と契約終期を合わせて機種更新を行うまでの期間、現行の機器一式について再リースを実施する。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現行機器を継続してリース提供できるのは、現在契約相手方である</w:t>
      </w:r>
      <w:r>
        <w:rPr>
          <w:sz w:val="22"/>
          <w:szCs w:val="22"/>
        </w:rPr>
        <w:t>NEC</w:t>
      </w:r>
      <w:r>
        <w:rPr>
          <w:rFonts w:hint="eastAsia"/>
          <w:sz w:val="22"/>
          <w:szCs w:val="22"/>
        </w:rPr>
        <w:t>キャピタルソリューション株式会社のみである。</w:t>
      </w:r>
    </w:p>
    <w:p w:rsidR="00E32B87" w:rsidRDefault="00E32B87" w:rsidP="00E32B87">
      <w:pPr>
        <w:ind w:startChars="100" w:start="21.50pt" w:hangingChars="100" w:hanging="11p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以上の理由から、地方自治法施行令第</w:t>
      </w:r>
      <w:r>
        <w:rPr>
          <w:sz w:val="22"/>
          <w:szCs w:val="22"/>
        </w:rPr>
        <w:t>167</w:t>
      </w:r>
      <w:r>
        <w:rPr>
          <w:rFonts w:hint="eastAsia"/>
          <w:sz w:val="22"/>
          <w:szCs w:val="22"/>
        </w:rPr>
        <w:t>条の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項第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号により、同社と特名随意契約を締結する。　</w:t>
      </w: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根拠法令</w:t>
      </w: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地方自治法施行令第</w:t>
      </w:r>
      <w:r>
        <w:rPr>
          <w:sz w:val="22"/>
          <w:szCs w:val="22"/>
        </w:rPr>
        <w:t>167</w:t>
      </w:r>
      <w:r>
        <w:rPr>
          <w:rFonts w:hint="eastAsia"/>
          <w:sz w:val="22"/>
          <w:szCs w:val="22"/>
        </w:rPr>
        <w:t>条の</w:t>
      </w:r>
      <w:r>
        <w:rPr>
          <w:sz w:val="22"/>
          <w:szCs w:val="22"/>
        </w:rPr>
        <w:t>2</w:t>
      </w:r>
      <w:r>
        <w:rPr>
          <w:rFonts w:hint="eastAsia"/>
          <w:sz w:val="22"/>
          <w:szCs w:val="22"/>
        </w:rPr>
        <w:t>第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>項第２号</w:t>
      </w: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</w:p>
    <w:p w:rsidR="00E32B87" w:rsidRDefault="00E32B87" w:rsidP="00E32B8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担当部署</w:t>
      </w:r>
    </w:p>
    <w:p w:rsidR="00A63B1F" w:rsidRPr="00E32B87" w:rsidRDefault="00E32B87" w:rsidP="00E32B87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市民局総務部住民情報担当住民情報グループ（電話番号：</w:t>
      </w:r>
      <w:r>
        <w:rPr>
          <w:sz w:val="22"/>
          <w:szCs w:val="22"/>
        </w:rPr>
        <w:t>06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>4305</w:t>
      </w:r>
      <w:r>
        <w:rPr>
          <w:rFonts w:hint="eastAsia"/>
          <w:sz w:val="22"/>
          <w:szCs w:val="22"/>
        </w:rPr>
        <w:t>－</w:t>
      </w:r>
      <w:r>
        <w:rPr>
          <w:sz w:val="22"/>
          <w:szCs w:val="22"/>
        </w:rPr>
        <w:t>7345</w:t>
      </w:r>
      <w:r>
        <w:rPr>
          <w:rFonts w:hint="eastAsia"/>
          <w:sz w:val="22"/>
          <w:szCs w:val="22"/>
        </w:rPr>
        <w:t>）</w:t>
      </w:r>
    </w:p>
    <w:sectPr w:rsidR="00A63B1F" w:rsidRPr="00E3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99.25pt" w:right="85.05pt" w:bottom="85.05pt" w:left="85.0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8C11AE" w:rsidRDefault="008C11AE" w:rsidP="001B3573">
      <w:r>
        <w:separator/>
      </w:r>
    </w:p>
  </w:endnote>
  <w:endnote w:type="continuationSeparator" w:id="0">
    <w:p w:rsidR="008C11AE" w:rsidRDefault="008C11AE" w:rsidP="001B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136C1" w:rsidRDefault="00E136C1">
    <w:pPr>
      <w:pStyle w:val="a5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136C1" w:rsidRDefault="00E136C1">
    <w:pPr>
      <w:pStyle w:val="a5"/>
    </w:pPr>
  </w:p>
</w:ftr>
</file>

<file path=word/footer3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136C1" w:rsidRDefault="00E136C1">
    <w:pPr>
      <w:pStyle w:val="a5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8C11AE" w:rsidRDefault="008C11AE" w:rsidP="001B3573">
      <w:r>
        <w:separator/>
      </w:r>
    </w:p>
  </w:footnote>
  <w:footnote w:type="continuationSeparator" w:id="0">
    <w:p w:rsidR="008C11AE" w:rsidRDefault="008C11AE" w:rsidP="001B357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136C1" w:rsidRDefault="00E136C1">
    <w:pPr>
      <w:pStyle w:val="a3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87B7A" w:rsidRDefault="00187B7A" w:rsidP="00E136C1">
    <w:pPr>
      <w:pStyle w:val="a3"/>
    </w:pP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E136C1" w:rsidRDefault="00E136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29"/>
    <w:rsid w:val="0000301A"/>
    <w:rsid w:val="00021796"/>
    <w:rsid w:val="000576A3"/>
    <w:rsid w:val="000817DF"/>
    <w:rsid w:val="000F6B0F"/>
    <w:rsid w:val="001639E6"/>
    <w:rsid w:val="0017761B"/>
    <w:rsid w:val="00187B7A"/>
    <w:rsid w:val="001906A1"/>
    <w:rsid w:val="001A46E9"/>
    <w:rsid w:val="001B3573"/>
    <w:rsid w:val="00273ADA"/>
    <w:rsid w:val="002F1B4A"/>
    <w:rsid w:val="00420F3E"/>
    <w:rsid w:val="00430EB2"/>
    <w:rsid w:val="00496423"/>
    <w:rsid w:val="00583369"/>
    <w:rsid w:val="005A7954"/>
    <w:rsid w:val="005A7EA6"/>
    <w:rsid w:val="006E745F"/>
    <w:rsid w:val="007A06B8"/>
    <w:rsid w:val="00814715"/>
    <w:rsid w:val="008A5A22"/>
    <w:rsid w:val="008C11AE"/>
    <w:rsid w:val="008D1047"/>
    <w:rsid w:val="008D3FCD"/>
    <w:rsid w:val="008F015E"/>
    <w:rsid w:val="009216B9"/>
    <w:rsid w:val="00985D16"/>
    <w:rsid w:val="00A248A6"/>
    <w:rsid w:val="00A63B1F"/>
    <w:rsid w:val="00A67600"/>
    <w:rsid w:val="00A82F28"/>
    <w:rsid w:val="00A93C4E"/>
    <w:rsid w:val="00B0754C"/>
    <w:rsid w:val="00B73275"/>
    <w:rsid w:val="00BE6756"/>
    <w:rsid w:val="00C10145"/>
    <w:rsid w:val="00C82388"/>
    <w:rsid w:val="00CD6266"/>
    <w:rsid w:val="00CE3261"/>
    <w:rsid w:val="00D3233F"/>
    <w:rsid w:val="00D746C2"/>
    <w:rsid w:val="00DE56FE"/>
    <w:rsid w:val="00E136C1"/>
    <w:rsid w:val="00E32B87"/>
    <w:rsid w:val="00E82081"/>
    <w:rsid w:val="00E91FB6"/>
    <w:rsid w:val="00EA1C63"/>
    <w:rsid w:val="00EB6E79"/>
    <w:rsid w:val="00F67F29"/>
    <w:rsid w:val="00FA6075"/>
    <w:rsid w:val="00FC3365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57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link w:val="a3"/>
    <w:uiPriority w:val="99"/>
    <w:rsid w:val="001B3573"/>
    <w:rPr>
      <w:kern w:val="2"/>
      <w:sz w:val="21"/>
      <w:szCs w:val="24"/>
    </w:rPr>
  </w:style>
  <w:style w:type="paragraph" w:styleId="a5">
    <w:name w:val="footer"/>
    <w:basedOn w:val="a"/>
    <w:link w:val="a6"/>
    <w:rsid w:val="001B357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link w:val="a5"/>
    <w:rsid w:val="001B3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14315610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4</Pages>
  <Words>1651</Words>
  <Characters>219</Characters>
  <Application>Microsoft Office Word</Application>
  <DocSecurity>0</DocSecurity>
  <Lines>1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2023-05-26T09:41:00Z</dcterms:created>
  <dcterms:modified xsi:type="dcterms:W3CDTF">2023-05-26T09:41:00Z</dcterms:modified>
</cp:coreProperties>
</file>