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5B29" w14:textId="77777777" w:rsidR="001771D8" w:rsidRPr="00DA0702" w:rsidRDefault="00EC3172" w:rsidP="00B7511D">
      <w:pPr>
        <w:autoSpaceDE w:val="0"/>
        <w:autoSpaceDN w:val="0"/>
        <w:jc w:val="center"/>
        <w:rPr>
          <w:rFonts w:asciiTheme="minorEastAsia" w:hAnsiTheme="minorEastAsia" w:cs="Times New Roman"/>
          <w:szCs w:val="21"/>
        </w:rPr>
      </w:pPr>
      <w:r w:rsidRPr="00DA0702">
        <w:rPr>
          <w:rFonts w:ascii="Times New Roman" w:eastAsia="ＭＳ Ｐ明朝" w:hAnsi="Times New Roman" w:cs="Times New Roman"/>
          <w:szCs w:val="21"/>
        </w:rPr>
        <w:t>大阪市ヘイトスピーチへの対</w:t>
      </w:r>
      <w:r w:rsidRPr="00DA0702">
        <w:rPr>
          <w:rFonts w:asciiTheme="minorEastAsia" w:hAnsiTheme="minorEastAsia" w:cs="Times New Roman"/>
          <w:szCs w:val="21"/>
        </w:rPr>
        <w:t>処に関する条例に基づくヘイトスピーチの公表</w:t>
      </w:r>
    </w:p>
    <w:p w14:paraId="231FAC8F" w14:textId="01B6B1AA" w:rsidR="00EC3172" w:rsidRPr="00DA0702" w:rsidRDefault="00976734" w:rsidP="00B7511D">
      <w:pPr>
        <w:autoSpaceDE w:val="0"/>
        <w:autoSpaceDN w:val="0"/>
        <w:jc w:val="center"/>
        <w:rPr>
          <w:rFonts w:asciiTheme="minorEastAsia" w:hAnsiTheme="minorEastAsia" w:cs="Times New Roman"/>
          <w:szCs w:val="21"/>
        </w:rPr>
      </w:pPr>
      <w:r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B456DA" w:rsidRPr="00B456DA">
        <w:rPr>
          <w:rFonts w:asciiTheme="minorEastAsia" w:hAnsiTheme="minorEastAsia" w:cs="Times New Roman" w:hint="eastAsia"/>
          <w:szCs w:val="21"/>
        </w:rPr>
        <w:t>令元</w:t>
      </w:r>
      <w:r w:rsidR="00B456DA">
        <w:rPr>
          <w:rFonts w:asciiTheme="minorEastAsia" w:hAnsiTheme="minorEastAsia" w:cs="Times New Roman" w:hint="eastAsia"/>
          <w:szCs w:val="21"/>
        </w:rPr>
        <w:t>－</w:t>
      </w:r>
      <w:r w:rsidR="00B456DA" w:rsidRPr="00B456DA">
        <w:rPr>
          <w:rFonts w:asciiTheme="minorEastAsia" w:hAnsiTheme="minorEastAsia" w:cs="Times New Roman" w:hint="eastAsia"/>
          <w:szCs w:val="21"/>
        </w:rPr>
        <w:t>職</w:t>
      </w:r>
      <w:r w:rsidR="00B456DA">
        <w:rPr>
          <w:rFonts w:asciiTheme="minorEastAsia" w:hAnsiTheme="minorEastAsia" w:cs="Times New Roman" w:hint="eastAsia"/>
          <w:szCs w:val="21"/>
        </w:rPr>
        <w:t>１</w:t>
      </w:r>
      <w:r w:rsidR="00AB526C" w:rsidRPr="00DA0702">
        <w:rPr>
          <w:rFonts w:asciiTheme="minorEastAsia" w:hAnsiTheme="minorEastAsia" w:cs="Times New Roman"/>
          <w:szCs w:val="21"/>
        </w:rPr>
        <w:t>」</w:t>
      </w:r>
      <w:r w:rsidRPr="00DA0702">
        <w:rPr>
          <w:rFonts w:asciiTheme="minorEastAsia" w:hAnsiTheme="minorEastAsia" w:cs="Times New Roman"/>
          <w:szCs w:val="21"/>
        </w:rPr>
        <w:t>）</w:t>
      </w:r>
    </w:p>
    <w:p w14:paraId="112BC0F2" w14:textId="77777777" w:rsidR="00EC3172" w:rsidRPr="00DA0702" w:rsidRDefault="00EC3172" w:rsidP="00B7511D">
      <w:pPr>
        <w:autoSpaceDE w:val="0"/>
        <w:autoSpaceDN w:val="0"/>
        <w:rPr>
          <w:rFonts w:asciiTheme="minorEastAsia" w:hAnsiTheme="minorEastAsia" w:cs="Times New Roman"/>
          <w:szCs w:val="21"/>
        </w:rPr>
      </w:pPr>
    </w:p>
    <w:p w14:paraId="5695B2F8" w14:textId="7585BDCC" w:rsidR="00EC3172" w:rsidRPr="00DA0702" w:rsidRDefault="00EC3172"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大阪市ヘイトスピーチへの対処に関する条例（平成</w:t>
      </w:r>
      <w:r w:rsidR="007620D8" w:rsidRPr="00DA0702">
        <w:rPr>
          <w:rFonts w:asciiTheme="minorEastAsia" w:hAnsiTheme="minorEastAsia" w:cs="Times New Roman"/>
          <w:szCs w:val="21"/>
        </w:rPr>
        <w:t>28</w:t>
      </w:r>
      <w:r w:rsidRPr="00DA0702">
        <w:rPr>
          <w:rFonts w:asciiTheme="minorEastAsia" w:hAnsiTheme="minorEastAsia" w:cs="Times New Roman"/>
          <w:szCs w:val="21"/>
        </w:rPr>
        <w:t>年大阪市条例第１号</w:t>
      </w:r>
      <w:r w:rsidR="00DC010E" w:rsidRPr="00DA0702">
        <w:rPr>
          <w:rFonts w:asciiTheme="minorEastAsia" w:hAnsiTheme="minorEastAsia" w:cs="Times New Roman"/>
          <w:szCs w:val="21"/>
        </w:rPr>
        <w:t>。</w:t>
      </w:r>
      <w:r w:rsidRPr="00DA0702">
        <w:rPr>
          <w:rFonts w:asciiTheme="minorEastAsia" w:hAnsiTheme="minorEastAsia" w:cs="Times New Roman"/>
          <w:szCs w:val="21"/>
        </w:rPr>
        <w:t>以下「条例」という。）第２条第１項に規定するヘイトスピーチ</w:t>
      </w:r>
      <w:r w:rsidR="00DC010E" w:rsidRPr="00DA0702">
        <w:rPr>
          <w:rFonts w:asciiTheme="minorEastAsia" w:hAnsiTheme="minorEastAsia" w:cs="Times New Roman"/>
          <w:szCs w:val="21"/>
        </w:rPr>
        <w:t>に該当する表現活動</w:t>
      </w:r>
      <w:r w:rsidR="00976734"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B456DA" w:rsidRPr="00B456DA">
        <w:rPr>
          <w:rFonts w:asciiTheme="minorEastAsia" w:hAnsiTheme="minorEastAsia" w:cs="Times New Roman" w:hint="eastAsia"/>
          <w:szCs w:val="21"/>
        </w:rPr>
        <w:t>令元</w:t>
      </w:r>
      <w:r w:rsidR="00B456DA">
        <w:rPr>
          <w:rFonts w:asciiTheme="minorEastAsia" w:hAnsiTheme="minorEastAsia" w:cs="Times New Roman" w:hint="eastAsia"/>
          <w:szCs w:val="21"/>
        </w:rPr>
        <w:t>－</w:t>
      </w:r>
      <w:r w:rsidR="00B456DA" w:rsidRPr="00B456DA">
        <w:rPr>
          <w:rFonts w:asciiTheme="minorEastAsia" w:hAnsiTheme="minorEastAsia" w:cs="Times New Roman" w:hint="eastAsia"/>
          <w:szCs w:val="21"/>
        </w:rPr>
        <w:t>職</w:t>
      </w:r>
      <w:r w:rsidR="00B456DA">
        <w:rPr>
          <w:rFonts w:asciiTheme="minorEastAsia" w:hAnsiTheme="minorEastAsia" w:cs="Times New Roman" w:hint="eastAsia"/>
          <w:szCs w:val="21"/>
        </w:rPr>
        <w:t>１</w:t>
      </w:r>
      <w:r w:rsidR="00AB526C" w:rsidRPr="00DA0702">
        <w:rPr>
          <w:rFonts w:asciiTheme="minorEastAsia" w:hAnsiTheme="minorEastAsia" w:cs="Times New Roman"/>
          <w:szCs w:val="21"/>
        </w:rPr>
        <w:t>」</w:t>
      </w:r>
      <w:r w:rsidR="00824EC1" w:rsidRPr="00DA0702">
        <w:rPr>
          <w:rFonts w:asciiTheme="minorEastAsia" w:hAnsiTheme="minorEastAsia" w:cs="Times New Roman" w:hint="eastAsia"/>
          <w:szCs w:val="21"/>
        </w:rPr>
        <w:t>）</w:t>
      </w:r>
      <w:r w:rsidR="00DC010E" w:rsidRPr="00DA0702">
        <w:rPr>
          <w:rFonts w:asciiTheme="minorEastAsia" w:hAnsiTheme="minorEastAsia" w:cs="Times New Roman"/>
          <w:szCs w:val="21"/>
        </w:rPr>
        <w:t>について、条例第５条第１項の規定に基づき</w:t>
      </w:r>
      <w:r w:rsidRPr="00DA0702">
        <w:rPr>
          <w:rFonts w:asciiTheme="minorEastAsia" w:hAnsiTheme="minorEastAsia" w:cs="Times New Roman"/>
          <w:szCs w:val="21"/>
        </w:rPr>
        <w:t>次のとおり公表する。</w:t>
      </w:r>
    </w:p>
    <w:p w14:paraId="3727F6D7" w14:textId="77777777" w:rsidR="00C52BA2" w:rsidRPr="00DA0702" w:rsidRDefault="00C52BA2" w:rsidP="00B7511D">
      <w:pPr>
        <w:autoSpaceDE w:val="0"/>
        <w:autoSpaceDN w:val="0"/>
        <w:rPr>
          <w:rFonts w:ascii="Times New Roman" w:hAnsi="Times New Roman" w:cs="Times New Roman"/>
          <w:szCs w:val="21"/>
        </w:rPr>
      </w:pPr>
    </w:p>
    <w:p w14:paraId="091F6A6E" w14:textId="2BC657FB" w:rsidR="005C05FF" w:rsidRPr="00DA0702" w:rsidRDefault="005C05FF"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令和</w:t>
      </w:r>
      <w:r w:rsidR="0019759C">
        <w:rPr>
          <w:rFonts w:asciiTheme="minorEastAsia" w:hAnsiTheme="minorEastAsia" w:cs="Times New Roman" w:hint="eastAsia"/>
          <w:szCs w:val="21"/>
        </w:rPr>
        <w:t>７</w:t>
      </w:r>
      <w:r w:rsidRPr="00DA0702">
        <w:rPr>
          <w:rFonts w:asciiTheme="minorEastAsia" w:hAnsiTheme="minorEastAsia" w:cs="Times New Roman"/>
          <w:szCs w:val="21"/>
        </w:rPr>
        <w:t>年</w:t>
      </w:r>
      <w:r w:rsidR="0019759C">
        <w:rPr>
          <w:rFonts w:asciiTheme="minorEastAsia" w:hAnsiTheme="minorEastAsia" w:cs="Times New Roman" w:hint="eastAsia"/>
          <w:szCs w:val="21"/>
        </w:rPr>
        <w:t>１</w:t>
      </w:r>
      <w:r w:rsidRPr="00DA0702">
        <w:rPr>
          <w:rFonts w:asciiTheme="minorEastAsia" w:hAnsiTheme="minorEastAsia" w:cs="Times New Roman"/>
          <w:szCs w:val="21"/>
        </w:rPr>
        <w:t>月</w:t>
      </w:r>
      <w:r w:rsidR="0019759C">
        <w:rPr>
          <w:rFonts w:asciiTheme="minorEastAsia" w:hAnsiTheme="minorEastAsia" w:cs="Times New Roman" w:hint="eastAsia"/>
          <w:szCs w:val="21"/>
        </w:rPr>
        <w:t>20</w:t>
      </w:r>
      <w:r w:rsidRPr="00DA0702">
        <w:rPr>
          <w:rFonts w:asciiTheme="minorEastAsia" w:hAnsiTheme="minorEastAsia" w:cs="Times New Roman"/>
          <w:szCs w:val="21"/>
        </w:rPr>
        <w:t>日</w:t>
      </w:r>
    </w:p>
    <w:p w14:paraId="3BBD5A6D" w14:textId="1D0C59B9" w:rsidR="005C05FF" w:rsidRPr="00DA0702" w:rsidRDefault="00FD1CD7" w:rsidP="00B7511D">
      <w:pPr>
        <w:autoSpaceDE w:val="0"/>
        <w:autoSpaceDN w:val="0"/>
        <w:jc w:val="right"/>
        <w:rPr>
          <w:rFonts w:ascii="Times New Roman" w:hAnsi="Times New Roman" w:cs="Times New Roman"/>
          <w:szCs w:val="21"/>
        </w:rPr>
      </w:pPr>
      <w:r>
        <w:rPr>
          <w:rFonts w:ascii="Times New Roman" w:hAnsi="Times New Roman" w:cs="Times New Roman" w:hint="eastAsia"/>
          <w:szCs w:val="21"/>
        </w:rPr>
        <w:t xml:space="preserve">　</w:t>
      </w:r>
      <w:r w:rsidR="005C05FF" w:rsidRPr="00DA0702">
        <w:rPr>
          <w:rFonts w:ascii="Times New Roman" w:hAnsi="Times New Roman" w:cs="Times New Roman"/>
          <w:szCs w:val="21"/>
        </w:rPr>
        <w:t xml:space="preserve">　大阪市長　　</w:t>
      </w:r>
      <w:r w:rsidR="00CA6C35" w:rsidRPr="00DA0702">
        <w:rPr>
          <w:rFonts w:ascii="Times New Roman" w:hAnsi="Times New Roman" w:cs="Times New Roman" w:hint="eastAsia"/>
          <w:szCs w:val="21"/>
        </w:rPr>
        <w:t>横　　山　　英　　幸</w:t>
      </w:r>
    </w:p>
    <w:p w14:paraId="68B69CCE" w14:textId="77777777" w:rsidR="004B29BE" w:rsidRPr="00DA0702" w:rsidRDefault="004B29BE" w:rsidP="00B7511D">
      <w:pPr>
        <w:autoSpaceDE w:val="0"/>
        <w:autoSpaceDN w:val="0"/>
        <w:ind w:right="840"/>
        <w:rPr>
          <w:rFonts w:ascii="Times New Roman" w:hAnsi="Times New Roman" w:cs="Times New Roman"/>
          <w:szCs w:val="21"/>
        </w:rPr>
      </w:pPr>
    </w:p>
    <w:p w14:paraId="6A42EAE0" w14:textId="77777777" w:rsidR="005C05FF" w:rsidRPr="00DA0702" w:rsidRDefault="005C05FF" w:rsidP="00B7511D">
      <w:pPr>
        <w:autoSpaceDE w:val="0"/>
        <w:autoSpaceDN w:val="0"/>
        <w:rPr>
          <w:rFonts w:ascii="Times New Roman" w:hAnsi="Times New Roman" w:cs="Times New Roman"/>
          <w:szCs w:val="21"/>
        </w:rPr>
      </w:pPr>
      <w:r w:rsidRPr="00DA0702">
        <w:rPr>
          <w:rFonts w:ascii="Times New Roman" w:hAnsi="Times New Roman" w:cs="Times New Roman"/>
          <w:szCs w:val="21"/>
        </w:rPr>
        <w:t>１　ヘイトスピーチに該当する旨の認識</w:t>
      </w:r>
    </w:p>
    <w:p w14:paraId="6A804F07" w14:textId="7F3E5615" w:rsidR="00B456DA" w:rsidRPr="00B456DA" w:rsidRDefault="00B456DA" w:rsidP="00B456DA">
      <w:pPr>
        <w:autoSpaceDE w:val="0"/>
        <w:autoSpaceDN w:val="0"/>
        <w:ind w:leftChars="100" w:left="21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次の表現活動１及び２は、条例第２条第１項に規定するヘイトスピーチ（以下単に「ヘイトスピーチ」という。）に該当する。</w:t>
      </w:r>
    </w:p>
    <w:p w14:paraId="5764A871" w14:textId="77777777" w:rsidR="00B456DA" w:rsidRPr="00B456DA" w:rsidRDefault="00B456DA" w:rsidP="00B456DA">
      <w:pPr>
        <w:autoSpaceDE w:val="0"/>
        <w:autoSpaceDN w:val="0"/>
        <w:ind w:firstLineChars="200" w:firstLine="420"/>
        <w:rPr>
          <w:rFonts w:ascii="ＭＳ 明朝" w:eastAsia="ＭＳ 明朝" w:hAnsi="ＭＳ 明朝" w:cs="Times New Roman"/>
          <w:szCs w:val="21"/>
        </w:rPr>
      </w:pPr>
      <w:r w:rsidRPr="00B456DA">
        <w:rPr>
          <w:rFonts w:ascii="ＭＳ 明朝" w:eastAsia="ＭＳ 明朝" w:hAnsi="ＭＳ 明朝" w:cs="Times New Roman" w:hint="eastAsia"/>
          <w:szCs w:val="21"/>
        </w:rPr>
        <w:t>（表現活動１）</w:t>
      </w:r>
    </w:p>
    <w:p w14:paraId="4B9EDC47" w14:textId="77777777" w:rsidR="00B456DA" w:rsidRPr="00B456DA" w:rsidRDefault="00B456DA" w:rsidP="0088217E">
      <w:pPr>
        <w:autoSpaceDE w:val="0"/>
        <w:autoSpaceDN w:val="0"/>
        <w:ind w:leftChars="300" w:left="63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平成29年12月18日、大阪駅前で弁士Ａを含む複数の弁士により行われた「おはよう！街宣」と称される街宣活動（以下「本件街宣活動」という。）のうち、弁士Ａにより行われた街宣活動（以下「本件表現活動１」という。）</w:t>
      </w:r>
    </w:p>
    <w:p w14:paraId="287578D8" w14:textId="77777777" w:rsidR="00B456DA" w:rsidRPr="00B456DA" w:rsidRDefault="00B456DA" w:rsidP="00B456DA">
      <w:pPr>
        <w:autoSpaceDE w:val="0"/>
        <w:autoSpaceDN w:val="0"/>
        <w:ind w:firstLineChars="200" w:firstLine="420"/>
        <w:rPr>
          <w:rFonts w:ascii="ＭＳ 明朝" w:eastAsia="ＭＳ 明朝" w:hAnsi="ＭＳ 明朝" w:cs="Times New Roman"/>
          <w:szCs w:val="21"/>
        </w:rPr>
      </w:pPr>
      <w:r w:rsidRPr="00B456DA">
        <w:rPr>
          <w:rFonts w:ascii="ＭＳ 明朝" w:eastAsia="ＭＳ 明朝" w:hAnsi="ＭＳ 明朝" w:cs="Times New Roman" w:hint="eastAsia"/>
          <w:szCs w:val="21"/>
        </w:rPr>
        <w:t>（表現活動２）</w:t>
      </w:r>
    </w:p>
    <w:p w14:paraId="2C7D8EBC" w14:textId="5E407D69" w:rsidR="00AB526C" w:rsidRDefault="00B456DA" w:rsidP="0088217E">
      <w:pPr>
        <w:autoSpaceDE w:val="0"/>
        <w:autoSpaceDN w:val="0"/>
        <w:ind w:leftChars="300" w:left="63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インターネット上の動画投稿サイト「YouTube」（</w:t>
      </w:r>
      <w:r w:rsidR="0088217E" w:rsidRPr="0088217E">
        <w:rPr>
          <w:rFonts w:ascii="ＭＳ 明朝" w:eastAsia="ＭＳ 明朝" w:hAnsi="ＭＳ 明朝" w:cs="Times New Roman" w:hint="eastAsia"/>
          <w:szCs w:val="21"/>
        </w:rPr>
        <w:t>https://www.youtube.com/）において、本件</w:t>
      </w:r>
      <w:r w:rsidRPr="00B456DA">
        <w:rPr>
          <w:rFonts w:ascii="ＭＳ 明朝" w:eastAsia="ＭＳ 明朝" w:hAnsi="ＭＳ 明朝" w:cs="Times New Roman" w:hint="eastAsia"/>
          <w:szCs w:val="21"/>
        </w:rPr>
        <w:t>街宣活動の一部を記録した動画を投稿し、特定のURLで表示される当該動画サイト内のウェブページ（以下「本件ウェブページ」という。）に当該動画及びそのタイトル・説明文等を掲載し、不特定の者から投稿されたコメントとともに不特定多数の者が視聴できる状態に置いていた行為（以下「本件表現活動２」といい、本件表現活動１及び２を併せて「本件表現活動」という。）</w:t>
      </w:r>
    </w:p>
    <w:p w14:paraId="7690AFB7" w14:textId="77777777" w:rsidR="00B456DA" w:rsidRPr="00DA0702" w:rsidRDefault="00B456DA" w:rsidP="00B456DA">
      <w:pPr>
        <w:autoSpaceDE w:val="0"/>
        <w:autoSpaceDN w:val="0"/>
        <w:ind w:leftChars="200" w:left="420" w:firstLineChars="100" w:firstLine="210"/>
        <w:rPr>
          <w:rFonts w:asciiTheme="minorEastAsia" w:hAnsiTheme="minorEastAsia" w:cs="Times New Roman"/>
          <w:szCs w:val="21"/>
        </w:rPr>
      </w:pPr>
    </w:p>
    <w:p w14:paraId="3664AE3A" w14:textId="22B267B2" w:rsidR="00AB526C" w:rsidRPr="00DA0702" w:rsidRDefault="00AB526C" w:rsidP="00AB526C">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２　</w:t>
      </w:r>
      <w:r w:rsidRPr="00DA0702">
        <w:rPr>
          <w:rFonts w:asciiTheme="minorEastAsia" w:hAnsiTheme="minorEastAsia" w:cs="Times New Roman"/>
          <w:szCs w:val="21"/>
        </w:rPr>
        <w:t>本件表現活動に係る表現の内容の概要</w:t>
      </w:r>
    </w:p>
    <w:p w14:paraId="194A466F" w14:textId="77777777" w:rsidR="00B456DA" w:rsidRPr="00B456DA" w:rsidRDefault="00B456DA" w:rsidP="00B456DA">
      <w:pPr>
        <w:autoSpaceDE w:val="0"/>
        <w:autoSpaceDN w:val="0"/>
        <w:ind w:firstLineChars="100" w:firstLine="210"/>
        <w:rPr>
          <w:rFonts w:asciiTheme="minorEastAsia" w:hAnsiTheme="minorEastAsia" w:cs="Times New Roman"/>
          <w:szCs w:val="21"/>
        </w:rPr>
      </w:pPr>
      <w:r w:rsidRPr="00B456DA">
        <w:rPr>
          <w:rFonts w:asciiTheme="minorEastAsia" w:hAnsiTheme="minorEastAsia" w:cs="Times New Roman" w:hint="eastAsia"/>
          <w:szCs w:val="21"/>
        </w:rPr>
        <w:t>（本件表現活動１）</w:t>
      </w:r>
    </w:p>
    <w:p w14:paraId="517CCE5D" w14:textId="77777777" w:rsidR="00B456DA" w:rsidRPr="00B456DA" w:rsidRDefault="00B456DA" w:rsidP="00B456DA">
      <w:pPr>
        <w:autoSpaceDE w:val="0"/>
        <w:autoSpaceDN w:val="0"/>
        <w:ind w:leftChars="200" w:left="630" w:hangingChars="100" w:hanging="210"/>
        <w:rPr>
          <w:rFonts w:asciiTheme="minorEastAsia" w:hAnsiTheme="minorEastAsia" w:cs="Times New Roman"/>
          <w:szCs w:val="21"/>
        </w:rPr>
      </w:pPr>
      <w:r w:rsidRPr="00B456DA">
        <w:rPr>
          <w:rFonts w:asciiTheme="minorEastAsia" w:hAnsiTheme="minorEastAsia" w:cs="Times New Roman" w:hint="eastAsia"/>
          <w:szCs w:val="21"/>
        </w:rPr>
        <w:t>・生活保護について、日本人が受給を申請しても支給されないが、在日韓国・朝鮮人であればすぐ支給されるとし、また、在日韓国・朝鮮人の国民健康保険について、日本国民が払っているとした上で、在日韓国・朝鮮人の国民健康保険料は2,000円であり、在日韓国・朝鮮人はこれを払うのが嫌でごね倒して払わなくていいようにすると述べ、在日韓国・朝鮮人について、日本国民の税金に「むしゃぶりつ」き、「あらゆる特権」を「享受して」おり、「特別扱い」してもらわれなければ、差別と言う「きちがい」であり、また、「頑張っている人に対して妬む」民族の国などと述べている。</w:t>
      </w:r>
    </w:p>
    <w:p w14:paraId="3C05AEE9" w14:textId="5B69F474" w:rsidR="00B456DA" w:rsidRPr="00B456DA" w:rsidRDefault="00B456DA" w:rsidP="00B456DA">
      <w:pPr>
        <w:autoSpaceDE w:val="0"/>
        <w:autoSpaceDN w:val="0"/>
        <w:ind w:leftChars="200" w:left="630" w:hangingChars="100" w:hanging="210"/>
        <w:rPr>
          <w:rFonts w:asciiTheme="minorEastAsia" w:hAnsiTheme="minorEastAsia" w:cs="Times New Roman"/>
          <w:szCs w:val="21"/>
        </w:rPr>
      </w:pPr>
      <w:r w:rsidRPr="00B456DA">
        <w:rPr>
          <w:rFonts w:asciiTheme="minorEastAsia" w:hAnsiTheme="minorEastAsia" w:cs="Times New Roman" w:hint="eastAsia"/>
          <w:szCs w:val="21"/>
        </w:rPr>
        <w:t>・日本には差別用語はないとした直後、李氏朝鮮時代の階級制度や、「病身舞」を例示し、在日韓国・朝鮮人について、「あいつらほどね、差別主義者はないんですよ」、「差別大好きなんですよ、奴らは」と述べた上で、在日韓国・朝鮮人とは共生できず、日本から叩き出すという責任を持たない</w:t>
      </w:r>
      <w:r w:rsidRPr="00B456DA">
        <w:rPr>
          <w:rFonts w:asciiTheme="minorEastAsia" w:hAnsiTheme="minorEastAsia" w:cs="Times New Roman" w:hint="eastAsia"/>
          <w:szCs w:val="21"/>
        </w:rPr>
        <w:lastRenderedPageBreak/>
        <w:t>といけないなどと述べている</w:t>
      </w:r>
      <w:r w:rsidR="008746F0">
        <w:rPr>
          <w:rFonts w:asciiTheme="minorEastAsia" w:hAnsiTheme="minorEastAsia" w:cs="Times New Roman" w:hint="eastAsia"/>
          <w:kern w:val="0"/>
          <w:szCs w:val="21"/>
        </w:rPr>
        <w:t>（以下「本件発言２」という。）</w:t>
      </w:r>
      <w:r w:rsidRPr="00B456DA">
        <w:rPr>
          <w:rFonts w:asciiTheme="minorEastAsia" w:hAnsiTheme="minorEastAsia" w:cs="Times New Roman" w:hint="eastAsia"/>
          <w:szCs w:val="21"/>
        </w:rPr>
        <w:t>。</w:t>
      </w:r>
    </w:p>
    <w:p w14:paraId="35946332" w14:textId="02FB670C" w:rsidR="00B456DA" w:rsidRPr="00B456DA" w:rsidRDefault="00B456DA" w:rsidP="00B456DA">
      <w:pPr>
        <w:pStyle w:val="aa"/>
        <w:numPr>
          <w:ilvl w:val="0"/>
          <w:numId w:val="2"/>
        </w:numPr>
        <w:autoSpaceDE w:val="0"/>
        <w:autoSpaceDN w:val="0"/>
        <w:ind w:leftChars="0"/>
        <w:rPr>
          <w:rFonts w:asciiTheme="minorEastAsia" w:hAnsiTheme="minorEastAsia" w:cs="Times New Roman"/>
          <w:szCs w:val="21"/>
        </w:rPr>
      </w:pPr>
      <w:bookmarkStart w:id="0" w:name="_Hlk179366473"/>
      <w:r w:rsidRPr="00B456DA">
        <w:rPr>
          <w:rFonts w:asciiTheme="minorEastAsia" w:hAnsiTheme="minorEastAsia" w:cs="Times New Roman" w:hint="eastAsia"/>
          <w:szCs w:val="21"/>
        </w:rPr>
        <w:t>令和６年６月27日付け大ヘ審答申第２号の４</w:t>
      </w:r>
      <w:bookmarkEnd w:id="0"/>
      <w:r w:rsidRPr="00B456DA">
        <w:rPr>
          <w:rFonts w:asciiTheme="minorEastAsia" w:hAnsiTheme="minorEastAsia" w:cs="Times New Roman" w:hint="eastAsia"/>
          <w:szCs w:val="21"/>
        </w:rPr>
        <w:t>（ヘイトスピーチ該当性等の有無）〔令元-職１〕より抜粋（本件表現活動１のどの部分がヘイトスピーチに該当するのか特定するために記載）</w:t>
      </w:r>
    </w:p>
    <w:p w14:paraId="18AE4318" w14:textId="77777777" w:rsidR="00B456DA" w:rsidRPr="00B456DA" w:rsidRDefault="00B456DA" w:rsidP="0088217E">
      <w:pPr>
        <w:autoSpaceDE w:val="0"/>
        <w:autoSpaceDN w:val="0"/>
        <w:ind w:leftChars="425" w:left="1103" w:hangingChars="100" w:hanging="210"/>
        <w:rPr>
          <w:rFonts w:asciiTheme="minorEastAsia" w:hAnsiTheme="minorEastAsia" w:cs="Times New Roman"/>
          <w:szCs w:val="21"/>
        </w:rPr>
      </w:pPr>
      <w:r w:rsidRPr="00B456DA">
        <w:rPr>
          <w:rFonts w:asciiTheme="minorEastAsia" w:hAnsiTheme="minorEastAsia" w:cs="Times New Roman" w:hint="eastAsia"/>
          <w:szCs w:val="21"/>
        </w:rPr>
        <w:t>・「本件発言２では、弁士Ａがどういった資料を根拠に述べているかは定かでないものの、弁士Ａが言及している階級制度、差別的思想に基づくものとも思われる風習については、一般書籍等により発言内容と類似の内容が見受けられることから、一見、事実に基づいた発言にとどまるようにも思われ、また、特定の民族及び社会について差別的意識が根付いている旨を一般論として述べる程度にとどまるものである。」</w:t>
      </w:r>
    </w:p>
    <w:p w14:paraId="70509F98" w14:textId="77777777" w:rsidR="00B456DA" w:rsidRPr="00B456DA" w:rsidRDefault="00B456DA" w:rsidP="0088217E">
      <w:pPr>
        <w:autoSpaceDE w:val="0"/>
        <w:autoSpaceDN w:val="0"/>
        <w:ind w:leftChars="425" w:left="1103" w:hangingChars="100" w:hanging="210"/>
        <w:rPr>
          <w:rFonts w:asciiTheme="minorEastAsia" w:hAnsiTheme="minorEastAsia" w:cs="Times New Roman"/>
          <w:szCs w:val="21"/>
        </w:rPr>
      </w:pPr>
      <w:r w:rsidRPr="00B456DA">
        <w:rPr>
          <w:rFonts w:asciiTheme="minorEastAsia" w:hAnsiTheme="minorEastAsia" w:cs="Times New Roman" w:hint="eastAsia"/>
          <w:szCs w:val="21"/>
        </w:rPr>
        <w:t>・「しかしながら、『あいつらほどね、差別主義者はないんですよ』、『差別大好きなんですよ、奴らは』などと、異なる表現を用いて、在日韓国・朝鮮人が差別をしていると繰り返し述べており、『差別主義者』などと断じて、在日韓国・朝鮮人を貶めることを目的として、特定の時代の制度や一部の風習を抽出して、あたかも在日韓国・朝鮮人全般がそうであるかのように述べているものと考えられることから、在日韓国・朝鮮人一般を侮蔑する意図が認められる。」</w:t>
      </w:r>
    </w:p>
    <w:p w14:paraId="60078D0B" w14:textId="77777777" w:rsidR="00B456DA" w:rsidRPr="00B456DA" w:rsidRDefault="00B456DA" w:rsidP="0088217E">
      <w:pPr>
        <w:autoSpaceDE w:val="0"/>
        <w:autoSpaceDN w:val="0"/>
        <w:ind w:leftChars="425" w:left="1103" w:hangingChars="100" w:hanging="210"/>
        <w:rPr>
          <w:rFonts w:asciiTheme="minorEastAsia" w:hAnsiTheme="minorEastAsia" w:cs="Times New Roman"/>
          <w:szCs w:val="21"/>
        </w:rPr>
      </w:pPr>
      <w:r w:rsidRPr="00B456DA">
        <w:rPr>
          <w:rFonts w:asciiTheme="minorEastAsia" w:hAnsiTheme="minorEastAsia" w:cs="Times New Roman" w:hint="eastAsia"/>
          <w:szCs w:val="21"/>
        </w:rPr>
        <w:t>・「その上で、最終的には、在日韓国・朝鮮人とは共生できず、日本から叩き出すという責任を持たないといけないとし、在日韓国・朝鮮人を日本社会から排除すべきであると、聴衆をあおる発言が認められる。」</w:t>
      </w:r>
    </w:p>
    <w:p w14:paraId="1CBABE88" w14:textId="77777777" w:rsidR="00B456DA" w:rsidRPr="00B456DA" w:rsidRDefault="00B456DA" w:rsidP="0088217E">
      <w:pPr>
        <w:autoSpaceDE w:val="0"/>
        <w:autoSpaceDN w:val="0"/>
        <w:ind w:firstLineChars="100" w:firstLine="210"/>
        <w:rPr>
          <w:rFonts w:asciiTheme="minorEastAsia" w:hAnsiTheme="minorEastAsia" w:cs="Times New Roman"/>
          <w:szCs w:val="21"/>
        </w:rPr>
      </w:pPr>
      <w:r w:rsidRPr="00B456DA">
        <w:rPr>
          <w:rFonts w:asciiTheme="minorEastAsia" w:hAnsiTheme="minorEastAsia" w:cs="Times New Roman" w:hint="eastAsia"/>
          <w:szCs w:val="21"/>
        </w:rPr>
        <w:t>（本件表現活動２）</w:t>
      </w:r>
    </w:p>
    <w:p w14:paraId="70C147DE" w14:textId="432C3196" w:rsidR="007805BD" w:rsidRPr="007805BD" w:rsidRDefault="00B456DA" w:rsidP="0088217E">
      <w:pPr>
        <w:autoSpaceDE w:val="0"/>
        <w:autoSpaceDN w:val="0"/>
        <w:ind w:firstLineChars="300" w:firstLine="630"/>
        <w:rPr>
          <w:rFonts w:asciiTheme="minorEastAsia" w:hAnsiTheme="minorEastAsia" w:cs="Times New Roman"/>
          <w:szCs w:val="21"/>
        </w:rPr>
      </w:pPr>
      <w:r w:rsidRPr="00B456DA">
        <w:rPr>
          <w:rFonts w:asciiTheme="minorEastAsia" w:hAnsiTheme="minorEastAsia" w:cs="Times New Roman" w:hint="eastAsia"/>
          <w:szCs w:val="21"/>
        </w:rPr>
        <w:t>本件表現活動１の内容を大阪市内に拡散する行為</w:t>
      </w:r>
    </w:p>
    <w:p w14:paraId="070585AC" w14:textId="77777777" w:rsidR="00B456DA" w:rsidRDefault="00B456DA" w:rsidP="007805BD">
      <w:pPr>
        <w:autoSpaceDE w:val="0"/>
        <w:autoSpaceDN w:val="0"/>
        <w:ind w:leftChars="200" w:left="630" w:hangingChars="100" w:hanging="210"/>
        <w:rPr>
          <w:rFonts w:asciiTheme="minorEastAsia" w:hAnsiTheme="minorEastAsia" w:cs="Times New Roman"/>
          <w:szCs w:val="21"/>
        </w:rPr>
      </w:pPr>
    </w:p>
    <w:p w14:paraId="41EF134C" w14:textId="0A840D79" w:rsidR="007805BD" w:rsidRP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szCs w:val="21"/>
        </w:rPr>
        <w:t xml:space="preserve">※　</w:t>
      </w:r>
      <w:r w:rsidRPr="007805BD">
        <w:rPr>
          <w:rFonts w:asciiTheme="minorEastAsia" w:hAnsiTheme="minorEastAsia" w:cs="Times New Roman"/>
          <w:szCs w:val="21"/>
        </w:rPr>
        <w:t>当該内容はヘイトスピーチに該当するものであるが、当該内容を一般市民に周知することによって、ヘイトスピーチの問題に関する一般市民の理解を促進し人権意識をより一層高揚させ、ヘイトスピーチの抑止につなげるとともに、本市が条例に基づき公正にヘイトスピーチに該当すると認定したことを示す観点から公表するものである。</w:t>
      </w:r>
    </w:p>
    <w:p w14:paraId="1C5C8A66" w14:textId="77777777" w:rsidR="00AB526C" w:rsidRPr="00AB526C" w:rsidRDefault="00AB526C" w:rsidP="00AB526C">
      <w:pPr>
        <w:autoSpaceDE w:val="0"/>
        <w:autoSpaceDN w:val="0"/>
        <w:ind w:leftChars="100" w:left="210" w:firstLineChars="100" w:firstLine="210"/>
        <w:rPr>
          <w:rFonts w:asciiTheme="minorEastAsia" w:hAnsiTheme="minorEastAsia" w:cs="Times New Roman"/>
          <w:szCs w:val="21"/>
        </w:rPr>
      </w:pPr>
    </w:p>
    <w:p w14:paraId="25361D1C" w14:textId="7227CA95" w:rsidR="00AB526C" w:rsidRPr="00AB526C" w:rsidRDefault="00673677" w:rsidP="00673677">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３　</w:t>
      </w:r>
      <w:r w:rsidR="00AB526C" w:rsidRPr="00AB526C">
        <w:rPr>
          <w:rFonts w:asciiTheme="minorEastAsia" w:hAnsiTheme="minorEastAsia" w:cs="Times New Roman"/>
          <w:szCs w:val="21"/>
        </w:rPr>
        <w:t>本件表現活動に係る表現の内容の拡散を防止するためにとった措置の内容</w:t>
      </w:r>
    </w:p>
    <w:p w14:paraId="7358337A" w14:textId="77777777" w:rsidR="00B456DA" w:rsidRPr="00B456DA" w:rsidRDefault="00B456DA" w:rsidP="00B456DA">
      <w:pPr>
        <w:autoSpaceDE w:val="0"/>
        <w:autoSpaceDN w:val="0"/>
        <w:ind w:leftChars="100" w:left="21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本件表現活動１は平成29年12月18日に行われたものであり、上記２(2)に記載の表現の内容が拡散することはないと認められるため、特段の措置はとらないこととした。</w:t>
      </w:r>
    </w:p>
    <w:p w14:paraId="5F222738" w14:textId="19BBCA48" w:rsidR="007805BD" w:rsidRPr="007805BD" w:rsidRDefault="00B456DA" w:rsidP="00B456DA">
      <w:pPr>
        <w:autoSpaceDE w:val="0"/>
        <w:autoSpaceDN w:val="0"/>
        <w:ind w:leftChars="100" w:left="210" w:firstLineChars="100" w:firstLine="210"/>
        <w:rPr>
          <w:rFonts w:ascii="ＭＳ 明朝" w:eastAsia="ＭＳ 明朝" w:hAnsi="ＭＳ 明朝" w:cs="Times New Roman"/>
          <w:szCs w:val="21"/>
        </w:rPr>
      </w:pPr>
      <w:r w:rsidRPr="00B456DA">
        <w:rPr>
          <w:rFonts w:ascii="ＭＳ 明朝" w:eastAsia="ＭＳ 明朝" w:hAnsi="ＭＳ 明朝" w:cs="Times New Roman" w:hint="eastAsia"/>
          <w:szCs w:val="21"/>
        </w:rPr>
        <w:t>また、本件表現活動２は、既に本件ウェブページから視聴できない状態になっており、上記２(2)に記載の表現の内容が拡散することはないと認められるため、特段の措置はとらないこととした。</w:t>
      </w:r>
    </w:p>
    <w:p w14:paraId="0349AF3F" w14:textId="77777777" w:rsidR="001D1194" w:rsidRPr="00DA0702" w:rsidRDefault="001D1194" w:rsidP="001D1194">
      <w:pPr>
        <w:autoSpaceDE w:val="0"/>
        <w:autoSpaceDN w:val="0"/>
        <w:rPr>
          <w:rFonts w:ascii="ＭＳ 明朝" w:eastAsia="ＭＳ 明朝" w:hAnsi="ＭＳ 明朝" w:cs="Times New Roman"/>
          <w:strike/>
          <w:szCs w:val="21"/>
        </w:rPr>
      </w:pPr>
    </w:p>
    <w:p w14:paraId="1EDBF7B8" w14:textId="0EF443C7" w:rsidR="00AB526C" w:rsidRPr="00DA0702" w:rsidRDefault="00673677" w:rsidP="00673677">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４　</w:t>
      </w:r>
      <w:r w:rsidR="00AB526C" w:rsidRPr="00DA0702">
        <w:rPr>
          <w:rFonts w:asciiTheme="minorEastAsia" w:hAnsiTheme="minorEastAsia" w:cs="Times New Roman" w:hint="eastAsia"/>
          <w:szCs w:val="21"/>
        </w:rPr>
        <w:t>本件表現活動を行ったものの氏名又は名称</w:t>
      </w:r>
    </w:p>
    <w:p w14:paraId="3E56EC23" w14:textId="77777777" w:rsidR="00B456DA" w:rsidRPr="00992A07" w:rsidRDefault="00B456DA" w:rsidP="00B456DA">
      <w:pPr>
        <w:autoSpaceDE w:val="0"/>
        <w:autoSpaceDN w:val="0"/>
        <w:ind w:firstLineChars="100" w:firstLine="210"/>
        <w:rPr>
          <w:rFonts w:asciiTheme="minorEastAsia" w:hAnsiTheme="minorEastAsia" w:cs="Times New Roman"/>
          <w:szCs w:val="21"/>
        </w:rPr>
      </w:pPr>
      <w:bookmarkStart w:id="1" w:name="_Hlk169010693"/>
      <w:r w:rsidRPr="00992A07">
        <w:rPr>
          <w:rFonts w:asciiTheme="minorEastAsia" w:hAnsiTheme="minorEastAsia" w:cs="Times New Roman" w:hint="eastAsia"/>
          <w:szCs w:val="21"/>
        </w:rPr>
        <w:t>（本件表現活動１）</w:t>
      </w:r>
    </w:p>
    <w:p w14:paraId="27ADD18F" w14:textId="77777777" w:rsidR="00B456DA" w:rsidRPr="00992A07" w:rsidRDefault="00B456DA" w:rsidP="0088217E">
      <w:pPr>
        <w:autoSpaceDE w:val="0"/>
        <w:autoSpaceDN w:val="0"/>
        <w:ind w:firstLineChars="300" w:firstLine="630"/>
        <w:rPr>
          <w:rFonts w:asciiTheme="minorEastAsia" w:hAnsiTheme="minorEastAsia" w:cs="Times New Roman"/>
          <w:szCs w:val="21"/>
        </w:rPr>
      </w:pPr>
      <w:r w:rsidRPr="00992A07">
        <w:rPr>
          <w:rFonts w:asciiTheme="minorEastAsia" w:hAnsiTheme="minorEastAsia" w:cs="Times New Roman" w:hint="eastAsia"/>
          <w:szCs w:val="21"/>
        </w:rPr>
        <w:t>荒巻　靖彦（移民政策から国民を守る党）</w:t>
      </w:r>
    </w:p>
    <w:p w14:paraId="524D226E" w14:textId="77777777" w:rsidR="00B456DA" w:rsidRPr="00992A07" w:rsidRDefault="00B456DA" w:rsidP="00B456DA">
      <w:pPr>
        <w:autoSpaceDE w:val="0"/>
        <w:autoSpaceDN w:val="0"/>
        <w:rPr>
          <w:rFonts w:asciiTheme="minorEastAsia" w:hAnsiTheme="minorEastAsia" w:cs="Times New Roman"/>
          <w:szCs w:val="21"/>
        </w:rPr>
      </w:pPr>
    </w:p>
    <w:p w14:paraId="742EBABD" w14:textId="4BB41E53" w:rsidR="00B456DA" w:rsidRDefault="00B456DA" w:rsidP="00B3753C">
      <w:pPr>
        <w:autoSpaceDE w:val="0"/>
        <w:autoSpaceDN w:val="0"/>
        <w:ind w:leftChars="400" w:left="1050" w:hangingChars="100" w:hanging="210"/>
        <w:rPr>
          <w:rFonts w:asciiTheme="minorEastAsia" w:hAnsiTheme="minorEastAsia" w:cs="Times New Roman"/>
          <w:szCs w:val="21"/>
        </w:rPr>
      </w:pPr>
      <w:r w:rsidRPr="00992A07">
        <w:rPr>
          <w:rFonts w:asciiTheme="minorEastAsia" w:hAnsiTheme="minorEastAsia" w:cs="Times New Roman" w:hint="eastAsia"/>
          <w:szCs w:val="21"/>
        </w:rPr>
        <w:lastRenderedPageBreak/>
        <w:t xml:space="preserve">※　</w:t>
      </w:r>
      <w:r w:rsidR="00824A42">
        <w:rPr>
          <w:rFonts w:asciiTheme="minorEastAsia" w:hAnsiTheme="minorEastAsia" w:cs="Times New Roman" w:hint="eastAsia"/>
          <w:szCs w:val="21"/>
        </w:rPr>
        <w:t>今回</w:t>
      </w:r>
      <w:r w:rsidRPr="00992A07">
        <w:rPr>
          <w:rFonts w:asciiTheme="minorEastAsia" w:hAnsiTheme="minorEastAsia" w:cs="Times New Roman" w:hint="eastAsia"/>
          <w:szCs w:val="21"/>
        </w:rPr>
        <w:t>の氏名の公表に際しては、当該個人を同姓同名の他者とは区別して認識できるよう、公表時に所属している団体名（表現活動時の所属団体ではない。）を記載する。</w:t>
      </w:r>
    </w:p>
    <w:p w14:paraId="3FBECA43" w14:textId="77777777" w:rsidR="00B456DA" w:rsidRPr="00992A07" w:rsidRDefault="00B456DA" w:rsidP="00B456DA">
      <w:pPr>
        <w:autoSpaceDE w:val="0"/>
        <w:autoSpaceDN w:val="0"/>
        <w:ind w:leftChars="500" w:left="1260" w:hangingChars="100" w:hanging="210"/>
        <w:rPr>
          <w:rFonts w:asciiTheme="minorEastAsia" w:hAnsiTheme="minorEastAsia" w:cs="Times New Roman"/>
          <w:szCs w:val="21"/>
        </w:rPr>
      </w:pPr>
    </w:p>
    <w:p w14:paraId="156251DF" w14:textId="77777777" w:rsidR="00B456DA" w:rsidRPr="00992A07" w:rsidRDefault="00B456DA" w:rsidP="00B456DA">
      <w:pPr>
        <w:autoSpaceDE w:val="0"/>
        <w:autoSpaceDN w:val="0"/>
        <w:ind w:firstLineChars="135" w:firstLine="283"/>
        <w:rPr>
          <w:rFonts w:asciiTheme="minorEastAsia" w:hAnsiTheme="minorEastAsia" w:cs="Times New Roman"/>
          <w:szCs w:val="21"/>
        </w:rPr>
      </w:pPr>
      <w:r w:rsidRPr="00992A07">
        <w:rPr>
          <w:rFonts w:asciiTheme="minorEastAsia" w:hAnsiTheme="minorEastAsia" w:cs="Times New Roman" w:hint="eastAsia"/>
          <w:szCs w:val="21"/>
        </w:rPr>
        <w:t>（本件表現活動２）</w:t>
      </w:r>
    </w:p>
    <w:p w14:paraId="5DDE522C" w14:textId="77EB9034" w:rsidR="00F84360" w:rsidRPr="007805BD" w:rsidRDefault="00B456DA" w:rsidP="00BA2978">
      <w:pPr>
        <w:autoSpaceDE w:val="0"/>
        <w:autoSpaceDN w:val="0"/>
        <w:ind w:leftChars="50" w:left="105" w:firstLineChars="302" w:firstLine="634"/>
        <w:rPr>
          <w:rFonts w:asciiTheme="minorEastAsia" w:hAnsiTheme="minorEastAsia" w:cs="Times New Roman"/>
          <w:szCs w:val="21"/>
        </w:rPr>
      </w:pPr>
      <w:r w:rsidRPr="00992A07">
        <w:rPr>
          <w:rFonts w:asciiTheme="minorEastAsia" w:hAnsiTheme="minorEastAsia" w:cs="Times New Roman" w:hint="eastAsia"/>
          <w:szCs w:val="21"/>
        </w:rPr>
        <w:t>氏名又は名称は判明していないので、条例第５条第１項ただし書の規定により公表しない。</w:t>
      </w:r>
      <w:bookmarkEnd w:id="1"/>
    </w:p>
    <w:sectPr w:rsidR="00F84360" w:rsidRPr="007805BD" w:rsidSect="00E74B69">
      <w:headerReference w:type="default" r:id="rId8"/>
      <w:pgSz w:w="11906" w:h="16838" w:code="9"/>
      <w:pgMar w:top="1701" w:right="1134" w:bottom="1701"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5583" w14:textId="77777777" w:rsidR="00D82915" w:rsidRDefault="00D82915" w:rsidP="00D71D71">
      <w:r>
        <w:separator/>
      </w:r>
    </w:p>
  </w:endnote>
  <w:endnote w:type="continuationSeparator" w:id="0">
    <w:p w14:paraId="1ADD3A27" w14:textId="77777777" w:rsidR="00D82915" w:rsidRDefault="00D82915" w:rsidP="00D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CA05" w14:textId="77777777" w:rsidR="00D82915" w:rsidRDefault="00D82915" w:rsidP="00D71D71">
      <w:r>
        <w:separator/>
      </w:r>
    </w:p>
  </w:footnote>
  <w:footnote w:type="continuationSeparator" w:id="0">
    <w:p w14:paraId="185789C9" w14:textId="77777777" w:rsidR="00D82915" w:rsidRDefault="00D82915" w:rsidP="00D7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1C8C" w14:textId="623F4295" w:rsidR="00143D43" w:rsidRPr="00F1226A" w:rsidRDefault="00143D43" w:rsidP="00FD7B4E">
    <w:pPr>
      <w:pStyle w:val="a5"/>
      <w:ind w:right="2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59F"/>
    <w:multiLevelType w:val="hybridMultilevel"/>
    <w:tmpl w:val="27DC66AE"/>
    <w:lvl w:ilvl="0" w:tplc="097C1572">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4B2F1A5E"/>
    <w:multiLevelType w:val="hybridMultilevel"/>
    <w:tmpl w:val="6D863E4A"/>
    <w:lvl w:ilvl="0" w:tplc="C85E7588">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667680822">
    <w:abstractNumId w:val="0"/>
  </w:num>
  <w:num w:numId="2" w16cid:durableId="418596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7E"/>
    <w:rsid w:val="0000106A"/>
    <w:rsid w:val="00045ED9"/>
    <w:rsid w:val="00057555"/>
    <w:rsid w:val="00061F8A"/>
    <w:rsid w:val="00065392"/>
    <w:rsid w:val="00081356"/>
    <w:rsid w:val="000930C5"/>
    <w:rsid w:val="000A5EA2"/>
    <w:rsid w:val="000C6DB1"/>
    <w:rsid w:val="000C7777"/>
    <w:rsid w:val="000E48E6"/>
    <w:rsid w:val="000F5990"/>
    <w:rsid w:val="001375B8"/>
    <w:rsid w:val="00143D43"/>
    <w:rsid w:val="00152561"/>
    <w:rsid w:val="00154AFE"/>
    <w:rsid w:val="0017105B"/>
    <w:rsid w:val="001771D8"/>
    <w:rsid w:val="00184ABF"/>
    <w:rsid w:val="001926B6"/>
    <w:rsid w:val="0019759C"/>
    <w:rsid w:val="001D1194"/>
    <w:rsid w:val="001D7302"/>
    <w:rsid w:val="0020748E"/>
    <w:rsid w:val="00215FC1"/>
    <w:rsid w:val="002210E6"/>
    <w:rsid w:val="00224648"/>
    <w:rsid w:val="002264D8"/>
    <w:rsid w:val="00234FB3"/>
    <w:rsid w:val="00254E48"/>
    <w:rsid w:val="002577BF"/>
    <w:rsid w:val="00266846"/>
    <w:rsid w:val="002711C7"/>
    <w:rsid w:val="002760F0"/>
    <w:rsid w:val="00287ACF"/>
    <w:rsid w:val="00287C41"/>
    <w:rsid w:val="00294996"/>
    <w:rsid w:val="002A22CB"/>
    <w:rsid w:val="002A2611"/>
    <w:rsid w:val="002A7F58"/>
    <w:rsid w:val="002B3765"/>
    <w:rsid w:val="002B74C9"/>
    <w:rsid w:val="002C5C01"/>
    <w:rsid w:val="002E0DF8"/>
    <w:rsid w:val="002E572C"/>
    <w:rsid w:val="002F365E"/>
    <w:rsid w:val="0030300F"/>
    <w:rsid w:val="00311F49"/>
    <w:rsid w:val="003168D4"/>
    <w:rsid w:val="00325941"/>
    <w:rsid w:val="0035381D"/>
    <w:rsid w:val="00380A0C"/>
    <w:rsid w:val="003933C3"/>
    <w:rsid w:val="00396FB0"/>
    <w:rsid w:val="003A0DCD"/>
    <w:rsid w:val="003A4F36"/>
    <w:rsid w:val="003A7090"/>
    <w:rsid w:val="003C2452"/>
    <w:rsid w:val="003D7760"/>
    <w:rsid w:val="004150A1"/>
    <w:rsid w:val="00422CA1"/>
    <w:rsid w:val="00425399"/>
    <w:rsid w:val="00431145"/>
    <w:rsid w:val="00434639"/>
    <w:rsid w:val="004555F6"/>
    <w:rsid w:val="0047025D"/>
    <w:rsid w:val="004A29DD"/>
    <w:rsid w:val="004B29BE"/>
    <w:rsid w:val="004F5E6E"/>
    <w:rsid w:val="00516474"/>
    <w:rsid w:val="0052182A"/>
    <w:rsid w:val="0054393C"/>
    <w:rsid w:val="00557263"/>
    <w:rsid w:val="00561466"/>
    <w:rsid w:val="00573C96"/>
    <w:rsid w:val="005761F1"/>
    <w:rsid w:val="00577C11"/>
    <w:rsid w:val="00590EFF"/>
    <w:rsid w:val="005A46C8"/>
    <w:rsid w:val="005A4FA4"/>
    <w:rsid w:val="005B5617"/>
    <w:rsid w:val="005C05FF"/>
    <w:rsid w:val="005C0CA0"/>
    <w:rsid w:val="005E2F7E"/>
    <w:rsid w:val="006024F0"/>
    <w:rsid w:val="006034D9"/>
    <w:rsid w:val="006035BC"/>
    <w:rsid w:val="00611BA0"/>
    <w:rsid w:val="006156C7"/>
    <w:rsid w:val="00624319"/>
    <w:rsid w:val="0063209A"/>
    <w:rsid w:val="00646BFC"/>
    <w:rsid w:val="00673677"/>
    <w:rsid w:val="0068342A"/>
    <w:rsid w:val="00686F11"/>
    <w:rsid w:val="006B6AA8"/>
    <w:rsid w:val="006D3A41"/>
    <w:rsid w:val="006D6F69"/>
    <w:rsid w:val="00705B95"/>
    <w:rsid w:val="0073220C"/>
    <w:rsid w:val="00743C79"/>
    <w:rsid w:val="007620D8"/>
    <w:rsid w:val="00775D4C"/>
    <w:rsid w:val="007805BD"/>
    <w:rsid w:val="00796B53"/>
    <w:rsid w:val="007B322E"/>
    <w:rsid w:val="007B754F"/>
    <w:rsid w:val="007C70CC"/>
    <w:rsid w:val="007E31A3"/>
    <w:rsid w:val="0080037F"/>
    <w:rsid w:val="00813248"/>
    <w:rsid w:val="008139FE"/>
    <w:rsid w:val="00824A42"/>
    <w:rsid w:val="00824EC1"/>
    <w:rsid w:val="00840B07"/>
    <w:rsid w:val="0084286E"/>
    <w:rsid w:val="00842903"/>
    <w:rsid w:val="008704C2"/>
    <w:rsid w:val="00870E9F"/>
    <w:rsid w:val="008746F0"/>
    <w:rsid w:val="0088217E"/>
    <w:rsid w:val="00891ECB"/>
    <w:rsid w:val="008A1641"/>
    <w:rsid w:val="008A55C2"/>
    <w:rsid w:val="008B3791"/>
    <w:rsid w:val="008C0A9F"/>
    <w:rsid w:val="008C104B"/>
    <w:rsid w:val="008C36E1"/>
    <w:rsid w:val="008D049C"/>
    <w:rsid w:val="008E50E0"/>
    <w:rsid w:val="008F50DA"/>
    <w:rsid w:val="009572CF"/>
    <w:rsid w:val="00976734"/>
    <w:rsid w:val="00981955"/>
    <w:rsid w:val="00986C1D"/>
    <w:rsid w:val="00992027"/>
    <w:rsid w:val="009D6077"/>
    <w:rsid w:val="00A009F7"/>
    <w:rsid w:val="00A01230"/>
    <w:rsid w:val="00A11E39"/>
    <w:rsid w:val="00A140FE"/>
    <w:rsid w:val="00A1496E"/>
    <w:rsid w:val="00A23F74"/>
    <w:rsid w:val="00A56515"/>
    <w:rsid w:val="00A9047E"/>
    <w:rsid w:val="00AB526C"/>
    <w:rsid w:val="00AC6062"/>
    <w:rsid w:val="00AD46BC"/>
    <w:rsid w:val="00AD5C76"/>
    <w:rsid w:val="00AD7D17"/>
    <w:rsid w:val="00AF08D3"/>
    <w:rsid w:val="00B010AA"/>
    <w:rsid w:val="00B12074"/>
    <w:rsid w:val="00B274F6"/>
    <w:rsid w:val="00B3753C"/>
    <w:rsid w:val="00B4185F"/>
    <w:rsid w:val="00B44920"/>
    <w:rsid w:val="00B456DA"/>
    <w:rsid w:val="00B60C93"/>
    <w:rsid w:val="00B61C5F"/>
    <w:rsid w:val="00B7511D"/>
    <w:rsid w:val="00B7620E"/>
    <w:rsid w:val="00B8144A"/>
    <w:rsid w:val="00B81E1E"/>
    <w:rsid w:val="00B853C5"/>
    <w:rsid w:val="00BA2978"/>
    <w:rsid w:val="00BA7A09"/>
    <w:rsid w:val="00BB1A35"/>
    <w:rsid w:val="00BB52C6"/>
    <w:rsid w:val="00BB56D2"/>
    <w:rsid w:val="00BE5EB9"/>
    <w:rsid w:val="00BF723B"/>
    <w:rsid w:val="00C13602"/>
    <w:rsid w:val="00C223E7"/>
    <w:rsid w:val="00C23913"/>
    <w:rsid w:val="00C4785E"/>
    <w:rsid w:val="00C52BA2"/>
    <w:rsid w:val="00C66241"/>
    <w:rsid w:val="00C73686"/>
    <w:rsid w:val="00C77850"/>
    <w:rsid w:val="00C97967"/>
    <w:rsid w:val="00CA6C35"/>
    <w:rsid w:val="00CC4883"/>
    <w:rsid w:val="00D042DA"/>
    <w:rsid w:val="00D1488E"/>
    <w:rsid w:val="00D237E5"/>
    <w:rsid w:val="00D26A32"/>
    <w:rsid w:val="00D320C9"/>
    <w:rsid w:val="00D413B1"/>
    <w:rsid w:val="00D44053"/>
    <w:rsid w:val="00D71CC6"/>
    <w:rsid w:val="00D71D71"/>
    <w:rsid w:val="00D82915"/>
    <w:rsid w:val="00D96389"/>
    <w:rsid w:val="00DA0702"/>
    <w:rsid w:val="00DA4623"/>
    <w:rsid w:val="00DB3367"/>
    <w:rsid w:val="00DB405F"/>
    <w:rsid w:val="00DB7305"/>
    <w:rsid w:val="00DC010E"/>
    <w:rsid w:val="00DF5E9E"/>
    <w:rsid w:val="00E31A52"/>
    <w:rsid w:val="00E45A89"/>
    <w:rsid w:val="00E50261"/>
    <w:rsid w:val="00E50A70"/>
    <w:rsid w:val="00E623E3"/>
    <w:rsid w:val="00E74B69"/>
    <w:rsid w:val="00E74D5E"/>
    <w:rsid w:val="00E8447D"/>
    <w:rsid w:val="00E84848"/>
    <w:rsid w:val="00EC3172"/>
    <w:rsid w:val="00EC46A3"/>
    <w:rsid w:val="00ED726B"/>
    <w:rsid w:val="00ED7BC3"/>
    <w:rsid w:val="00EF0FD0"/>
    <w:rsid w:val="00F0199E"/>
    <w:rsid w:val="00F07C58"/>
    <w:rsid w:val="00F1226A"/>
    <w:rsid w:val="00F141A9"/>
    <w:rsid w:val="00F16FAA"/>
    <w:rsid w:val="00F42CEC"/>
    <w:rsid w:val="00F55393"/>
    <w:rsid w:val="00F72419"/>
    <w:rsid w:val="00F804C6"/>
    <w:rsid w:val="00F84360"/>
    <w:rsid w:val="00F93F2E"/>
    <w:rsid w:val="00FA2190"/>
    <w:rsid w:val="00FA28D7"/>
    <w:rsid w:val="00FC33B5"/>
    <w:rsid w:val="00FD0480"/>
    <w:rsid w:val="00FD1CD7"/>
    <w:rsid w:val="00FD7B4E"/>
    <w:rsid w:val="00FE2913"/>
    <w:rsid w:val="00FF1F5C"/>
    <w:rsid w:val="00FF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225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85F"/>
    <w:pPr>
      <w:widowControl w:val="0"/>
      <w:jc w:val="both"/>
    </w:pPr>
  </w:style>
  <w:style w:type="paragraph" w:styleId="2">
    <w:name w:val="heading 2"/>
    <w:basedOn w:val="a"/>
    <w:link w:val="20"/>
    <w:uiPriority w:val="9"/>
    <w:qFormat/>
    <w:rsid w:val="00B81E1E"/>
    <w:pPr>
      <w:widowControl/>
      <w:spacing w:before="120" w:after="120" w:line="336" w:lineRule="atLeast"/>
      <w:jc w:val="left"/>
      <w:outlineLvl w:val="1"/>
    </w:pPr>
    <w:rPr>
      <w:rFonts w:ascii="ＭＳ Ｐゴシック" w:eastAsia="ＭＳ Ｐゴシック" w:hAnsi="ＭＳ Ｐゴシック" w:cs="ＭＳ Ｐゴシック"/>
      <w:b/>
      <w:bCs/>
      <w:color w:val="333333"/>
      <w:kern w:val="0"/>
      <w:sz w:val="37"/>
      <w:szCs w:val="37"/>
    </w:rPr>
  </w:style>
  <w:style w:type="paragraph" w:styleId="3">
    <w:name w:val="heading 3"/>
    <w:basedOn w:val="a"/>
    <w:link w:val="30"/>
    <w:uiPriority w:val="9"/>
    <w:qFormat/>
    <w:rsid w:val="00B81E1E"/>
    <w:pPr>
      <w:widowControl/>
      <w:spacing w:before="120" w:after="120" w:line="336" w:lineRule="atLeast"/>
      <w:jc w:val="left"/>
      <w:outlineLvl w:val="2"/>
    </w:pPr>
    <w:rPr>
      <w:rFonts w:ascii="ＭＳ Ｐゴシック" w:eastAsia="ＭＳ Ｐゴシック" w:hAnsi="ＭＳ Ｐゴシック" w:cs="ＭＳ Ｐゴシック"/>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81E1E"/>
    <w:rPr>
      <w:rFonts w:ascii="ＭＳ Ｐゴシック" w:eastAsia="ＭＳ Ｐゴシック" w:hAnsi="ＭＳ Ｐゴシック" w:cs="ＭＳ Ｐゴシック"/>
      <w:b/>
      <w:bCs/>
      <w:color w:val="333333"/>
      <w:kern w:val="0"/>
      <w:sz w:val="37"/>
      <w:szCs w:val="37"/>
    </w:rPr>
  </w:style>
  <w:style w:type="character" w:customStyle="1" w:styleId="30">
    <w:name w:val="見出し 3 (文字)"/>
    <w:basedOn w:val="a0"/>
    <w:link w:val="3"/>
    <w:uiPriority w:val="9"/>
    <w:rsid w:val="00B81E1E"/>
    <w:rPr>
      <w:rFonts w:ascii="ＭＳ Ｐゴシック" w:eastAsia="ＭＳ Ｐゴシック" w:hAnsi="ＭＳ Ｐゴシック" w:cs="ＭＳ Ｐゴシック"/>
      <w:color w:val="333333"/>
      <w:kern w:val="0"/>
      <w:sz w:val="31"/>
      <w:szCs w:val="31"/>
    </w:rPr>
  </w:style>
  <w:style w:type="paragraph" w:styleId="Web">
    <w:name w:val="Normal (Web)"/>
    <w:basedOn w:val="a"/>
    <w:uiPriority w:val="99"/>
    <w:unhideWhenUsed/>
    <w:rsid w:val="00B81E1E"/>
    <w:pPr>
      <w:widowControl/>
      <w:spacing w:after="120" w:line="456" w:lineRule="atLeast"/>
      <w:jc w:val="left"/>
    </w:pPr>
    <w:rPr>
      <w:rFonts w:ascii="ＭＳ Ｐゴシック" w:eastAsia="ＭＳ Ｐゴシック" w:hAnsi="ＭＳ Ｐゴシック" w:cs="ＭＳ Ｐゴシック"/>
      <w:kern w:val="0"/>
      <w:sz w:val="24"/>
      <w:szCs w:val="24"/>
    </w:rPr>
  </w:style>
  <w:style w:type="character" w:customStyle="1" w:styleId="line">
    <w:name w:val="line"/>
    <w:basedOn w:val="a0"/>
    <w:rsid w:val="00B81E1E"/>
  </w:style>
  <w:style w:type="character" w:customStyle="1" w:styleId="pcoler012">
    <w:name w:val="p_coler012"/>
    <w:basedOn w:val="a0"/>
    <w:rsid w:val="00B81E1E"/>
    <w:rPr>
      <w:color w:val="555555"/>
      <w:shd w:val="clear" w:color="auto" w:fill="EEEEEE"/>
    </w:rPr>
  </w:style>
  <w:style w:type="paragraph" w:customStyle="1" w:styleId="Default">
    <w:name w:val="Default"/>
    <w:rsid w:val="00D413B1"/>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D413B1"/>
  </w:style>
  <w:style w:type="character" w:customStyle="1" w:styleId="a4">
    <w:name w:val="日付 (文字)"/>
    <w:basedOn w:val="a0"/>
    <w:link w:val="a3"/>
    <w:uiPriority w:val="99"/>
    <w:semiHidden/>
    <w:rsid w:val="00D413B1"/>
  </w:style>
  <w:style w:type="paragraph" w:styleId="a5">
    <w:name w:val="header"/>
    <w:basedOn w:val="a"/>
    <w:link w:val="a6"/>
    <w:uiPriority w:val="99"/>
    <w:unhideWhenUsed/>
    <w:rsid w:val="00D71D71"/>
    <w:pPr>
      <w:tabs>
        <w:tab w:val="center" w:pos="4252"/>
        <w:tab w:val="right" w:pos="8504"/>
      </w:tabs>
      <w:snapToGrid w:val="0"/>
    </w:pPr>
  </w:style>
  <w:style w:type="character" w:customStyle="1" w:styleId="a6">
    <w:name w:val="ヘッダー (文字)"/>
    <w:basedOn w:val="a0"/>
    <w:link w:val="a5"/>
    <w:uiPriority w:val="99"/>
    <w:rsid w:val="00D71D71"/>
  </w:style>
  <w:style w:type="paragraph" w:styleId="a7">
    <w:name w:val="footer"/>
    <w:basedOn w:val="a"/>
    <w:link w:val="a8"/>
    <w:uiPriority w:val="99"/>
    <w:unhideWhenUsed/>
    <w:rsid w:val="00D71D71"/>
    <w:pPr>
      <w:tabs>
        <w:tab w:val="center" w:pos="4252"/>
        <w:tab w:val="right" w:pos="8504"/>
      </w:tabs>
      <w:snapToGrid w:val="0"/>
    </w:pPr>
  </w:style>
  <w:style w:type="character" w:customStyle="1" w:styleId="a8">
    <w:name w:val="フッター (文字)"/>
    <w:basedOn w:val="a0"/>
    <w:link w:val="a7"/>
    <w:uiPriority w:val="99"/>
    <w:rsid w:val="00D71D71"/>
  </w:style>
  <w:style w:type="character" w:styleId="a9">
    <w:name w:val="Hyperlink"/>
    <w:basedOn w:val="a0"/>
    <w:uiPriority w:val="99"/>
    <w:unhideWhenUsed/>
    <w:rsid w:val="00B61C5F"/>
    <w:rPr>
      <w:color w:val="0000FF" w:themeColor="hyperlink"/>
      <w:u w:val="single"/>
    </w:rPr>
  </w:style>
  <w:style w:type="paragraph" w:styleId="aa">
    <w:name w:val="List Paragraph"/>
    <w:basedOn w:val="a"/>
    <w:uiPriority w:val="34"/>
    <w:qFormat/>
    <w:rsid w:val="00992027"/>
    <w:pPr>
      <w:ind w:leftChars="400" w:left="840"/>
    </w:pPr>
  </w:style>
  <w:style w:type="character" w:styleId="ab">
    <w:name w:val="annotation reference"/>
    <w:basedOn w:val="a0"/>
    <w:uiPriority w:val="99"/>
    <w:semiHidden/>
    <w:unhideWhenUsed/>
    <w:rsid w:val="008B3791"/>
    <w:rPr>
      <w:sz w:val="18"/>
      <w:szCs w:val="18"/>
    </w:rPr>
  </w:style>
  <w:style w:type="paragraph" w:styleId="ac">
    <w:name w:val="annotation text"/>
    <w:basedOn w:val="a"/>
    <w:link w:val="ad"/>
    <w:uiPriority w:val="99"/>
    <w:unhideWhenUsed/>
    <w:rsid w:val="008B3791"/>
    <w:pPr>
      <w:jc w:val="left"/>
    </w:pPr>
  </w:style>
  <w:style w:type="character" w:customStyle="1" w:styleId="ad">
    <w:name w:val="コメント文字列 (文字)"/>
    <w:basedOn w:val="a0"/>
    <w:link w:val="ac"/>
    <w:uiPriority w:val="99"/>
    <w:rsid w:val="008B3791"/>
  </w:style>
  <w:style w:type="paragraph" w:styleId="ae">
    <w:name w:val="Balloon Text"/>
    <w:basedOn w:val="a"/>
    <w:link w:val="af"/>
    <w:uiPriority w:val="99"/>
    <w:semiHidden/>
    <w:unhideWhenUsed/>
    <w:rsid w:val="008B37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3791"/>
    <w:rPr>
      <w:rFonts w:asciiTheme="majorHAnsi" w:eastAsiaTheme="majorEastAsia" w:hAnsiTheme="majorHAnsi" w:cstheme="majorBidi"/>
      <w:sz w:val="18"/>
      <w:szCs w:val="18"/>
    </w:rPr>
  </w:style>
  <w:style w:type="character" w:styleId="af0">
    <w:name w:val="line number"/>
    <w:basedOn w:val="a0"/>
    <w:uiPriority w:val="99"/>
    <w:semiHidden/>
    <w:unhideWhenUsed/>
    <w:rsid w:val="00FA28D7"/>
  </w:style>
  <w:style w:type="paragraph" w:styleId="af1">
    <w:name w:val="annotation subject"/>
    <w:basedOn w:val="ac"/>
    <w:next w:val="ac"/>
    <w:link w:val="af2"/>
    <w:uiPriority w:val="99"/>
    <w:semiHidden/>
    <w:unhideWhenUsed/>
    <w:rsid w:val="00842903"/>
    <w:rPr>
      <w:b/>
      <w:bCs/>
    </w:rPr>
  </w:style>
  <w:style w:type="character" w:customStyle="1" w:styleId="af2">
    <w:name w:val="コメント内容 (文字)"/>
    <w:basedOn w:val="ad"/>
    <w:link w:val="af1"/>
    <w:uiPriority w:val="99"/>
    <w:semiHidden/>
    <w:rsid w:val="00842903"/>
    <w:rPr>
      <w:b/>
      <w:bCs/>
    </w:rPr>
  </w:style>
  <w:style w:type="paragraph" w:styleId="af3">
    <w:name w:val="Revision"/>
    <w:hidden/>
    <w:uiPriority w:val="99"/>
    <w:semiHidden/>
    <w:rsid w:val="00F16FAA"/>
  </w:style>
  <w:style w:type="character" w:styleId="af4">
    <w:name w:val="Unresolved Mention"/>
    <w:basedOn w:val="a0"/>
    <w:uiPriority w:val="99"/>
    <w:semiHidden/>
    <w:unhideWhenUsed/>
    <w:rsid w:val="00B45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441">
      <w:bodyDiv w:val="1"/>
      <w:marLeft w:val="0"/>
      <w:marRight w:val="0"/>
      <w:marTop w:val="0"/>
      <w:marBottom w:val="0"/>
      <w:divBdr>
        <w:top w:val="none" w:sz="0" w:space="0" w:color="auto"/>
        <w:left w:val="none" w:sz="0" w:space="0" w:color="auto"/>
        <w:bottom w:val="none" w:sz="0" w:space="0" w:color="auto"/>
        <w:right w:val="none" w:sz="0" w:space="0" w:color="auto"/>
      </w:divBdr>
      <w:divsChild>
        <w:div w:id="1912428100">
          <w:marLeft w:val="0"/>
          <w:marRight w:val="0"/>
          <w:marTop w:val="0"/>
          <w:marBottom w:val="0"/>
          <w:divBdr>
            <w:top w:val="none" w:sz="0" w:space="0" w:color="auto"/>
            <w:left w:val="none" w:sz="0" w:space="0" w:color="auto"/>
            <w:bottom w:val="none" w:sz="0" w:space="0" w:color="auto"/>
            <w:right w:val="none" w:sz="0" w:space="0" w:color="auto"/>
          </w:divBdr>
          <w:divsChild>
            <w:div w:id="1308512792">
              <w:marLeft w:val="0"/>
              <w:marRight w:val="0"/>
              <w:marTop w:val="0"/>
              <w:marBottom w:val="0"/>
              <w:divBdr>
                <w:top w:val="none" w:sz="0" w:space="0" w:color="auto"/>
                <w:left w:val="none" w:sz="0" w:space="0" w:color="auto"/>
                <w:bottom w:val="none" w:sz="0" w:space="0" w:color="auto"/>
                <w:right w:val="none" w:sz="0" w:space="0" w:color="auto"/>
              </w:divBdr>
              <w:divsChild>
                <w:div w:id="1412238909">
                  <w:marLeft w:val="0"/>
                  <w:marRight w:val="0"/>
                  <w:marTop w:val="360"/>
                  <w:marBottom w:val="0"/>
                  <w:divBdr>
                    <w:top w:val="none" w:sz="0" w:space="0" w:color="auto"/>
                    <w:left w:val="none" w:sz="0" w:space="0" w:color="auto"/>
                    <w:bottom w:val="none" w:sz="0" w:space="0" w:color="auto"/>
                    <w:right w:val="none" w:sz="0" w:space="0" w:color="auto"/>
                  </w:divBdr>
                  <w:divsChild>
                    <w:div w:id="1476527276">
                      <w:marLeft w:val="0"/>
                      <w:marRight w:val="0"/>
                      <w:marTop w:val="0"/>
                      <w:marBottom w:val="0"/>
                      <w:divBdr>
                        <w:top w:val="none" w:sz="0" w:space="0" w:color="auto"/>
                        <w:left w:val="none" w:sz="0" w:space="0" w:color="auto"/>
                        <w:bottom w:val="none" w:sz="0" w:space="0" w:color="auto"/>
                        <w:right w:val="none" w:sz="0" w:space="0" w:color="auto"/>
                      </w:divBdr>
                      <w:divsChild>
                        <w:div w:id="516508389">
                          <w:marLeft w:val="0"/>
                          <w:marRight w:val="0"/>
                          <w:marTop w:val="0"/>
                          <w:marBottom w:val="0"/>
                          <w:divBdr>
                            <w:top w:val="none" w:sz="0" w:space="0" w:color="auto"/>
                            <w:left w:val="none" w:sz="0" w:space="0" w:color="auto"/>
                            <w:bottom w:val="none" w:sz="0" w:space="0" w:color="auto"/>
                            <w:right w:val="none" w:sz="0" w:space="0" w:color="auto"/>
                          </w:divBdr>
                          <w:divsChild>
                            <w:div w:id="178200457">
                              <w:marLeft w:val="0"/>
                              <w:marRight w:val="0"/>
                              <w:marTop w:val="0"/>
                              <w:marBottom w:val="0"/>
                              <w:divBdr>
                                <w:top w:val="none" w:sz="0" w:space="0" w:color="auto"/>
                                <w:left w:val="none" w:sz="0" w:space="0" w:color="auto"/>
                                <w:bottom w:val="none" w:sz="0" w:space="0" w:color="auto"/>
                                <w:right w:val="none" w:sz="0" w:space="0" w:color="auto"/>
                              </w:divBdr>
                            </w:div>
                            <w:div w:id="809323242">
                              <w:marLeft w:val="0"/>
                              <w:marRight w:val="0"/>
                              <w:marTop w:val="0"/>
                              <w:marBottom w:val="0"/>
                              <w:divBdr>
                                <w:top w:val="none" w:sz="0" w:space="0" w:color="auto"/>
                                <w:left w:val="none" w:sz="0" w:space="0" w:color="auto"/>
                                <w:bottom w:val="none" w:sz="0" w:space="0" w:color="auto"/>
                                <w:right w:val="none" w:sz="0" w:space="0" w:color="auto"/>
                              </w:divBdr>
                            </w:div>
                            <w:div w:id="1274744621">
                              <w:marLeft w:val="0"/>
                              <w:marRight w:val="0"/>
                              <w:marTop w:val="0"/>
                              <w:marBottom w:val="0"/>
                              <w:divBdr>
                                <w:top w:val="none" w:sz="0" w:space="0" w:color="auto"/>
                                <w:left w:val="none" w:sz="0" w:space="0" w:color="auto"/>
                                <w:bottom w:val="none" w:sz="0" w:space="0" w:color="auto"/>
                                <w:right w:val="none" w:sz="0" w:space="0" w:color="auto"/>
                              </w:divBdr>
                            </w:div>
                            <w:div w:id="1395353041">
                              <w:marLeft w:val="0"/>
                              <w:marRight w:val="0"/>
                              <w:marTop w:val="0"/>
                              <w:marBottom w:val="0"/>
                              <w:divBdr>
                                <w:top w:val="none" w:sz="0" w:space="0" w:color="auto"/>
                                <w:left w:val="none" w:sz="0" w:space="0" w:color="auto"/>
                                <w:bottom w:val="none" w:sz="0" w:space="0" w:color="auto"/>
                                <w:right w:val="none" w:sz="0" w:space="0" w:color="auto"/>
                              </w:divBdr>
                              <w:divsChild>
                                <w:div w:id="16801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446">
                          <w:marLeft w:val="0"/>
                          <w:marRight w:val="0"/>
                          <w:marTop w:val="0"/>
                          <w:marBottom w:val="360"/>
                          <w:divBdr>
                            <w:top w:val="none" w:sz="0" w:space="0" w:color="auto"/>
                            <w:left w:val="none" w:sz="0" w:space="0" w:color="auto"/>
                            <w:bottom w:val="none" w:sz="0" w:space="0" w:color="auto"/>
                            <w:right w:val="none" w:sz="0" w:space="0" w:color="auto"/>
                          </w:divBdr>
                          <w:divsChild>
                            <w:div w:id="1523083967">
                              <w:marLeft w:val="0"/>
                              <w:marRight w:val="0"/>
                              <w:marTop w:val="0"/>
                              <w:marBottom w:val="0"/>
                              <w:divBdr>
                                <w:top w:val="none" w:sz="0" w:space="0" w:color="auto"/>
                                <w:left w:val="none" w:sz="0" w:space="0" w:color="auto"/>
                                <w:bottom w:val="none" w:sz="0" w:space="0" w:color="auto"/>
                                <w:right w:val="none" w:sz="0" w:space="0" w:color="auto"/>
                              </w:divBdr>
                              <w:divsChild>
                                <w:div w:id="2074690814">
                                  <w:marLeft w:val="0"/>
                                  <w:marRight w:val="0"/>
                                  <w:marTop w:val="0"/>
                                  <w:marBottom w:val="0"/>
                                  <w:divBdr>
                                    <w:top w:val="none" w:sz="0" w:space="0" w:color="auto"/>
                                    <w:left w:val="none" w:sz="0" w:space="0" w:color="auto"/>
                                    <w:bottom w:val="none" w:sz="0" w:space="0" w:color="auto"/>
                                    <w:right w:val="none" w:sz="0" w:space="0" w:color="auto"/>
                                  </w:divBdr>
                                </w:div>
                              </w:divsChild>
                            </w:div>
                            <w:div w:id="16073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9297">
      <w:bodyDiv w:val="1"/>
      <w:marLeft w:val="0"/>
      <w:marRight w:val="0"/>
      <w:marTop w:val="0"/>
      <w:marBottom w:val="0"/>
      <w:divBdr>
        <w:top w:val="none" w:sz="0" w:space="0" w:color="auto"/>
        <w:left w:val="none" w:sz="0" w:space="0" w:color="auto"/>
        <w:bottom w:val="none" w:sz="0" w:space="0" w:color="auto"/>
        <w:right w:val="none" w:sz="0" w:space="0" w:color="auto"/>
      </w:divBdr>
    </w:div>
    <w:div w:id="982808614">
      <w:bodyDiv w:val="1"/>
      <w:marLeft w:val="0"/>
      <w:marRight w:val="0"/>
      <w:marTop w:val="0"/>
      <w:marBottom w:val="0"/>
      <w:divBdr>
        <w:top w:val="none" w:sz="0" w:space="0" w:color="auto"/>
        <w:left w:val="none" w:sz="0" w:space="0" w:color="auto"/>
        <w:bottom w:val="none" w:sz="0" w:space="0" w:color="auto"/>
        <w:right w:val="none" w:sz="0" w:space="0" w:color="auto"/>
      </w:divBdr>
    </w:div>
    <w:div w:id="1030760284">
      <w:bodyDiv w:val="1"/>
      <w:marLeft w:val="0"/>
      <w:marRight w:val="0"/>
      <w:marTop w:val="0"/>
      <w:marBottom w:val="0"/>
      <w:divBdr>
        <w:top w:val="none" w:sz="0" w:space="0" w:color="auto"/>
        <w:left w:val="none" w:sz="0" w:space="0" w:color="auto"/>
        <w:bottom w:val="none" w:sz="0" w:space="0" w:color="auto"/>
        <w:right w:val="none" w:sz="0" w:space="0" w:color="auto"/>
      </w:divBdr>
    </w:div>
    <w:div w:id="13435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CDCE-65A1-42B0-B50E-DEE32FEE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2025-01-15T01:10:00Z</dcterms:created>
  <dcterms:modified xsi:type="dcterms:W3CDTF">2025-01-15T01:10:00Z</dcterms:modified>
</cp:coreProperties>
</file>