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44646" w14:textId="65F5316E" w:rsidR="00EE046D" w:rsidRPr="00EE046D" w:rsidRDefault="00EE046D" w:rsidP="00EE046D">
      <w:pPr>
        <w:ind w:leftChars="-202" w:left="48" w:rightChars="-338" w:right="-710" w:hangingChars="118" w:hanging="472"/>
        <w:jc w:val="center"/>
        <w:rPr>
          <w:rFonts w:ascii="メイリオ" w:eastAsia="メイリオ" w:hAnsi="メイリオ"/>
          <w:b/>
          <w:sz w:val="40"/>
        </w:rPr>
      </w:pPr>
    </w:p>
    <w:p w14:paraId="0CB8BCE1" w14:textId="77777777" w:rsidR="00EE046D" w:rsidRPr="007C3121" w:rsidRDefault="00EE046D" w:rsidP="00EE046D">
      <w:pPr>
        <w:ind w:leftChars="-202" w:left="39" w:rightChars="-338" w:right="-710" w:hangingChars="118" w:hanging="463"/>
        <w:jc w:val="left"/>
        <w:rPr>
          <w:rFonts w:asciiTheme="majorEastAsia" w:eastAsiaTheme="majorEastAsia" w:hAnsiTheme="majorEastAsia"/>
          <w:b/>
          <w:sz w:val="40"/>
        </w:rPr>
      </w:pPr>
    </w:p>
    <w:p w14:paraId="2632C83A" w14:textId="77777777" w:rsidR="00EE046D" w:rsidRPr="00FC6CA6" w:rsidRDefault="00EE046D" w:rsidP="00EE046D">
      <w:pPr>
        <w:spacing w:before="240" w:line="1100" w:lineRule="exact"/>
        <w:ind w:leftChars="-337" w:left="-3" w:right="-427" w:hangingChars="141" w:hanging="705"/>
        <w:jc w:val="center"/>
        <w:rPr>
          <w:rFonts w:ascii="メイリオ" w:eastAsia="メイリオ" w:hAnsi="メイリオ"/>
          <w:b/>
          <w:spacing w:val="-10"/>
          <w:sz w:val="52"/>
          <w:szCs w:val="52"/>
        </w:rPr>
      </w:pPr>
      <w:r w:rsidRPr="00FC6CA6">
        <w:rPr>
          <w:rFonts w:ascii="メイリオ" w:eastAsia="メイリオ" w:hAnsi="メイリオ" w:hint="eastAsia"/>
          <w:b/>
          <w:spacing w:val="-10"/>
          <w:sz w:val="52"/>
          <w:szCs w:val="52"/>
        </w:rPr>
        <w:t>令和２年度以降の市政改革計画における</w:t>
      </w:r>
    </w:p>
    <w:p w14:paraId="05380D4D" w14:textId="77777777" w:rsidR="00EE046D" w:rsidRPr="00FC6CA6" w:rsidRDefault="00EE046D" w:rsidP="00EE046D">
      <w:pPr>
        <w:spacing w:before="240" w:line="1100" w:lineRule="exact"/>
        <w:ind w:leftChars="-337" w:left="-3" w:right="-427" w:hangingChars="141" w:hanging="705"/>
        <w:jc w:val="center"/>
        <w:rPr>
          <w:rFonts w:ascii="メイリオ" w:eastAsia="メイリオ" w:hAnsi="メイリオ"/>
          <w:b/>
          <w:spacing w:val="-10"/>
          <w:sz w:val="52"/>
          <w:szCs w:val="52"/>
        </w:rPr>
      </w:pPr>
      <w:r w:rsidRPr="00FC6CA6">
        <w:rPr>
          <w:rFonts w:ascii="メイリオ" w:eastAsia="メイリオ" w:hAnsi="メイリオ" w:hint="eastAsia"/>
          <w:b/>
          <w:spacing w:val="-10"/>
          <w:sz w:val="52"/>
          <w:szCs w:val="52"/>
        </w:rPr>
        <w:t>具体的な取組項目（案）</w:t>
      </w:r>
      <w:r>
        <w:rPr>
          <w:rFonts w:ascii="メイリオ" w:eastAsia="メイリオ" w:hAnsi="メイリオ" w:hint="eastAsia"/>
          <w:b/>
          <w:spacing w:val="-10"/>
          <w:sz w:val="52"/>
          <w:szCs w:val="52"/>
        </w:rPr>
        <w:t>について</w:t>
      </w:r>
      <w:bookmarkStart w:id="0" w:name="_GoBack"/>
      <w:bookmarkEnd w:id="0"/>
    </w:p>
    <w:p w14:paraId="5262E73D" w14:textId="77777777" w:rsidR="00EE046D" w:rsidRPr="00FC6CA6" w:rsidRDefault="00EE046D" w:rsidP="00EE046D">
      <w:pPr>
        <w:spacing w:before="240"/>
        <w:rPr>
          <w:rFonts w:asciiTheme="majorEastAsia" w:eastAsiaTheme="majorEastAsia" w:hAnsiTheme="majorEastAsia"/>
          <w:b/>
          <w:sz w:val="40"/>
        </w:rPr>
      </w:pPr>
    </w:p>
    <w:p w14:paraId="374DE5B4" w14:textId="77777777" w:rsidR="00EE046D" w:rsidRPr="00FC6CA6" w:rsidRDefault="00EE046D" w:rsidP="00EE046D">
      <w:pPr>
        <w:spacing w:before="240"/>
        <w:rPr>
          <w:rFonts w:asciiTheme="majorEastAsia" w:eastAsiaTheme="majorEastAsia" w:hAnsiTheme="majorEastAsia"/>
          <w:b/>
          <w:sz w:val="40"/>
        </w:rPr>
      </w:pPr>
    </w:p>
    <w:p w14:paraId="4271FC5D" w14:textId="77777777" w:rsidR="00EE046D" w:rsidRPr="00196744" w:rsidRDefault="00EE046D" w:rsidP="00EE046D">
      <w:pPr>
        <w:rPr>
          <w:rFonts w:asciiTheme="majorEastAsia" w:eastAsiaTheme="majorEastAsia" w:hAnsiTheme="majorEastAsia"/>
          <w:b/>
          <w:sz w:val="36"/>
        </w:rPr>
      </w:pPr>
    </w:p>
    <w:p w14:paraId="29EB4AB0" w14:textId="77777777" w:rsidR="00EE046D" w:rsidRPr="00FC6CA6" w:rsidRDefault="00EE046D" w:rsidP="00EE046D">
      <w:pPr>
        <w:rPr>
          <w:rFonts w:asciiTheme="majorEastAsia" w:eastAsiaTheme="majorEastAsia" w:hAnsiTheme="majorEastAsia"/>
          <w:b/>
          <w:sz w:val="36"/>
        </w:rPr>
      </w:pPr>
    </w:p>
    <w:p w14:paraId="429CFFAE" w14:textId="77777777" w:rsidR="00EE046D" w:rsidRPr="00FC6CA6" w:rsidRDefault="00EE046D" w:rsidP="00EE046D">
      <w:pPr>
        <w:rPr>
          <w:rFonts w:asciiTheme="majorEastAsia" w:eastAsiaTheme="majorEastAsia" w:hAnsiTheme="majorEastAsia"/>
          <w:b/>
          <w:sz w:val="36"/>
        </w:rPr>
      </w:pPr>
    </w:p>
    <w:p w14:paraId="1C098377" w14:textId="77777777" w:rsidR="00EE046D" w:rsidRPr="00FC6CA6" w:rsidRDefault="00EE046D" w:rsidP="00EE046D">
      <w:pPr>
        <w:rPr>
          <w:rFonts w:asciiTheme="majorEastAsia" w:eastAsiaTheme="majorEastAsia" w:hAnsiTheme="majorEastAsia"/>
          <w:b/>
          <w:sz w:val="36"/>
        </w:rPr>
      </w:pPr>
    </w:p>
    <w:p w14:paraId="34052A1F" w14:textId="77777777" w:rsidR="00EE046D" w:rsidRPr="00FC6CA6" w:rsidRDefault="00EE046D" w:rsidP="00EE046D">
      <w:pPr>
        <w:rPr>
          <w:rFonts w:asciiTheme="majorEastAsia" w:eastAsiaTheme="majorEastAsia" w:hAnsiTheme="majorEastAsia"/>
          <w:b/>
          <w:sz w:val="36"/>
        </w:rPr>
      </w:pPr>
    </w:p>
    <w:p w14:paraId="452DC273" w14:textId="77777777" w:rsidR="00EE046D" w:rsidRPr="00CE5D3D" w:rsidRDefault="00EE046D" w:rsidP="00EE046D">
      <w:pPr>
        <w:spacing w:before="240" w:line="1100" w:lineRule="exact"/>
        <w:ind w:leftChars="-337" w:left="-3" w:right="-427" w:hangingChars="141" w:hanging="705"/>
        <w:jc w:val="center"/>
        <w:rPr>
          <w:rFonts w:ascii="メイリオ" w:eastAsia="メイリオ" w:hAnsi="メイリオ"/>
          <w:b/>
          <w:spacing w:val="-10"/>
          <w:sz w:val="52"/>
          <w:szCs w:val="52"/>
        </w:rPr>
      </w:pPr>
      <w:r w:rsidRPr="00CE5D3D">
        <w:rPr>
          <w:rFonts w:ascii="メイリオ" w:eastAsia="メイリオ" w:hAnsi="メイリオ" w:hint="eastAsia"/>
          <w:b/>
          <w:spacing w:val="-10"/>
          <w:sz w:val="52"/>
          <w:szCs w:val="52"/>
        </w:rPr>
        <w:t>令和元年11月</w:t>
      </w:r>
    </w:p>
    <w:p w14:paraId="078991CB" w14:textId="184721E0" w:rsidR="00EE046D" w:rsidRDefault="00EE046D" w:rsidP="00EE046D">
      <w:pPr>
        <w:spacing w:before="240"/>
        <w:rPr>
          <w:rFonts w:asciiTheme="majorEastAsia" w:eastAsiaTheme="majorEastAsia" w:hAnsiTheme="majorEastAsia"/>
          <w:b/>
          <w:sz w:val="40"/>
        </w:rPr>
      </w:pPr>
    </w:p>
    <w:p w14:paraId="7BEB5554" w14:textId="3E4EE147" w:rsidR="00EE046D" w:rsidRDefault="00EE046D" w:rsidP="00EE046D">
      <w:pPr>
        <w:spacing w:before="240"/>
        <w:rPr>
          <w:rFonts w:asciiTheme="majorEastAsia" w:eastAsiaTheme="majorEastAsia" w:hAnsiTheme="majorEastAsia"/>
          <w:b/>
          <w:sz w:val="40"/>
        </w:rPr>
      </w:pPr>
    </w:p>
    <w:p w14:paraId="44DF8351" w14:textId="45D1C6D5" w:rsidR="006535B3" w:rsidRDefault="006535B3" w:rsidP="006535B3">
      <w:pPr>
        <w:tabs>
          <w:tab w:val="center" w:pos="4819"/>
        </w:tabs>
        <w:rPr>
          <w:rFonts w:asciiTheme="majorEastAsia" w:eastAsiaTheme="majorEastAsia" w:hAnsiTheme="majorEastAsia"/>
          <w:b/>
          <w:sz w:val="36"/>
        </w:rPr>
        <w:sectPr w:rsidR="006535B3" w:rsidSect="006B3BB9">
          <w:footerReference w:type="default" r:id="rId8"/>
          <w:type w:val="continuous"/>
          <w:pgSz w:w="11906" w:h="16838" w:code="9"/>
          <w:pgMar w:top="1021" w:right="1134" w:bottom="1021" w:left="1134" w:header="794" w:footer="907" w:gutter="0"/>
          <w:pgNumType w:start="0"/>
          <w:cols w:space="425"/>
          <w:docGrid w:type="lines" w:linePitch="360"/>
        </w:sectPr>
      </w:pPr>
      <w:r>
        <w:rPr>
          <w:rFonts w:asciiTheme="majorEastAsia" w:eastAsiaTheme="majorEastAsia" w:hAnsiTheme="majorEastAsia"/>
          <w:b/>
          <w:sz w:val="36"/>
        </w:rPr>
        <w:tab/>
      </w:r>
    </w:p>
    <w:p w14:paraId="0AB9F4C3" w14:textId="34FDCBA4" w:rsidR="00EE046D" w:rsidRPr="005717C0" w:rsidRDefault="00EE046D" w:rsidP="00EE046D">
      <w:pPr>
        <w:rPr>
          <w:rFonts w:asciiTheme="majorEastAsia" w:eastAsiaTheme="majorEastAsia" w:hAnsiTheme="majorEastAsia"/>
          <w:b/>
          <w:sz w:val="36"/>
        </w:rPr>
      </w:pPr>
      <w:r w:rsidRPr="00721AF6">
        <w:rPr>
          <w:rFonts w:asciiTheme="majorEastAsia" w:eastAsiaTheme="majorEastAsia" w:hAnsiTheme="majorEastAsia"/>
          <w:b/>
          <w:noProof/>
          <w:sz w:val="36"/>
        </w:rPr>
        <w:lastRenderedPageBreak/>
        <mc:AlternateContent>
          <mc:Choice Requires="wps">
            <w:drawing>
              <wp:anchor distT="0" distB="0" distL="114300" distR="114300" simplePos="0" relativeHeight="251660288" behindDoc="0" locked="0" layoutInCell="1" allowOverlap="1" wp14:anchorId="1AEF8F92" wp14:editId="6EAD5CA3">
                <wp:simplePos x="0" y="0"/>
                <wp:positionH relativeFrom="column">
                  <wp:posOffset>-51435</wp:posOffset>
                </wp:positionH>
                <wp:positionV relativeFrom="paragraph">
                  <wp:posOffset>-12700</wp:posOffset>
                </wp:positionV>
                <wp:extent cx="3594131" cy="580364"/>
                <wp:effectExtent l="0" t="0" r="3810" b="0"/>
                <wp:wrapNone/>
                <wp:docPr id="56" name="テキスト ボックス 55"/>
                <wp:cNvGraphicFramePr/>
                <a:graphic xmlns:a="http://schemas.openxmlformats.org/drawingml/2006/main">
                  <a:graphicData uri="http://schemas.microsoft.com/office/word/2010/wordprocessingShape">
                    <wps:wsp>
                      <wps:cNvSpPr txBox="1"/>
                      <wps:spPr>
                        <a:xfrm>
                          <a:off x="0" y="0"/>
                          <a:ext cx="3594131" cy="580364"/>
                        </a:xfrm>
                        <a:prstGeom prst="rect">
                          <a:avLst/>
                        </a:prstGeom>
                        <a:noFill/>
                        <a:ln w="6350">
                          <a:noFill/>
                        </a:ln>
                      </wps:spPr>
                      <wps:txbx>
                        <w:txbxContent>
                          <w:p w14:paraId="1C7D6C13" w14:textId="77777777" w:rsidR="00B9423E" w:rsidRDefault="00B9423E" w:rsidP="00EE046D">
                            <w:pPr>
                              <w:pStyle w:val="Web"/>
                              <w:spacing w:before="0" w:beforeAutospacing="0" w:after="0" w:afterAutospacing="0"/>
                              <w:jc w:val="center"/>
                            </w:pPr>
                            <w:r>
                              <w:rPr>
                                <w:rFonts w:ascii="ＭＳ ゴシック" w:eastAsia="ＭＳ ゴシック" w:hAnsi="ＭＳ ゴシック" w:cs="メイリオ" w:hint="eastAsia"/>
                                <w:b/>
                                <w:bCs/>
                                <w:color w:val="000000" w:themeColor="text1"/>
                                <w:kern w:val="24"/>
                                <w:sz w:val="36"/>
                                <w:szCs w:val="36"/>
                              </w:rPr>
                              <w:t>１．次期市政改革計画の考え方</w:t>
                            </w:r>
                          </w:p>
                        </w:txbxContent>
                      </wps:txbx>
                      <wps:bodyPr wrap="none" lIns="35994" tIns="35994" rIns="35994" bIns="35994" rtlCol="0" anchor="ctr" anchorCtr="0">
                        <a:noAutofit/>
                      </wps:bodyPr>
                    </wps:wsp>
                  </a:graphicData>
                </a:graphic>
              </wp:anchor>
            </w:drawing>
          </mc:Choice>
          <mc:Fallback>
            <w:pict>
              <v:shape w14:anchorId="1AEF8F92" id="テキスト ボックス 55" o:spid="_x0000_s1027" type="#_x0000_t202" style="position:absolute;left:0;text-align:left;margin-left:-4.05pt;margin-top:-1pt;width:283pt;height:45.7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" filled="f" stroked="f" strokeweight=".5pt">
                <v:textbox inset=".99983mm,.99983mm,.99983mm,.99983mm">
                  <w:txbxContent>
                    <w:p w14:paraId="1C7D6C13" w14:textId="77777777" w:rsidR="00B9423E" w:rsidRDefault="00B9423E" w:rsidP="00EE046D">
                      <w:pPr>
                        <w:pStyle w:val="Web"/>
                        <w:spacing w:before="0" w:beforeAutospacing="0" w:after="0" w:afterAutospacing="0"/>
                        <w:jc w:val="center"/>
                      </w:pPr>
                      <w:r>
                        <w:rPr>
                          <w:rFonts w:ascii="ＭＳ ゴシック" w:eastAsia="ＭＳ ゴシック" w:hAnsi="ＭＳ ゴシック" w:cs="メイリオ" w:hint="eastAsia"/>
                          <w:b/>
                          <w:bCs/>
                          <w:color w:val="000000" w:themeColor="text1"/>
                          <w:kern w:val="24"/>
                          <w:sz w:val="36"/>
                          <w:szCs w:val="36"/>
                        </w:rPr>
                        <w:t>１．次期市政改革計画の考え方</w:t>
                      </w:r>
                    </w:p>
                  </w:txbxContent>
                </v:textbox>
              </v:shape>
            </w:pict>
          </mc:Fallback>
        </mc:AlternateContent>
      </w:r>
    </w:p>
    <w:p w14:paraId="5BAD4D6E" w14:textId="077A2202" w:rsidR="00266EAC" w:rsidRDefault="00B9423E" w:rsidP="00CC7BFD">
      <w:pPr>
        <w:spacing w:line="320" w:lineRule="exact"/>
        <w:rPr>
          <w:rFonts w:ascii="ＭＳ ゴシック" w:eastAsia="ＭＳ ゴシック" w:hAnsi="ＭＳ ゴシック"/>
          <w:b/>
          <w:sz w:val="24"/>
        </w:rPr>
      </w:pPr>
      <w:r>
        <w:rPr>
          <w:rFonts w:ascii="ＭＳ ゴシック" w:eastAsia="ＭＳ ゴシック" w:hAnsi="ＭＳ ゴシック"/>
          <w:b/>
          <w:noProof/>
          <w:sz w:val="36"/>
          <w:szCs w:val="36"/>
        </w:rPr>
        <w:drawing>
          <wp:anchor distT="0" distB="0" distL="114300" distR="114300" simplePos="0" relativeHeight="251734016" behindDoc="0" locked="0" layoutInCell="1" allowOverlap="1" wp14:anchorId="28BDB70F" wp14:editId="452A2104">
            <wp:simplePos x="0" y="0"/>
            <wp:positionH relativeFrom="column">
              <wp:posOffset>-28413</wp:posOffset>
            </wp:positionH>
            <wp:positionV relativeFrom="paragraph">
              <wp:posOffset>116840</wp:posOffset>
            </wp:positionV>
            <wp:extent cx="6394416" cy="8038214"/>
            <wp:effectExtent l="0" t="0" r="6985" b="127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16" cy="80382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B05F5" w14:textId="345C8EBB" w:rsidR="00EE046D" w:rsidRDefault="00EE046D" w:rsidP="00CC7BFD">
      <w:pPr>
        <w:spacing w:line="320" w:lineRule="exact"/>
        <w:rPr>
          <w:rFonts w:ascii="ＭＳ ゴシック" w:eastAsia="ＭＳ ゴシック" w:hAnsi="ＭＳ ゴシック"/>
          <w:b/>
          <w:sz w:val="36"/>
          <w:szCs w:val="36"/>
        </w:rPr>
      </w:pPr>
    </w:p>
    <w:p w14:paraId="16DC2F79" w14:textId="57C3DDB0" w:rsidR="00EE046D" w:rsidRDefault="00EE046D" w:rsidP="00CC7BFD">
      <w:pPr>
        <w:spacing w:line="320" w:lineRule="exact"/>
        <w:rPr>
          <w:rFonts w:ascii="ＭＳ ゴシック" w:eastAsia="ＭＳ ゴシック" w:hAnsi="ＭＳ ゴシック"/>
          <w:b/>
          <w:sz w:val="36"/>
          <w:szCs w:val="36"/>
        </w:rPr>
      </w:pPr>
    </w:p>
    <w:p w14:paraId="115ED3A6" w14:textId="77777777" w:rsidR="00EE046D" w:rsidRDefault="00EE046D" w:rsidP="00CC7BFD">
      <w:pPr>
        <w:spacing w:line="320" w:lineRule="exact"/>
        <w:rPr>
          <w:rFonts w:ascii="ＭＳ ゴシック" w:eastAsia="ＭＳ ゴシック" w:hAnsi="ＭＳ ゴシック"/>
          <w:b/>
          <w:sz w:val="36"/>
          <w:szCs w:val="36"/>
        </w:rPr>
      </w:pPr>
    </w:p>
    <w:p w14:paraId="0B1C884B" w14:textId="77777777" w:rsidR="00EE046D" w:rsidRDefault="00EE046D" w:rsidP="00CC7BFD">
      <w:pPr>
        <w:spacing w:line="320" w:lineRule="exact"/>
        <w:rPr>
          <w:rFonts w:ascii="ＭＳ ゴシック" w:eastAsia="ＭＳ ゴシック" w:hAnsi="ＭＳ ゴシック"/>
          <w:b/>
          <w:sz w:val="36"/>
          <w:szCs w:val="36"/>
        </w:rPr>
      </w:pPr>
    </w:p>
    <w:p w14:paraId="737269E4" w14:textId="77777777" w:rsidR="00EE046D" w:rsidRDefault="00EE046D" w:rsidP="00CC7BFD">
      <w:pPr>
        <w:spacing w:line="320" w:lineRule="exact"/>
        <w:rPr>
          <w:rFonts w:ascii="ＭＳ ゴシック" w:eastAsia="ＭＳ ゴシック" w:hAnsi="ＭＳ ゴシック"/>
          <w:b/>
          <w:sz w:val="36"/>
          <w:szCs w:val="36"/>
        </w:rPr>
      </w:pPr>
    </w:p>
    <w:p w14:paraId="3C4E636D" w14:textId="77777777" w:rsidR="00EE046D" w:rsidRDefault="00EE046D" w:rsidP="00CC7BFD">
      <w:pPr>
        <w:spacing w:line="320" w:lineRule="exact"/>
        <w:rPr>
          <w:rFonts w:ascii="ＭＳ ゴシック" w:eastAsia="ＭＳ ゴシック" w:hAnsi="ＭＳ ゴシック"/>
          <w:b/>
          <w:sz w:val="36"/>
          <w:szCs w:val="36"/>
        </w:rPr>
      </w:pPr>
    </w:p>
    <w:p w14:paraId="651EC98E" w14:textId="77777777" w:rsidR="00EE046D" w:rsidRDefault="00EE046D" w:rsidP="00CC7BFD">
      <w:pPr>
        <w:spacing w:line="320" w:lineRule="exact"/>
        <w:rPr>
          <w:rFonts w:ascii="ＭＳ ゴシック" w:eastAsia="ＭＳ ゴシック" w:hAnsi="ＭＳ ゴシック"/>
          <w:b/>
          <w:sz w:val="36"/>
          <w:szCs w:val="36"/>
        </w:rPr>
      </w:pPr>
    </w:p>
    <w:p w14:paraId="332ACCE8" w14:textId="77777777" w:rsidR="00EE046D" w:rsidRDefault="00EE046D" w:rsidP="00CC7BFD">
      <w:pPr>
        <w:spacing w:line="320" w:lineRule="exact"/>
        <w:rPr>
          <w:rFonts w:ascii="ＭＳ ゴシック" w:eastAsia="ＭＳ ゴシック" w:hAnsi="ＭＳ ゴシック"/>
          <w:b/>
          <w:sz w:val="36"/>
          <w:szCs w:val="36"/>
        </w:rPr>
      </w:pPr>
    </w:p>
    <w:p w14:paraId="12BD45C2" w14:textId="77777777" w:rsidR="00EE046D" w:rsidRDefault="00EE046D" w:rsidP="00CC7BFD">
      <w:pPr>
        <w:spacing w:line="320" w:lineRule="exact"/>
        <w:rPr>
          <w:rFonts w:ascii="ＭＳ ゴシック" w:eastAsia="ＭＳ ゴシック" w:hAnsi="ＭＳ ゴシック"/>
          <w:b/>
          <w:sz w:val="36"/>
          <w:szCs w:val="36"/>
        </w:rPr>
      </w:pPr>
    </w:p>
    <w:p w14:paraId="2DA16E2A" w14:textId="77777777" w:rsidR="00EE046D" w:rsidRDefault="00EE046D" w:rsidP="00CC7BFD">
      <w:pPr>
        <w:spacing w:line="320" w:lineRule="exact"/>
        <w:rPr>
          <w:rFonts w:ascii="ＭＳ ゴシック" w:eastAsia="ＭＳ ゴシック" w:hAnsi="ＭＳ ゴシック"/>
          <w:b/>
          <w:sz w:val="36"/>
          <w:szCs w:val="36"/>
        </w:rPr>
      </w:pPr>
    </w:p>
    <w:p w14:paraId="7CEEC7D4" w14:textId="77777777" w:rsidR="00EE046D" w:rsidRDefault="00EE046D" w:rsidP="00CC7BFD">
      <w:pPr>
        <w:spacing w:line="320" w:lineRule="exact"/>
        <w:rPr>
          <w:rFonts w:ascii="ＭＳ ゴシック" w:eastAsia="ＭＳ ゴシック" w:hAnsi="ＭＳ ゴシック"/>
          <w:b/>
          <w:sz w:val="36"/>
          <w:szCs w:val="36"/>
        </w:rPr>
      </w:pPr>
    </w:p>
    <w:p w14:paraId="09AD99A6" w14:textId="77777777" w:rsidR="00EE046D" w:rsidRDefault="00EE046D" w:rsidP="00CC7BFD">
      <w:pPr>
        <w:spacing w:line="320" w:lineRule="exact"/>
        <w:rPr>
          <w:rFonts w:ascii="ＭＳ ゴシック" w:eastAsia="ＭＳ ゴシック" w:hAnsi="ＭＳ ゴシック"/>
          <w:b/>
          <w:sz w:val="36"/>
          <w:szCs w:val="36"/>
        </w:rPr>
      </w:pPr>
    </w:p>
    <w:p w14:paraId="1212C616" w14:textId="77777777" w:rsidR="00EE046D" w:rsidRDefault="00EE046D" w:rsidP="00CC7BFD">
      <w:pPr>
        <w:spacing w:line="320" w:lineRule="exact"/>
        <w:rPr>
          <w:rFonts w:ascii="ＭＳ ゴシック" w:eastAsia="ＭＳ ゴシック" w:hAnsi="ＭＳ ゴシック"/>
          <w:b/>
          <w:sz w:val="36"/>
          <w:szCs w:val="36"/>
        </w:rPr>
      </w:pPr>
    </w:p>
    <w:p w14:paraId="3F42E893" w14:textId="77777777" w:rsidR="00EE046D" w:rsidRDefault="00EE046D" w:rsidP="00CC7BFD">
      <w:pPr>
        <w:spacing w:line="320" w:lineRule="exact"/>
        <w:rPr>
          <w:rFonts w:ascii="ＭＳ ゴシック" w:eastAsia="ＭＳ ゴシック" w:hAnsi="ＭＳ ゴシック"/>
          <w:b/>
          <w:sz w:val="36"/>
          <w:szCs w:val="36"/>
        </w:rPr>
      </w:pPr>
    </w:p>
    <w:p w14:paraId="2ACDEFBC" w14:textId="77777777" w:rsidR="00EE046D" w:rsidRDefault="00EE046D" w:rsidP="00CC7BFD">
      <w:pPr>
        <w:spacing w:line="320" w:lineRule="exact"/>
        <w:rPr>
          <w:rFonts w:ascii="ＭＳ ゴシック" w:eastAsia="ＭＳ ゴシック" w:hAnsi="ＭＳ ゴシック"/>
          <w:b/>
          <w:sz w:val="36"/>
          <w:szCs w:val="36"/>
        </w:rPr>
      </w:pPr>
    </w:p>
    <w:p w14:paraId="2C0CB8CA" w14:textId="77777777" w:rsidR="00EE046D" w:rsidRDefault="00EE046D" w:rsidP="00CC7BFD">
      <w:pPr>
        <w:spacing w:line="320" w:lineRule="exact"/>
        <w:rPr>
          <w:rFonts w:ascii="ＭＳ ゴシック" w:eastAsia="ＭＳ ゴシック" w:hAnsi="ＭＳ ゴシック"/>
          <w:b/>
          <w:sz w:val="36"/>
          <w:szCs w:val="36"/>
        </w:rPr>
      </w:pPr>
    </w:p>
    <w:p w14:paraId="6A21B324" w14:textId="77777777" w:rsidR="00EE046D" w:rsidRDefault="00EE046D" w:rsidP="00CC7BFD">
      <w:pPr>
        <w:spacing w:line="320" w:lineRule="exact"/>
        <w:rPr>
          <w:rFonts w:ascii="ＭＳ ゴシック" w:eastAsia="ＭＳ ゴシック" w:hAnsi="ＭＳ ゴシック"/>
          <w:b/>
          <w:sz w:val="36"/>
          <w:szCs w:val="36"/>
        </w:rPr>
      </w:pPr>
    </w:p>
    <w:p w14:paraId="14CE6213" w14:textId="77777777" w:rsidR="00EE046D" w:rsidRDefault="00EE046D" w:rsidP="00CC7BFD">
      <w:pPr>
        <w:spacing w:line="320" w:lineRule="exact"/>
        <w:rPr>
          <w:rFonts w:ascii="ＭＳ ゴシック" w:eastAsia="ＭＳ ゴシック" w:hAnsi="ＭＳ ゴシック"/>
          <w:b/>
          <w:sz w:val="36"/>
          <w:szCs w:val="36"/>
        </w:rPr>
      </w:pPr>
    </w:p>
    <w:p w14:paraId="52A1E11A" w14:textId="77777777" w:rsidR="00EE046D" w:rsidRDefault="00EE046D" w:rsidP="00CC7BFD">
      <w:pPr>
        <w:spacing w:line="320" w:lineRule="exact"/>
        <w:rPr>
          <w:rFonts w:ascii="ＭＳ ゴシック" w:eastAsia="ＭＳ ゴシック" w:hAnsi="ＭＳ ゴシック"/>
          <w:b/>
          <w:sz w:val="36"/>
          <w:szCs w:val="36"/>
        </w:rPr>
      </w:pPr>
    </w:p>
    <w:p w14:paraId="64E348EF" w14:textId="77777777" w:rsidR="00EE046D" w:rsidRDefault="00EE046D" w:rsidP="00CC7BFD">
      <w:pPr>
        <w:spacing w:line="320" w:lineRule="exact"/>
        <w:rPr>
          <w:rFonts w:ascii="ＭＳ ゴシック" w:eastAsia="ＭＳ ゴシック" w:hAnsi="ＭＳ ゴシック"/>
          <w:b/>
          <w:sz w:val="36"/>
          <w:szCs w:val="36"/>
        </w:rPr>
      </w:pPr>
    </w:p>
    <w:p w14:paraId="34F4E899" w14:textId="77777777" w:rsidR="00EE046D" w:rsidRDefault="00EE046D" w:rsidP="00CC7BFD">
      <w:pPr>
        <w:spacing w:line="320" w:lineRule="exact"/>
        <w:rPr>
          <w:rFonts w:ascii="ＭＳ ゴシック" w:eastAsia="ＭＳ ゴシック" w:hAnsi="ＭＳ ゴシック"/>
          <w:b/>
          <w:sz w:val="36"/>
          <w:szCs w:val="36"/>
        </w:rPr>
      </w:pPr>
    </w:p>
    <w:p w14:paraId="4F378E9E" w14:textId="77777777" w:rsidR="00EE046D" w:rsidRDefault="00EE046D" w:rsidP="00CC7BFD">
      <w:pPr>
        <w:spacing w:line="320" w:lineRule="exact"/>
        <w:rPr>
          <w:rFonts w:ascii="ＭＳ ゴシック" w:eastAsia="ＭＳ ゴシック" w:hAnsi="ＭＳ ゴシック"/>
          <w:b/>
          <w:sz w:val="36"/>
          <w:szCs w:val="36"/>
        </w:rPr>
      </w:pPr>
    </w:p>
    <w:p w14:paraId="5E64462A" w14:textId="77777777" w:rsidR="00EE046D" w:rsidRDefault="00EE046D" w:rsidP="00CC7BFD">
      <w:pPr>
        <w:spacing w:line="320" w:lineRule="exact"/>
        <w:rPr>
          <w:rFonts w:ascii="ＭＳ ゴシック" w:eastAsia="ＭＳ ゴシック" w:hAnsi="ＭＳ ゴシック"/>
          <w:b/>
          <w:sz w:val="36"/>
          <w:szCs w:val="36"/>
        </w:rPr>
      </w:pPr>
    </w:p>
    <w:p w14:paraId="2885DF39" w14:textId="77777777" w:rsidR="00EE046D" w:rsidRDefault="00EE046D" w:rsidP="00CC7BFD">
      <w:pPr>
        <w:spacing w:line="320" w:lineRule="exact"/>
        <w:rPr>
          <w:rFonts w:ascii="ＭＳ ゴシック" w:eastAsia="ＭＳ ゴシック" w:hAnsi="ＭＳ ゴシック"/>
          <w:b/>
          <w:sz w:val="36"/>
          <w:szCs w:val="36"/>
        </w:rPr>
      </w:pPr>
    </w:p>
    <w:p w14:paraId="1D64B287" w14:textId="77777777" w:rsidR="00EE046D" w:rsidRDefault="00EE046D" w:rsidP="00CC7BFD">
      <w:pPr>
        <w:spacing w:line="320" w:lineRule="exact"/>
        <w:rPr>
          <w:rFonts w:ascii="ＭＳ ゴシック" w:eastAsia="ＭＳ ゴシック" w:hAnsi="ＭＳ ゴシック"/>
          <w:b/>
          <w:sz w:val="36"/>
          <w:szCs w:val="36"/>
        </w:rPr>
      </w:pPr>
    </w:p>
    <w:p w14:paraId="334B5553" w14:textId="77777777" w:rsidR="00EE046D" w:rsidRDefault="00EE046D" w:rsidP="00CC7BFD">
      <w:pPr>
        <w:spacing w:line="320" w:lineRule="exact"/>
        <w:rPr>
          <w:rFonts w:ascii="ＭＳ ゴシック" w:eastAsia="ＭＳ ゴシック" w:hAnsi="ＭＳ ゴシック"/>
          <w:b/>
          <w:sz w:val="36"/>
          <w:szCs w:val="36"/>
        </w:rPr>
      </w:pPr>
    </w:p>
    <w:p w14:paraId="20003494" w14:textId="77777777" w:rsidR="00EE046D" w:rsidRDefault="00EE046D" w:rsidP="00CC7BFD">
      <w:pPr>
        <w:spacing w:line="320" w:lineRule="exact"/>
        <w:rPr>
          <w:rFonts w:ascii="ＭＳ ゴシック" w:eastAsia="ＭＳ ゴシック" w:hAnsi="ＭＳ ゴシック"/>
          <w:b/>
          <w:sz w:val="36"/>
          <w:szCs w:val="36"/>
        </w:rPr>
      </w:pPr>
    </w:p>
    <w:p w14:paraId="7F0776BD" w14:textId="77777777" w:rsidR="00EE046D" w:rsidRDefault="00EE046D" w:rsidP="00CC7BFD">
      <w:pPr>
        <w:spacing w:line="320" w:lineRule="exact"/>
        <w:rPr>
          <w:rFonts w:ascii="ＭＳ ゴシック" w:eastAsia="ＭＳ ゴシック" w:hAnsi="ＭＳ ゴシック"/>
          <w:b/>
          <w:sz w:val="36"/>
          <w:szCs w:val="36"/>
        </w:rPr>
      </w:pPr>
    </w:p>
    <w:p w14:paraId="513773F1" w14:textId="77777777" w:rsidR="00EE046D" w:rsidRDefault="00EE046D" w:rsidP="00CC7BFD">
      <w:pPr>
        <w:spacing w:line="320" w:lineRule="exact"/>
        <w:rPr>
          <w:rFonts w:ascii="ＭＳ ゴシック" w:eastAsia="ＭＳ ゴシック" w:hAnsi="ＭＳ ゴシック"/>
          <w:b/>
          <w:sz w:val="36"/>
          <w:szCs w:val="36"/>
        </w:rPr>
      </w:pPr>
    </w:p>
    <w:p w14:paraId="16405D1C" w14:textId="77777777" w:rsidR="00EE046D" w:rsidRDefault="00EE046D" w:rsidP="00CC7BFD">
      <w:pPr>
        <w:spacing w:line="320" w:lineRule="exact"/>
        <w:rPr>
          <w:rFonts w:ascii="ＭＳ ゴシック" w:eastAsia="ＭＳ ゴシック" w:hAnsi="ＭＳ ゴシック"/>
          <w:b/>
          <w:sz w:val="36"/>
          <w:szCs w:val="36"/>
        </w:rPr>
      </w:pPr>
    </w:p>
    <w:p w14:paraId="78B57C0C" w14:textId="77777777" w:rsidR="00EE046D" w:rsidRDefault="00EE046D" w:rsidP="00CC7BFD">
      <w:pPr>
        <w:spacing w:line="320" w:lineRule="exact"/>
        <w:rPr>
          <w:rFonts w:ascii="ＭＳ ゴシック" w:eastAsia="ＭＳ ゴシック" w:hAnsi="ＭＳ ゴシック"/>
          <w:b/>
          <w:sz w:val="36"/>
          <w:szCs w:val="36"/>
        </w:rPr>
      </w:pPr>
    </w:p>
    <w:p w14:paraId="027CFF91" w14:textId="77777777" w:rsidR="00EE046D" w:rsidRDefault="00EE046D" w:rsidP="00CC7BFD">
      <w:pPr>
        <w:spacing w:line="320" w:lineRule="exact"/>
        <w:rPr>
          <w:rFonts w:ascii="ＭＳ ゴシック" w:eastAsia="ＭＳ ゴシック" w:hAnsi="ＭＳ ゴシック"/>
          <w:b/>
          <w:sz w:val="36"/>
          <w:szCs w:val="36"/>
        </w:rPr>
      </w:pPr>
    </w:p>
    <w:p w14:paraId="319EBB0D" w14:textId="77777777" w:rsidR="00EE046D" w:rsidRDefault="00EE046D" w:rsidP="00CC7BFD">
      <w:pPr>
        <w:spacing w:line="320" w:lineRule="exact"/>
        <w:rPr>
          <w:rFonts w:ascii="ＭＳ ゴシック" w:eastAsia="ＭＳ ゴシック" w:hAnsi="ＭＳ ゴシック"/>
          <w:b/>
          <w:sz w:val="36"/>
          <w:szCs w:val="36"/>
        </w:rPr>
      </w:pPr>
    </w:p>
    <w:p w14:paraId="0E78210F" w14:textId="77777777" w:rsidR="00EE046D" w:rsidRDefault="00EE046D" w:rsidP="00CC7BFD">
      <w:pPr>
        <w:spacing w:line="320" w:lineRule="exact"/>
        <w:rPr>
          <w:rFonts w:ascii="ＭＳ ゴシック" w:eastAsia="ＭＳ ゴシック" w:hAnsi="ＭＳ ゴシック"/>
          <w:b/>
          <w:sz w:val="36"/>
          <w:szCs w:val="36"/>
        </w:rPr>
      </w:pPr>
    </w:p>
    <w:p w14:paraId="116645D8" w14:textId="77777777" w:rsidR="00EE046D" w:rsidRDefault="00EE046D" w:rsidP="00CC7BFD">
      <w:pPr>
        <w:spacing w:line="320" w:lineRule="exact"/>
        <w:rPr>
          <w:rFonts w:ascii="ＭＳ ゴシック" w:eastAsia="ＭＳ ゴシック" w:hAnsi="ＭＳ ゴシック"/>
          <w:b/>
          <w:sz w:val="36"/>
          <w:szCs w:val="36"/>
        </w:rPr>
      </w:pPr>
    </w:p>
    <w:p w14:paraId="680F47D8" w14:textId="77777777" w:rsidR="00EE046D" w:rsidRDefault="00EE046D" w:rsidP="00CC7BFD">
      <w:pPr>
        <w:spacing w:line="320" w:lineRule="exact"/>
        <w:rPr>
          <w:rFonts w:ascii="ＭＳ ゴシック" w:eastAsia="ＭＳ ゴシック" w:hAnsi="ＭＳ ゴシック"/>
          <w:b/>
          <w:sz w:val="36"/>
          <w:szCs w:val="36"/>
        </w:rPr>
      </w:pPr>
    </w:p>
    <w:p w14:paraId="2952E646" w14:textId="77777777" w:rsidR="00EE046D" w:rsidRDefault="00EE046D" w:rsidP="00CC7BFD">
      <w:pPr>
        <w:spacing w:line="320" w:lineRule="exact"/>
        <w:rPr>
          <w:rFonts w:ascii="ＭＳ ゴシック" w:eastAsia="ＭＳ ゴシック" w:hAnsi="ＭＳ ゴシック"/>
          <w:b/>
          <w:sz w:val="36"/>
          <w:szCs w:val="36"/>
        </w:rPr>
      </w:pPr>
    </w:p>
    <w:p w14:paraId="0A865115" w14:textId="77777777" w:rsidR="00EE046D" w:rsidRDefault="00EE046D" w:rsidP="00CC7BFD">
      <w:pPr>
        <w:spacing w:line="320" w:lineRule="exact"/>
        <w:rPr>
          <w:rFonts w:ascii="ＭＳ ゴシック" w:eastAsia="ＭＳ ゴシック" w:hAnsi="ＭＳ ゴシック"/>
          <w:b/>
          <w:sz w:val="36"/>
          <w:szCs w:val="36"/>
        </w:rPr>
      </w:pPr>
    </w:p>
    <w:p w14:paraId="67B52CCC" w14:textId="77777777" w:rsidR="00EE046D" w:rsidRDefault="00EE046D" w:rsidP="00CC7BFD">
      <w:pPr>
        <w:spacing w:line="320" w:lineRule="exact"/>
        <w:rPr>
          <w:rFonts w:ascii="ＭＳ ゴシック" w:eastAsia="ＭＳ ゴシック" w:hAnsi="ＭＳ ゴシック"/>
          <w:b/>
          <w:sz w:val="36"/>
          <w:szCs w:val="36"/>
        </w:rPr>
      </w:pPr>
    </w:p>
    <w:p w14:paraId="53EA58FC" w14:textId="0F5D1845" w:rsidR="00EE046D" w:rsidRDefault="00EE046D" w:rsidP="00CC7BFD">
      <w:pPr>
        <w:spacing w:line="320" w:lineRule="exact"/>
        <w:rPr>
          <w:rFonts w:ascii="ＭＳ ゴシック" w:eastAsia="ＭＳ ゴシック" w:hAnsi="ＭＳ ゴシック"/>
          <w:b/>
          <w:sz w:val="36"/>
          <w:szCs w:val="36"/>
        </w:rPr>
      </w:pPr>
    </w:p>
    <w:p w14:paraId="5F8F3A2C" w14:textId="77777777" w:rsidR="006F3089" w:rsidRDefault="006F3089">
      <w:pPr>
        <w:widowControl/>
        <w:jc w:val="left"/>
        <w:rPr>
          <w:rFonts w:ascii="ＭＳ ゴシック" w:eastAsia="ＭＳ ゴシック" w:hAnsi="ＭＳ ゴシック"/>
          <w:b/>
          <w:sz w:val="36"/>
          <w:szCs w:val="36"/>
        </w:rPr>
      </w:pPr>
      <w:r>
        <w:rPr>
          <w:rFonts w:ascii="ＭＳ ゴシック" w:eastAsia="ＭＳ ゴシック" w:hAnsi="ＭＳ ゴシック"/>
          <w:b/>
          <w:sz w:val="36"/>
          <w:szCs w:val="36"/>
        </w:rPr>
        <w:br w:type="page"/>
      </w:r>
    </w:p>
    <w:p w14:paraId="67C0203D" w14:textId="33EE7F1D" w:rsidR="00A65399" w:rsidRPr="0023115F" w:rsidRDefault="00266EAC" w:rsidP="003C4395">
      <w:pPr>
        <w:spacing w:line="380" w:lineRule="exact"/>
        <w:rPr>
          <w:rFonts w:ascii="ＭＳ ゴシック" w:eastAsia="ＭＳ ゴシック" w:hAnsi="ＭＳ ゴシック"/>
          <w:b/>
          <w:sz w:val="36"/>
          <w:szCs w:val="36"/>
        </w:rPr>
      </w:pPr>
      <w:r w:rsidRPr="0023115F">
        <w:rPr>
          <w:rFonts w:ascii="ＭＳ ゴシック" w:eastAsia="ＭＳ ゴシック" w:hAnsi="ＭＳ ゴシック" w:hint="eastAsia"/>
          <w:b/>
          <w:sz w:val="36"/>
          <w:szCs w:val="36"/>
        </w:rPr>
        <w:lastRenderedPageBreak/>
        <w:t>２</w:t>
      </w:r>
      <w:r w:rsidR="0084175A" w:rsidRPr="0023115F">
        <w:rPr>
          <w:rFonts w:ascii="ＭＳ ゴシック" w:eastAsia="ＭＳ ゴシック" w:hAnsi="ＭＳ ゴシック" w:hint="eastAsia"/>
          <w:b/>
          <w:sz w:val="36"/>
          <w:szCs w:val="36"/>
        </w:rPr>
        <w:t>．</w:t>
      </w:r>
      <w:r w:rsidR="007307D2">
        <w:rPr>
          <w:rFonts w:ascii="ＭＳ ゴシック" w:eastAsia="ＭＳ ゴシック" w:hAnsi="ＭＳ ゴシック" w:hint="eastAsia"/>
          <w:b/>
          <w:sz w:val="36"/>
          <w:szCs w:val="36"/>
        </w:rPr>
        <w:t>具体的な</w:t>
      </w:r>
      <w:r w:rsidR="005253A6" w:rsidRPr="0023115F">
        <w:rPr>
          <w:rFonts w:ascii="ＭＳ ゴシック" w:eastAsia="ＭＳ ゴシック" w:hAnsi="ＭＳ ゴシック" w:hint="eastAsia"/>
          <w:b/>
          <w:sz w:val="36"/>
          <w:szCs w:val="36"/>
        </w:rPr>
        <w:t>取組</w:t>
      </w:r>
      <w:r w:rsidR="007307D2">
        <w:rPr>
          <w:rFonts w:ascii="ＭＳ ゴシック" w:eastAsia="ＭＳ ゴシック" w:hAnsi="ＭＳ ゴシック" w:hint="eastAsia"/>
          <w:b/>
          <w:sz w:val="36"/>
          <w:szCs w:val="36"/>
        </w:rPr>
        <w:t>の方向性</w:t>
      </w:r>
    </w:p>
    <w:p w14:paraId="236ACF9E" w14:textId="77777777" w:rsidR="003C4395" w:rsidRPr="007F2324" w:rsidRDefault="003C4395" w:rsidP="003C4395">
      <w:pPr>
        <w:spacing w:line="320" w:lineRule="exact"/>
        <w:rPr>
          <w:rFonts w:ascii="ＭＳ ゴシック" w:eastAsia="ＭＳ ゴシック" w:hAnsi="ＭＳ ゴシック"/>
          <w:b/>
          <w:sz w:val="24"/>
        </w:rPr>
      </w:pPr>
    </w:p>
    <w:p w14:paraId="53ABAF99" w14:textId="77777777" w:rsidR="003C4395" w:rsidRPr="00053314" w:rsidRDefault="003C4395" w:rsidP="003C4395">
      <w:pPr>
        <w:spacing w:line="320" w:lineRule="exact"/>
        <w:ind w:firstLineChars="150" w:firstLine="331"/>
        <w:rPr>
          <w:rFonts w:ascii="ＭＳ ゴシック" w:eastAsia="ＭＳ ゴシック" w:hAnsi="ＭＳ ゴシック"/>
          <w:sz w:val="22"/>
        </w:rPr>
      </w:pPr>
      <w:r w:rsidRPr="00053314">
        <w:rPr>
          <w:rFonts w:ascii="ＭＳ ゴシック" w:eastAsia="ＭＳ ゴシック" w:hAnsi="ＭＳ ゴシック" w:hint="eastAsia"/>
          <w:b/>
          <w:sz w:val="22"/>
          <w:bdr w:val="single" w:sz="4" w:space="0" w:color="auto"/>
        </w:rPr>
        <w:t>改革の柱１</w:t>
      </w:r>
      <w:r>
        <w:rPr>
          <w:rFonts w:ascii="ＭＳ ゴシック" w:eastAsia="ＭＳ ゴシック" w:hAnsi="ＭＳ ゴシック" w:hint="eastAsia"/>
          <w:sz w:val="22"/>
        </w:rPr>
        <w:t xml:space="preserve">　Ｉ</w:t>
      </w:r>
      <w:r w:rsidRPr="00053314">
        <w:rPr>
          <w:rFonts w:ascii="ＭＳ ゴシック" w:eastAsia="ＭＳ ゴシック" w:hAnsi="ＭＳ ゴシック" w:hint="eastAsia"/>
          <w:sz w:val="22"/>
        </w:rPr>
        <w:t>ＣＴを活用した市民サービス向上</w:t>
      </w:r>
    </w:p>
    <w:p w14:paraId="4D49880A" w14:textId="77777777" w:rsidR="0059171E"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先端テクノロジーを利用し、都市機能の効率化・強化に活かす「スマートシティ」の取組が求められている。</w:t>
      </w:r>
    </w:p>
    <w:p w14:paraId="499D134B" w14:textId="702818BA" w:rsidR="003C4395" w:rsidRPr="00053314"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行政サービスにおいて、最先端のＩＣＴ</w:t>
      </w:r>
      <w:r w:rsidRPr="00053314">
        <w:rPr>
          <w:rFonts w:ascii="ＭＳ 明朝" w:eastAsia="ＭＳ 明朝" w:hAnsi="ＭＳ 明朝"/>
          <w:sz w:val="22"/>
        </w:rPr>
        <w:t>の活用を進めるとともに、</w:t>
      </w:r>
      <w:r w:rsidRPr="00053314">
        <w:rPr>
          <w:rFonts w:ascii="ＭＳ 明朝" w:eastAsia="ＭＳ 明朝" w:hAnsi="ＭＳ 明朝" w:hint="eastAsia"/>
          <w:sz w:val="22"/>
        </w:rPr>
        <w:t>ＩＣＴ</w:t>
      </w:r>
      <w:r w:rsidRPr="00053314">
        <w:rPr>
          <w:rFonts w:ascii="ＭＳ 明朝" w:eastAsia="ＭＳ 明朝" w:hAnsi="ＭＳ 明朝"/>
          <w:sz w:val="22"/>
        </w:rPr>
        <w:t>でできることは原則的に</w:t>
      </w:r>
      <w:r w:rsidRPr="00053314">
        <w:rPr>
          <w:rFonts w:ascii="ＭＳ 明朝" w:eastAsia="ＭＳ 明朝" w:hAnsi="ＭＳ 明朝" w:hint="eastAsia"/>
          <w:sz w:val="22"/>
        </w:rPr>
        <w:t>ＩＣＴ</w:t>
      </w:r>
      <w:r w:rsidRPr="00053314">
        <w:rPr>
          <w:rFonts w:ascii="ＭＳ 明朝" w:eastAsia="ＭＳ 明朝" w:hAnsi="ＭＳ 明朝"/>
          <w:sz w:val="22"/>
        </w:rPr>
        <w:t>を</w:t>
      </w:r>
      <w:r w:rsidRPr="00053314">
        <w:rPr>
          <w:rFonts w:ascii="ＭＳ 明朝" w:eastAsia="ＭＳ 明朝" w:hAnsi="ＭＳ 明朝" w:hint="eastAsia"/>
          <w:sz w:val="22"/>
        </w:rPr>
        <w:t>活用する方針で市民サービスの質の向上を推進する。</w:t>
      </w:r>
    </w:p>
    <w:p w14:paraId="29FA0A13" w14:textId="77777777" w:rsidR="003C4395" w:rsidRPr="00053314" w:rsidRDefault="003C4395" w:rsidP="003C4395">
      <w:pPr>
        <w:spacing w:line="320" w:lineRule="exact"/>
        <w:ind w:firstLineChars="500" w:firstLine="1100"/>
        <w:rPr>
          <w:rFonts w:ascii="ＭＳ 明朝" w:eastAsia="ＭＳ 明朝" w:hAnsi="ＭＳ 明朝"/>
          <w:sz w:val="22"/>
        </w:rPr>
      </w:pPr>
      <w:r w:rsidRPr="00053314">
        <w:rPr>
          <w:rFonts w:ascii="ＭＳ 明朝" w:eastAsia="ＭＳ 明朝" w:hAnsi="ＭＳ 明朝" w:hint="eastAsia"/>
          <w:sz w:val="22"/>
        </w:rPr>
        <w:t>・行政手続きのオンライン化とＢＰＲ</w:t>
      </w:r>
    </w:p>
    <w:p w14:paraId="78614EF8" w14:textId="77777777" w:rsidR="003C4395" w:rsidRPr="00053314" w:rsidRDefault="003C4395" w:rsidP="003C4395">
      <w:pPr>
        <w:spacing w:line="320" w:lineRule="exact"/>
        <w:ind w:firstLineChars="500" w:firstLine="1100"/>
        <w:rPr>
          <w:rFonts w:ascii="ＭＳ 明朝" w:eastAsia="ＭＳ 明朝" w:hAnsi="ＭＳ 明朝"/>
          <w:sz w:val="22"/>
        </w:rPr>
      </w:pPr>
      <w:r w:rsidRPr="00053314">
        <w:rPr>
          <w:rFonts w:ascii="ＭＳ 明朝" w:eastAsia="ＭＳ 明朝" w:hAnsi="ＭＳ 明朝" w:hint="eastAsia"/>
          <w:sz w:val="22"/>
        </w:rPr>
        <w:t>・市民利用施設に係る手続きの利便性向上</w:t>
      </w:r>
    </w:p>
    <w:p w14:paraId="481F78A7" w14:textId="04D23135" w:rsidR="003C4395" w:rsidRPr="00053314" w:rsidRDefault="003C4395" w:rsidP="003C4395">
      <w:pPr>
        <w:spacing w:line="320" w:lineRule="exact"/>
        <w:ind w:firstLineChars="500" w:firstLine="1100"/>
        <w:rPr>
          <w:rFonts w:ascii="ＭＳ 明朝" w:eastAsia="ＭＳ 明朝" w:hAnsi="ＭＳ 明朝"/>
          <w:sz w:val="22"/>
        </w:rPr>
      </w:pPr>
      <w:r>
        <w:rPr>
          <w:rFonts w:ascii="ＭＳ 明朝" w:eastAsia="ＭＳ 明朝" w:hAnsi="ＭＳ 明朝" w:hint="eastAsia"/>
          <w:sz w:val="22"/>
        </w:rPr>
        <w:t>・多様な公共料金支払</w:t>
      </w:r>
      <w:r w:rsidRPr="00053314">
        <w:rPr>
          <w:rFonts w:ascii="ＭＳ 明朝" w:eastAsia="ＭＳ 明朝" w:hAnsi="ＭＳ 明朝" w:hint="eastAsia"/>
          <w:sz w:val="22"/>
        </w:rPr>
        <w:t>手段の整備</w:t>
      </w:r>
    </w:p>
    <w:p w14:paraId="7A64828B" w14:textId="77777777" w:rsidR="003C4395" w:rsidRPr="00053314" w:rsidRDefault="003C4395" w:rsidP="003C4395">
      <w:pPr>
        <w:pStyle w:val="ae"/>
        <w:spacing w:line="300" w:lineRule="exact"/>
        <w:ind w:leftChars="0" w:left="992"/>
        <w:rPr>
          <w:rFonts w:ascii="ＭＳ 明朝" w:eastAsia="ＭＳ 明朝" w:hAnsi="ＭＳ 明朝"/>
          <w:sz w:val="22"/>
        </w:rPr>
      </w:pPr>
    </w:p>
    <w:p w14:paraId="7CF11391" w14:textId="77777777" w:rsidR="003C4395" w:rsidRPr="00053314" w:rsidRDefault="003C4395" w:rsidP="003C4395">
      <w:pPr>
        <w:spacing w:line="320" w:lineRule="exact"/>
        <w:ind w:firstLineChars="150" w:firstLine="331"/>
        <w:rPr>
          <w:rFonts w:ascii="ＭＳ ゴシック" w:eastAsia="ＭＳ ゴシック" w:hAnsi="ＭＳ ゴシック"/>
          <w:sz w:val="22"/>
        </w:rPr>
      </w:pPr>
      <w:r>
        <w:rPr>
          <w:rFonts w:ascii="ＭＳ ゴシック" w:eastAsia="ＭＳ ゴシック" w:hAnsi="ＭＳ ゴシック" w:hint="eastAsia"/>
          <w:b/>
          <w:sz w:val="22"/>
          <w:bdr w:val="single" w:sz="4" w:space="0" w:color="auto"/>
        </w:rPr>
        <w:t>改革の柱２</w:t>
      </w:r>
      <w:r>
        <w:rPr>
          <w:rFonts w:ascii="ＭＳ ゴシック" w:eastAsia="ＭＳ ゴシック" w:hAnsi="ＭＳ ゴシック" w:hint="eastAsia"/>
          <w:sz w:val="22"/>
        </w:rPr>
        <w:t xml:space="preserve">　官</w:t>
      </w:r>
      <w:r w:rsidRPr="00053314">
        <w:rPr>
          <w:rFonts w:ascii="ＭＳ ゴシック" w:eastAsia="ＭＳ ゴシック" w:hAnsi="ＭＳ ゴシック" w:hint="eastAsia"/>
          <w:sz w:val="22"/>
        </w:rPr>
        <w:t>民連携の推進</w:t>
      </w:r>
    </w:p>
    <w:p w14:paraId="21AD4156" w14:textId="77777777" w:rsidR="0059171E"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民間でできることは民間にゆだね、官が果たすべき役割については市場原理が機能しない部分に限るなど、公共サービスの提供手法について改めて問い直すことが求められている。</w:t>
      </w:r>
    </w:p>
    <w:p w14:paraId="5D612162" w14:textId="14D74636" w:rsidR="003C4395" w:rsidRPr="00053314"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官民の最適な役割分担のもと、官が担っている事業を民間が担うことにより、コスト削減やサービス向上が期待できるものは積極的に民間開放を推進する。また、公共施設等の整備・運営等にあたっては、ＰＰＰ</w:t>
      </w:r>
      <w:r w:rsidRPr="00053314">
        <w:rPr>
          <w:rFonts w:ascii="ＭＳ 明朝" w:eastAsia="ＭＳ 明朝" w:hAnsi="ＭＳ 明朝"/>
          <w:sz w:val="22"/>
        </w:rPr>
        <w:t>／</w:t>
      </w:r>
      <w:r w:rsidRPr="00053314">
        <w:rPr>
          <w:rFonts w:ascii="ＭＳ 明朝" w:eastAsia="ＭＳ 明朝" w:hAnsi="ＭＳ 明朝" w:hint="eastAsia"/>
          <w:sz w:val="22"/>
        </w:rPr>
        <w:t>ＰＦＩ</w:t>
      </w:r>
      <w:r w:rsidRPr="00053314">
        <w:rPr>
          <w:rFonts w:ascii="ＭＳ 明朝" w:eastAsia="ＭＳ 明朝" w:hAnsi="ＭＳ 明朝"/>
          <w:sz w:val="22"/>
        </w:rPr>
        <w:t>手法の活用などを促進する。</w:t>
      </w:r>
    </w:p>
    <w:p w14:paraId="724A9A25" w14:textId="77777777" w:rsidR="003C4395" w:rsidRPr="00053314" w:rsidRDefault="003C4395" w:rsidP="003C4395">
      <w:pPr>
        <w:pStyle w:val="ae"/>
        <w:numPr>
          <w:ilvl w:val="0"/>
          <w:numId w:val="4"/>
        </w:numPr>
        <w:spacing w:line="320" w:lineRule="exact"/>
        <w:ind w:leftChars="0" w:left="1321" w:hanging="357"/>
        <w:rPr>
          <w:rFonts w:ascii="ＭＳ 明朝" w:eastAsia="ＭＳ 明朝" w:hAnsi="ＭＳ 明朝"/>
          <w:sz w:val="22"/>
        </w:rPr>
      </w:pPr>
      <w:r w:rsidRPr="00053314">
        <w:rPr>
          <w:rFonts w:ascii="ＭＳ 明朝" w:eastAsia="ＭＳ 明朝" w:hAnsi="ＭＳ 明朝" w:hint="eastAsia"/>
          <w:sz w:val="22"/>
        </w:rPr>
        <w:t>各事業の経営システムの見直し</w:t>
      </w:r>
    </w:p>
    <w:p w14:paraId="33086CB6" w14:textId="77777777" w:rsidR="003C4395" w:rsidRPr="00053314" w:rsidRDefault="003C4395" w:rsidP="003C4395">
      <w:pPr>
        <w:pStyle w:val="ae"/>
        <w:spacing w:line="320" w:lineRule="exact"/>
        <w:ind w:leftChars="600" w:left="1472" w:hangingChars="100" w:hanging="212"/>
        <w:rPr>
          <w:rFonts w:ascii="ＭＳ 明朝" w:eastAsia="ＭＳ 明朝" w:hAnsi="ＭＳ 明朝"/>
          <w:spacing w:val="-4"/>
          <w:sz w:val="22"/>
        </w:rPr>
      </w:pPr>
      <w:r w:rsidRPr="00053314">
        <w:rPr>
          <w:rFonts w:ascii="ＭＳ 明朝" w:eastAsia="ＭＳ 明朝" w:hAnsi="ＭＳ 明朝" w:hint="eastAsia"/>
          <w:spacing w:val="-4"/>
          <w:sz w:val="22"/>
        </w:rPr>
        <w:t>・水道、工業用水道、下水道、幼稚園、保育所、一般廃棄物（収集輸送）、市場（本場・東部市場）、</w:t>
      </w:r>
      <w:r>
        <w:rPr>
          <w:rFonts w:ascii="ＭＳ 明朝" w:eastAsia="ＭＳ 明朝" w:hAnsi="ＭＳ 明朝" w:hint="eastAsia"/>
          <w:spacing w:val="-4"/>
          <w:sz w:val="22"/>
        </w:rPr>
        <w:t>市営住宅、</w:t>
      </w:r>
      <w:r w:rsidRPr="00053314">
        <w:rPr>
          <w:rFonts w:ascii="ＭＳ 明朝" w:eastAsia="ＭＳ 明朝" w:hAnsi="ＭＳ 明朝" w:hint="eastAsia"/>
          <w:spacing w:val="-4"/>
          <w:sz w:val="22"/>
        </w:rPr>
        <w:t>動物園</w:t>
      </w:r>
    </w:p>
    <w:p w14:paraId="653F51EA" w14:textId="77777777" w:rsidR="003C4395" w:rsidRPr="00053314" w:rsidRDefault="003C4395" w:rsidP="003C4395">
      <w:pPr>
        <w:pStyle w:val="ae"/>
        <w:numPr>
          <w:ilvl w:val="0"/>
          <w:numId w:val="4"/>
        </w:numPr>
        <w:spacing w:line="320" w:lineRule="exact"/>
        <w:ind w:leftChars="0" w:left="1321" w:hanging="357"/>
        <w:rPr>
          <w:rFonts w:ascii="ＭＳ 明朝" w:eastAsia="ＭＳ 明朝" w:hAnsi="ＭＳ 明朝"/>
          <w:sz w:val="22"/>
        </w:rPr>
      </w:pPr>
      <w:r w:rsidRPr="00053314">
        <w:rPr>
          <w:rFonts w:ascii="ＭＳ 明朝" w:eastAsia="ＭＳ 明朝" w:hAnsi="ＭＳ 明朝" w:hint="eastAsia"/>
          <w:sz w:val="22"/>
        </w:rPr>
        <w:t>最適な民間活力の活用手法の導入</w:t>
      </w:r>
    </w:p>
    <w:p w14:paraId="49366901" w14:textId="77777777" w:rsidR="003C4395" w:rsidRPr="00053314" w:rsidRDefault="003C4395" w:rsidP="003C4395">
      <w:pPr>
        <w:pStyle w:val="ae"/>
        <w:spacing w:line="320" w:lineRule="exact"/>
        <w:ind w:leftChars="0" w:left="1050" w:firstLineChars="100" w:firstLine="220"/>
        <w:rPr>
          <w:rFonts w:ascii="ＭＳ 明朝" w:eastAsia="ＭＳ 明朝" w:hAnsi="ＭＳ 明朝"/>
          <w:sz w:val="22"/>
        </w:rPr>
      </w:pPr>
      <w:r w:rsidRPr="00053314">
        <w:rPr>
          <w:rFonts w:ascii="ＭＳ 明朝" w:eastAsia="ＭＳ 明朝" w:hAnsi="ＭＳ 明朝" w:hint="eastAsia"/>
          <w:sz w:val="22"/>
        </w:rPr>
        <w:t>・ＰＰＰ</w:t>
      </w:r>
      <w:r w:rsidRPr="00053314">
        <w:rPr>
          <w:rFonts w:ascii="ＭＳ 明朝" w:eastAsia="ＭＳ 明朝" w:hAnsi="ＭＳ 明朝"/>
          <w:sz w:val="22"/>
        </w:rPr>
        <w:t>／</w:t>
      </w:r>
      <w:r w:rsidRPr="00053314">
        <w:rPr>
          <w:rFonts w:ascii="ＭＳ 明朝" w:eastAsia="ＭＳ 明朝" w:hAnsi="ＭＳ 明朝" w:hint="eastAsia"/>
          <w:sz w:val="22"/>
        </w:rPr>
        <w:t>ＰＦＩの活用促進</w:t>
      </w:r>
    </w:p>
    <w:p w14:paraId="476733E3" w14:textId="77777777" w:rsidR="003C4395" w:rsidRPr="00053314" w:rsidRDefault="003C4395" w:rsidP="003C4395">
      <w:pPr>
        <w:spacing w:line="280" w:lineRule="exact"/>
        <w:rPr>
          <w:rFonts w:ascii="ＭＳ 明朝" w:eastAsia="ＭＳ 明朝" w:hAnsi="ＭＳ 明朝"/>
          <w:sz w:val="22"/>
        </w:rPr>
      </w:pPr>
    </w:p>
    <w:p w14:paraId="47E4A131" w14:textId="77777777" w:rsidR="0059171E" w:rsidRDefault="003C4395" w:rsidP="0059171E">
      <w:pPr>
        <w:spacing w:line="320" w:lineRule="exact"/>
        <w:ind w:firstLineChars="150" w:firstLine="331"/>
        <w:rPr>
          <w:rFonts w:ascii="ＭＳ ゴシック" w:eastAsia="ＭＳ ゴシック" w:hAnsi="ＭＳ ゴシック"/>
          <w:sz w:val="22"/>
        </w:rPr>
      </w:pPr>
      <w:r w:rsidRPr="00053314">
        <w:rPr>
          <w:rFonts w:ascii="ＭＳ ゴシック" w:eastAsia="ＭＳ ゴシック" w:hAnsi="ＭＳ ゴシック" w:hint="eastAsia"/>
          <w:b/>
          <w:sz w:val="22"/>
          <w:bdr w:val="single" w:sz="4" w:space="0" w:color="auto"/>
        </w:rPr>
        <w:t>改革の柱</w:t>
      </w:r>
      <w:r>
        <w:rPr>
          <w:rFonts w:ascii="ＭＳ ゴシック" w:eastAsia="ＭＳ ゴシック" w:hAnsi="ＭＳ ゴシック" w:hint="eastAsia"/>
          <w:b/>
          <w:sz w:val="22"/>
          <w:bdr w:val="single" w:sz="4" w:space="0" w:color="auto"/>
        </w:rPr>
        <w:t>３</w:t>
      </w:r>
      <w:r>
        <w:rPr>
          <w:rFonts w:ascii="ＭＳ ゴシック" w:eastAsia="ＭＳ ゴシック" w:hAnsi="ＭＳ ゴシック" w:hint="eastAsia"/>
          <w:sz w:val="22"/>
        </w:rPr>
        <w:t xml:space="preserve">　</w:t>
      </w:r>
      <w:r w:rsidRPr="00053314">
        <w:rPr>
          <w:rFonts w:ascii="ＭＳ ゴシック" w:eastAsia="ＭＳ ゴシック" w:hAnsi="ＭＳ ゴシック" w:hint="eastAsia"/>
          <w:sz w:val="22"/>
        </w:rPr>
        <w:t>効果的・効率的な行財政運営</w:t>
      </w:r>
    </w:p>
    <w:p w14:paraId="5349AACC" w14:textId="77777777" w:rsidR="0059171E" w:rsidRDefault="003C4395" w:rsidP="0059171E">
      <w:pPr>
        <w:spacing w:line="320" w:lineRule="exact"/>
        <w:ind w:leftChars="450" w:left="945" w:firstLineChars="100" w:firstLine="220"/>
        <w:rPr>
          <w:rFonts w:ascii="ＭＳ ゴシック" w:eastAsia="ＭＳ ゴシック" w:hAnsi="ＭＳ ゴシック"/>
          <w:sz w:val="22"/>
        </w:rPr>
      </w:pPr>
      <w:r w:rsidRPr="0059171E">
        <w:rPr>
          <w:rFonts w:ascii="ＭＳ 明朝" w:eastAsia="ＭＳ 明朝" w:hAnsi="ＭＳ 明朝" w:hint="eastAsia"/>
          <w:sz w:val="22"/>
        </w:rPr>
        <w:t>質の高い業務執行により生産性向上を図るとともに、資産・リスクの適切なマネジメントの推進や安定した財政基盤の構築が求められている。</w:t>
      </w:r>
    </w:p>
    <w:p w14:paraId="63BB3BA7" w14:textId="77777777" w:rsidR="0059171E" w:rsidRDefault="003C4395" w:rsidP="0059171E">
      <w:pPr>
        <w:spacing w:line="320" w:lineRule="exact"/>
        <w:ind w:leftChars="450" w:left="945" w:firstLineChars="100" w:firstLine="220"/>
        <w:rPr>
          <w:rFonts w:ascii="ＭＳ ゴシック" w:eastAsia="ＭＳ ゴシック" w:hAnsi="ＭＳ ゴシック"/>
          <w:sz w:val="22"/>
        </w:rPr>
      </w:pPr>
      <w:r w:rsidRPr="00053314">
        <w:rPr>
          <w:rFonts w:ascii="ＭＳ 明朝" w:eastAsia="ＭＳ 明朝" w:hAnsi="ＭＳ 明朝" w:hint="eastAsia"/>
          <w:sz w:val="22"/>
        </w:rPr>
        <w:t>庁内事務における「ムダ」の徹底的な排除の取組や最新技術（ドローン等）の活用など、業務処理の質・速度の向上を推進する。また施設利用者の安全・安心を確保しつつ、持続可能な施設マネジメントを行うための取組を推進するとともに、夢洲土地造成事業をはじめとする大規模事業のリスク管理を行う。</w:t>
      </w:r>
    </w:p>
    <w:p w14:paraId="1F267E7A" w14:textId="3776CDA0" w:rsidR="003C4395" w:rsidRPr="0059171E" w:rsidRDefault="003C4395" w:rsidP="0059171E">
      <w:pPr>
        <w:spacing w:line="320" w:lineRule="exact"/>
        <w:ind w:leftChars="500" w:left="1050" w:firstLineChars="100" w:firstLine="220"/>
        <w:rPr>
          <w:rFonts w:ascii="ＭＳ ゴシック" w:eastAsia="ＭＳ ゴシック" w:hAnsi="ＭＳ ゴシック"/>
          <w:sz w:val="22"/>
        </w:rPr>
      </w:pPr>
      <w:r w:rsidRPr="0059171E">
        <w:rPr>
          <w:rFonts w:ascii="ＭＳ 明朝" w:eastAsia="ＭＳ 明朝" w:hAnsi="ＭＳ 明朝" w:hint="eastAsia"/>
          <w:sz w:val="22"/>
        </w:rPr>
        <w:t>施策・事業の見直しなど歳出の削減や歳入の確保に努め、効率的な行財政運営を図る。</w:t>
      </w:r>
    </w:p>
    <w:p w14:paraId="22CECFE2" w14:textId="77777777" w:rsidR="003C4395" w:rsidRPr="00053314" w:rsidRDefault="003C4395" w:rsidP="003C4395">
      <w:pPr>
        <w:pStyle w:val="ae"/>
        <w:numPr>
          <w:ilvl w:val="0"/>
          <w:numId w:val="5"/>
        </w:numPr>
        <w:spacing w:line="320" w:lineRule="exact"/>
        <w:ind w:leftChars="0" w:left="1321" w:hanging="357"/>
        <w:rPr>
          <w:rFonts w:ascii="ＭＳ 明朝" w:eastAsia="ＭＳ 明朝" w:hAnsi="ＭＳ 明朝"/>
          <w:sz w:val="22"/>
        </w:rPr>
      </w:pPr>
      <w:r w:rsidRPr="00053314">
        <w:rPr>
          <w:rFonts w:ascii="ＭＳ 明朝" w:eastAsia="ＭＳ 明朝" w:hAnsi="ＭＳ 明朝" w:hint="eastAsia"/>
          <w:sz w:val="22"/>
        </w:rPr>
        <w:t>質の高い業務執行</w:t>
      </w:r>
    </w:p>
    <w:p w14:paraId="7309E877" w14:textId="77777777" w:rsidR="003C4395" w:rsidRPr="00053314" w:rsidRDefault="003C4395" w:rsidP="003C4395">
      <w:pPr>
        <w:pStyle w:val="ae"/>
        <w:spacing w:line="320" w:lineRule="exact"/>
        <w:ind w:leftChars="0" w:left="1050" w:firstLineChars="100" w:firstLine="220"/>
        <w:rPr>
          <w:rFonts w:ascii="ＭＳ 明朝" w:eastAsia="ＭＳ 明朝" w:hAnsi="ＭＳ 明朝"/>
          <w:sz w:val="22"/>
        </w:rPr>
      </w:pPr>
      <w:r w:rsidRPr="00053314">
        <w:rPr>
          <w:rFonts w:ascii="ＭＳ 明朝" w:eastAsia="ＭＳ 明朝" w:hAnsi="ＭＳ 明朝" w:hint="eastAsia"/>
          <w:sz w:val="22"/>
        </w:rPr>
        <w:t>・業務改革の推進</w:t>
      </w:r>
    </w:p>
    <w:p w14:paraId="5E28157D" w14:textId="77777777" w:rsidR="003C4395" w:rsidRPr="00053314" w:rsidRDefault="003C4395" w:rsidP="003C4395">
      <w:pPr>
        <w:pStyle w:val="ae"/>
        <w:spacing w:line="320" w:lineRule="exact"/>
        <w:ind w:leftChars="0" w:left="1050" w:firstLineChars="100" w:firstLine="220"/>
        <w:rPr>
          <w:rFonts w:ascii="ＭＳ 明朝" w:eastAsia="ＭＳ 明朝" w:hAnsi="ＭＳ 明朝"/>
          <w:sz w:val="22"/>
        </w:rPr>
      </w:pPr>
      <w:r w:rsidRPr="00053314">
        <w:rPr>
          <w:rFonts w:ascii="ＭＳ 明朝" w:eastAsia="ＭＳ 明朝" w:hAnsi="ＭＳ 明朝" w:hint="eastAsia"/>
          <w:sz w:val="22"/>
        </w:rPr>
        <w:t>・最新技術を活用した維持管理業務等の効率化</w:t>
      </w:r>
    </w:p>
    <w:p w14:paraId="42CD4AC8" w14:textId="77777777" w:rsidR="003C4395" w:rsidRPr="00053314" w:rsidRDefault="003C4395" w:rsidP="003C4395">
      <w:pPr>
        <w:pStyle w:val="ae"/>
        <w:numPr>
          <w:ilvl w:val="0"/>
          <w:numId w:val="5"/>
        </w:numPr>
        <w:spacing w:line="320" w:lineRule="exact"/>
        <w:ind w:leftChars="0" w:left="1321" w:hanging="357"/>
        <w:rPr>
          <w:rFonts w:ascii="ＭＳ 明朝" w:eastAsia="ＭＳ 明朝" w:hAnsi="ＭＳ 明朝"/>
          <w:sz w:val="22"/>
        </w:rPr>
      </w:pPr>
      <w:r w:rsidRPr="00053314">
        <w:rPr>
          <w:rFonts w:ascii="ＭＳ 明朝" w:eastAsia="ＭＳ 明朝" w:hAnsi="ＭＳ 明朝" w:hint="eastAsia"/>
          <w:sz w:val="22"/>
        </w:rPr>
        <w:t>施設・事業の適切なマネジメント</w:t>
      </w:r>
    </w:p>
    <w:p w14:paraId="58BAA37C" w14:textId="77777777" w:rsidR="003C4395" w:rsidRPr="00053314" w:rsidRDefault="003C4395" w:rsidP="003C4395">
      <w:pPr>
        <w:pStyle w:val="ae"/>
        <w:spacing w:line="320" w:lineRule="exact"/>
        <w:ind w:leftChars="0" w:left="1050" w:firstLineChars="100" w:firstLine="220"/>
        <w:rPr>
          <w:rFonts w:ascii="ＭＳ 明朝" w:eastAsia="ＭＳ 明朝" w:hAnsi="ＭＳ 明朝"/>
          <w:sz w:val="22"/>
        </w:rPr>
      </w:pPr>
      <w:r w:rsidRPr="00053314">
        <w:rPr>
          <w:rFonts w:ascii="ＭＳ 明朝" w:eastAsia="ＭＳ 明朝" w:hAnsi="ＭＳ 明朝" w:hint="eastAsia"/>
          <w:sz w:val="22"/>
        </w:rPr>
        <w:t>・持続可能な施設マネジメントの取組の推進</w:t>
      </w:r>
    </w:p>
    <w:p w14:paraId="0B1EBB2B" w14:textId="77777777" w:rsidR="003C4395" w:rsidRPr="00053314" w:rsidRDefault="003C4395" w:rsidP="003C4395">
      <w:pPr>
        <w:spacing w:line="320" w:lineRule="exact"/>
        <w:ind w:firstLineChars="600" w:firstLine="1320"/>
        <w:rPr>
          <w:rFonts w:ascii="ＭＳ 明朝" w:eastAsia="ＭＳ 明朝" w:hAnsi="ＭＳ 明朝"/>
          <w:sz w:val="22"/>
        </w:rPr>
      </w:pPr>
      <w:r w:rsidRPr="00053314">
        <w:rPr>
          <w:rFonts w:ascii="ＭＳ 明朝" w:eastAsia="ＭＳ 明朝" w:hAnsi="ＭＳ 明朝" w:hint="eastAsia"/>
          <w:sz w:val="22"/>
        </w:rPr>
        <w:t>・大規模事業のリスク管理</w:t>
      </w:r>
    </w:p>
    <w:p w14:paraId="34FF2269" w14:textId="77777777" w:rsidR="003C4395" w:rsidRPr="00053314" w:rsidRDefault="003C4395" w:rsidP="003C4395">
      <w:pPr>
        <w:pStyle w:val="ae"/>
        <w:numPr>
          <w:ilvl w:val="0"/>
          <w:numId w:val="5"/>
        </w:numPr>
        <w:spacing w:line="320" w:lineRule="exact"/>
        <w:ind w:leftChars="0" w:left="1321" w:hanging="357"/>
        <w:rPr>
          <w:rFonts w:ascii="ＭＳ 明朝" w:eastAsia="ＭＳ 明朝" w:hAnsi="ＭＳ 明朝"/>
          <w:sz w:val="22"/>
        </w:rPr>
      </w:pPr>
      <w:r w:rsidRPr="00053314">
        <w:rPr>
          <w:rFonts w:ascii="ＭＳ 明朝" w:eastAsia="ＭＳ 明朝" w:hAnsi="ＭＳ 明朝" w:hint="eastAsia"/>
          <w:sz w:val="22"/>
        </w:rPr>
        <w:t>効率的な行財政運営</w:t>
      </w:r>
    </w:p>
    <w:p w14:paraId="3AD7DC0E" w14:textId="77777777" w:rsidR="003C4395" w:rsidRPr="00053314" w:rsidRDefault="003C4395" w:rsidP="003C4395">
      <w:pPr>
        <w:pStyle w:val="ae"/>
        <w:spacing w:line="320" w:lineRule="exact"/>
        <w:ind w:leftChars="0" w:left="1050" w:firstLineChars="100" w:firstLine="220"/>
        <w:rPr>
          <w:rFonts w:ascii="ＭＳ 明朝" w:eastAsia="ＭＳ 明朝" w:hAnsi="ＭＳ 明朝"/>
          <w:sz w:val="22"/>
        </w:rPr>
      </w:pPr>
      <w:r w:rsidRPr="00053314">
        <w:rPr>
          <w:rFonts w:ascii="ＭＳ 明朝" w:eastAsia="ＭＳ 明朝" w:hAnsi="ＭＳ 明朝" w:hint="eastAsia"/>
          <w:sz w:val="22"/>
        </w:rPr>
        <w:t>・歳出の削減（施策・事業の見直し、技能労務職員にかかる人員マネジメント）</w:t>
      </w:r>
    </w:p>
    <w:p w14:paraId="0621CAA0" w14:textId="77777777" w:rsidR="003C4395" w:rsidRPr="00053314" w:rsidRDefault="003C4395" w:rsidP="003C4395">
      <w:pPr>
        <w:spacing w:line="320" w:lineRule="exact"/>
        <w:ind w:firstLineChars="600" w:firstLine="1320"/>
        <w:rPr>
          <w:rFonts w:ascii="ＭＳ 明朝" w:eastAsia="ＭＳ 明朝" w:hAnsi="ＭＳ 明朝"/>
          <w:sz w:val="22"/>
        </w:rPr>
      </w:pPr>
      <w:r w:rsidRPr="00053314">
        <w:rPr>
          <w:rFonts w:ascii="ＭＳ 明朝" w:eastAsia="ＭＳ 明朝" w:hAnsi="ＭＳ 明朝" w:hint="eastAsia"/>
          <w:sz w:val="22"/>
        </w:rPr>
        <w:t>・歳入の確保（未利用地の有効活用等、未収金対策の強化）</w:t>
      </w:r>
    </w:p>
    <w:p w14:paraId="4C79AC2B" w14:textId="45F07E1F" w:rsidR="003C4395" w:rsidRDefault="003C4395">
      <w:pPr>
        <w:widowControl/>
        <w:jc w:val="left"/>
        <w:rPr>
          <w:rFonts w:ascii="ＭＳ 明朝" w:eastAsia="ＭＳ 明朝" w:hAnsi="ＭＳ 明朝"/>
          <w:sz w:val="22"/>
        </w:rPr>
      </w:pPr>
      <w:r>
        <w:rPr>
          <w:rFonts w:ascii="ＭＳ 明朝" w:eastAsia="ＭＳ 明朝" w:hAnsi="ＭＳ 明朝"/>
          <w:sz w:val="22"/>
        </w:rPr>
        <w:br w:type="page"/>
      </w:r>
    </w:p>
    <w:p w14:paraId="362340FB" w14:textId="77777777" w:rsidR="00266EAC" w:rsidRPr="003C4395" w:rsidRDefault="00266EAC" w:rsidP="00464738">
      <w:pPr>
        <w:spacing w:line="280" w:lineRule="exact"/>
        <w:rPr>
          <w:rFonts w:ascii="ＭＳ 明朝" w:eastAsia="ＭＳ 明朝" w:hAnsi="ＭＳ 明朝"/>
          <w:sz w:val="22"/>
        </w:rPr>
      </w:pPr>
    </w:p>
    <w:p w14:paraId="718D7841" w14:textId="77777777" w:rsidR="003C4395" w:rsidRPr="00053314" w:rsidRDefault="003C4395" w:rsidP="003C4395">
      <w:pPr>
        <w:spacing w:line="320" w:lineRule="exact"/>
        <w:ind w:firstLineChars="150" w:firstLine="331"/>
        <w:rPr>
          <w:rFonts w:ascii="ＭＳ ゴシック" w:eastAsia="ＭＳ ゴシック" w:hAnsi="ＭＳ ゴシック"/>
          <w:sz w:val="22"/>
        </w:rPr>
      </w:pPr>
      <w:r>
        <w:rPr>
          <w:rFonts w:ascii="ＭＳ ゴシック" w:eastAsia="ＭＳ ゴシック" w:hAnsi="ＭＳ ゴシック" w:hint="eastAsia"/>
          <w:b/>
          <w:sz w:val="22"/>
          <w:bdr w:val="single" w:sz="4" w:space="0" w:color="auto"/>
        </w:rPr>
        <w:t>改革の柱４</w:t>
      </w:r>
      <w:r>
        <w:rPr>
          <w:rFonts w:ascii="ＭＳ ゴシック" w:eastAsia="ＭＳ ゴシック" w:hAnsi="ＭＳ ゴシック" w:hint="eastAsia"/>
          <w:sz w:val="22"/>
        </w:rPr>
        <w:t xml:space="preserve">　</w:t>
      </w:r>
      <w:r w:rsidRPr="00053314">
        <w:rPr>
          <w:rFonts w:ascii="ＭＳ ゴシック" w:eastAsia="ＭＳ ゴシック" w:hAnsi="ＭＳ ゴシック" w:hint="eastAsia"/>
          <w:sz w:val="22"/>
        </w:rPr>
        <w:t>ニア・イズ・ベターの徹底</w:t>
      </w:r>
    </w:p>
    <w:p w14:paraId="4B931A5C" w14:textId="77777777" w:rsidR="0059171E"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「市政改革プラン」以降推進してきたニア・イズ・ベターについて、今後、地域社会づくりと区行政の運営の両面において、より一層徹底させる必要がある。</w:t>
      </w:r>
    </w:p>
    <w:p w14:paraId="737E6C3A" w14:textId="67FF6358" w:rsidR="003C4395" w:rsidRPr="00053314"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地域の実情や特性に即した地域運営を促進するため、地域活動協議会への効果的な支援を行うとともに、自律した自治体型の区政運営を推進するため、区ＣＭ制度の適切な運用の徹底等を行う。</w:t>
      </w:r>
    </w:p>
    <w:p w14:paraId="540AD36C" w14:textId="77777777" w:rsidR="003C4395" w:rsidRPr="00053314" w:rsidRDefault="003C4395" w:rsidP="003C4395">
      <w:pPr>
        <w:spacing w:line="320" w:lineRule="exact"/>
        <w:ind w:firstLineChars="600" w:firstLine="1320"/>
        <w:rPr>
          <w:rFonts w:ascii="ＭＳ 明朝" w:eastAsia="ＭＳ 明朝" w:hAnsi="ＭＳ 明朝"/>
          <w:sz w:val="22"/>
        </w:rPr>
      </w:pPr>
      <w:r w:rsidRPr="00053314">
        <w:rPr>
          <w:rFonts w:ascii="ＭＳ 明朝" w:eastAsia="ＭＳ 明朝" w:hAnsi="ＭＳ 明朝" w:hint="eastAsia"/>
          <w:sz w:val="22"/>
        </w:rPr>
        <w:t>・地域活動協議会による自律的な地域運営の促進</w:t>
      </w:r>
    </w:p>
    <w:p w14:paraId="3E5DB4DF" w14:textId="77777777" w:rsidR="003C4395" w:rsidRPr="00053314" w:rsidRDefault="003C4395" w:rsidP="003C4395">
      <w:pPr>
        <w:spacing w:line="320" w:lineRule="exact"/>
        <w:ind w:firstLineChars="600" w:firstLine="1320"/>
        <w:rPr>
          <w:rFonts w:ascii="ＭＳ 明朝" w:eastAsia="ＭＳ 明朝" w:hAnsi="ＭＳ 明朝"/>
          <w:sz w:val="22"/>
        </w:rPr>
      </w:pPr>
      <w:r w:rsidRPr="00053314">
        <w:rPr>
          <w:rFonts w:ascii="ＭＳ 明朝" w:eastAsia="ＭＳ 明朝" w:hAnsi="ＭＳ 明朝" w:hint="eastAsia"/>
          <w:sz w:val="22"/>
        </w:rPr>
        <w:t>・区ＣＭ制度の趣旨を踏まえたルールや制度の適切な運用の徹底</w:t>
      </w:r>
    </w:p>
    <w:p w14:paraId="2BF0924D" w14:textId="77777777" w:rsidR="003C4395" w:rsidRPr="00053314" w:rsidRDefault="003C4395" w:rsidP="003C4395">
      <w:pPr>
        <w:spacing w:line="320" w:lineRule="exact"/>
        <w:ind w:firstLineChars="600" w:firstLine="1320"/>
        <w:rPr>
          <w:rFonts w:ascii="ＭＳ 明朝" w:eastAsia="ＭＳ 明朝" w:hAnsi="ＭＳ 明朝"/>
          <w:sz w:val="22"/>
        </w:rPr>
      </w:pPr>
      <w:r>
        <w:rPr>
          <w:rFonts w:ascii="ＭＳ 明朝" w:eastAsia="ＭＳ 明朝" w:hAnsi="ＭＳ 明朝" w:hint="eastAsia"/>
          <w:sz w:val="22"/>
        </w:rPr>
        <w:t>・区役所業務のさらなる</w:t>
      </w:r>
      <w:r w:rsidRPr="00053314">
        <w:rPr>
          <w:rFonts w:ascii="ＭＳ 明朝" w:eastAsia="ＭＳ 明朝" w:hAnsi="ＭＳ 明朝" w:hint="eastAsia"/>
          <w:sz w:val="22"/>
        </w:rPr>
        <w:t>標準化</w:t>
      </w:r>
      <w:r>
        <w:rPr>
          <w:rFonts w:ascii="ＭＳ 明朝" w:eastAsia="ＭＳ 明朝" w:hAnsi="ＭＳ 明朝" w:hint="eastAsia"/>
          <w:sz w:val="22"/>
        </w:rPr>
        <w:t>の推進</w:t>
      </w:r>
      <w:r w:rsidRPr="00053314">
        <w:rPr>
          <w:rFonts w:ascii="ＭＳ 明朝" w:eastAsia="ＭＳ 明朝" w:hAnsi="ＭＳ 明朝" w:hint="eastAsia"/>
          <w:sz w:val="22"/>
        </w:rPr>
        <w:t xml:space="preserve">　</w:t>
      </w:r>
    </w:p>
    <w:p w14:paraId="47294BCB" w14:textId="77777777" w:rsidR="003C4395" w:rsidRPr="00053314" w:rsidRDefault="003C4395" w:rsidP="003C4395">
      <w:pPr>
        <w:spacing w:line="280" w:lineRule="exact"/>
        <w:rPr>
          <w:rFonts w:ascii="ＭＳ 明朝" w:eastAsia="ＭＳ 明朝" w:hAnsi="ＭＳ 明朝"/>
          <w:sz w:val="22"/>
        </w:rPr>
      </w:pPr>
    </w:p>
    <w:p w14:paraId="164D90F3" w14:textId="77777777" w:rsidR="003C4395" w:rsidRPr="00053314" w:rsidRDefault="003C4395" w:rsidP="003C4395">
      <w:pPr>
        <w:spacing w:line="320" w:lineRule="exact"/>
        <w:ind w:firstLineChars="150" w:firstLine="331"/>
        <w:rPr>
          <w:rFonts w:ascii="ＭＳ ゴシック" w:eastAsia="ＭＳ ゴシック" w:hAnsi="ＭＳ ゴシック"/>
          <w:sz w:val="22"/>
        </w:rPr>
      </w:pPr>
      <w:r>
        <w:rPr>
          <w:rFonts w:ascii="ＭＳ ゴシック" w:eastAsia="ＭＳ ゴシック" w:hAnsi="ＭＳ ゴシック" w:hint="eastAsia"/>
          <w:b/>
          <w:sz w:val="22"/>
          <w:bdr w:val="single" w:sz="4" w:space="0" w:color="auto"/>
        </w:rPr>
        <w:t>改革の柱５</w:t>
      </w:r>
      <w:r>
        <w:rPr>
          <w:rFonts w:ascii="ＭＳ ゴシック" w:eastAsia="ＭＳ ゴシック" w:hAnsi="ＭＳ ゴシック" w:hint="eastAsia"/>
          <w:sz w:val="22"/>
        </w:rPr>
        <w:t xml:space="preserve">　</w:t>
      </w:r>
      <w:r w:rsidRPr="00053314">
        <w:rPr>
          <w:rFonts w:ascii="ＭＳ ゴシック" w:eastAsia="ＭＳ ゴシック" w:hAnsi="ＭＳ ゴシック" w:hint="eastAsia"/>
          <w:sz w:val="22"/>
        </w:rPr>
        <w:t>人材育成・職場力の向上</w:t>
      </w:r>
    </w:p>
    <w:p w14:paraId="38BE8AD3" w14:textId="77777777" w:rsidR="003C4395" w:rsidRPr="00053314" w:rsidRDefault="003C4395" w:rsidP="003C4395">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高度化・多様化する住民ニーズに的確に対応し、従来の水準で公共サービスを維持するためには、市政運営の基礎となる、個々の職員及び職場全体の力を向上する必要がある。</w:t>
      </w:r>
    </w:p>
    <w:p w14:paraId="00E0A49C" w14:textId="77777777" w:rsidR="003C4395" w:rsidRPr="00053314" w:rsidRDefault="003C4395" w:rsidP="003C4395">
      <w:pPr>
        <w:spacing w:line="320" w:lineRule="exact"/>
        <w:ind w:leftChars="450" w:left="945" w:firstLineChars="100" w:firstLine="212"/>
        <w:rPr>
          <w:rFonts w:ascii="ＭＳ 明朝" w:eastAsia="ＭＳ 明朝" w:hAnsi="ＭＳ 明朝"/>
          <w:spacing w:val="-4"/>
          <w:sz w:val="22"/>
        </w:rPr>
      </w:pPr>
      <w:r w:rsidRPr="00053314">
        <w:rPr>
          <w:rFonts w:ascii="ＭＳ 明朝" w:eastAsia="ＭＳ 明朝" w:hAnsi="ＭＳ 明朝"/>
          <w:spacing w:val="-4"/>
          <w:sz w:val="22"/>
        </w:rPr>
        <w:t>自主的・主体的にリーダーシップを発揮できる職員の育成・支援</w:t>
      </w:r>
      <w:r w:rsidRPr="00053314">
        <w:rPr>
          <w:rFonts w:ascii="ＭＳ 明朝" w:eastAsia="ＭＳ 明朝" w:hAnsi="ＭＳ 明朝" w:hint="eastAsia"/>
          <w:spacing w:val="-4"/>
          <w:sz w:val="22"/>
        </w:rPr>
        <w:t>等にこれまで以上に取り組む。</w:t>
      </w:r>
    </w:p>
    <w:p w14:paraId="4517B3FC" w14:textId="77777777" w:rsidR="003C4395" w:rsidRPr="00053314" w:rsidRDefault="003C4395" w:rsidP="003C4395">
      <w:pPr>
        <w:spacing w:line="320" w:lineRule="exact"/>
        <w:ind w:firstLineChars="600" w:firstLine="1320"/>
        <w:rPr>
          <w:rFonts w:ascii="ＭＳ 明朝" w:eastAsia="ＭＳ 明朝" w:hAnsi="ＭＳ 明朝"/>
          <w:sz w:val="22"/>
        </w:rPr>
      </w:pPr>
      <w:r w:rsidRPr="00053314">
        <w:rPr>
          <w:rFonts w:ascii="ＭＳ 明朝" w:eastAsia="ＭＳ 明朝" w:hAnsi="ＭＳ 明朝" w:hint="eastAsia"/>
          <w:sz w:val="22"/>
        </w:rPr>
        <w:t>・次代を担う職員の育成</w:t>
      </w:r>
    </w:p>
    <w:p w14:paraId="3960B70C" w14:textId="77777777" w:rsidR="003C4395" w:rsidRPr="00053314" w:rsidRDefault="003C4395" w:rsidP="003C4395">
      <w:pPr>
        <w:spacing w:line="320" w:lineRule="exact"/>
        <w:rPr>
          <w:rFonts w:ascii="ＭＳ 明朝" w:eastAsia="ＭＳ 明朝" w:hAnsi="ＭＳ 明朝"/>
          <w:sz w:val="22"/>
        </w:rPr>
      </w:pPr>
    </w:p>
    <w:p w14:paraId="4E5B06E6" w14:textId="77777777" w:rsidR="003C4395" w:rsidRPr="00053314" w:rsidRDefault="003C4395" w:rsidP="003C4395">
      <w:pPr>
        <w:spacing w:line="320" w:lineRule="exact"/>
        <w:ind w:firstLineChars="150" w:firstLine="331"/>
        <w:rPr>
          <w:rFonts w:ascii="ＭＳ ゴシック" w:eastAsia="ＭＳ ゴシック" w:hAnsi="ＭＳ ゴシック"/>
          <w:sz w:val="22"/>
        </w:rPr>
      </w:pPr>
      <w:r>
        <w:rPr>
          <w:rFonts w:ascii="ＭＳ ゴシック" w:eastAsia="ＭＳ ゴシック" w:hAnsi="ＭＳ ゴシック" w:hint="eastAsia"/>
          <w:b/>
          <w:sz w:val="22"/>
          <w:bdr w:val="single" w:sz="4" w:space="0" w:color="auto"/>
        </w:rPr>
        <w:t>改革の柱６</w:t>
      </w:r>
      <w:r>
        <w:rPr>
          <w:rFonts w:ascii="ＭＳ ゴシック" w:eastAsia="ＭＳ ゴシック" w:hAnsi="ＭＳ ゴシック" w:hint="eastAsia"/>
          <w:sz w:val="22"/>
        </w:rPr>
        <w:t xml:space="preserve">　</w:t>
      </w:r>
      <w:r w:rsidRPr="00053314">
        <w:rPr>
          <w:rFonts w:ascii="ＭＳ ゴシック" w:eastAsia="ＭＳ ゴシック" w:hAnsi="ＭＳ ゴシック" w:hint="eastAsia"/>
          <w:sz w:val="22"/>
        </w:rPr>
        <w:t>働き方改革</w:t>
      </w:r>
    </w:p>
    <w:p w14:paraId="15248098" w14:textId="77777777" w:rsidR="003C4395" w:rsidRPr="00053314" w:rsidRDefault="003C4395" w:rsidP="0059171E">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本市を取り巻く環境は大きく変化しており、経営（行政運営）資源としての人材の確保がより厳しくなることが見込まれるなか、生産性向上とともに働き方改革の推進が求められている。</w:t>
      </w:r>
    </w:p>
    <w:p w14:paraId="3466154C" w14:textId="77777777" w:rsidR="003C4395" w:rsidRPr="00053314" w:rsidRDefault="003C4395" w:rsidP="003C4395">
      <w:pPr>
        <w:spacing w:line="320" w:lineRule="exact"/>
        <w:ind w:leftChars="450" w:left="945" w:firstLineChars="100" w:firstLine="220"/>
        <w:rPr>
          <w:rFonts w:ascii="ＭＳ 明朝" w:eastAsia="ＭＳ 明朝" w:hAnsi="ＭＳ 明朝"/>
          <w:sz w:val="22"/>
        </w:rPr>
      </w:pPr>
      <w:r w:rsidRPr="00053314">
        <w:rPr>
          <w:rFonts w:ascii="ＭＳ 明朝" w:eastAsia="ＭＳ 明朝" w:hAnsi="ＭＳ 明朝" w:hint="eastAsia"/>
          <w:sz w:val="22"/>
        </w:rPr>
        <w:t>職員のワーク・ライフ・バランスにも配慮した、働きやすい、働きがいのある職場環境づくりを推進する。</w:t>
      </w:r>
    </w:p>
    <w:p w14:paraId="4B4BC26D" w14:textId="77777777" w:rsidR="003C4395" w:rsidRPr="00053314" w:rsidRDefault="003C4395" w:rsidP="003C4395">
      <w:pPr>
        <w:spacing w:line="320" w:lineRule="exact"/>
        <w:ind w:firstLineChars="600" w:firstLine="1320"/>
        <w:rPr>
          <w:rFonts w:ascii="ＭＳ 明朝" w:eastAsia="ＭＳ 明朝" w:hAnsi="ＭＳ 明朝"/>
          <w:sz w:val="22"/>
        </w:rPr>
      </w:pPr>
      <w:r w:rsidRPr="00053314">
        <w:rPr>
          <w:rFonts w:ascii="ＭＳ 明朝" w:eastAsia="ＭＳ 明朝" w:hAnsi="ＭＳ 明朝" w:hint="eastAsia"/>
          <w:sz w:val="22"/>
        </w:rPr>
        <w:t>・働き方改革の推進（テレワークの一層の推進、管理職研修の実施等）</w:t>
      </w:r>
    </w:p>
    <w:p w14:paraId="1925DF6D" w14:textId="3D3EBA9A" w:rsidR="00AB3F11" w:rsidRPr="003C4395" w:rsidRDefault="00AB3F11" w:rsidP="00147A34">
      <w:pPr>
        <w:spacing w:line="320" w:lineRule="exact"/>
        <w:rPr>
          <w:rFonts w:ascii="ＭＳ 明朝" w:eastAsia="ＭＳ 明朝" w:hAnsi="ＭＳ 明朝"/>
        </w:rPr>
      </w:pPr>
    </w:p>
    <w:p w14:paraId="73825647" w14:textId="1AF7236E" w:rsidR="005C024F" w:rsidRPr="0023115F" w:rsidRDefault="005C024F" w:rsidP="005C024F">
      <w:pPr>
        <w:spacing w:beforeLines="50" w:before="180" w:line="320" w:lineRule="exact"/>
        <w:rPr>
          <w:rFonts w:ascii="ＭＳ ゴシック" w:eastAsia="ＭＳ ゴシック" w:hAnsi="ＭＳ ゴシック"/>
          <w:b/>
          <w:sz w:val="36"/>
          <w:szCs w:val="36"/>
        </w:rPr>
      </w:pPr>
      <w:r>
        <w:rPr>
          <w:rFonts w:ascii="ＭＳ ゴシック" w:eastAsia="ＭＳ ゴシック" w:hAnsi="ＭＳ ゴシック" w:hint="eastAsia"/>
          <w:b/>
          <w:sz w:val="36"/>
          <w:szCs w:val="36"/>
        </w:rPr>
        <w:t>３</w:t>
      </w:r>
      <w:r w:rsidRPr="0023115F">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取組期間</w:t>
      </w:r>
    </w:p>
    <w:p w14:paraId="69AB55CE" w14:textId="4999D094" w:rsidR="005C024F" w:rsidRDefault="005C024F" w:rsidP="005044B7">
      <w:pPr>
        <w:spacing w:beforeLines="50" w:before="180" w:line="320" w:lineRule="exact"/>
        <w:ind w:leftChars="400" w:left="840"/>
        <w:rPr>
          <w:rFonts w:ascii="ＭＳ 明朝" w:eastAsia="ＭＳ 明朝" w:hAnsi="ＭＳ 明朝"/>
          <w:sz w:val="22"/>
        </w:rPr>
      </w:pPr>
      <w:r w:rsidRPr="005C024F">
        <w:rPr>
          <w:rFonts w:ascii="ＭＳ ゴシック" w:eastAsia="ＭＳ ゴシック" w:hAnsi="ＭＳ ゴシック" w:hint="eastAsia"/>
          <w:sz w:val="22"/>
        </w:rPr>
        <w:t>令和２年度から４年間</w:t>
      </w:r>
      <w:r w:rsidR="00F961A5">
        <w:rPr>
          <w:rFonts w:ascii="ＭＳ ゴシック" w:eastAsia="ＭＳ ゴシック" w:hAnsi="ＭＳ ゴシック" w:hint="eastAsia"/>
          <w:sz w:val="22"/>
        </w:rPr>
        <w:t>（</w:t>
      </w:r>
      <w:r w:rsidRPr="005C024F">
        <w:rPr>
          <w:rFonts w:ascii="ＭＳ 明朝" w:eastAsia="ＭＳ 明朝" w:hAnsi="ＭＳ 明朝" w:hint="eastAsia"/>
          <w:sz w:val="22"/>
        </w:rPr>
        <w:t>取組期間中に中間評価を行い、以降の計画内容に反映）</w:t>
      </w:r>
    </w:p>
    <w:p w14:paraId="7653EF89" w14:textId="0D195462" w:rsidR="00D65506" w:rsidRDefault="00D65506" w:rsidP="00F961A5">
      <w:pPr>
        <w:spacing w:beforeLines="50" w:before="180" w:line="320" w:lineRule="exact"/>
        <w:ind w:left="880" w:hangingChars="400" w:hanging="880"/>
        <w:rPr>
          <w:rFonts w:ascii="ＭＳ 明朝" w:eastAsia="ＭＳ 明朝" w:hAnsi="ＭＳ 明朝"/>
          <w:sz w:val="22"/>
        </w:rPr>
      </w:pPr>
    </w:p>
    <w:p w14:paraId="1FC6DF96" w14:textId="2B7C48DF" w:rsidR="00D65506" w:rsidRDefault="00D65506" w:rsidP="00F961A5">
      <w:pPr>
        <w:spacing w:beforeLines="50" w:before="180" w:line="320" w:lineRule="exact"/>
        <w:ind w:left="880" w:hangingChars="400" w:hanging="880"/>
        <w:rPr>
          <w:rFonts w:ascii="ＭＳ 明朝" w:eastAsia="ＭＳ 明朝" w:hAnsi="ＭＳ 明朝"/>
          <w:sz w:val="22"/>
        </w:rPr>
      </w:pPr>
    </w:p>
    <w:p w14:paraId="5A046282" w14:textId="75440AB6" w:rsidR="00D65506" w:rsidRDefault="00D65506" w:rsidP="00F961A5">
      <w:pPr>
        <w:spacing w:beforeLines="50" w:before="180" w:line="320" w:lineRule="exact"/>
        <w:ind w:left="880" w:hangingChars="400" w:hanging="880"/>
        <w:rPr>
          <w:rFonts w:ascii="ＭＳ 明朝" w:eastAsia="ＭＳ 明朝" w:hAnsi="ＭＳ 明朝"/>
          <w:sz w:val="22"/>
        </w:rPr>
      </w:pPr>
    </w:p>
    <w:p w14:paraId="4E5BE120" w14:textId="35D86FF4" w:rsidR="00D65506" w:rsidRDefault="00D65506" w:rsidP="00F961A5">
      <w:pPr>
        <w:spacing w:beforeLines="50" w:before="180" w:line="320" w:lineRule="exact"/>
        <w:ind w:left="880" w:hangingChars="400" w:hanging="880"/>
        <w:rPr>
          <w:rFonts w:ascii="ＭＳ 明朝" w:eastAsia="ＭＳ 明朝" w:hAnsi="ＭＳ 明朝"/>
          <w:sz w:val="22"/>
        </w:rPr>
      </w:pPr>
    </w:p>
    <w:p w14:paraId="4B4BA9A0" w14:textId="30B72BA1" w:rsidR="00D65506" w:rsidRDefault="00D65506" w:rsidP="00F961A5">
      <w:pPr>
        <w:spacing w:beforeLines="50" w:before="180" w:line="320" w:lineRule="exact"/>
        <w:ind w:left="880" w:hangingChars="400" w:hanging="880"/>
        <w:rPr>
          <w:rFonts w:ascii="ＭＳ 明朝" w:eastAsia="ＭＳ 明朝" w:hAnsi="ＭＳ 明朝"/>
          <w:sz w:val="22"/>
        </w:rPr>
      </w:pPr>
    </w:p>
    <w:p w14:paraId="0ADF05B9" w14:textId="698FBA77" w:rsidR="00D65506" w:rsidRDefault="00D65506" w:rsidP="006F3089">
      <w:pPr>
        <w:spacing w:beforeLines="50" w:before="180" w:line="320" w:lineRule="exact"/>
        <w:rPr>
          <w:rFonts w:ascii="ＭＳ 明朝" w:eastAsia="ＭＳ 明朝" w:hAnsi="ＭＳ 明朝"/>
          <w:sz w:val="22"/>
        </w:rPr>
      </w:pPr>
    </w:p>
    <w:p w14:paraId="623EEAE9" w14:textId="77777777" w:rsidR="006F3089" w:rsidRDefault="006F3089">
      <w:pPr>
        <w:widowControl/>
        <w:jc w:val="left"/>
        <w:rPr>
          <w:rFonts w:ascii="ＭＳ ゴシック" w:eastAsia="ＭＳ ゴシック" w:hAnsi="ＭＳ ゴシック" w:cstheme="majorBidi"/>
          <w:b/>
          <w:sz w:val="36"/>
          <w:szCs w:val="36"/>
        </w:rPr>
      </w:pPr>
      <w:r>
        <w:rPr>
          <w:rFonts w:ascii="ＭＳ ゴシック" w:eastAsia="ＭＳ ゴシック" w:hAnsi="ＭＳ ゴシック"/>
          <w:sz w:val="36"/>
          <w:szCs w:val="36"/>
        </w:rPr>
        <w:br w:type="page"/>
      </w:r>
    </w:p>
    <w:p w14:paraId="08D4CA4E" w14:textId="4161DBED" w:rsidR="00D65506" w:rsidRPr="002943E0" w:rsidRDefault="00D65506" w:rsidP="00D65506">
      <w:pPr>
        <w:pStyle w:val="1"/>
        <w:autoSpaceDE w:val="0"/>
        <w:autoSpaceDN w:val="0"/>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４</w:t>
      </w:r>
      <w:r w:rsidRPr="002943E0">
        <w:rPr>
          <w:rFonts w:ascii="ＭＳ ゴシック" w:eastAsia="ＭＳ ゴシック" w:hAnsi="ＭＳ ゴシック" w:hint="eastAsia"/>
          <w:sz w:val="36"/>
          <w:szCs w:val="36"/>
        </w:rPr>
        <w:t>．具体的な取組項目（案）</w:t>
      </w:r>
    </w:p>
    <w:p w14:paraId="6661C835" w14:textId="77777777" w:rsidR="00D65506" w:rsidRPr="00F55111" w:rsidRDefault="00D65506" w:rsidP="00D65506">
      <w:pPr>
        <w:autoSpaceDE w:val="0"/>
        <w:autoSpaceDN w:val="0"/>
        <w:rPr>
          <w:rFonts w:ascii="ＭＳ ゴシック" w:eastAsia="ＭＳ ゴシック" w:hAnsi="ＭＳ ゴシック"/>
        </w:rPr>
      </w:pPr>
    </w:p>
    <w:p w14:paraId="504A8A18" w14:textId="77777777" w:rsidR="00D65506" w:rsidRPr="00F55111" w:rsidRDefault="00D65506" w:rsidP="00D65506">
      <w:pPr>
        <w:autoSpaceDE w:val="0"/>
        <w:autoSpaceDN w:val="0"/>
        <w:rPr>
          <w:rFonts w:ascii="ＭＳ ゴシック" w:eastAsia="ＭＳ ゴシック" w:hAnsi="ＭＳ ゴシック"/>
        </w:rPr>
      </w:pPr>
    </w:p>
    <w:p w14:paraId="56A0A9B0" w14:textId="77777777" w:rsidR="00D65506" w:rsidRPr="00F55111" w:rsidRDefault="00D65506" w:rsidP="00D65506">
      <w:pPr>
        <w:autoSpaceDE w:val="0"/>
        <w:autoSpaceDN w:val="0"/>
        <w:rPr>
          <w:rFonts w:ascii="ＭＳ ゴシック" w:eastAsia="ＭＳ ゴシック" w:hAnsi="ＭＳ ゴシック"/>
        </w:rPr>
      </w:pPr>
    </w:p>
    <w:tbl>
      <w:tblPr>
        <w:tblStyle w:val="af5"/>
        <w:tblW w:w="0" w:type="auto"/>
        <w:tblInd w:w="190" w:type="dxa"/>
        <w:tblBorders>
          <w:insideH w:val="none" w:sz="0" w:space="0" w:color="auto"/>
          <w:insideV w:val="none" w:sz="0" w:space="0" w:color="auto"/>
        </w:tblBorders>
        <w:tblLook w:val="04A0" w:firstRow="1" w:lastRow="0" w:firstColumn="1" w:lastColumn="0" w:noHBand="0" w:noVBand="1"/>
      </w:tblPr>
      <w:tblGrid>
        <w:gridCol w:w="8295"/>
      </w:tblGrid>
      <w:tr w:rsidR="00D65506" w:rsidRPr="00086F82" w14:paraId="0761FF08" w14:textId="77777777" w:rsidTr="00B91FF6">
        <w:tc>
          <w:tcPr>
            <w:tcW w:w="8295" w:type="dxa"/>
            <w:tcMar>
              <w:top w:w="113" w:type="dxa"/>
              <w:left w:w="85" w:type="dxa"/>
              <w:bottom w:w="113" w:type="dxa"/>
              <w:right w:w="85" w:type="dxa"/>
            </w:tcMar>
          </w:tcPr>
          <w:p w14:paraId="6C9A9F26" w14:textId="77777777" w:rsidR="00D65506" w:rsidRPr="00086F82" w:rsidRDefault="00D65506" w:rsidP="00B91FF6">
            <w:pPr>
              <w:widowControl/>
              <w:autoSpaceDE w:val="0"/>
              <w:autoSpaceDN w:val="0"/>
              <w:spacing w:line="340" w:lineRule="exact"/>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「令和２年度以降の市政改革計画について（基本的考え方）〔案〕を</w:t>
            </w:r>
            <w:r w:rsidRPr="00086F82">
              <w:rPr>
                <w:rFonts w:ascii="メイリオ" w:eastAsia="メイリオ" w:hAnsi="メイリオ" w:cs="メイリオ" w:hint="eastAsia"/>
                <w:sz w:val="24"/>
                <w:szCs w:val="24"/>
              </w:rPr>
              <w:t>踏まえ、取組期間中（</w:t>
            </w:r>
            <w:r w:rsidRPr="00086F82">
              <w:rPr>
                <w:rFonts w:ascii="メイリオ" w:eastAsia="メイリオ" w:hAnsi="メイリオ" w:cs="メイリオ"/>
                <w:sz w:val="24"/>
                <w:szCs w:val="24"/>
              </w:rPr>
              <w:t>2～</w:t>
            </w:r>
            <w:r>
              <w:rPr>
                <w:rFonts w:ascii="メイリオ" w:eastAsia="メイリオ" w:hAnsi="メイリオ" w:cs="メイリオ" w:hint="eastAsia"/>
                <w:sz w:val="24"/>
                <w:szCs w:val="24"/>
              </w:rPr>
              <w:t>５</w:t>
            </w:r>
            <w:r w:rsidRPr="00086F82">
              <w:rPr>
                <w:rFonts w:ascii="メイリオ" w:eastAsia="メイリオ" w:hAnsi="メイリオ" w:cs="メイリオ"/>
                <w:sz w:val="24"/>
                <w:szCs w:val="24"/>
              </w:rPr>
              <w:t>年度）に具体的にどのように取組を進めるのかについて、</w:t>
            </w:r>
            <w:r w:rsidRPr="00086F82">
              <w:rPr>
                <w:rFonts w:ascii="メイリオ" w:eastAsia="メイリオ" w:hAnsi="メイリオ" w:cs="メイリオ" w:hint="eastAsia"/>
                <w:sz w:val="24"/>
                <w:szCs w:val="24"/>
              </w:rPr>
              <w:t>主な取組を項目ごとに示すものです。</w:t>
            </w:r>
          </w:p>
          <w:p w14:paraId="02D86952" w14:textId="77777777" w:rsidR="00D65506" w:rsidRPr="00086F82" w:rsidRDefault="00D65506" w:rsidP="00B91FF6">
            <w:pPr>
              <w:widowControl/>
              <w:autoSpaceDE w:val="0"/>
              <w:autoSpaceDN w:val="0"/>
              <w:spacing w:line="200" w:lineRule="exact"/>
              <w:jc w:val="left"/>
              <w:rPr>
                <w:rFonts w:ascii="メイリオ" w:eastAsia="メイリオ" w:hAnsi="メイリオ" w:cs="メイリオ"/>
                <w:sz w:val="24"/>
                <w:szCs w:val="24"/>
              </w:rPr>
            </w:pPr>
          </w:p>
          <w:p w14:paraId="434D33A6" w14:textId="77777777" w:rsidR="00D65506" w:rsidRPr="00086F82" w:rsidRDefault="00D65506" w:rsidP="00B91FF6">
            <w:pPr>
              <w:widowControl/>
              <w:autoSpaceDE w:val="0"/>
              <w:autoSpaceDN w:val="0"/>
              <w:spacing w:line="200" w:lineRule="exact"/>
              <w:jc w:val="left"/>
              <w:rPr>
                <w:rFonts w:ascii="メイリオ" w:eastAsia="メイリオ" w:hAnsi="メイリオ" w:cs="メイリオ"/>
                <w:sz w:val="24"/>
                <w:szCs w:val="24"/>
              </w:rPr>
            </w:pPr>
          </w:p>
          <w:p w14:paraId="03C33E61" w14:textId="77777777" w:rsidR="00D65506" w:rsidRPr="00086F82" w:rsidRDefault="00D65506" w:rsidP="00B91FF6">
            <w:pPr>
              <w:widowControl/>
              <w:autoSpaceDE w:val="0"/>
              <w:autoSpaceDN w:val="0"/>
              <w:spacing w:line="340" w:lineRule="exact"/>
              <w:jc w:val="left"/>
              <w:rPr>
                <w:rFonts w:ascii="メイリオ" w:eastAsia="メイリオ" w:hAnsi="メイリオ" w:cs="メイリオ"/>
                <w:sz w:val="24"/>
                <w:szCs w:val="24"/>
              </w:rPr>
            </w:pPr>
            <w:r w:rsidRPr="00086F82">
              <w:rPr>
                <w:rFonts w:ascii="メイリオ" w:eastAsia="メイリオ" w:hAnsi="メイリオ" w:cs="メイリオ" w:hint="eastAsia"/>
                <w:sz w:val="24"/>
                <w:szCs w:val="24"/>
              </w:rPr>
              <w:t>＜各欄について＞</w:t>
            </w:r>
          </w:p>
          <w:p w14:paraId="743CB5E6" w14:textId="77777777" w:rsidR="00D65506" w:rsidRPr="00086F82" w:rsidRDefault="00D65506" w:rsidP="00B91FF6">
            <w:pPr>
              <w:widowControl/>
              <w:autoSpaceDE w:val="0"/>
              <w:autoSpaceDN w:val="0"/>
              <w:spacing w:line="200" w:lineRule="exact"/>
              <w:jc w:val="left"/>
              <w:rPr>
                <w:rFonts w:ascii="メイリオ" w:eastAsia="メイリオ" w:hAnsi="メイリオ" w:cs="メイリオ"/>
                <w:sz w:val="24"/>
                <w:szCs w:val="24"/>
              </w:rPr>
            </w:pPr>
          </w:p>
          <w:p w14:paraId="581B2E44" w14:textId="77777777" w:rsidR="00D65506" w:rsidRPr="00086F82" w:rsidRDefault="00D65506" w:rsidP="00B91FF6">
            <w:pPr>
              <w:widowControl/>
              <w:autoSpaceDE w:val="0"/>
              <w:autoSpaceDN w:val="0"/>
              <w:spacing w:line="340" w:lineRule="exact"/>
              <w:ind w:leftChars="100" w:left="210"/>
              <w:jc w:val="left"/>
              <w:rPr>
                <w:rFonts w:ascii="メイリオ" w:eastAsia="メイリオ" w:hAnsi="メイリオ" w:cs="メイリオ"/>
                <w:b/>
                <w:sz w:val="24"/>
                <w:szCs w:val="24"/>
              </w:rPr>
            </w:pPr>
            <w:r w:rsidRPr="00086F82">
              <w:rPr>
                <w:rFonts w:ascii="メイリオ" w:eastAsia="メイリオ" w:hAnsi="メイリオ" w:cs="メイリオ" w:hint="eastAsia"/>
                <w:b/>
                <w:sz w:val="24"/>
                <w:szCs w:val="24"/>
              </w:rPr>
              <w:t>●現状と課題</w:t>
            </w:r>
          </w:p>
          <w:p w14:paraId="25CACE55" w14:textId="77777777" w:rsidR="00D65506" w:rsidRPr="00086F82" w:rsidRDefault="00D65506" w:rsidP="00B91FF6">
            <w:pPr>
              <w:widowControl/>
              <w:autoSpaceDE w:val="0"/>
              <w:autoSpaceDN w:val="0"/>
              <w:spacing w:line="340" w:lineRule="exact"/>
              <w:ind w:leftChars="200" w:left="420"/>
              <w:jc w:val="left"/>
              <w:rPr>
                <w:rFonts w:ascii="メイリオ" w:eastAsia="メイリオ" w:hAnsi="メイリオ" w:cs="メイリオ"/>
                <w:sz w:val="24"/>
                <w:szCs w:val="24"/>
              </w:rPr>
            </w:pPr>
            <w:r w:rsidRPr="00086F82">
              <w:rPr>
                <w:rFonts w:ascii="メイリオ" w:eastAsia="メイリオ" w:hAnsi="メイリオ" w:cs="メイリオ" w:hint="eastAsia"/>
                <w:sz w:val="24"/>
                <w:szCs w:val="24"/>
              </w:rPr>
              <w:t>・改革が必要になった背景や、解決すべき課題について示しています。</w:t>
            </w:r>
          </w:p>
          <w:p w14:paraId="705A4E5F" w14:textId="77777777" w:rsidR="00D65506" w:rsidRPr="00086F82" w:rsidRDefault="00D65506" w:rsidP="00B91FF6">
            <w:pPr>
              <w:widowControl/>
              <w:autoSpaceDE w:val="0"/>
              <w:autoSpaceDN w:val="0"/>
              <w:spacing w:line="340" w:lineRule="exact"/>
              <w:ind w:leftChars="100" w:left="210"/>
              <w:jc w:val="left"/>
              <w:rPr>
                <w:rFonts w:ascii="メイリオ" w:eastAsia="メイリオ" w:hAnsi="メイリオ" w:cs="メイリオ"/>
                <w:b/>
                <w:sz w:val="24"/>
                <w:szCs w:val="24"/>
              </w:rPr>
            </w:pPr>
            <w:r w:rsidRPr="00086F82">
              <w:rPr>
                <w:rFonts w:ascii="メイリオ" w:eastAsia="メイリオ" w:hAnsi="メイリオ" w:cs="メイリオ" w:hint="eastAsia"/>
                <w:b/>
                <w:sz w:val="24"/>
                <w:szCs w:val="24"/>
              </w:rPr>
              <w:t>●戦略</w:t>
            </w:r>
          </w:p>
          <w:p w14:paraId="537D74E4" w14:textId="77777777" w:rsidR="00D65506" w:rsidRPr="00086F82" w:rsidRDefault="00D65506" w:rsidP="00B91FF6">
            <w:pPr>
              <w:widowControl/>
              <w:autoSpaceDE w:val="0"/>
              <w:autoSpaceDN w:val="0"/>
              <w:spacing w:line="340" w:lineRule="exact"/>
              <w:ind w:leftChars="200" w:left="420"/>
              <w:jc w:val="left"/>
              <w:rPr>
                <w:rFonts w:ascii="メイリオ" w:eastAsia="メイリオ" w:hAnsi="メイリオ" w:cs="メイリオ"/>
                <w:sz w:val="24"/>
                <w:szCs w:val="24"/>
              </w:rPr>
            </w:pPr>
            <w:r w:rsidRPr="00086F82">
              <w:rPr>
                <w:rFonts w:ascii="メイリオ" w:eastAsia="メイリオ" w:hAnsi="メイリオ" w:cs="メイリオ" w:hint="eastAsia"/>
                <w:sz w:val="24"/>
                <w:szCs w:val="24"/>
              </w:rPr>
              <w:t>・課題を解決するため、どのように取組を進めるのかを示しています。</w:t>
            </w:r>
          </w:p>
          <w:p w14:paraId="0EFA3BB4" w14:textId="77777777" w:rsidR="00D65506" w:rsidRPr="00086F82" w:rsidRDefault="00D65506" w:rsidP="00B91FF6">
            <w:pPr>
              <w:widowControl/>
              <w:autoSpaceDE w:val="0"/>
              <w:autoSpaceDN w:val="0"/>
              <w:spacing w:line="340" w:lineRule="exact"/>
              <w:ind w:leftChars="100" w:left="210"/>
              <w:jc w:val="left"/>
              <w:rPr>
                <w:rFonts w:ascii="メイリオ" w:eastAsia="メイリオ" w:hAnsi="メイリオ" w:cs="メイリオ"/>
                <w:b/>
                <w:sz w:val="24"/>
                <w:szCs w:val="24"/>
              </w:rPr>
            </w:pPr>
            <w:r w:rsidRPr="00086F82">
              <w:rPr>
                <w:rFonts w:ascii="メイリオ" w:eastAsia="メイリオ" w:hAnsi="メイリオ" w:cs="メイリオ" w:hint="eastAsia"/>
                <w:b/>
                <w:sz w:val="24"/>
                <w:szCs w:val="24"/>
              </w:rPr>
              <w:t>●</w:t>
            </w:r>
            <w:r>
              <w:rPr>
                <w:rFonts w:ascii="メイリオ" w:eastAsia="メイリオ" w:hAnsi="メイリオ" w:cs="メイリオ" w:hint="eastAsia"/>
                <w:b/>
                <w:sz w:val="24"/>
                <w:szCs w:val="24"/>
              </w:rPr>
              <w:t>取組内容</w:t>
            </w:r>
          </w:p>
          <w:p w14:paraId="30D118F2" w14:textId="77777777" w:rsidR="00D65506" w:rsidRDefault="00D65506" w:rsidP="00B91FF6">
            <w:pPr>
              <w:widowControl/>
              <w:autoSpaceDE w:val="0"/>
              <w:autoSpaceDN w:val="0"/>
              <w:spacing w:line="340" w:lineRule="exact"/>
              <w:ind w:leftChars="200" w:left="660" w:hangingChars="100" w:hanging="240"/>
              <w:jc w:val="left"/>
              <w:rPr>
                <w:rFonts w:ascii="メイリオ" w:eastAsia="メイリオ" w:hAnsi="メイリオ" w:cs="メイリオ"/>
                <w:sz w:val="24"/>
                <w:szCs w:val="24"/>
              </w:rPr>
            </w:pPr>
            <w:r w:rsidRPr="00086F82">
              <w:rPr>
                <w:rFonts w:ascii="メイリオ" w:eastAsia="メイリオ" w:hAnsi="メイリオ" w:cs="メイリオ" w:hint="eastAsia"/>
                <w:sz w:val="24"/>
                <w:szCs w:val="24"/>
              </w:rPr>
              <w:t>・</w:t>
            </w:r>
            <w:r>
              <w:rPr>
                <w:rFonts w:ascii="メイリオ" w:eastAsia="メイリオ" w:hAnsi="メイリオ" w:cs="メイリオ" w:hint="eastAsia"/>
                <w:sz w:val="24"/>
                <w:szCs w:val="24"/>
              </w:rPr>
              <w:t>戦略を進めるために実施する取組について、内容を示して</w:t>
            </w:r>
            <w:r w:rsidRPr="00086F82">
              <w:rPr>
                <w:rFonts w:ascii="メイリオ" w:eastAsia="メイリオ" w:hAnsi="メイリオ" w:cs="メイリオ" w:hint="eastAsia"/>
                <w:sz w:val="24"/>
                <w:szCs w:val="24"/>
              </w:rPr>
              <w:t>います。</w:t>
            </w:r>
          </w:p>
          <w:p w14:paraId="60B6CA5D" w14:textId="77777777" w:rsidR="00D65506" w:rsidRDefault="00D65506" w:rsidP="00B91FF6">
            <w:pPr>
              <w:widowControl/>
              <w:autoSpaceDE w:val="0"/>
              <w:autoSpaceDN w:val="0"/>
              <w:spacing w:line="340" w:lineRule="exact"/>
              <w:ind w:leftChars="200" w:left="660" w:hangingChars="100" w:hanging="240"/>
              <w:jc w:val="left"/>
              <w:rPr>
                <w:rFonts w:ascii="メイリオ" w:eastAsia="メイリオ" w:hAnsi="メイリオ" w:cs="メイリオ"/>
                <w:sz w:val="24"/>
                <w:szCs w:val="24"/>
              </w:rPr>
            </w:pPr>
          </w:p>
          <w:p w14:paraId="5F7E3271" w14:textId="77777777" w:rsidR="00D65506" w:rsidRPr="00086F82" w:rsidRDefault="00D65506" w:rsidP="00B91FF6">
            <w:pPr>
              <w:widowControl/>
              <w:autoSpaceDE w:val="0"/>
              <w:autoSpaceDN w:val="0"/>
              <w:spacing w:line="340" w:lineRule="exact"/>
              <w:ind w:left="480" w:hangingChars="200" w:hanging="48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※目標及び取組スケジュールを含め、各具体的な取組項目の内容全体については、別途公表</w:t>
            </w:r>
            <w:r w:rsidRPr="00086F82">
              <w:rPr>
                <w:rFonts w:ascii="メイリオ" w:eastAsia="メイリオ" w:hAnsi="メイリオ" w:cs="メイリオ"/>
                <w:sz w:val="24"/>
                <w:szCs w:val="24"/>
              </w:rPr>
              <w:t>予定です。</w:t>
            </w:r>
          </w:p>
        </w:tc>
      </w:tr>
    </w:tbl>
    <w:p w14:paraId="5581918C" w14:textId="77777777" w:rsidR="00D65506" w:rsidRPr="00853F6A" w:rsidRDefault="00D65506" w:rsidP="00D65506"/>
    <w:p w14:paraId="63009BE0" w14:textId="32D55B86" w:rsidR="00D65506" w:rsidRDefault="00D65506" w:rsidP="00F961A5">
      <w:pPr>
        <w:spacing w:beforeLines="50" w:before="180" w:line="320" w:lineRule="exact"/>
        <w:ind w:left="880" w:hangingChars="400" w:hanging="880"/>
        <w:rPr>
          <w:rFonts w:ascii="ＭＳ 明朝" w:eastAsia="ＭＳ 明朝" w:hAnsi="ＭＳ 明朝"/>
          <w:sz w:val="22"/>
        </w:rPr>
      </w:pPr>
    </w:p>
    <w:p w14:paraId="3E24F55A" w14:textId="2AE55716" w:rsidR="00D65506" w:rsidRDefault="00D65506" w:rsidP="00F961A5">
      <w:pPr>
        <w:spacing w:beforeLines="50" w:before="180" w:line="320" w:lineRule="exact"/>
        <w:ind w:left="880" w:hangingChars="400" w:hanging="880"/>
        <w:rPr>
          <w:rFonts w:ascii="ＭＳ 明朝" w:eastAsia="ＭＳ 明朝" w:hAnsi="ＭＳ 明朝"/>
          <w:sz w:val="22"/>
        </w:rPr>
      </w:pPr>
    </w:p>
    <w:p w14:paraId="3B4AB538" w14:textId="3C16F119" w:rsidR="00D65506" w:rsidRDefault="00D65506" w:rsidP="00F961A5">
      <w:pPr>
        <w:spacing w:beforeLines="50" w:before="180" w:line="320" w:lineRule="exact"/>
        <w:ind w:left="880" w:hangingChars="400" w:hanging="880"/>
        <w:rPr>
          <w:rFonts w:ascii="ＭＳ 明朝" w:eastAsia="ＭＳ 明朝" w:hAnsi="ＭＳ 明朝"/>
          <w:sz w:val="22"/>
        </w:rPr>
      </w:pPr>
    </w:p>
    <w:p w14:paraId="572C180F" w14:textId="51A3D855" w:rsidR="00D65506" w:rsidRDefault="00D65506" w:rsidP="00F961A5">
      <w:pPr>
        <w:spacing w:beforeLines="50" w:before="180" w:line="320" w:lineRule="exact"/>
        <w:ind w:left="880" w:hangingChars="400" w:hanging="880"/>
        <w:rPr>
          <w:rFonts w:ascii="ＭＳ 明朝" w:eastAsia="ＭＳ 明朝" w:hAnsi="ＭＳ 明朝"/>
          <w:sz w:val="22"/>
        </w:rPr>
      </w:pPr>
    </w:p>
    <w:p w14:paraId="15AF0967" w14:textId="770863B2" w:rsidR="00D65506" w:rsidRDefault="00D65506" w:rsidP="00F961A5">
      <w:pPr>
        <w:spacing w:beforeLines="50" w:before="180" w:line="320" w:lineRule="exact"/>
        <w:ind w:left="880" w:hangingChars="400" w:hanging="880"/>
        <w:rPr>
          <w:rFonts w:ascii="ＭＳ 明朝" w:eastAsia="ＭＳ 明朝" w:hAnsi="ＭＳ 明朝"/>
          <w:sz w:val="22"/>
        </w:rPr>
      </w:pPr>
    </w:p>
    <w:p w14:paraId="17E5951C" w14:textId="5D9606F2" w:rsidR="00D65506" w:rsidRDefault="00D65506" w:rsidP="00F961A5">
      <w:pPr>
        <w:spacing w:beforeLines="50" w:before="180" w:line="320" w:lineRule="exact"/>
        <w:ind w:left="880" w:hangingChars="400" w:hanging="880"/>
        <w:rPr>
          <w:rFonts w:ascii="ＭＳ 明朝" w:eastAsia="ＭＳ 明朝" w:hAnsi="ＭＳ 明朝"/>
          <w:sz w:val="22"/>
        </w:rPr>
      </w:pPr>
    </w:p>
    <w:p w14:paraId="5F955F75" w14:textId="007BFAC7" w:rsidR="00D65506" w:rsidRDefault="00D65506" w:rsidP="00F961A5">
      <w:pPr>
        <w:spacing w:beforeLines="50" w:before="180" w:line="320" w:lineRule="exact"/>
        <w:ind w:left="880" w:hangingChars="400" w:hanging="880"/>
        <w:rPr>
          <w:rFonts w:ascii="ＭＳ 明朝" w:eastAsia="ＭＳ 明朝" w:hAnsi="ＭＳ 明朝"/>
          <w:sz w:val="22"/>
        </w:rPr>
      </w:pPr>
    </w:p>
    <w:p w14:paraId="2F504DA8" w14:textId="36BFE3B3" w:rsidR="00D65506" w:rsidRDefault="00D65506" w:rsidP="00F961A5">
      <w:pPr>
        <w:spacing w:beforeLines="50" w:before="180" w:line="320" w:lineRule="exact"/>
        <w:ind w:left="880" w:hangingChars="400" w:hanging="880"/>
        <w:rPr>
          <w:rFonts w:ascii="ＭＳ 明朝" w:eastAsia="ＭＳ 明朝" w:hAnsi="ＭＳ 明朝"/>
          <w:sz w:val="22"/>
        </w:rPr>
      </w:pPr>
    </w:p>
    <w:p w14:paraId="7A8F1BCF" w14:textId="5F2ACB2F" w:rsidR="00D65506" w:rsidRDefault="00D65506" w:rsidP="00F961A5">
      <w:pPr>
        <w:spacing w:beforeLines="50" w:before="180" w:line="320" w:lineRule="exact"/>
        <w:ind w:left="880" w:hangingChars="400" w:hanging="880"/>
        <w:rPr>
          <w:rFonts w:ascii="ＭＳ 明朝" w:eastAsia="ＭＳ 明朝" w:hAnsi="ＭＳ 明朝"/>
          <w:sz w:val="22"/>
        </w:rPr>
      </w:pPr>
    </w:p>
    <w:p w14:paraId="07C1B500" w14:textId="2D497C32" w:rsidR="00D65506" w:rsidRDefault="00D65506" w:rsidP="00F961A5">
      <w:pPr>
        <w:spacing w:beforeLines="50" w:before="180" w:line="320" w:lineRule="exact"/>
        <w:ind w:left="880" w:hangingChars="400" w:hanging="880"/>
        <w:rPr>
          <w:rFonts w:ascii="ＭＳ 明朝" w:eastAsia="ＭＳ 明朝" w:hAnsi="ＭＳ 明朝"/>
          <w:sz w:val="22"/>
        </w:rPr>
      </w:pPr>
    </w:p>
    <w:p w14:paraId="772E50AB" w14:textId="46D9AD67" w:rsidR="00D65506" w:rsidRDefault="00D65506" w:rsidP="00F961A5">
      <w:pPr>
        <w:spacing w:beforeLines="50" w:before="180" w:line="320" w:lineRule="exact"/>
        <w:ind w:left="880" w:hangingChars="400" w:hanging="880"/>
        <w:rPr>
          <w:rFonts w:ascii="ＭＳ 明朝" w:eastAsia="ＭＳ 明朝" w:hAnsi="ＭＳ 明朝"/>
          <w:sz w:val="22"/>
        </w:rPr>
      </w:pPr>
    </w:p>
    <w:p w14:paraId="01F74D51" w14:textId="42F5E306" w:rsidR="00D65506" w:rsidRDefault="00D65506" w:rsidP="006F3089">
      <w:pPr>
        <w:spacing w:beforeLines="50" w:before="180" w:line="320" w:lineRule="exact"/>
        <w:rPr>
          <w:rFonts w:ascii="ＭＳ 明朝" w:eastAsia="ＭＳ 明朝" w:hAnsi="ＭＳ 明朝"/>
          <w:sz w:val="22"/>
        </w:rPr>
      </w:pPr>
    </w:p>
    <w:p w14:paraId="0485D35A" w14:textId="77777777" w:rsidR="006F3089" w:rsidRDefault="006F3089">
      <w:pPr>
        <w:widowControl/>
        <w:jc w:val="left"/>
        <w:rPr>
          <w:rFonts w:ascii="ＭＳ ゴシック" w:eastAsia="ＭＳ ゴシック" w:hAnsi="ＭＳ ゴシック"/>
          <w:b/>
          <w:sz w:val="32"/>
          <w:szCs w:val="24"/>
        </w:rPr>
      </w:pPr>
      <w:r>
        <w:rPr>
          <w:rFonts w:ascii="ＭＳ ゴシック" w:eastAsia="ＭＳ ゴシック" w:hAnsi="ＭＳ ゴシック"/>
          <w:b/>
          <w:sz w:val="32"/>
          <w:szCs w:val="24"/>
        </w:rPr>
        <w:br w:type="page"/>
      </w:r>
    </w:p>
    <w:p w14:paraId="582FCB2D" w14:textId="14DD2FF7" w:rsidR="00D65506" w:rsidRPr="001625D7" w:rsidRDefault="00D65506" w:rsidP="00217B20">
      <w:pPr>
        <w:autoSpaceDE w:val="0"/>
        <w:autoSpaceDN w:val="0"/>
        <w:spacing w:line="400" w:lineRule="exact"/>
        <w:jc w:val="center"/>
        <w:rPr>
          <w:rFonts w:ascii="ＭＳ ゴシック" w:eastAsia="ＭＳ ゴシック" w:hAnsi="ＭＳ ゴシック"/>
          <w:b/>
          <w:sz w:val="32"/>
          <w:szCs w:val="24"/>
        </w:rPr>
      </w:pPr>
      <w:r w:rsidRPr="001625D7">
        <w:rPr>
          <w:rFonts w:ascii="ＭＳ ゴシック" w:eastAsia="ＭＳ ゴシック" w:hAnsi="ＭＳ ゴシック" w:hint="eastAsia"/>
          <w:b/>
          <w:sz w:val="32"/>
          <w:szCs w:val="24"/>
        </w:rPr>
        <w:lastRenderedPageBreak/>
        <w:t>（目</w:t>
      </w:r>
      <w:r>
        <w:rPr>
          <w:rFonts w:ascii="ＭＳ ゴシック" w:eastAsia="ＭＳ ゴシック" w:hAnsi="ＭＳ ゴシック" w:hint="eastAsia"/>
          <w:b/>
          <w:sz w:val="32"/>
          <w:szCs w:val="24"/>
        </w:rPr>
        <w:t xml:space="preserve">　</w:t>
      </w:r>
      <w:r w:rsidRPr="001625D7">
        <w:rPr>
          <w:rFonts w:ascii="ＭＳ ゴシック" w:eastAsia="ＭＳ ゴシック" w:hAnsi="ＭＳ ゴシック" w:hint="eastAsia"/>
          <w:b/>
          <w:sz w:val="32"/>
          <w:szCs w:val="24"/>
        </w:rPr>
        <w:t>次）</w:t>
      </w:r>
    </w:p>
    <w:p w14:paraId="3C926413" w14:textId="77777777" w:rsidR="00D65506" w:rsidRPr="00B12D52" w:rsidRDefault="00D65506" w:rsidP="00D65506">
      <w:pPr>
        <w:autoSpaceDE w:val="0"/>
        <w:autoSpaceDN w:val="0"/>
        <w:spacing w:line="320" w:lineRule="exact"/>
        <w:rPr>
          <w:rFonts w:asciiTheme="majorEastAsia" w:eastAsiaTheme="majorEastAsia" w:hAnsiTheme="majorEastAsia"/>
          <w:b/>
          <w:sz w:val="32"/>
          <w:szCs w:val="32"/>
        </w:rPr>
      </w:pPr>
    </w:p>
    <w:p w14:paraId="571607DD" w14:textId="77777777" w:rsidR="00D65506" w:rsidRPr="00F1538B" w:rsidRDefault="00D65506" w:rsidP="00D65506">
      <w:pPr>
        <w:autoSpaceDE w:val="0"/>
        <w:autoSpaceDN w:val="0"/>
        <w:spacing w:line="300" w:lineRule="exact"/>
        <w:rPr>
          <w:rFonts w:asciiTheme="minorEastAsia" w:hAnsiTheme="minorEastAsia"/>
          <w:sz w:val="22"/>
        </w:rPr>
      </w:pPr>
    </w:p>
    <w:p w14:paraId="7F28ED5A" w14:textId="77777777" w:rsidR="003C4395" w:rsidRPr="000D52F4" w:rsidRDefault="003C4395" w:rsidP="003C4395">
      <w:pPr>
        <w:autoSpaceDE w:val="0"/>
        <w:autoSpaceDN w:val="0"/>
        <w:spacing w:line="300" w:lineRule="exact"/>
        <w:rPr>
          <w:rFonts w:ascii="メイリオ" w:eastAsia="メイリオ" w:hAnsi="メイリオ"/>
          <w:sz w:val="22"/>
        </w:rPr>
      </w:pPr>
      <w:r w:rsidRPr="000D52F4">
        <w:rPr>
          <w:rFonts w:ascii="メイリオ" w:eastAsia="メイリオ" w:hAnsi="メイリオ" w:hint="eastAsia"/>
          <w:sz w:val="22"/>
          <w:bdr w:val="single" w:sz="4" w:space="0" w:color="auto"/>
        </w:rPr>
        <w:t>改革の柱１</w:t>
      </w:r>
      <w:r w:rsidRPr="000D52F4">
        <w:rPr>
          <w:rFonts w:ascii="メイリオ" w:eastAsia="メイリオ" w:hAnsi="メイリオ" w:hint="eastAsia"/>
          <w:sz w:val="22"/>
        </w:rPr>
        <w:t xml:space="preserve">　ＩＣＴを活用した市民サービス向上</w:t>
      </w:r>
    </w:p>
    <w:p w14:paraId="602685DD"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１</w:t>
      </w:r>
      <w:r w:rsidRPr="000D52F4">
        <w:rPr>
          <w:rFonts w:ascii="メイリオ" w:eastAsia="メイリオ" w:hAnsi="メイリオ" w:hint="eastAsia"/>
          <w:sz w:val="22"/>
        </w:rPr>
        <w:t xml:space="preserve">　</w:t>
      </w:r>
      <w:r>
        <w:rPr>
          <w:rFonts w:ascii="メイリオ" w:eastAsia="メイリオ" w:hAnsi="メイリオ" w:hint="eastAsia"/>
          <w:sz w:val="22"/>
        </w:rPr>
        <w:t xml:space="preserve">行政手続きのオンライン化とＢＰＲ </w:t>
      </w:r>
      <w:r w:rsidRPr="000D52F4">
        <w:rPr>
          <w:rFonts w:ascii="メイリオ" w:eastAsia="メイリオ" w:hAnsi="メイリオ" w:hint="eastAsia"/>
          <w:sz w:val="22"/>
        </w:rPr>
        <w:t>・・・・・・・・・・・・・・・　６</w:t>
      </w:r>
    </w:p>
    <w:p w14:paraId="40EA45FA"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 xml:space="preserve">２　市民利用施設に係る手続きの利便性向上 </w:t>
      </w:r>
      <w:r w:rsidRPr="000D52F4">
        <w:rPr>
          <w:rFonts w:ascii="メイリオ" w:eastAsia="メイリオ" w:hAnsi="メイリオ" w:hint="eastAsia"/>
          <w:sz w:val="22"/>
        </w:rPr>
        <w:t>・・・・・・・・・・・・・　７</w:t>
      </w:r>
    </w:p>
    <w:p w14:paraId="768B67BA"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 xml:space="preserve">３　多様な公共料金支払手段の整備 </w:t>
      </w:r>
      <w:r w:rsidRPr="000D52F4">
        <w:rPr>
          <w:rFonts w:ascii="メイリオ" w:eastAsia="メイリオ" w:hAnsi="メイリオ" w:hint="eastAsia"/>
          <w:sz w:val="22"/>
        </w:rPr>
        <w:t>・</w:t>
      </w:r>
      <w:r>
        <w:rPr>
          <w:rFonts w:ascii="メイリオ" w:eastAsia="メイリオ" w:hAnsi="メイリオ" w:hint="eastAsia"/>
          <w:sz w:val="22"/>
        </w:rPr>
        <w:t>・</w:t>
      </w:r>
      <w:r w:rsidRPr="000D52F4">
        <w:rPr>
          <w:rFonts w:ascii="メイリオ" w:eastAsia="メイリオ" w:hAnsi="メイリオ" w:hint="eastAsia"/>
          <w:sz w:val="22"/>
        </w:rPr>
        <w:t>・・・・・・・・・・・・・・・　８</w:t>
      </w:r>
    </w:p>
    <w:p w14:paraId="5D173797" w14:textId="77777777" w:rsidR="003C4395" w:rsidRPr="00492BC5" w:rsidRDefault="003C4395" w:rsidP="003C4395">
      <w:pPr>
        <w:autoSpaceDE w:val="0"/>
        <w:autoSpaceDN w:val="0"/>
        <w:spacing w:line="300" w:lineRule="exact"/>
        <w:rPr>
          <w:rFonts w:ascii="メイリオ" w:eastAsia="メイリオ" w:hAnsi="メイリオ"/>
          <w:sz w:val="22"/>
        </w:rPr>
      </w:pPr>
    </w:p>
    <w:p w14:paraId="5EBC80C8" w14:textId="77777777" w:rsidR="003C4395" w:rsidRPr="000D52F4" w:rsidRDefault="003C4395" w:rsidP="003C4395">
      <w:pPr>
        <w:autoSpaceDE w:val="0"/>
        <w:autoSpaceDN w:val="0"/>
        <w:spacing w:line="300" w:lineRule="exact"/>
        <w:rPr>
          <w:rFonts w:ascii="メイリオ" w:eastAsia="メイリオ" w:hAnsi="メイリオ"/>
          <w:sz w:val="22"/>
        </w:rPr>
      </w:pPr>
      <w:r w:rsidRPr="000D52F4">
        <w:rPr>
          <w:rFonts w:ascii="メイリオ" w:eastAsia="メイリオ" w:hAnsi="メイリオ" w:hint="eastAsia"/>
          <w:sz w:val="22"/>
          <w:bdr w:val="single" w:sz="4" w:space="0" w:color="auto"/>
        </w:rPr>
        <w:t>改革の柱２</w:t>
      </w:r>
      <w:r w:rsidRPr="000D52F4">
        <w:rPr>
          <w:rFonts w:ascii="メイリオ" w:eastAsia="メイリオ" w:hAnsi="メイリオ" w:hint="eastAsia"/>
          <w:sz w:val="22"/>
        </w:rPr>
        <w:t xml:space="preserve">　官民連携の推進</w:t>
      </w:r>
    </w:p>
    <w:p w14:paraId="00A56C33"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１</w:t>
      </w:r>
      <w:r w:rsidRPr="000D52F4">
        <w:rPr>
          <w:rFonts w:ascii="メイリオ" w:eastAsia="メイリオ" w:hAnsi="メイリオ" w:hint="eastAsia"/>
          <w:sz w:val="22"/>
        </w:rPr>
        <w:t xml:space="preserve">　各事業の経営システムの見直し</w:t>
      </w:r>
    </w:p>
    <w:p w14:paraId="65349773"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 xml:space="preserve">(1)　水道　</w:t>
      </w:r>
      <w:r w:rsidRPr="000D52F4">
        <w:rPr>
          <w:rFonts w:ascii="メイリオ" w:eastAsia="メイリオ" w:hAnsi="メイリオ" w:hint="eastAsia"/>
          <w:sz w:val="22"/>
        </w:rPr>
        <w:t>・・・・・・・・・・・・・・・・・・・・・・・・・・・　９</w:t>
      </w:r>
    </w:p>
    <w:p w14:paraId="2DA2F617"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 xml:space="preserve">(2)　工業用水道　</w:t>
      </w:r>
      <w:r w:rsidRPr="000D52F4">
        <w:rPr>
          <w:rFonts w:ascii="メイリオ" w:eastAsia="メイリオ" w:hAnsi="メイリオ" w:hint="eastAsia"/>
          <w:sz w:val="22"/>
        </w:rPr>
        <w:t>・・・・・・・・・・・・・・・・・・・・・・・・　1</w:t>
      </w:r>
      <w:r w:rsidRPr="000D52F4">
        <w:rPr>
          <w:rFonts w:ascii="メイリオ" w:eastAsia="メイリオ" w:hAnsi="メイリオ"/>
          <w:sz w:val="22"/>
        </w:rPr>
        <w:t>0</w:t>
      </w:r>
    </w:p>
    <w:p w14:paraId="5FC79118"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 xml:space="preserve">(3)　下水道　</w:t>
      </w:r>
      <w:r w:rsidRPr="000D52F4">
        <w:rPr>
          <w:rFonts w:ascii="メイリオ" w:eastAsia="メイリオ" w:hAnsi="メイリオ" w:hint="eastAsia"/>
          <w:sz w:val="22"/>
        </w:rPr>
        <w:t>・・・・・・・・・・・・・・・・・・・・・・・・・・　1</w:t>
      </w:r>
      <w:r w:rsidRPr="000D52F4">
        <w:rPr>
          <w:rFonts w:ascii="メイリオ" w:eastAsia="メイリオ" w:hAnsi="メイリオ"/>
          <w:sz w:val="22"/>
        </w:rPr>
        <w:t>1</w:t>
      </w:r>
    </w:p>
    <w:p w14:paraId="06161D2A"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(4)　幼稚園　・・・・・・</w:t>
      </w:r>
      <w:r w:rsidRPr="000D52F4">
        <w:rPr>
          <w:rFonts w:ascii="メイリオ" w:eastAsia="メイリオ" w:hAnsi="メイリオ" w:hint="eastAsia"/>
          <w:sz w:val="22"/>
        </w:rPr>
        <w:t>・・・・・・・・・・・・・・・・・・・・　1</w:t>
      </w:r>
      <w:r w:rsidRPr="000D52F4">
        <w:rPr>
          <w:rFonts w:ascii="メイリオ" w:eastAsia="メイリオ" w:hAnsi="メイリオ"/>
          <w:sz w:val="22"/>
        </w:rPr>
        <w:t>2</w:t>
      </w:r>
    </w:p>
    <w:p w14:paraId="196986C3"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(5)</w:t>
      </w:r>
      <w:r w:rsidRPr="000D52F4">
        <w:rPr>
          <w:rFonts w:ascii="メイリオ" w:eastAsia="メイリオ" w:hAnsi="メイリオ" w:hint="eastAsia"/>
          <w:sz w:val="22"/>
        </w:rPr>
        <w:t xml:space="preserve">　保育所　</w:t>
      </w:r>
      <w:r>
        <w:rPr>
          <w:rFonts w:ascii="メイリオ" w:eastAsia="メイリオ" w:hAnsi="メイリオ" w:hint="eastAsia"/>
          <w:sz w:val="22"/>
        </w:rPr>
        <w:t>・・・・・</w:t>
      </w:r>
      <w:r w:rsidRPr="000D52F4">
        <w:rPr>
          <w:rFonts w:ascii="メイリオ" w:eastAsia="メイリオ" w:hAnsi="メイリオ" w:hint="eastAsia"/>
          <w:sz w:val="22"/>
        </w:rPr>
        <w:t>・・・・・・・・・・・・・・・・・・・・・　1</w:t>
      </w:r>
      <w:r w:rsidRPr="000D52F4">
        <w:rPr>
          <w:rFonts w:ascii="メイリオ" w:eastAsia="メイリオ" w:hAnsi="メイリオ"/>
          <w:sz w:val="22"/>
        </w:rPr>
        <w:t>3</w:t>
      </w:r>
    </w:p>
    <w:p w14:paraId="0063AAA7"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 xml:space="preserve">(6)　一般廃棄物（収集輸送）　</w:t>
      </w:r>
      <w:r w:rsidRPr="000D52F4">
        <w:rPr>
          <w:rFonts w:ascii="メイリオ" w:eastAsia="メイリオ" w:hAnsi="メイリオ" w:hint="eastAsia"/>
          <w:sz w:val="22"/>
        </w:rPr>
        <w:t>・・・・・・・・・・・・・・・・・・　1</w:t>
      </w:r>
      <w:r w:rsidRPr="000D52F4">
        <w:rPr>
          <w:rFonts w:ascii="メイリオ" w:eastAsia="メイリオ" w:hAnsi="メイリオ"/>
          <w:sz w:val="22"/>
        </w:rPr>
        <w:t>4</w:t>
      </w:r>
    </w:p>
    <w:p w14:paraId="0A968AE8"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(7)　市場（本場・東部市場）　・・・・</w:t>
      </w:r>
      <w:r w:rsidRPr="000D52F4">
        <w:rPr>
          <w:rFonts w:ascii="メイリオ" w:eastAsia="メイリオ" w:hAnsi="メイリオ" w:hint="eastAsia"/>
          <w:sz w:val="22"/>
        </w:rPr>
        <w:t>・・・・・・・・・・・・・・　1</w:t>
      </w:r>
      <w:r w:rsidRPr="000D52F4">
        <w:rPr>
          <w:rFonts w:ascii="メイリオ" w:eastAsia="メイリオ" w:hAnsi="メイリオ"/>
          <w:sz w:val="22"/>
        </w:rPr>
        <w:t>5</w:t>
      </w:r>
    </w:p>
    <w:p w14:paraId="4C5BAFA3"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(8)　市営住宅　・・・・・・・・・</w:t>
      </w:r>
      <w:r w:rsidRPr="000D52F4">
        <w:rPr>
          <w:rFonts w:ascii="メイリオ" w:eastAsia="メイリオ" w:hAnsi="メイリオ" w:hint="eastAsia"/>
          <w:sz w:val="22"/>
        </w:rPr>
        <w:t>・・・・・・・・・・・・・・・・　16</w:t>
      </w:r>
    </w:p>
    <w:p w14:paraId="746DE1C2"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(9)　動物園　・・・・・・・・</w:t>
      </w:r>
      <w:r w:rsidRPr="000D52F4">
        <w:rPr>
          <w:rFonts w:ascii="メイリオ" w:eastAsia="メイリオ" w:hAnsi="メイリオ" w:hint="eastAsia"/>
          <w:sz w:val="22"/>
        </w:rPr>
        <w:t>・・・・・・・・・・・・・・・・・・　17</w:t>
      </w:r>
    </w:p>
    <w:p w14:paraId="367AD36D"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２</w:t>
      </w:r>
      <w:r w:rsidRPr="000D52F4">
        <w:rPr>
          <w:rFonts w:ascii="メイリオ" w:eastAsia="メイリオ" w:hAnsi="メイリオ" w:hint="eastAsia"/>
          <w:sz w:val="22"/>
        </w:rPr>
        <w:t xml:space="preserve">　最適な民間活力の活用手法の導入</w:t>
      </w:r>
    </w:p>
    <w:p w14:paraId="210DD17E"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(1)</w:t>
      </w:r>
      <w:r w:rsidRPr="000D52F4">
        <w:rPr>
          <w:rFonts w:ascii="メイリオ" w:eastAsia="メイリオ" w:hAnsi="メイリオ" w:hint="eastAsia"/>
          <w:sz w:val="22"/>
        </w:rPr>
        <w:t>ＰＰＰ／ＰＦＩの活用促</w:t>
      </w:r>
      <w:r>
        <w:rPr>
          <w:rFonts w:ascii="メイリオ" w:eastAsia="メイリオ" w:hAnsi="メイリオ" w:hint="eastAsia"/>
          <w:sz w:val="22"/>
        </w:rPr>
        <w:t>進　・・・・・・・・・・</w:t>
      </w:r>
      <w:r w:rsidRPr="000D52F4">
        <w:rPr>
          <w:rFonts w:ascii="メイリオ" w:eastAsia="メイリオ" w:hAnsi="メイリオ" w:hint="eastAsia"/>
          <w:sz w:val="22"/>
        </w:rPr>
        <w:t>・・・・・・・・　1</w:t>
      </w:r>
      <w:r w:rsidRPr="000D52F4">
        <w:rPr>
          <w:rFonts w:ascii="メイリオ" w:eastAsia="メイリオ" w:hAnsi="メイリオ"/>
          <w:sz w:val="22"/>
        </w:rPr>
        <w:t>8</w:t>
      </w:r>
    </w:p>
    <w:p w14:paraId="2A2AA0E6" w14:textId="77777777" w:rsidR="003C4395" w:rsidRPr="000D52F4" w:rsidRDefault="003C4395" w:rsidP="003C4395">
      <w:pPr>
        <w:autoSpaceDE w:val="0"/>
        <w:autoSpaceDN w:val="0"/>
        <w:spacing w:line="300" w:lineRule="exact"/>
        <w:rPr>
          <w:rFonts w:ascii="メイリオ" w:eastAsia="メイリオ" w:hAnsi="メイリオ"/>
          <w:sz w:val="22"/>
        </w:rPr>
      </w:pPr>
    </w:p>
    <w:p w14:paraId="406B4E07" w14:textId="77777777" w:rsidR="003C4395" w:rsidRPr="000D52F4" w:rsidRDefault="003C4395" w:rsidP="003C4395">
      <w:pPr>
        <w:autoSpaceDE w:val="0"/>
        <w:autoSpaceDN w:val="0"/>
        <w:spacing w:line="300" w:lineRule="exact"/>
        <w:rPr>
          <w:rFonts w:ascii="メイリオ" w:eastAsia="メイリオ" w:hAnsi="メイリオ"/>
          <w:sz w:val="22"/>
        </w:rPr>
      </w:pPr>
      <w:r w:rsidRPr="000D52F4">
        <w:rPr>
          <w:rFonts w:ascii="メイリオ" w:eastAsia="メイリオ" w:hAnsi="メイリオ" w:hint="eastAsia"/>
          <w:sz w:val="22"/>
          <w:bdr w:val="single" w:sz="4" w:space="0" w:color="auto"/>
        </w:rPr>
        <w:t>改革の柱３</w:t>
      </w:r>
      <w:r w:rsidRPr="000D52F4">
        <w:rPr>
          <w:rFonts w:ascii="メイリオ" w:eastAsia="メイリオ" w:hAnsi="メイリオ" w:hint="eastAsia"/>
          <w:sz w:val="22"/>
        </w:rPr>
        <w:t xml:space="preserve">　効果的・効率的な行財政運営</w:t>
      </w:r>
    </w:p>
    <w:p w14:paraId="6F9D3E67"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１</w:t>
      </w:r>
      <w:r w:rsidRPr="000D52F4">
        <w:rPr>
          <w:rFonts w:ascii="メイリオ" w:eastAsia="メイリオ" w:hAnsi="メイリオ" w:hint="eastAsia"/>
          <w:sz w:val="22"/>
        </w:rPr>
        <w:t xml:space="preserve">　質の高い業務執行</w:t>
      </w:r>
    </w:p>
    <w:p w14:paraId="7E6FE9C7"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(1)　業務改革の推進　・・・・・・・・・・・・・</w:t>
      </w:r>
      <w:r w:rsidRPr="000D52F4">
        <w:rPr>
          <w:rFonts w:ascii="メイリオ" w:eastAsia="メイリオ" w:hAnsi="メイリオ" w:hint="eastAsia"/>
          <w:sz w:val="22"/>
        </w:rPr>
        <w:t>・・・・・・・・・　1</w:t>
      </w:r>
      <w:r w:rsidRPr="000D52F4">
        <w:rPr>
          <w:rFonts w:ascii="メイリオ" w:eastAsia="メイリオ" w:hAnsi="メイリオ"/>
          <w:sz w:val="22"/>
        </w:rPr>
        <w:t>9</w:t>
      </w:r>
    </w:p>
    <w:p w14:paraId="26687AF2"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(2)　最新技術を活用した維持管理業務等の効率化　・・</w:t>
      </w:r>
      <w:r w:rsidRPr="000D52F4">
        <w:rPr>
          <w:rFonts w:ascii="メイリオ" w:eastAsia="メイリオ" w:hAnsi="メイリオ" w:hint="eastAsia"/>
          <w:sz w:val="22"/>
        </w:rPr>
        <w:t>・・・・・・・　20</w:t>
      </w:r>
    </w:p>
    <w:p w14:paraId="11414EF0"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２</w:t>
      </w:r>
      <w:r w:rsidRPr="000D52F4">
        <w:rPr>
          <w:rFonts w:ascii="メイリオ" w:eastAsia="メイリオ" w:hAnsi="メイリオ" w:hint="eastAsia"/>
          <w:sz w:val="22"/>
        </w:rPr>
        <w:t xml:space="preserve">　施設・事業の適切なマネジメント</w:t>
      </w:r>
    </w:p>
    <w:p w14:paraId="117E096F"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(1)</w:t>
      </w:r>
      <w:r w:rsidRPr="000D52F4">
        <w:rPr>
          <w:rFonts w:ascii="メイリオ" w:eastAsia="メイリオ" w:hAnsi="メイリオ" w:hint="eastAsia"/>
          <w:sz w:val="22"/>
        </w:rPr>
        <w:t xml:space="preserve">　</w:t>
      </w:r>
      <w:r>
        <w:rPr>
          <w:rFonts w:ascii="メイリオ" w:eastAsia="メイリオ" w:hAnsi="メイリオ" w:hint="eastAsia"/>
          <w:sz w:val="22"/>
        </w:rPr>
        <w:t>持続可能な施設マネジメントの取組の推進　・・・・・・・・・・</w:t>
      </w:r>
      <w:r w:rsidRPr="000D52F4">
        <w:rPr>
          <w:rFonts w:ascii="メイリオ" w:eastAsia="メイリオ" w:hAnsi="メイリオ" w:hint="eastAsia"/>
          <w:sz w:val="22"/>
        </w:rPr>
        <w:t xml:space="preserve">　21</w:t>
      </w:r>
    </w:p>
    <w:p w14:paraId="2B3C9C4D"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(2)　大規模事業のリスク管理　・・・・・・・・・・・・・・・・</w:t>
      </w:r>
      <w:r w:rsidRPr="000D52F4">
        <w:rPr>
          <w:rFonts w:ascii="メイリオ" w:eastAsia="メイリオ" w:hAnsi="メイリオ" w:hint="eastAsia"/>
          <w:sz w:val="22"/>
        </w:rPr>
        <w:t>・・　22</w:t>
      </w:r>
    </w:p>
    <w:p w14:paraId="4F44F98F"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３</w:t>
      </w:r>
      <w:r w:rsidRPr="000D52F4">
        <w:rPr>
          <w:rFonts w:ascii="メイリオ" w:eastAsia="メイリオ" w:hAnsi="メイリオ" w:hint="eastAsia"/>
          <w:sz w:val="22"/>
        </w:rPr>
        <w:t xml:space="preserve">　効率的な行財政運営</w:t>
      </w:r>
    </w:p>
    <w:p w14:paraId="2426B6A5"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(1)</w:t>
      </w:r>
      <w:r w:rsidRPr="000D52F4">
        <w:rPr>
          <w:rFonts w:ascii="メイリオ" w:eastAsia="メイリオ" w:hAnsi="メイリオ" w:hint="eastAsia"/>
          <w:sz w:val="22"/>
        </w:rPr>
        <w:t xml:space="preserve">　施策・事業の見直し　・・・</w:t>
      </w:r>
      <w:r>
        <w:rPr>
          <w:rFonts w:ascii="メイリオ" w:eastAsia="メイリオ" w:hAnsi="メイリオ" w:hint="eastAsia"/>
          <w:sz w:val="22"/>
        </w:rPr>
        <w:t>・・・・・・・・・・・・・</w:t>
      </w:r>
      <w:r w:rsidRPr="000D52F4">
        <w:rPr>
          <w:rFonts w:ascii="メイリオ" w:eastAsia="メイリオ" w:hAnsi="メイリオ" w:hint="eastAsia"/>
          <w:sz w:val="22"/>
        </w:rPr>
        <w:t>・・・・　23</w:t>
      </w:r>
    </w:p>
    <w:p w14:paraId="7C39ADA8"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(2)　技能労務職員にかかる人員マネジメント　・・・・・</w:t>
      </w:r>
      <w:r w:rsidRPr="000D52F4">
        <w:rPr>
          <w:rFonts w:ascii="メイリオ" w:eastAsia="メイリオ" w:hAnsi="メイリオ" w:hint="eastAsia"/>
          <w:sz w:val="22"/>
        </w:rPr>
        <w:t>・・・・・・　24</w:t>
      </w:r>
    </w:p>
    <w:p w14:paraId="4BC7FE71"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(3)　未利用地の有効活用等　・・・・・・・・・・・</w:t>
      </w:r>
      <w:r w:rsidRPr="000D52F4">
        <w:rPr>
          <w:rFonts w:ascii="メイリオ" w:eastAsia="メイリオ" w:hAnsi="メイリオ" w:hint="eastAsia"/>
          <w:sz w:val="22"/>
        </w:rPr>
        <w:t>・・・・・・・・　2</w:t>
      </w:r>
      <w:r w:rsidRPr="000D52F4">
        <w:rPr>
          <w:rFonts w:ascii="メイリオ" w:eastAsia="メイリオ" w:hAnsi="メイリオ"/>
          <w:sz w:val="22"/>
        </w:rPr>
        <w:t>5</w:t>
      </w:r>
    </w:p>
    <w:p w14:paraId="52790AFE" w14:textId="77777777" w:rsidR="003C4395" w:rsidRPr="000D52F4" w:rsidRDefault="003C4395" w:rsidP="003C4395">
      <w:pPr>
        <w:autoSpaceDE w:val="0"/>
        <w:autoSpaceDN w:val="0"/>
        <w:spacing w:line="300" w:lineRule="exact"/>
        <w:ind w:firstLineChars="300" w:firstLine="660"/>
        <w:rPr>
          <w:rFonts w:ascii="メイリオ" w:eastAsia="メイリオ" w:hAnsi="メイリオ"/>
          <w:sz w:val="22"/>
        </w:rPr>
      </w:pPr>
      <w:r>
        <w:rPr>
          <w:rFonts w:ascii="メイリオ" w:eastAsia="メイリオ" w:hAnsi="メイリオ" w:hint="eastAsia"/>
          <w:sz w:val="22"/>
        </w:rPr>
        <w:t>(4)　未収金対策の強化　・・・・・・・・・・・</w:t>
      </w:r>
      <w:r w:rsidRPr="000D52F4">
        <w:rPr>
          <w:rFonts w:ascii="メイリオ" w:eastAsia="メイリオ" w:hAnsi="メイリオ" w:hint="eastAsia"/>
          <w:sz w:val="22"/>
        </w:rPr>
        <w:t>・・・・・・・・・・　2</w:t>
      </w:r>
      <w:r w:rsidRPr="000D52F4">
        <w:rPr>
          <w:rFonts w:ascii="メイリオ" w:eastAsia="メイリオ" w:hAnsi="メイリオ"/>
          <w:sz w:val="22"/>
        </w:rPr>
        <w:t>6</w:t>
      </w:r>
    </w:p>
    <w:p w14:paraId="08A7993B" w14:textId="77777777" w:rsidR="003C4395" w:rsidRPr="00492BC5" w:rsidRDefault="003C4395" w:rsidP="003C4395">
      <w:pPr>
        <w:autoSpaceDE w:val="0"/>
        <w:autoSpaceDN w:val="0"/>
        <w:spacing w:line="300" w:lineRule="exact"/>
        <w:rPr>
          <w:rFonts w:ascii="メイリオ" w:eastAsia="メイリオ" w:hAnsi="メイリオ"/>
          <w:sz w:val="22"/>
        </w:rPr>
      </w:pPr>
    </w:p>
    <w:p w14:paraId="20AE0F94" w14:textId="77777777" w:rsidR="003C4395" w:rsidRPr="000D52F4" w:rsidRDefault="003C4395" w:rsidP="003C4395">
      <w:pPr>
        <w:autoSpaceDE w:val="0"/>
        <w:autoSpaceDN w:val="0"/>
        <w:spacing w:line="300" w:lineRule="exact"/>
        <w:rPr>
          <w:rFonts w:ascii="メイリオ" w:eastAsia="メイリオ" w:hAnsi="メイリオ"/>
          <w:sz w:val="22"/>
        </w:rPr>
      </w:pPr>
      <w:r w:rsidRPr="000D52F4">
        <w:rPr>
          <w:rFonts w:ascii="メイリオ" w:eastAsia="メイリオ" w:hAnsi="メイリオ" w:hint="eastAsia"/>
          <w:sz w:val="22"/>
          <w:bdr w:val="single" w:sz="4" w:space="0" w:color="auto"/>
        </w:rPr>
        <w:t>改革の柱４</w:t>
      </w:r>
      <w:r w:rsidRPr="000D52F4">
        <w:rPr>
          <w:rFonts w:ascii="メイリオ" w:eastAsia="メイリオ" w:hAnsi="メイリオ" w:hint="eastAsia"/>
          <w:sz w:val="22"/>
        </w:rPr>
        <w:t xml:space="preserve">　ニア・イズ・ベターの徹底</w:t>
      </w:r>
    </w:p>
    <w:p w14:paraId="50985B82"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１　地域活動協議会による自律的な地域運営の促進 ・・・・・・・・</w:t>
      </w:r>
      <w:r w:rsidRPr="000D52F4">
        <w:rPr>
          <w:rFonts w:ascii="メイリオ" w:eastAsia="メイリオ" w:hAnsi="メイリオ" w:hint="eastAsia"/>
          <w:sz w:val="22"/>
        </w:rPr>
        <w:t>・・　2</w:t>
      </w:r>
      <w:r w:rsidRPr="000D52F4">
        <w:rPr>
          <w:rFonts w:ascii="メイリオ" w:eastAsia="メイリオ" w:hAnsi="メイリオ"/>
          <w:sz w:val="22"/>
        </w:rPr>
        <w:t>7</w:t>
      </w:r>
    </w:p>
    <w:p w14:paraId="7FFB73A6"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 xml:space="preserve">２　区ＣＭ制度の趣旨を踏まえたルールや制度の適切な運用の徹底 </w:t>
      </w:r>
      <w:r w:rsidRPr="000D52F4">
        <w:rPr>
          <w:rFonts w:ascii="メイリオ" w:eastAsia="メイリオ" w:hAnsi="メイリオ" w:hint="eastAsia"/>
          <w:sz w:val="22"/>
        </w:rPr>
        <w:t>・・・　2</w:t>
      </w:r>
      <w:r w:rsidRPr="000D52F4">
        <w:rPr>
          <w:rFonts w:ascii="メイリオ" w:eastAsia="メイリオ" w:hAnsi="メイリオ"/>
          <w:sz w:val="22"/>
        </w:rPr>
        <w:t>8</w:t>
      </w:r>
    </w:p>
    <w:p w14:paraId="6C9096F2"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３　区役所業務のさらなる</w:t>
      </w:r>
      <w:r w:rsidRPr="000D52F4">
        <w:rPr>
          <w:rFonts w:ascii="メイリオ" w:eastAsia="メイリオ" w:hAnsi="メイリオ" w:hint="eastAsia"/>
          <w:sz w:val="22"/>
        </w:rPr>
        <w:t>標準化</w:t>
      </w:r>
      <w:r>
        <w:rPr>
          <w:rFonts w:ascii="メイリオ" w:eastAsia="メイリオ" w:hAnsi="メイリオ" w:hint="eastAsia"/>
          <w:sz w:val="22"/>
        </w:rPr>
        <w:t>の推進 ・・・・・</w:t>
      </w:r>
      <w:r w:rsidRPr="000D52F4">
        <w:rPr>
          <w:rFonts w:ascii="メイリオ" w:eastAsia="メイリオ" w:hAnsi="メイリオ" w:hint="eastAsia"/>
          <w:sz w:val="22"/>
        </w:rPr>
        <w:t>・・・・・・・・・・　2</w:t>
      </w:r>
      <w:r w:rsidRPr="000D52F4">
        <w:rPr>
          <w:rFonts w:ascii="メイリオ" w:eastAsia="メイリオ" w:hAnsi="メイリオ"/>
          <w:sz w:val="22"/>
        </w:rPr>
        <w:t>9</w:t>
      </w:r>
    </w:p>
    <w:p w14:paraId="01FBB4A2" w14:textId="77777777" w:rsidR="003C4395" w:rsidRPr="000D52F4" w:rsidRDefault="003C4395" w:rsidP="003C4395">
      <w:pPr>
        <w:autoSpaceDE w:val="0"/>
        <w:autoSpaceDN w:val="0"/>
        <w:spacing w:line="300" w:lineRule="exact"/>
        <w:rPr>
          <w:rFonts w:ascii="メイリオ" w:eastAsia="メイリオ" w:hAnsi="メイリオ"/>
          <w:sz w:val="22"/>
        </w:rPr>
      </w:pPr>
    </w:p>
    <w:p w14:paraId="304D61ED" w14:textId="77777777" w:rsidR="003C4395" w:rsidRPr="000D52F4" w:rsidRDefault="003C4395" w:rsidP="003C4395">
      <w:pPr>
        <w:autoSpaceDE w:val="0"/>
        <w:autoSpaceDN w:val="0"/>
        <w:spacing w:line="300" w:lineRule="exact"/>
        <w:rPr>
          <w:rFonts w:ascii="メイリオ" w:eastAsia="メイリオ" w:hAnsi="メイリオ"/>
          <w:sz w:val="22"/>
        </w:rPr>
      </w:pPr>
      <w:r w:rsidRPr="000D52F4">
        <w:rPr>
          <w:rFonts w:ascii="メイリオ" w:eastAsia="メイリオ" w:hAnsi="メイリオ" w:hint="eastAsia"/>
          <w:sz w:val="22"/>
          <w:bdr w:val="single" w:sz="4" w:space="0" w:color="auto"/>
        </w:rPr>
        <w:t>改革の柱５</w:t>
      </w:r>
      <w:r w:rsidRPr="000D52F4">
        <w:rPr>
          <w:rFonts w:ascii="メイリオ" w:eastAsia="メイリオ" w:hAnsi="メイリオ" w:hint="eastAsia"/>
          <w:sz w:val="22"/>
        </w:rPr>
        <w:t xml:space="preserve">　人材育成・職場力の向上</w:t>
      </w:r>
    </w:p>
    <w:p w14:paraId="23B287FC"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１　次代を担う職員の育成　 ・・・・・・・・・・・・・・・・・・・</w:t>
      </w:r>
      <w:r w:rsidRPr="000D52F4">
        <w:rPr>
          <w:rFonts w:ascii="メイリオ" w:eastAsia="メイリオ" w:hAnsi="メイリオ" w:hint="eastAsia"/>
          <w:sz w:val="22"/>
        </w:rPr>
        <w:t>・　30</w:t>
      </w:r>
    </w:p>
    <w:p w14:paraId="13179296" w14:textId="77777777" w:rsidR="003C4395" w:rsidRPr="00492BC5" w:rsidRDefault="003C4395" w:rsidP="003C4395">
      <w:pPr>
        <w:autoSpaceDE w:val="0"/>
        <w:autoSpaceDN w:val="0"/>
        <w:spacing w:line="300" w:lineRule="exact"/>
        <w:rPr>
          <w:rFonts w:ascii="メイリオ" w:eastAsia="メイリオ" w:hAnsi="メイリオ"/>
          <w:sz w:val="22"/>
        </w:rPr>
      </w:pPr>
    </w:p>
    <w:p w14:paraId="0A5F3546" w14:textId="77777777" w:rsidR="003C4395" w:rsidRPr="000D52F4" w:rsidRDefault="003C4395" w:rsidP="003C4395">
      <w:pPr>
        <w:autoSpaceDE w:val="0"/>
        <w:autoSpaceDN w:val="0"/>
        <w:spacing w:line="300" w:lineRule="exact"/>
        <w:rPr>
          <w:rFonts w:ascii="メイリオ" w:eastAsia="メイリオ" w:hAnsi="メイリオ"/>
          <w:sz w:val="22"/>
        </w:rPr>
      </w:pPr>
      <w:r w:rsidRPr="000D52F4">
        <w:rPr>
          <w:rFonts w:ascii="メイリオ" w:eastAsia="メイリオ" w:hAnsi="メイリオ" w:hint="eastAsia"/>
          <w:sz w:val="22"/>
          <w:bdr w:val="single" w:sz="4" w:space="0" w:color="auto"/>
        </w:rPr>
        <w:t>改革の柱６</w:t>
      </w:r>
      <w:r w:rsidRPr="000D52F4">
        <w:rPr>
          <w:rFonts w:ascii="メイリオ" w:eastAsia="メイリオ" w:hAnsi="メイリオ" w:hint="eastAsia"/>
          <w:sz w:val="22"/>
        </w:rPr>
        <w:t xml:space="preserve">　働き方改革</w:t>
      </w:r>
    </w:p>
    <w:p w14:paraId="018B7B6D" w14:textId="77777777" w:rsidR="003C4395" w:rsidRPr="000D52F4" w:rsidRDefault="003C4395" w:rsidP="003C4395">
      <w:pPr>
        <w:autoSpaceDE w:val="0"/>
        <w:autoSpaceDN w:val="0"/>
        <w:spacing w:line="300" w:lineRule="exact"/>
        <w:ind w:firstLineChars="200" w:firstLine="440"/>
        <w:rPr>
          <w:rFonts w:ascii="メイリオ" w:eastAsia="メイリオ" w:hAnsi="メイリオ"/>
          <w:sz w:val="22"/>
        </w:rPr>
      </w:pPr>
      <w:r>
        <w:rPr>
          <w:rFonts w:ascii="メイリオ" w:eastAsia="メイリオ" w:hAnsi="メイリオ" w:hint="eastAsia"/>
          <w:sz w:val="22"/>
        </w:rPr>
        <w:t>１　働き方改革の推進　 ・・・・・・・・・・・・・・・・・・・・</w:t>
      </w:r>
      <w:r w:rsidRPr="000D52F4">
        <w:rPr>
          <w:rFonts w:ascii="メイリオ" w:eastAsia="メイリオ" w:hAnsi="メイリオ" w:hint="eastAsia"/>
          <w:sz w:val="22"/>
        </w:rPr>
        <w:t>・・　31</w:t>
      </w:r>
    </w:p>
    <w:p w14:paraId="72C410EE" w14:textId="77777777" w:rsidR="00B91FF6" w:rsidRDefault="00B91FF6">
      <w:pPr>
        <w:widowControl/>
        <w:jc w:val="left"/>
        <w:rPr>
          <w:rFonts w:asciiTheme="minorEastAsia" w:hAnsiTheme="minorEastAsia"/>
          <w:sz w:val="22"/>
        </w:rPr>
        <w:sectPr w:rsidR="00B91FF6" w:rsidSect="006F3089">
          <w:footerReference w:type="default" r:id="rId10"/>
          <w:type w:val="continuous"/>
          <w:pgSz w:w="11906" w:h="16838" w:code="9"/>
          <w:pgMar w:top="1021" w:right="1134" w:bottom="1021" w:left="1134" w:header="794" w:footer="907" w:gutter="0"/>
          <w:cols w:space="425"/>
          <w:docGrid w:type="lines" w:linePitch="360"/>
        </w:sectPr>
      </w:pPr>
      <w:r>
        <w:rPr>
          <w:rFonts w:asciiTheme="minorEastAsia" w:hAnsiTheme="minorEastAsia"/>
          <w:sz w:val="22"/>
        </w:rPr>
        <w:br w:type="page"/>
      </w:r>
    </w:p>
    <w:p w14:paraId="473ADDA1" w14:textId="08A7E9C6"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2"/>
          <w:szCs w:val="24"/>
        </w:rPr>
      </w:pPr>
      <w:r w:rsidRPr="000D52F4">
        <w:rPr>
          <w:rFonts w:ascii="ＭＳ ゴシック" w:eastAsia="ＭＳ ゴシック" w:hAnsi="ＭＳ ゴシック" w:cs="メイリオ" w:hint="eastAsia"/>
          <w:b/>
          <w:sz w:val="22"/>
          <w:szCs w:val="24"/>
          <w:bdr w:val="single" w:sz="4" w:space="0" w:color="auto"/>
        </w:rPr>
        <w:lastRenderedPageBreak/>
        <w:t>改革の柱１</w:t>
      </w:r>
      <w:r w:rsidRPr="000D52F4">
        <w:rPr>
          <w:rFonts w:ascii="ＭＳ ゴシック" w:eastAsia="ＭＳ ゴシック" w:hAnsi="ＭＳ ゴシック" w:cs="メイリオ" w:hint="eastAsia"/>
          <w:b/>
          <w:sz w:val="22"/>
          <w:szCs w:val="24"/>
        </w:rPr>
        <w:t xml:space="preserve">　ＩＣＴを活用した市民サービス向上</w:t>
      </w:r>
    </w:p>
    <w:p w14:paraId="385555C3"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CC7DF60" w14:textId="77777777" w:rsidR="00B91FF6" w:rsidRPr="000D52F4" w:rsidRDefault="00B91FF6" w:rsidP="00217B20">
      <w:pPr>
        <w:widowControl/>
        <w:pBdr>
          <w:top w:val="single" w:sz="8" w:space="1" w:color="auto"/>
          <w:left w:val="single" w:sz="8" w:space="0" w:color="auto"/>
          <w:bottom w:val="single" w:sz="8" w:space="1" w:color="auto"/>
          <w:right w:val="single" w:sz="8" w:space="3"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行政手続きのオンライン化とＢＰＲ</w:t>
      </w:r>
    </w:p>
    <w:p w14:paraId="5AD12EEE" w14:textId="77777777" w:rsidR="00B91FF6" w:rsidRPr="000D52F4" w:rsidRDefault="00B91FF6" w:rsidP="00B91FF6">
      <w:pPr>
        <w:spacing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17BC2BCE" w14:textId="77777777" w:rsidTr="00432BD7">
        <w:trPr>
          <w:trHeight w:val="3710"/>
          <w:jc w:val="center"/>
        </w:trPr>
        <w:tc>
          <w:tcPr>
            <w:tcW w:w="1276" w:type="dxa"/>
            <w:tcBorders>
              <w:right w:val="single" w:sz="2" w:space="0" w:color="auto"/>
            </w:tcBorders>
            <w:vAlign w:val="center"/>
          </w:tcPr>
          <w:p w14:paraId="26023E20"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F16070D"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67CE372C" w14:textId="77777777" w:rsidR="00432BD7" w:rsidRPr="00F25C0B" w:rsidRDefault="00432BD7" w:rsidP="00432BD7">
            <w:pPr>
              <w:spacing w:line="320" w:lineRule="exact"/>
              <w:ind w:firstLineChars="100" w:firstLine="240"/>
              <w:rPr>
                <w:rFonts w:ascii="メイリオ" w:eastAsia="メイリオ" w:hAnsi="メイリオ" w:cs="メイリオ"/>
                <w:sz w:val="24"/>
                <w:szCs w:val="24"/>
              </w:rPr>
            </w:pPr>
            <w:r w:rsidRPr="00F25C0B">
              <w:rPr>
                <w:rFonts w:ascii="メイリオ" w:eastAsia="メイリオ" w:hAnsi="メイリオ" w:cs="メイリオ" w:hint="eastAsia"/>
                <w:sz w:val="24"/>
                <w:szCs w:val="24"/>
              </w:rPr>
              <w:t>民間企業でも様々なサービスがオンライン化され、</w:t>
            </w:r>
            <w:r w:rsidRPr="009E5B62">
              <w:rPr>
                <w:rFonts w:ascii="メイリオ" w:eastAsia="メイリオ" w:hAnsi="メイリオ" w:cs="メイリオ" w:hint="eastAsia"/>
                <w:sz w:val="24"/>
                <w:szCs w:val="24"/>
              </w:rPr>
              <w:t>国においても「デジタル手続法」の制定など</w:t>
            </w:r>
            <w:r w:rsidRPr="00F25C0B">
              <w:rPr>
                <w:rFonts w:ascii="メイリオ" w:eastAsia="メイリオ" w:hAnsi="メイリオ" w:cs="メイリオ" w:hint="eastAsia"/>
                <w:sz w:val="24"/>
                <w:szCs w:val="24"/>
              </w:rPr>
              <w:t>オンライン化の動きが加速している。</w:t>
            </w:r>
          </w:p>
          <w:p w14:paraId="6D277AD5" w14:textId="77777777" w:rsidR="00432BD7" w:rsidRPr="00F25C0B" w:rsidRDefault="00432BD7" w:rsidP="00432BD7">
            <w:pPr>
              <w:spacing w:line="320" w:lineRule="exact"/>
              <w:ind w:firstLineChars="100" w:firstLine="240"/>
              <w:rPr>
                <w:rFonts w:ascii="メイリオ" w:eastAsia="メイリオ" w:hAnsi="メイリオ" w:cs="メイリオ"/>
                <w:sz w:val="24"/>
                <w:szCs w:val="24"/>
              </w:rPr>
            </w:pPr>
            <w:r w:rsidRPr="00F25C0B">
              <w:rPr>
                <w:rFonts w:ascii="メイリオ" w:eastAsia="メイリオ" w:hAnsi="メイリオ" w:cs="メイリオ" w:hint="eastAsia"/>
                <w:sz w:val="24"/>
                <w:szCs w:val="24"/>
              </w:rPr>
              <w:t>本市では、平成30年5月に「大阪市行政手続きオンライン化推進計画」を策定し、電子申請システムの機能拡充を行うとともに、関連業務のＢＰＲ</w:t>
            </w:r>
            <w:r w:rsidRPr="00F25C0B">
              <w:rPr>
                <w:rFonts w:ascii="メイリオ" w:eastAsia="メイリオ" w:hAnsi="メイリオ" w:cs="メイリオ" w:hint="eastAsia"/>
                <w:sz w:val="24"/>
                <w:szCs w:val="24"/>
                <w:vertAlign w:val="superscript"/>
              </w:rPr>
              <w:t>※</w:t>
            </w:r>
            <w:r w:rsidRPr="00F25C0B">
              <w:rPr>
                <w:rFonts w:ascii="メイリオ" w:eastAsia="メイリオ" w:hAnsi="メイリオ" w:cs="メイリオ" w:hint="eastAsia"/>
                <w:sz w:val="24"/>
                <w:szCs w:val="24"/>
              </w:rPr>
              <w:t>を推進し、将来的に市民が民間サービス同様に行政手続きをオンラインで完結できるように取り組んでいる。</w:t>
            </w:r>
          </w:p>
          <w:p w14:paraId="1EA03425" w14:textId="77777777" w:rsidR="00432BD7" w:rsidRPr="00F25C0B" w:rsidRDefault="00432BD7" w:rsidP="00432BD7">
            <w:pPr>
              <w:spacing w:line="320" w:lineRule="exact"/>
              <w:ind w:firstLineChars="100" w:firstLine="240"/>
              <w:rPr>
                <w:rFonts w:ascii="メイリオ" w:eastAsia="メイリオ" w:hAnsi="メイリオ" w:cs="メイリオ"/>
                <w:sz w:val="24"/>
                <w:szCs w:val="24"/>
              </w:rPr>
            </w:pPr>
            <w:r w:rsidRPr="009E5B62">
              <w:rPr>
                <w:rFonts w:ascii="メイリオ" w:eastAsia="メイリオ" w:hAnsi="メイリオ" w:cs="メイリオ" w:hint="eastAsia"/>
                <w:sz w:val="24"/>
                <w:szCs w:val="24"/>
              </w:rPr>
              <w:t>市民の利便性を向上させるため、</w:t>
            </w:r>
            <w:r w:rsidRPr="00F25C0B">
              <w:rPr>
                <w:rFonts w:ascii="メイリオ" w:eastAsia="メイリオ" w:hAnsi="メイリオ" w:cs="メイリオ" w:hint="eastAsia"/>
                <w:sz w:val="24"/>
                <w:szCs w:val="24"/>
              </w:rPr>
              <w:t>オンライン化に向けた取組をより強力に推進していく必要がある。</w:t>
            </w:r>
          </w:p>
          <w:p w14:paraId="02FD1F2D" w14:textId="77777777" w:rsidR="00432BD7" w:rsidRPr="00F25C0B" w:rsidRDefault="00432BD7" w:rsidP="00432BD7">
            <w:pPr>
              <w:spacing w:line="320" w:lineRule="exact"/>
              <w:rPr>
                <w:rFonts w:ascii="メイリオ" w:eastAsia="メイリオ" w:hAnsi="メイリオ" w:cs="メイリオ"/>
                <w:sz w:val="24"/>
                <w:szCs w:val="24"/>
              </w:rPr>
            </w:pPr>
          </w:p>
          <w:p w14:paraId="5C8C91A4" w14:textId="36240D9F" w:rsidR="00B91FF6" w:rsidRPr="000D52F4" w:rsidRDefault="00432BD7" w:rsidP="00A53922">
            <w:pPr>
              <w:spacing w:line="320" w:lineRule="exact"/>
              <w:ind w:left="210" w:hangingChars="100" w:hanging="210"/>
              <w:rPr>
                <w:rFonts w:ascii="メイリオ" w:eastAsia="メイリオ" w:hAnsi="メイリオ" w:cs="メイリオ"/>
                <w:sz w:val="24"/>
                <w:szCs w:val="24"/>
              </w:rPr>
            </w:pPr>
            <w:r w:rsidRPr="00F25C0B">
              <w:rPr>
                <w:rFonts w:ascii="メイリオ" w:eastAsia="メイリオ" w:hAnsi="メイリオ" w:cs="メイリオ" w:hint="eastAsia"/>
                <w:szCs w:val="24"/>
              </w:rPr>
              <w:t>※</w:t>
            </w:r>
            <w:r w:rsidR="00A53922">
              <w:rPr>
                <w:rFonts w:ascii="メイリオ" w:eastAsia="メイリオ" w:hAnsi="メイリオ" w:cs="メイリオ" w:hint="eastAsia"/>
                <w:szCs w:val="24"/>
              </w:rPr>
              <w:t xml:space="preserve">　</w:t>
            </w:r>
            <w:r w:rsidRPr="00F25C0B">
              <w:rPr>
                <w:rFonts w:ascii="メイリオ" w:eastAsia="メイリオ" w:hAnsi="メイリオ" w:cs="メイリオ" w:hint="eastAsia"/>
                <w:szCs w:val="24"/>
              </w:rPr>
              <w:t>ＢＰＲ（Business　Process　Re‐engineering）：現状の業務プロセス、組織・機構、諸規定・制度を見直し、ゼロベースで業務手順を刷新するもの。</w:t>
            </w:r>
          </w:p>
        </w:tc>
      </w:tr>
      <w:tr w:rsidR="00B91FF6" w:rsidRPr="000D52F4" w14:paraId="08D706BC" w14:textId="77777777" w:rsidTr="00B91FF6">
        <w:trPr>
          <w:trHeight w:val="1833"/>
          <w:jc w:val="center"/>
        </w:trPr>
        <w:tc>
          <w:tcPr>
            <w:tcW w:w="1276" w:type="dxa"/>
            <w:tcBorders>
              <w:right w:val="single" w:sz="2" w:space="0" w:color="auto"/>
            </w:tcBorders>
            <w:vAlign w:val="center"/>
          </w:tcPr>
          <w:p w14:paraId="28E92E8B"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14AB4086" w14:textId="4A4B0DA6" w:rsidR="00B91FF6" w:rsidRPr="000D52F4" w:rsidRDefault="00432BD7" w:rsidP="00432BD7">
            <w:pPr>
              <w:spacing w:line="320" w:lineRule="exact"/>
              <w:ind w:firstLineChars="100" w:firstLine="240"/>
              <w:rPr>
                <w:rFonts w:ascii="メイリオ" w:eastAsia="メイリオ" w:hAnsi="メイリオ"/>
                <w:sz w:val="24"/>
                <w:szCs w:val="24"/>
              </w:rPr>
            </w:pPr>
            <w:r w:rsidRPr="00432BD7">
              <w:rPr>
                <w:rFonts w:ascii="メイリオ" w:eastAsia="メイリオ" w:hAnsi="メイリオ" w:hint="eastAsia"/>
                <w:sz w:val="24"/>
                <w:szCs w:val="24"/>
              </w:rPr>
              <w:t>区役所窓口等に来なくとも行政手続きが可能となるよう、申請数が多い手続きや子育てや介護に係る手続きなど窓口に直接手続きに訪れることが難しい方に関係する手続きから優先的に、特性等を勘案しつつ、段階的にオンライン化を実現していく。あわせて、申請手続きを含めた一連の業務プロセス全体の見直し等を行う。</w:t>
            </w:r>
          </w:p>
        </w:tc>
      </w:tr>
      <w:tr w:rsidR="00B91FF6" w:rsidRPr="000D52F4" w14:paraId="4A04EAD0" w14:textId="77777777" w:rsidTr="00432BD7">
        <w:trPr>
          <w:trHeight w:val="3071"/>
          <w:jc w:val="center"/>
        </w:trPr>
        <w:tc>
          <w:tcPr>
            <w:tcW w:w="1276" w:type="dxa"/>
            <w:tcBorders>
              <w:right w:val="single" w:sz="2" w:space="0" w:color="auto"/>
            </w:tcBorders>
            <w:vAlign w:val="center"/>
          </w:tcPr>
          <w:p w14:paraId="3C2A1AA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364DA05C"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5B0DB087"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713AC02F" w14:textId="408A1F45" w:rsidR="00432BD7" w:rsidRPr="00A53922" w:rsidRDefault="00A53922" w:rsidP="00A53922">
            <w:pPr>
              <w:spacing w:line="320" w:lineRule="exact"/>
              <w:rPr>
                <w:rFonts w:ascii="メイリオ" w:eastAsia="メイリオ" w:hAnsi="メイリオ"/>
                <w:sz w:val="24"/>
                <w:szCs w:val="24"/>
              </w:rPr>
            </w:pPr>
            <w:r>
              <w:rPr>
                <w:rFonts w:ascii="メイリオ" w:eastAsia="メイリオ" w:hAnsi="メイリオ" w:hint="eastAsia"/>
                <w:sz w:val="24"/>
                <w:szCs w:val="24"/>
              </w:rPr>
              <w:t>①</w:t>
            </w:r>
            <w:r w:rsidR="00432BD7" w:rsidRPr="00A53922">
              <w:rPr>
                <w:rFonts w:ascii="メイリオ" w:eastAsia="メイリオ" w:hAnsi="メイリオ" w:hint="eastAsia"/>
                <w:sz w:val="24"/>
                <w:szCs w:val="24"/>
              </w:rPr>
              <w:t>電子申請システムの機能拡充とオンライン化申請対象業務の拡大</w:t>
            </w:r>
          </w:p>
          <w:p w14:paraId="75EBC1AF" w14:textId="77777777" w:rsidR="00432BD7" w:rsidRPr="009E5B62" w:rsidRDefault="00432BD7" w:rsidP="00A53922">
            <w:pPr>
              <w:spacing w:line="320" w:lineRule="exact"/>
              <w:ind w:firstLineChars="100" w:firstLine="240"/>
              <w:rPr>
                <w:rFonts w:ascii="メイリオ" w:eastAsia="メイリオ" w:hAnsi="メイリオ"/>
                <w:sz w:val="24"/>
                <w:szCs w:val="24"/>
              </w:rPr>
            </w:pPr>
            <w:r w:rsidRPr="009E5B62">
              <w:rPr>
                <w:rFonts w:ascii="メイリオ" w:eastAsia="メイリオ" w:hAnsi="メイリオ" w:hint="eastAsia"/>
                <w:sz w:val="24"/>
                <w:szCs w:val="24"/>
              </w:rPr>
              <w:t>・次期電子申請システムの構築を行い、システム機能の拡充を図る。</w:t>
            </w:r>
          </w:p>
          <w:p w14:paraId="70724517" w14:textId="4D093D9E" w:rsidR="00432BD7" w:rsidRDefault="00432BD7" w:rsidP="00A53922">
            <w:pPr>
              <w:spacing w:line="320" w:lineRule="exact"/>
              <w:ind w:leftChars="100" w:left="450" w:hangingChars="100" w:hanging="240"/>
              <w:rPr>
                <w:rFonts w:ascii="メイリオ" w:eastAsia="メイリオ" w:hAnsi="メイリオ"/>
                <w:sz w:val="24"/>
                <w:szCs w:val="24"/>
              </w:rPr>
            </w:pPr>
            <w:r w:rsidRPr="009E5B62">
              <w:rPr>
                <w:rFonts w:ascii="メイリオ" w:eastAsia="メイリオ" w:hAnsi="メイリオ" w:hint="eastAsia"/>
                <w:sz w:val="24"/>
                <w:szCs w:val="24"/>
              </w:rPr>
              <w:t>・オンライン化の妨げとなっている条例・規則・運用手順等の見直しを行うことで、オンラインで行える手続きの拡充を図る。</w:t>
            </w:r>
          </w:p>
          <w:p w14:paraId="768DB362" w14:textId="77777777" w:rsidR="00325A52" w:rsidRPr="009E5B62" w:rsidRDefault="00325A52" w:rsidP="00A53922">
            <w:pPr>
              <w:spacing w:line="320" w:lineRule="exact"/>
              <w:ind w:leftChars="100" w:left="450" w:hangingChars="100" w:hanging="240"/>
              <w:rPr>
                <w:rFonts w:ascii="メイリオ" w:eastAsia="メイリオ" w:hAnsi="メイリオ"/>
                <w:sz w:val="24"/>
                <w:szCs w:val="24"/>
              </w:rPr>
            </w:pPr>
          </w:p>
          <w:p w14:paraId="6AD1808F" w14:textId="38D5EF46" w:rsidR="00432BD7" w:rsidRPr="00A53922" w:rsidRDefault="00A53922" w:rsidP="00A53922">
            <w:pPr>
              <w:spacing w:line="32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②</w:t>
            </w:r>
            <w:r w:rsidR="00432BD7" w:rsidRPr="00A53922">
              <w:rPr>
                <w:rFonts w:ascii="メイリオ" w:eastAsia="メイリオ" w:hAnsi="メイリオ" w:hint="eastAsia"/>
                <w:sz w:val="24"/>
                <w:szCs w:val="24"/>
              </w:rPr>
              <w:t>手続きのオンライン化に伴う業務プロセスの見直しによる業務効率</w:t>
            </w:r>
            <w:r>
              <w:rPr>
                <w:rFonts w:ascii="メイリオ" w:eastAsia="メイリオ" w:hAnsi="メイリオ" w:hint="eastAsia"/>
                <w:sz w:val="24"/>
                <w:szCs w:val="24"/>
              </w:rPr>
              <w:t xml:space="preserve">　</w:t>
            </w:r>
            <w:r w:rsidR="00432BD7" w:rsidRPr="00A53922">
              <w:rPr>
                <w:rFonts w:ascii="メイリオ" w:eastAsia="メイリオ" w:hAnsi="メイリオ" w:hint="eastAsia"/>
                <w:sz w:val="24"/>
                <w:szCs w:val="24"/>
              </w:rPr>
              <w:t>化</w:t>
            </w:r>
          </w:p>
          <w:p w14:paraId="3DCD5C4B" w14:textId="77777777" w:rsidR="00A53922" w:rsidRDefault="00432BD7" w:rsidP="00A53922">
            <w:pPr>
              <w:spacing w:line="320" w:lineRule="exact"/>
              <w:ind w:leftChars="100" w:left="450" w:hangingChars="100" w:hanging="240"/>
              <w:rPr>
                <w:rFonts w:ascii="メイリオ" w:eastAsia="メイリオ" w:hAnsi="メイリオ"/>
                <w:sz w:val="24"/>
                <w:szCs w:val="24"/>
              </w:rPr>
            </w:pPr>
            <w:r w:rsidRPr="009E5B62">
              <w:rPr>
                <w:rFonts w:ascii="メイリオ" w:eastAsia="メイリオ" w:hAnsi="メイリオ" w:hint="eastAsia"/>
                <w:sz w:val="24"/>
                <w:szCs w:val="24"/>
              </w:rPr>
              <w:t>・申請手続きのオンライン化にあわせ、後続の事務処理についても</w:t>
            </w:r>
          </w:p>
          <w:p w14:paraId="373A1358" w14:textId="14E8B0A5" w:rsidR="00432BD7" w:rsidRPr="00432BD7" w:rsidRDefault="00432BD7" w:rsidP="00A53922">
            <w:pPr>
              <w:spacing w:line="320" w:lineRule="exact"/>
              <w:ind w:leftChars="200" w:left="420"/>
              <w:rPr>
                <w:rFonts w:ascii="メイリオ" w:eastAsia="メイリオ" w:hAnsi="メイリオ"/>
                <w:sz w:val="24"/>
                <w:szCs w:val="24"/>
              </w:rPr>
            </w:pPr>
            <w:r>
              <w:rPr>
                <w:rFonts w:ascii="メイリオ" w:eastAsia="メイリオ" w:hAnsi="メイリオ" w:hint="eastAsia"/>
                <w:sz w:val="24"/>
                <w:szCs w:val="24"/>
              </w:rPr>
              <w:t>ＩＣＴ</w:t>
            </w:r>
            <w:r w:rsidRPr="009E5B62">
              <w:rPr>
                <w:rFonts w:ascii="メイリオ" w:eastAsia="メイリオ" w:hAnsi="メイリオ" w:hint="eastAsia"/>
                <w:sz w:val="24"/>
                <w:szCs w:val="24"/>
              </w:rPr>
              <w:t>の活用や業務システムとの連携を</w:t>
            </w:r>
            <w:r>
              <w:rPr>
                <w:rFonts w:ascii="メイリオ" w:eastAsia="メイリオ" w:hAnsi="メイリオ" w:hint="eastAsia"/>
                <w:sz w:val="24"/>
                <w:szCs w:val="24"/>
              </w:rPr>
              <w:t>視野に入れた</w:t>
            </w:r>
            <w:r w:rsidRPr="009E5B62">
              <w:rPr>
                <w:rFonts w:ascii="メイリオ" w:eastAsia="メイリオ" w:hAnsi="メイリオ" w:hint="eastAsia"/>
                <w:sz w:val="24"/>
                <w:szCs w:val="24"/>
              </w:rPr>
              <w:t>ＢＰＲを推進する。</w:t>
            </w:r>
          </w:p>
        </w:tc>
      </w:tr>
    </w:tbl>
    <w:p w14:paraId="39B11138" w14:textId="77777777" w:rsidR="00B91FF6" w:rsidRPr="000D52F4" w:rsidRDefault="00B91FF6" w:rsidP="00B91FF6">
      <w:pPr>
        <w:spacing w:afterLines="10" w:after="36"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58EE5B26" w14:textId="7DD42FC3"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4B2B976C"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改革の柱１</w:t>
      </w:r>
      <w:r w:rsidRPr="000D52F4">
        <w:rPr>
          <w:rFonts w:ascii="ＭＳ ゴシック" w:eastAsia="ＭＳ ゴシック" w:hAnsi="ＭＳ ゴシック" w:cs="メイリオ" w:hint="eastAsia"/>
          <w:b/>
          <w:sz w:val="22"/>
          <w:szCs w:val="24"/>
        </w:rPr>
        <w:t xml:space="preserve">　ＩＣＴを活用した市民サービス向上</w:t>
      </w:r>
    </w:p>
    <w:p w14:paraId="625CE32C"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20840021"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２　市民利用施設に係る手続きの利便性向上</w:t>
      </w:r>
    </w:p>
    <w:p w14:paraId="0305B01C" w14:textId="77777777" w:rsidR="00B91FF6" w:rsidRPr="000D52F4" w:rsidRDefault="00B91FF6" w:rsidP="00B91FF6">
      <w:pPr>
        <w:spacing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565BC022" w14:textId="77777777" w:rsidTr="00B91FF6">
        <w:trPr>
          <w:trHeight w:val="2881"/>
          <w:jc w:val="center"/>
        </w:trPr>
        <w:tc>
          <w:tcPr>
            <w:tcW w:w="1276" w:type="dxa"/>
            <w:tcBorders>
              <w:right w:val="single" w:sz="2" w:space="0" w:color="auto"/>
            </w:tcBorders>
            <w:vAlign w:val="center"/>
          </w:tcPr>
          <w:p w14:paraId="0C41C58B"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2440EC8"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17F802B7"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本市では、平成30年5月に「大阪市行政手続きオンライン化推進計画」を策定し、電子申請システムの機能拡充及び、業務改革を推進し、将来的に市民が民間サービス同様に行政手続きをオンラインで完結できるように取り組んでいる。</w:t>
            </w:r>
          </w:p>
          <w:p w14:paraId="208CD889"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hint="eastAsia"/>
                <w:sz w:val="24"/>
                <w:szCs w:val="24"/>
              </w:rPr>
              <w:t>利用予約が必要な市民利用施設については、131施設があり、スポーツ施設についてはオンラインでの完結が可能となっているが、</w:t>
            </w:r>
            <w:r w:rsidRPr="000D52F4">
              <w:rPr>
                <w:rFonts w:ascii="メイリオ" w:eastAsia="メイリオ" w:hAnsi="メイリオ" w:cs="メイリオ" w:hint="eastAsia"/>
                <w:sz w:val="24"/>
                <w:szCs w:val="24"/>
              </w:rPr>
              <w:t>さらなる市民サービスの向上のためには、その他の市民利用施設についても、オンラインで利用手続きが可能になるよう取り組む必要がある。</w:t>
            </w:r>
          </w:p>
        </w:tc>
      </w:tr>
      <w:tr w:rsidR="00B91FF6" w:rsidRPr="000D52F4" w14:paraId="1233D6B6" w14:textId="77777777" w:rsidTr="00B91FF6">
        <w:trPr>
          <w:trHeight w:val="1264"/>
          <w:jc w:val="center"/>
        </w:trPr>
        <w:tc>
          <w:tcPr>
            <w:tcW w:w="1276" w:type="dxa"/>
            <w:tcBorders>
              <w:right w:val="single" w:sz="2" w:space="0" w:color="auto"/>
            </w:tcBorders>
            <w:vAlign w:val="center"/>
          </w:tcPr>
          <w:p w14:paraId="18E6B351"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6579F188" w14:textId="68AD2630" w:rsidR="00B91FF6" w:rsidRPr="000D52F4" w:rsidRDefault="006F3089"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施設利用にあたり、市民が施設窓口に訪れることなく、オンラインでの利用手続きを可能とすることで、市民サービスの向上を図る。</w:t>
            </w:r>
          </w:p>
        </w:tc>
      </w:tr>
      <w:tr w:rsidR="00B91FF6" w:rsidRPr="000D52F4" w14:paraId="204C69E3" w14:textId="77777777" w:rsidTr="00B91FF6">
        <w:trPr>
          <w:trHeight w:val="3320"/>
          <w:jc w:val="center"/>
        </w:trPr>
        <w:tc>
          <w:tcPr>
            <w:tcW w:w="1276" w:type="dxa"/>
            <w:tcBorders>
              <w:right w:val="single" w:sz="2" w:space="0" w:color="auto"/>
            </w:tcBorders>
            <w:vAlign w:val="center"/>
          </w:tcPr>
          <w:p w14:paraId="69C0B19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206A1E3D"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2216D3F7"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17903318" w14:textId="77777777" w:rsidR="006F3089" w:rsidRPr="000D52F4" w:rsidRDefault="006F3089" w:rsidP="006F3089">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①市民利用施設予約に係るオンライン化の推進</w:t>
            </w:r>
          </w:p>
          <w:p w14:paraId="1204E3E8" w14:textId="77777777" w:rsidR="006F3089" w:rsidRPr="000D52F4" w:rsidRDefault="006F3089" w:rsidP="006F3089">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施設特性を踏まえ、オンライン化可能な利用手続きについてはオンライン化を進めていく。</w:t>
            </w:r>
          </w:p>
          <w:p w14:paraId="60A7F9FF" w14:textId="77777777" w:rsidR="006F3089" w:rsidRPr="000D52F4" w:rsidRDefault="006F3089" w:rsidP="006F3089">
            <w:pPr>
              <w:spacing w:line="320" w:lineRule="exact"/>
              <w:rPr>
                <w:rFonts w:ascii="メイリオ" w:eastAsia="メイリオ" w:hAnsi="メイリオ"/>
                <w:sz w:val="24"/>
                <w:szCs w:val="24"/>
              </w:rPr>
            </w:pPr>
          </w:p>
          <w:p w14:paraId="272E86C0" w14:textId="77777777" w:rsidR="006F3089" w:rsidRPr="000D52F4" w:rsidRDefault="006F3089" w:rsidP="006F3089">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②利便性向上に向けた取組</w:t>
            </w:r>
          </w:p>
          <w:p w14:paraId="0CF4A436" w14:textId="3EF448CB" w:rsidR="00B91FF6" w:rsidRPr="000D52F4" w:rsidRDefault="006F3089" w:rsidP="001732D9">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予約を必要とする市民利用施設が一覧できる検索サイトを作成し、各区等のホームページとリンクさせる等、市民の利便性の向上を図る。</w:t>
            </w:r>
          </w:p>
        </w:tc>
      </w:tr>
    </w:tbl>
    <w:p w14:paraId="2E86DAC5" w14:textId="77777777" w:rsidR="00B91FF6" w:rsidRPr="000D52F4" w:rsidRDefault="00B91FF6" w:rsidP="00B91FF6">
      <w:pPr>
        <w:spacing w:afterLines="10" w:after="36"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06837EFA" w14:textId="66A802E3"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7DAAF444" w14:textId="1DB306B5"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改革の柱１</w:t>
      </w:r>
      <w:r w:rsidRPr="000D52F4">
        <w:rPr>
          <w:rFonts w:ascii="ＭＳ ゴシック" w:eastAsia="ＭＳ ゴシック" w:hAnsi="ＭＳ ゴシック" w:cs="メイリオ" w:hint="eastAsia"/>
          <w:b/>
          <w:sz w:val="22"/>
          <w:szCs w:val="24"/>
        </w:rPr>
        <w:t xml:space="preserve">　ＩＣＴを活用した市民サービス向上</w:t>
      </w:r>
    </w:p>
    <w:p w14:paraId="2269BE6E"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DBB40D3"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３　多様な公共料金支払手段の整備</w:t>
      </w:r>
    </w:p>
    <w:p w14:paraId="23B2C7B4" w14:textId="77777777" w:rsidR="00B91FF6" w:rsidRPr="000D52F4" w:rsidRDefault="00B91FF6" w:rsidP="00B91FF6">
      <w:pPr>
        <w:spacing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0DC26779" w14:textId="77777777" w:rsidTr="00B91FF6">
        <w:trPr>
          <w:trHeight w:val="2113"/>
          <w:jc w:val="center"/>
        </w:trPr>
        <w:tc>
          <w:tcPr>
            <w:tcW w:w="1276" w:type="dxa"/>
            <w:tcBorders>
              <w:right w:val="single" w:sz="2" w:space="0" w:color="auto"/>
            </w:tcBorders>
            <w:vAlign w:val="center"/>
          </w:tcPr>
          <w:p w14:paraId="1CA41132"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D34659B"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08349B45"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保育所保育料、水道料金等の公共料金については、従前より、口座振替をはじめ、クレジッ</w:t>
            </w:r>
            <w:r w:rsidR="0045205D" w:rsidRPr="000D52F4">
              <w:rPr>
                <w:rFonts w:ascii="メイリオ" w:eastAsia="メイリオ" w:hAnsi="メイリオ" w:cs="メイリオ" w:hint="eastAsia"/>
                <w:sz w:val="24"/>
                <w:szCs w:val="24"/>
              </w:rPr>
              <w:t>トカード、コンビニ収納等、利便性を考慮した複数の方法による支払</w:t>
            </w:r>
            <w:r w:rsidRPr="000D52F4">
              <w:rPr>
                <w:rFonts w:ascii="メイリオ" w:eastAsia="メイリオ" w:hAnsi="メイリオ" w:cs="メイリオ" w:hint="eastAsia"/>
                <w:sz w:val="24"/>
                <w:szCs w:val="24"/>
              </w:rPr>
              <w:t>手段の多様化を図っているところである。</w:t>
            </w:r>
          </w:p>
          <w:p w14:paraId="3E2ADF39" w14:textId="661A8F94" w:rsidR="0045205D" w:rsidRPr="000D52F4" w:rsidRDefault="0045205D"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今後は、キャッシュレス化を見極め、公共料金それぞれの特性に合わせて、市民の利便性向上のため、さらに拡大を図っていく必要がある。</w:t>
            </w:r>
          </w:p>
        </w:tc>
      </w:tr>
      <w:tr w:rsidR="00B91FF6" w:rsidRPr="000D52F4" w14:paraId="649354A0" w14:textId="77777777" w:rsidTr="00B91FF6">
        <w:trPr>
          <w:trHeight w:val="1683"/>
          <w:jc w:val="center"/>
        </w:trPr>
        <w:tc>
          <w:tcPr>
            <w:tcW w:w="1276" w:type="dxa"/>
            <w:tcBorders>
              <w:right w:val="single" w:sz="2" w:space="0" w:color="auto"/>
            </w:tcBorders>
            <w:vAlign w:val="center"/>
          </w:tcPr>
          <w:p w14:paraId="760857A8"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60F65121" w14:textId="1875EAA6" w:rsidR="00B91FF6" w:rsidRPr="000D52F4" w:rsidRDefault="00B91FF6" w:rsidP="00A53922">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これまで市政改革プラン2.0において、多様な納税環境の整備に努め、成果を上げて</w:t>
            </w:r>
            <w:r w:rsidR="0045205D" w:rsidRPr="000D52F4">
              <w:rPr>
                <w:rFonts w:ascii="メイリオ" w:eastAsia="メイリオ" w:hAnsi="メイリオ" w:hint="eastAsia"/>
                <w:sz w:val="24"/>
                <w:szCs w:val="24"/>
              </w:rPr>
              <w:t>きたが、今後、公共料金についても多様な支払手段の整備の取組</w:t>
            </w:r>
            <w:r w:rsidRPr="000D52F4">
              <w:rPr>
                <w:rFonts w:ascii="メイリオ" w:eastAsia="メイリオ" w:hAnsi="メイリオ" w:hint="eastAsia"/>
                <w:sz w:val="24"/>
                <w:szCs w:val="24"/>
              </w:rPr>
              <w:t>をめざす。</w:t>
            </w:r>
          </w:p>
        </w:tc>
      </w:tr>
      <w:tr w:rsidR="00B91FF6" w:rsidRPr="000D52F4" w14:paraId="30074AB0" w14:textId="77777777" w:rsidTr="00B91FF6">
        <w:trPr>
          <w:trHeight w:val="3536"/>
          <w:jc w:val="center"/>
        </w:trPr>
        <w:tc>
          <w:tcPr>
            <w:tcW w:w="1276" w:type="dxa"/>
            <w:tcBorders>
              <w:right w:val="single" w:sz="2" w:space="0" w:color="auto"/>
            </w:tcBorders>
            <w:vAlign w:val="center"/>
          </w:tcPr>
          <w:p w14:paraId="03225EB6"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589824C3"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5FC732F8"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6549C3EE" w14:textId="55F36BD1" w:rsidR="0045205D" w:rsidRPr="000D52F4" w:rsidRDefault="0045205D" w:rsidP="0045205D">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①多様な公共料金支払手段の整備</w:t>
            </w:r>
          </w:p>
          <w:p w14:paraId="7B20AFDA" w14:textId="1D4C2EA4" w:rsidR="00B91FF6" w:rsidRPr="00A53922" w:rsidRDefault="0045205D" w:rsidP="00A53922">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公共料金それぞれの支払</w:t>
            </w:r>
            <w:r w:rsidR="00B91FF6" w:rsidRPr="000D52F4">
              <w:rPr>
                <w:rFonts w:ascii="メイリオ" w:eastAsia="メイリオ" w:hAnsi="メイリオ" w:cs="メイリオ" w:hint="eastAsia"/>
                <w:sz w:val="24"/>
                <w:szCs w:val="24"/>
              </w:rPr>
              <w:t>手段の現状</w:t>
            </w:r>
            <w:r w:rsidRPr="000D52F4">
              <w:rPr>
                <w:rFonts w:ascii="メイリオ" w:eastAsia="メイリオ" w:hAnsi="メイリオ" w:cs="メイリオ" w:hint="eastAsia"/>
                <w:sz w:val="24"/>
                <w:szCs w:val="24"/>
              </w:rPr>
              <w:t>から、</w:t>
            </w:r>
            <w:r w:rsidR="00B91FF6" w:rsidRPr="000D52F4">
              <w:rPr>
                <w:rFonts w:ascii="メイリオ" w:eastAsia="メイリオ" w:hAnsi="メイリオ" w:cs="メイリオ" w:hint="eastAsia"/>
                <w:sz w:val="24"/>
                <w:szCs w:val="24"/>
              </w:rPr>
              <w:t>公共料金の特性や収納状況を踏まえ、ＩＣＴ等も活用しながら、これまで以上により</w:t>
            </w:r>
            <w:r w:rsidRPr="000D52F4">
              <w:rPr>
                <w:rFonts w:ascii="メイリオ" w:eastAsia="メイリオ" w:hAnsi="メイリオ" w:cs="メイリオ" w:hint="eastAsia"/>
                <w:sz w:val="24"/>
                <w:szCs w:val="24"/>
              </w:rPr>
              <w:t>多様な公共料金の支払手段に係る取組</w:t>
            </w:r>
            <w:r w:rsidR="00B91FF6" w:rsidRPr="000D52F4">
              <w:rPr>
                <w:rFonts w:ascii="メイリオ" w:eastAsia="メイリオ" w:hAnsi="メイリオ" w:cs="メイリオ" w:hint="eastAsia"/>
                <w:sz w:val="24"/>
                <w:szCs w:val="24"/>
              </w:rPr>
              <w:t>の拡大を</w:t>
            </w:r>
            <w:r w:rsidR="00B91FF6" w:rsidRPr="000D52F4">
              <w:rPr>
                <w:rFonts w:ascii="メイリオ" w:eastAsia="メイリオ" w:hAnsi="メイリオ" w:hint="eastAsia"/>
                <w:sz w:val="24"/>
                <w:szCs w:val="24"/>
              </w:rPr>
              <w:t>めざ</w:t>
            </w:r>
            <w:r w:rsidR="00B91FF6" w:rsidRPr="000D52F4">
              <w:rPr>
                <w:rFonts w:ascii="メイリオ" w:eastAsia="メイリオ" w:hAnsi="メイリオ" w:cs="メイリオ" w:hint="eastAsia"/>
                <w:sz w:val="24"/>
                <w:szCs w:val="24"/>
              </w:rPr>
              <w:t>して、全庁的な調整を図る。</w:t>
            </w:r>
          </w:p>
        </w:tc>
      </w:tr>
    </w:tbl>
    <w:p w14:paraId="22C90B98"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15CE8EE7" w14:textId="46F0FAEB" w:rsidR="00B91FF6" w:rsidRPr="000D52F4" w:rsidRDefault="00B91FF6" w:rsidP="00B91FF6">
      <w:pPr>
        <w:widowControl/>
        <w:jc w:val="left"/>
        <w:rPr>
          <w:rFonts w:ascii="メイリオ" w:eastAsia="メイリオ" w:hAnsi="メイリオ" w:cs="メイリオ"/>
          <w:sz w:val="24"/>
          <w:szCs w:val="24"/>
        </w:rPr>
      </w:pPr>
    </w:p>
    <w:p w14:paraId="304CEEBD" w14:textId="7A248339"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126F92B1"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5D5B5575"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3EA5C72"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20E94D52"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147F657"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(1)</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水道</w:t>
      </w:r>
    </w:p>
    <w:p w14:paraId="30C2403F"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447324DD" w14:textId="77777777" w:rsidTr="00B91FF6">
        <w:trPr>
          <w:trHeight w:val="2113"/>
          <w:jc w:val="center"/>
        </w:trPr>
        <w:tc>
          <w:tcPr>
            <w:tcW w:w="1276" w:type="dxa"/>
            <w:tcBorders>
              <w:right w:val="single" w:sz="2" w:space="0" w:color="auto"/>
            </w:tcBorders>
            <w:vAlign w:val="center"/>
          </w:tcPr>
          <w:p w14:paraId="27278628"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2527B22"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214A8F96"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1895年に創設された大阪市水道事業は、他都市に比べて極めて早い段階から水道管の整備が進められたため、耐用年数40年を経過した管路の全体延長に占める割合、いわゆる老朽管率が突出して高くなっており、切迫する南海トラフ巨大地震</w:t>
            </w:r>
            <w:r w:rsidRPr="000D52F4">
              <w:rPr>
                <w:rFonts w:ascii="メイリオ" w:eastAsia="メイリオ" w:hAnsi="メイリオ" w:hint="eastAsia"/>
                <w:sz w:val="24"/>
                <w:szCs w:val="24"/>
              </w:rPr>
              <w:t>・上町断層帯地震</w:t>
            </w:r>
            <w:r w:rsidRPr="000D52F4">
              <w:rPr>
                <w:rFonts w:ascii="メイリオ" w:eastAsia="メイリオ" w:hAnsi="メイリオ" w:cs="メイリオ" w:hint="eastAsia"/>
                <w:sz w:val="24"/>
                <w:szCs w:val="24"/>
              </w:rPr>
              <w:t>への備えとして、老朽管路の更新・耐震化を大幅に促進し、安心・安全の強化を図るための体制整備に取り組む必要がある。</w:t>
            </w:r>
          </w:p>
        </w:tc>
      </w:tr>
      <w:tr w:rsidR="00B91FF6" w:rsidRPr="000D52F4" w14:paraId="1616EAFE" w14:textId="77777777" w:rsidTr="00B91FF6">
        <w:trPr>
          <w:trHeight w:val="2551"/>
          <w:jc w:val="center"/>
        </w:trPr>
        <w:tc>
          <w:tcPr>
            <w:tcW w:w="1276" w:type="dxa"/>
            <w:tcBorders>
              <w:right w:val="single" w:sz="2" w:space="0" w:color="auto"/>
            </w:tcBorders>
            <w:vAlign w:val="center"/>
          </w:tcPr>
          <w:p w14:paraId="105A150B"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6AE609E8" w14:textId="218D51DA" w:rsidR="00B91FF6" w:rsidRPr="000D52F4" w:rsidRDefault="00B91FF6" w:rsidP="003360C7">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改正水道法に基づく運営権制度を適用したＰＦＩ管路更新事業の導入により、長期間にわたって、管路更新に係る施工計画の策定から設計、施工、施工監理までの一連の業務を一括して民間事業者に委ね、年間60～70kmである現行の管路更新ペースを倍速（120～140km）に引きあげることで、南海トラフ巨大地震等の発災直後において当面必要となる水量を供給できる管路網構築の早期実現をめざす。</w:t>
            </w:r>
          </w:p>
        </w:tc>
      </w:tr>
      <w:tr w:rsidR="00B91FF6" w:rsidRPr="000D52F4" w14:paraId="1B363692" w14:textId="77777777" w:rsidTr="00B91FF6">
        <w:trPr>
          <w:trHeight w:val="2041"/>
          <w:jc w:val="center"/>
        </w:trPr>
        <w:tc>
          <w:tcPr>
            <w:tcW w:w="1276" w:type="dxa"/>
            <w:tcBorders>
              <w:right w:val="single" w:sz="2" w:space="0" w:color="auto"/>
            </w:tcBorders>
            <w:vAlign w:val="center"/>
          </w:tcPr>
          <w:p w14:paraId="0841C05C"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5D7D31BB"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26E9C87F"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71BD89C0"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①「ＰＦＩ管路更新事業」の導入推進</w:t>
            </w:r>
          </w:p>
          <w:p w14:paraId="0F5A6DE2" w14:textId="786A8D0A" w:rsidR="00B91FF6" w:rsidRPr="000D52F4" w:rsidRDefault="00B91FF6" w:rsidP="003360C7">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改正水道法に基づくＰＦＩ管路更新事業の導入に向け、事業内容の決定（実施方針公表、特定事業選定等）や事業者選定（優先交渉権者への運営権設定、実施契約締結等）に係る手続きを進める。</w:t>
            </w:r>
          </w:p>
        </w:tc>
      </w:tr>
    </w:tbl>
    <w:p w14:paraId="09D82CC0"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45396D95" w14:textId="65BA21A8"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472DD0EF"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43B53891"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A47E10E"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52918969"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4516B3E"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(2)</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工業用水道</w:t>
      </w:r>
    </w:p>
    <w:p w14:paraId="328C0B28"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4654670A" w14:textId="77777777" w:rsidTr="00B91FF6">
        <w:trPr>
          <w:trHeight w:val="2113"/>
          <w:jc w:val="center"/>
        </w:trPr>
        <w:tc>
          <w:tcPr>
            <w:tcW w:w="1276" w:type="dxa"/>
            <w:tcBorders>
              <w:right w:val="single" w:sz="2" w:space="0" w:color="auto"/>
            </w:tcBorders>
            <w:vAlign w:val="center"/>
          </w:tcPr>
          <w:p w14:paraId="4194CB02"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043CDE87"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2E318981" w14:textId="77777777" w:rsidR="00B91FF6" w:rsidRPr="000D52F4" w:rsidRDefault="00B91FF6" w:rsidP="00B91FF6">
            <w:pPr>
              <w:spacing w:line="320" w:lineRule="exact"/>
              <w:ind w:firstLine="22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本市工業用水道事業においては、リーマンショック以降の急速な景気悪化の影響や水の合理的利用の進展による給水収益の減少及び事業創設期に整備した管路をはじめとする施設の老朽化という経営課題を抱えている。</w:t>
            </w:r>
          </w:p>
          <w:p w14:paraId="3D74F700" w14:textId="77777777" w:rsidR="00B91FF6" w:rsidRPr="000D52F4" w:rsidRDefault="00B91FF6" w:rsidP="00B91FF6">
            <w:pPr>
              <w:spacing w:line="320" w:lineRule="exact"/>
              <w:ind w:firstLine="220"/>
              <w:rPr>
                <w:rFonts w:ascii="メイリオ" w:eastAsia="メイリオ" w:hAnsi="メイリオ" w:cs="メイリオ"/>
                <w:sz w:val="24"/>
                <w:szCs w:val="24"/>
              </w:rPr>
            </w:pPr>
            <w:r w:rsidRPr="000D52F4">
              <w:rPr>
                <w:rFonts w:ascii="メイリオ" w:eastAsia="メイリオ" w:hAnsi="メイリオ" w:cs="メイリオ" w:hint="eastAsia"/>
                <w:sz w:val="24"/>
                <w:szCs w:val="24"/>
              </w:rPr>
              <w:t>現行の枠組みにおける経営改善方策を実施したとしても、経営戦略の計画期間（2018～2027）中における経常赤字の発生は回避できないため、民間活力を導入し、経営課題の抜本的解決に向けた新たな事業形態への転換を図る必要がある。</w:t>
            </w:r>
          </w:p>
          <w:p w14:paraId="4B348C5F" w14:textId="77777777" w:rsidR="00B91FF6" w:rsidRPr="000D52F4" w:rsidRDefault="00B91FF6" w:rsidP="00B91FF6">
            <w:pPr>
              <w:spacing w:line="320" w:lineRule="exact"/>
              <w:ind w:firstLine="220"/>
              <w:rPr>
                <w:rFonts w:ascii="メイリオ" w:eastAsia="メイリオ" w:hAnsi="メイリオ" w:cs="メイリオ"/>
                <w:sz w:val="24"/>
                <w:szCs w:val="24"/>
              </w:rPr>
            </w:pPr>
          </w:p>
          <w:p w14:paraId="39F9FC64" w14:textId="77777777" w:rsidR="00B91FF6" w:rsidRPr="000D52F4" w:rsidRDefault="00B91FF6" w:rsidP="00B91FF6">
            <w:pPr>
              <w:spacing w:line="320" w:lineRule="exact"/>
              <w:ind w:firstLine="220"/>
              <w:rPr>
                <w:rFonts w:ascii="メイリオ" w:eastAsia="メイリオ" w:hAnsi="メイリオ" w:cs="メイリオ"/>
                <w:sz w:val="24"/>
                <w:szCs w:val="24"/>
              </w:rPr>
            </w:pPr>
          </w:p>
        </w:tc>
      </w:tr>
      <w:tr w:rsidR="00B91FF6" w:rsidRPr="000D52F4" w14:paraId="0CB5C261" w14:textId="77777777" w:rsidTr="00B91FF6">
        <w:trPr>
          <w:trHeight w:val="1683"/>
          <w:jc w:val="center"/>
        </w:trPr>
        <w:tc>
          <w:tcPr>
            <w:tcW w:w="1276" w:type="dxa"/>
            <w:tcBorders>
              <w:right w:val="single" w:sz="2" w:space="0" w:color="auto"/>
            </w:tcBorders>
            <w:vAlign w:val="center"/>
          </w:tcPr>
          <w:p w14:paraId="2F01B4E3"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66561B9E" w14:textId="470EB581" w:rsidR="00B91FF6" w:rsidRPr="000D52F4" w:rsidRDefault="00B91FF6" w:rsidP="00B91FF6">
            <w:pPr>
              <w:spacing w:line="320" w:lineRule="exact"/>
              <w:ind w:firstLine="220"/>
              <w:rPr>
                <w:rFonts w:ascii="メイリオ" w:eastAsia="メイリオ" w:hAnsi="メイリオ"/>
                <w:sz w:val="24"/>
                <w:szCs w:val="24"/>
              </w:rPr>
            </w:pPr>
            <w:r w:rsidRPr="000D52F4">
              <w:rPr>
                <w:rFonts w:ascii="メイリオ" w:eastAsia="メイリオ" w:hAnsi="メイリオ" w:hint="eastAsia"/>
                <w:sz w:val="24"/>
                <w:szCs w:val="24"/>
              </w:rPr>
              <w:t>ＰＦＩ法に基づく公共施設等運営権制度の導入により、事業全般を民間主体の経営へ移行し、民間のもつ柔軟かつ大胆な経営力と新たな発想を形作る技術力を最大限活かした収益性向上とコスト削減を進めることで、安定的な工業用水の供給と持続可能な事業経営の確保をめざす。</w:t>
            </w:r>
          </w:p>
          <w:p w14:paraId="106E6FDE" w14:textId="77777777" w:rsidR="00B91FF6" w:rsidRPr="000D52F4" w:rsidRDefault="00B91FF6" w:rsidP="00B91FF6">
            <w:pPr>
              <w:spacing w:line="320" w:lineRule="exact"/>
              <w:ind w:firstLine="220"/>
              <w:rPr>
                <w:rFonts w:ascii="メイリオ" w:eastAsia="メイリオ" w:hAnsi="メイリオ"/>
                <w:sz w:val="24"/>
                <w:szCs w:val="24"/>
              </w:rPr>
            </w:pPr>
          </w:p>
          <w:p w14:paraId="77C64799" w14:textId="77777777" w:rsidR="00B91FF6" w:rsidRPr="000D52F4" w:rsidRDefault="00B91FF6" w:rsidP="00B91FF6">
            <w:pPr>
              <w:spacing w:line="320" w:lineRule="exact"/>
              <w:ind w:firstLine="220"/>
              <w:rPr>
                <w:rFonts w:ascii="メイリオ" w:eastAsia="メイリオ" w:hAnsi="メイリオ"/>
                <w:sz w:val="24"/>
                <w:szCs w:val="24"/>
              </w:rPr>
            </w:pPr>
          </w:p>
        </w:tc>
      </w:tr>
      <w:tr w:rsidR="00B91FF6" w:rsidRPr="000D52F4" w14:paraId="0EE8BA8E" w14:textId="77777777" w:rsidTr="00B91FF6">
        <w:trPr>
          <w:trHeight w:val="1945"/>
          <w:jc w:val="center"/>
        </w:trPr>
        <w:tc>
          <w:tcPr>
            <w:tcW w:w="1276" w:type="dxa"/>
            <w:tcBorders>
              <w:right w:val="single" w:sz="2" w:space="0" w:color="auto"/>
            </w:tcBorders>
            <w:vAlign w:val="center"/>
          </w:tcPr>
          <w:p w14:paraId="33EEB837"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681DD990"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5C30635F"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4761093B"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cs="メイリオ" w:hint="eastAsia"/>
                <w:sz w:val="24"/>
                <w:szCs w:val="24"/>
              </w:rPr>
              <w:t>①公共施設等運営権制度の導入推進</w:t>
            </w:r>
          </w:p>
          <w:p w14:paraId="70ABEE7A"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公共施設等運営権制度の導入に向け、事業内容の決定（実施方針公表、特定事業選定等）や事業者選定（優先交渉権者への運営権設定、実施契約締結等）に係る手続きを進める。</w:t>
            </w:r>
          </w:p>
        </w:tc>
      </w:tr>
    </w:tbl>
    <w:p w14:paraId="1149935C"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4EA6E59F"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73C3DD40" w14:textId="777D28A3" w:rsidR="00B91FF6" w:rsidRPr="000D52F4" w:rsidRDefault="00B91FF6" w:rsidP="00B91FF6">
      <w:pPr>
        <w:spacing w:afterLines="10" w:after="36"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b/>
          <w:sz w:val="24"/>
          <w:szCs w:val="24"/>
        </w:rPr>
        <w:br w:type="page"/>
      </w:r>
    </w:p>
    <w:p w14:paraId="3C0BCDF2"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2BE893C2"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47940F6"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0ABDDBC9"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0A56D43"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(3)</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下水道</w:t>
      </w:r>
    </w:p>
    <w:p w14:paraId="555D6281"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0300BAF5" w14:textId="77777777" w:rsidTr="00B91FF6">
        <w:trPr>
          <w:trHeight w:val="2651"/>
          <w:jc w:val="center"/>
        </w:trPr>
        <w:tc>
          <w:tcPr>
            <w:tcW w:w="1276" w:type="dxa"/>
            <w:tcBorders>
              <w:right w:val="single" w:sz="2" w:space="0" w:color="auto"/>
            </w:tcBorders>
            <w:vAlign w:val="center"/>
          </w:tcPr>
          <w:p w14:paraId="7A98CD6B"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30D8AEA"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49971563"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大阪市下水道事業は浸水対策など施設整備に相当の期間と費用を要する一方、使用料収入は長期的な減少傾向が続いており、また、老朽施設の改築更新事業の増加が予想され、今後ますます厳しい経営環境となることが見込まれている。</w:t>
            </w:r>
          </w:p>
          <w:p w14:paraId="441C63C3" w14:textId="11469BCA"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そのため、平成25年度から上下分離方式を導入し、平成29年度からはクリアウォーターＯＳＡＫＡ株式会社への下水道施設の運転維持管理業務の包括委託を開始し、事業の効率化など、一定の民間活用効果を得ている。</w:t>
            </w:r>
          </w:p>
          <w:p w14:paraId="102BFFCB"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hint="eastAsia"/>
                <w:sz w:val="24"/>
                <w:szCs w:val="24"/>
              </w:rPr>
              <w:t>今後、さらなる民間活用効果を得るべく、ＰＰＰ／ＰＦＩ手法による民間活用を進めていく必要がある。</w:t>
            </w:r>
          </w:p>
        </w:tc>
      </w:tr>
      <w:tr w:rsidR="00B91FF6" w:rsidRPr="000D52F4" w14:paraId="7DFE420B" w14:textId="77777777" w:rsidTr="00B91FF6">
        <w:trPr>
          <w:trHeight w:val="1683"/>
          <w:jc w:val="center"/>
        </w:trPr>
        <w:tc>
          <w:tcPr>
            <w:tcW w:w="1276" w:type="dxa"/>
            <w:tcBorders>
              <w:right w:val="single" w:sz="2" w:space="0" w:color="auto"/>
            </w:tcBorders>
            <w:vAlign w:val="center"/>
          </w:tcPr>
          <w:p w14:paraId="4E1102EC"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0947225F" w14:textId="590C8191" w:rsidR="00006C41" w:rsidRPr="000D52F4" w:rsidRDefault="00006C41" w:rsidP="00006C41">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本市下水道事業における将来にわたる安定的な事業の継続と質の高い市民サービスの提供に向け、民間活用手法の導入拡大をめざす。</w:t>
            </w:r>
          </w:p>
          <w:p w14:paraId="7DAA013B" w14:textId="7C7BE268" w:rsidR="00B91FF6" w:rsidRPr="000D52F4" w:rsidRDefault="00006C41" w:rsidP="00006C41">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なお、民間活用効果の早期発現のため、実現可能性が高い事業領域において取組を進める。</w:t>
            </w:r>
          </w:p>
        </w:tc>
      </w:tr>
      <w:tr w:rsidR="00B91FF6" w:rsidRPr="000D52F4" w14:paraId="449628C6" w14:textId="77777777" w:rsidTr="00325A52">
        <w:trPr>
          <w:trHeight w:val="2271"/>
          <w:jc w:val="center"/>
        </w:trPr>
        <w:tc>
          <w:tcPr>
            <w:tcW w:w="1276" w:type="dxa"/>
            <w:tcBorders>
              <w:right w:val="single" w:sz="2" w:space="0" w:color="auto"/>
            </w:tcBorders>
            <w:vAlign w:val="center"/>
          </w:tcPr>
          <w:p w14:paraId="1E38ABE4"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7F27021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168862BC"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09407E46"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①民間活用手法の導入拡大</w:t>
            </w:r>
          </w:p>
          <w:p w14:paraId="0A38EAD8" w14:textId="23710518" w:rsidR="00B91FF6" w:rsidRPr="000D52F4" w:rsidRDefault="00B91FF6" w:rsidP="00B91FF6">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hint="eastAsia"/>
                <w:sz w:val="24"/>
                <w:szCs w:val="24"/>
              </w:rPr>
              <w:t>実現可能性が高い事業領域について、民間活用</w:t>
            </w:r>
            <w:r w:rsidR="00006C41" w:rsidRPr="000D52F4">
              <w:rPr>
                <w:rFonts w:ascii="メイリオ" w:eastAsia="メイリオ" w:hAnsi="メイリオ" w:hint="eastAsia"/>
                <w:sz w:val="24"/>
                <w:szCs w:val="24"/>
              </w:rPr>
              <w:t>手法の導入を拡大する。</w:t>
            </w:r>
          </w:p>
        </w:tc>
      </w:tr>
    </w:tbl>
    <w:p w14:paraId="4FA718A2" w14:textId="77777777" w:rsidR="00B91FF6" w:rsidRPr="000D52F4" w:rsidRDefault="00B91FF6" w:rsidP="00B91FF6">
      <w:pPr>
        <w:rPr>
          <w:rFonts w:ascii="メイリオ" w:eastAsia="メイリオ" w:hAnsi="メイリオ" w:cs="メイリオ"/>
          <w:sz w:val="24"/>
          <w:szCs w:val="24"/>
        </w:rPr>
      </w:pPr>
    </w:p>
    <w:p w14:paraId="5868DD7C" w14:textId="64A4AC04" w:rsidR="00B91FF6" w:rsidRPr="000D52F4" w:rsidRDefault="00B91FF6" w:rsidP="00B91FF6">
      <w:pPr>
        <w:widowControl/>
        <w:jc w:val="left"/>
        <w:rPr>
          <w:rFonts w:ascii="メイリオ" w:eastAsia="メイリオ" w:hAnsi="メイリオ" w:cs="メイリオ"/>
          <w:sz w:val="24"/>
          <w:szCs w:val="24"/>
        </w:rPr>
      </w:pPr>
      <w:r w:rsidRPr="000D52F4">
        <w:rPr>
          <w:rFonts w:ascii="メイリオ" w:eastAsia="メイリオ" w:hAnsi="メイリオ" w:cs="メイリオ"/>
          <w:sz w:val="24"/>
          <w:szCs w:val="24"/>
        </w:rPr>
        <w:br w:type="page"/>
      </w:r>
    </w:p>
    <w:p w14:paraId="4A05C7B2"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5ACAD5D9"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27ACC09"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2BF245D2"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086D46E2"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(4)</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幼稚園</w:t>
      </w:r>
    </w:p>
    <w:p w14:paraId="63450B6A"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1F37264F" w14:textId="77777777" w:rsidTr="00B91FF6">
        <w:trPr>
          <w:trHeight w:val="4352"/>
          <w:jc w:val="center"/>
        </w:trPr>
        <w:tc>
          <w:tcPr>
            <w:tcW w:w="1276" w:type="dxa"/>
            <w:tcBorders>
              <w:right w:val="single" w:sz="2" w:space="0" w:color="auto"/>
            </w:tcBorders>
            <w:vAlign w:val="center"/>
          </w:tcPr>
          <w:p w14:paraId="6AD3CE00"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A92D6CD"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4E47599A"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市立幼稚園については、「民間において成立している事業については民間に任せる」という市政改革プランの基本的な考え方に基づき、区長において、施設や地域の状況を精査したうえで、休廃止も視野に入れながら民間移管を推進してきた。</w:t>
            </w:r>
          </w:p>
          <w:p w14:paraId="22454EB3"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平成25年から3度にわたり市立幼稚園民営化の案を公表し、平成25年11月議会において５園（４園廃園、１園民間移管）、平成28年1月議会において１園（民間移管）の計６園の廃止が可決された。</w:t>
            </w:r>
          </w:p>
          <w:p w14:paraId="57E8F621"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その後、民営化の進め方については、議会の議論を踏まえ、市立幼稚園としての今日的な役割についての再検証や、公としての役割を明確化したうえで、個々の園の状況や地域ニーズ等を踏まえ、今後の進め方についての方針を示し取り組むこととしているが、個々の園について具体的な方針は決まっていない。</w:t>
            </w:r>
          </w:p>
        </w:tc>
      </w:tr>
      <w:tr w:rsidR="00B91FF6" w:rsidRPr="000D52F4" w14:paraId="59A7F336" w14:textId="77777777" w:rsidTr="00B91FF6">
        <w:trPr>
          <w:trHeight w:val="807"/>
          <w:jc w:val="center"/>
        </w:trPr>
        <w:tc>
          <w:tcPr>
            <w:tcW w:w="1276" w:type="dxa"/>
            <w:tcBorders>
              <w:right w:val="single" w:sz="2" w:space="0" w:color="auto"/>
            </w:tcBorders>
            <w:vAlign w:val="center"/>
          </w:tcPr>
          <w:p w14:paraId="21C561C5"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2C447778"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cs="メイリオ" w:hint="eastAsia"/>
                <w:sz w:val="24"/>
                <w:szCs w:val="24"/>
              </w:rPr>
              <w:t>これまでの民営化の進め方については、地域の十分な理解を得ることが難しく、個々の園や地域状況を十分考慮して進める。</w:t>
            </w:r>
          </w:p>
        </w:tc>
      </w:tr>
      <w:tr w:rsidR="00B91FF6" w:rsidRPr="000D52F4" w14:paraId="28ABAD3B" w14:textId="77777777" w:rsidTr="00B91FF6">
        <w:trPr>
          <w:trHeight w:val="1208"/>
          <w:jc w:val="center"/>
        </w:trPr>
        <w:tc>
          <w:tcPr>
            <w:tcW w:w="1276" w:type="dxa"/>
            <w:tcBorders>
              <w:right w:val="single" w:sz="2" w:space="0" w:color="auto"/>
            </w:tcBorders>
            <w:vAlign w:val="center"/>
          </w:tcPr>
          <w:p w14:paraId="1B2A3670"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3D7715AB"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1C8716B1"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057E486A"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①個々の園の状況や地域ニーズ等による調整</w:t>
            </w:r>
          </w:p>
          <w:p w14:paraId="58ACC241" w14:textId="5F6130E6" w:rsidR="00B91FF6" w:rsidRDefault="00B91FF6" w:rsidP="00B91FF6">
            <w:pPr>
              <w:spacing w:line="320" w:lineRule="exact"/>
              <w:ind w:firstLineChars="200" w:firstLine="48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個々の園の状況や地域ニーズ等から進め方を検討</w:t>
            </w:r>
            <w:r w:rsidR="00CA32B6" w:rsidRPr="000D52F4">
              <w:rPr>
                <w:rFonts w:ascii="メイリオ" w:eastAsia="メイリオ" w:hAnsi="メイリオ" w:cs="メイリオ" w:hint="eastAsia"/>
                <w:sz w:val="24"/>
                <w:szCs w:val="24"/>
              </w:rPr>
              <w:t>する。</w:t>
            </w:r>
          </w:p>
          <w:p w14:paraId="2E9DDE18" w14:textId="77777777" w:rsidR="00325A52" w:rsidRPr="000D52F4" w:rsidRDefault="00325A52" w:rsidP="00B91FF6">
            <w:pPr>
              <w:spacing w:line="320" w:lineRule="exact"/>
              <w:ind w:firstLineChars="200" w:firstLine="480"/>
              <w:rPr>
                <w:rFonts w:ascii="メイリオ" w:eastAsia="メイリオ" w:hAnsi="メイリオ" w:cs="メイリオ"/>
                <w:sz w:val="24"/>
                <w:szCs w:val="24"/>
              </w:rPr>
            </w:pPr>
          </w:p>
          <w:p w14:paraId="76A516D8"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cs="メイリオ" w:hint="eastAsia"/>
                <w:sz w:val="24"/>
                <w:szCs w:val="24"/>
              </w:rPr>
              <w:t>②</w:t>
            </w:r>
            <w:r w:rsidRPr="000D52F4">
              <w:rPr>
                <w:rFonts w:ascii="メイリオ" w:eastAsia="メイリオ" w:hAnsi="メイリオ" w:hint="eastAsia"/>
                <w:sz w:val="24"/>
                <w:szCs w:val="24"/>
              </w:rPr>
              <w:t>具体化が可能な園にかかる民営化の推進</w:t>
            </w:r>
          </w:p>
          <w:p w14:paraId="366A5780"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cs="メイリオ" w:hint="eastAsia"/>
                <w:sz w:val="24"/>
                <w:szCs w:val="24"/>
              </w:rPr>
              <w:t>具体化が可能な園について、個々の園の進め方の方針をそれぞれ策定し、取組を進める。</w:t>
            </w:r>
          </w:p>
        </w:tc>
      </w:tr>
    </w:tbl>
    <w:p w14:paraId="5D218134" w14:textId="77777777" w:rsidR="00B91FF6" w:rsidRPr="000D52F4" w:rsidRDefault="00B91FF6" w:rsidP="00B91FF6">
      <w:pPr>
        <w:spacing w:afterLines="10" w:after="36"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6966A0BF" w14:textId="066B2192"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2131BF11"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0C7BB670"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01129034"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4032C021"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76019664"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w:t>
      </w:r>
      <w:r w:rsidRPr="000D52F4">
        <w:rPr>
          <w:rFonts w:ascii="ＭＳ ゴシック" w:eastAsia="ＭＳ ゴシック" w:hAnsi="ＭＳ ゴシック" w:cs="メイリオ"/>
          <w:b/>
          <w:sz w:val="26"/>
          <w:szCs w:val="26"/>
        </w:rPr>
        <w:t>5</w:t>
      </w:r>
      <w:r w:rsidRPr="000D52F4">
        <w:rPr>
          <w:rFonts w:ascii="ＭＳ ゴシック" w:eastAsia="ＭＳ ゴシック" w:hAnsi="ＭＳ ゴシック" w:cs="メイリオ" w:hint="eastAsia"/>
          <w:b/>
          <w:sz w:val="26"/>
          <w:szCs w:val="26"/>
        </w:rPr>
        <w:t>)</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保育所</w:t>
      </w:r>
    </w:p>
    <w:p w14:paraId="35F36EEB"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033E5F5B" w14:textId="77777777" w:rsidTr="00B91FF6">
        <w:trPr>
          <w:trHeight w:val="2651"/>
          <w:jc w:val="center"/>
        </w:trPr>
        <w:tc>
          <w:tcPr>
            <w:tcW w:w="1276" w:type="dxa"/>
            <w:tcBorders>
              <w:right w:val="single" w:sz="2" w:space="0" w:color="auto"/>
            </w:tcBorders>
            <w:vAlign w:val="center"/>
          </w:tcPr>
          <w:p w14:paraId="56F2F91F"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424C0C9A"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7A8C50D3"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近年、共働き世帯の増加や就労形態の多様化等により、保育に対するニーズは増大・多様化していることから、子育ての支援を行う社会づくりが急がれており、民間保育所整備等、子育て支援施策の充実・強化を図るためには、限られた人的・物的資源の有効活用が必要である。</w:t>
            </w:r>
          </w:p>
          <w:p w14:paraId="4504FBF5" w14:textId="0EDDAF39" w:rsidR="0072042E" w:rsidRPr="000D52F4" w:rsidRDefault="00B91FF6" w:rsidP="0072042E">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平成29年12月に公表した「大阪市立保育所のあり方について」において、配慮や支援を必要とする児童や保護者のセーフティネットの機能・役割を果たす直営保育所</w:t>
            </w:r>
            <w:r w:rsidR="0072042E" w:rsidRPr="000D52F4">
              <w:rPr>
                <w:rFonts w:ascii="メイリオ" w:eastAsia="メイリオ" w:hAnsi="メイリオ" w:cs="メイリオ" w:hint="eastAsia"/>
                <w:sz w:val="24"/>
                <w:szCs w:val="24"/>
              </w:rPr>
              <w:t>は、令和８年度までに36箇所にすることをめざすこととした。</w:t>
            </w:r>
          </w:p>
          <w:p w14:paraId="6B42C7EF" w14:textId="77777777" w:rsidR="0072042E" w:rsidRPr="000D52F4" w:rsidRDefault="0072042E" w:rsidP="0072042E">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公立保育所の多くは経年による老朽化が著しく、建替時期が迫っているが、施設整備にあたっての移転先等の代替市有地の確保が難しい。</w:t>
            </w:r>
          </w:p>
          <w:p w14:paraId="474027A9" w14:textId="5B579C0B" w:rsidR="00B91FF6" w:rsidRPr="000D52F4" w:rsidRDefault="0072042E" w:rsidP="00E82943">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「公立保育所新再編整備計画」に基づき実施している民営化の公募等において、民間事業者の応募数が減少しており、民間移管先等が決定しない場合がある。</w:t>
            </w:r>
          </w:p>
        </w:tc>
      </w:tr>
      <w:tr w:rsidR="00B91FF6" w:rsidRPr="000D52F4" w14:paraId="5E19AF07" w14:textId="77777777" w:rsidTr="00B91FF6">
        <w:trPr>
          <w:trHeight w:val="1128"/>
          <w:jc w:val="center"/>
        </w:trPr>
        <w:tc>
          <w:tcPr>
            <w:tcW w:w="1276" w:type="dxa"/>
            <w:tcBorders>
              <w:right w:val="single" w:sz="2" w:space="0" w:color="auto"/>
            </w:tcBorders>
            <w:vAlign w:val="center"/>
          </w:tcPr>
          <w:p w14:paraId="0ADCDB30"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55D16B99"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セーフティネットとしての公立保育所の必要性を考慮しつつ、民間において成立している事業については、民間に任せることを基本として、民営化等を推進する。</w:t>
            </w:r>
          </w:p>
        </w:tc>
      </w:tr>
      <w:tr w:rsidR="00B91FF6" w:rsidRPr="000D52F4" w14:paraId="1945EBEF" w14:textId="77777777" w:rsidTr="00B91FF6">
        <w:trPr>
          <w:trHeight w:val="2775"/>
          <w:jc w:val="center"/>
        </w:trPr>
        <w:tc>
          <w:tcPr>
            <w:tcW w:w="1276" w:type="dxa"/>
            <w:tcBorders>
              <w:right w:val="single" w:sz="2" w:space="0" w:color="auto"/>
            </w:tcBorders>
            <w:vAlign w:val="center"/>
          </w:tcPr>
          <w:p w14:paraId="1A5C8406"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6A41A3E8"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7339F14A"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10EAA74F"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①公立保育所の民営化等の推進</w:t>
            </w:r>
          </w:p>
          <w:p w14:paraId="15214C41" w14:textId="23C39F26" w:rsidR="00B91FF6"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区長において、施設や地域の状況を精査したうえで、休廃止も視野に入れながら、セーフティネットとしての直営の必要性を考慮しつつ、施設の状況に応じて、原則民間移管、民間移管が困難な場合は、補完的に委託化を推進する。</w:t>
            </w:r>
          </w:p>
          <w:p w14:paraId="22BD3984" w14:textId="77777777" w:rsidR="00325A52" w:rsidRPr="000D52F4" w:rsidRDefault="00325A52" w:rsidP="00B91FF6">
            <w:pPr>
              <w:spacing w:line="320" w:lineRule="exact"/>
              <w:ind w:leftChars="100" w:left="210" w:firstLineChars="100" w:firstLine="240"/>
              <w:rPr>
                <w:rFonts w:ascii="メイリオ" w:eastAsia="メイリオ" w:hAnsi="メイリオ"/>
                <w:sz w:val="24"/>
                <w:szCs w:val="24"/>
              </w:rPr>
            </w:pPr>
          </w:p>
          <w:p w14:paraId="39772930"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②新たな民営化手法の検討</w:t>
            </w:r>
          </w:p>
          <w:p w14:paraId="2B73EC88"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「公立保育所新再編整備計画」を精査しつつ、民間事業者が応募しやすい条件など新たな民営化手法を検討する。</w:t>
            </w:r>
          </w:p>
        </w:tc>
      </w:tr>
    </w:tbl>
    <w:p w14:paraId="2A78F117"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7CC5BAD8" w14:textId="6A02DDD7"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489DF936" w14:textId="08049364"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6F6E797C"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7C378753"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794F6FF6"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77873776"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(6)</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一般廃棄物（収集輸送）</w:t>
      </w:r>
    </w:p>
    <w:p w14:paraId="196796E4"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71185721" w14:textId="77777777" w:rsidTr="00823B77">
        <w:trPr>
          <w:trHeight w:val="1522"/>
          <w:jc w:val="center"/>
        </w:trPr>
        <w:tc>
          <w:tcPr>
            <w:tcW w:w="1276" w:type="dxa"/>
            <w:tcBorders>
              <w:right w:val="single" w:sz="2" w:space="0" w:color="auto"/>
            </w:tcBorders>
            <w:vAlign w:val="center"/>
          </w:tcPr>
          <w:p w14:paraId="36146765"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47CF5ADE"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78DDD3EE" w14:textId="7404CB1F" w:rsidR="00B91FF6" w:rsidRPr="000D52F4" w:rsidRDefault="00823B77" w:rsidP="00823B77">
            <w:pPr>
              <w:spacing w:line="320" w:lineRule="exact"/>
              <w:ind w:firstLineChars="100" w:firstLine="240"/>
              <w:rPr>
                <w:rFonts w:ascii="メイリオ" w:eastAsia="メイリオ" w:hAnsi="メイリオ" w:cs="メイリオ"/>
                <w:sz w:val="24"/>
                <w:szCs w:val="24"/>
              </w:rPr>
            </w:pPr>
            <w:r w:rsidRPr="00823B77">
              <w:rPr>
                <w:rFonts w:ascii="メイリオ" w:eastAsia="メイリオ" w:hAnsi="メイリオ" w:cs="メイリオ" w:hint="eastAsia"/>
                <w:sz w:val="24"/>
                <w:szCs w:val="24"/>
              </w:rPr>
              <w:t>家庭系ごみ収集輸送事業改革プラン（以下「改革プラン」という）に掲げる目標は順調に進捗しているが、次期計画の策定にあたって、この３年間の検証を行い、さらにステップアップしたものとする必要がある。</w:t>
            </w:r>
          </w:p>
        </w:tc>
      </w:tr>
      <w:tr w:rsidR="00B91FF6" w:rsidRPr="000D52F4" w14:paraId="43576298" w14:textId="77777777" w:rsidTr="00823B77">
        <w:trPr>
          <w:trHeight w:val="1544"/>
          <w:jc w:val="center"/>
        </w:trPr>
        <w:tc>
          <w:tcPr>
            <w:tcW w:w="1276" w:type="dxa"/>
            <w:tcBorders>
              <w:right w:val="single" w:sz="2" w:space="0" w:color="auto"/>
            </w:tcBorders>
            <w:vAlign w:val="center"/>
          </w:tcPr>
          <w:p w14:paraId="4DD38EFD"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48215F72" w14:textId="1E2EB5D4" w:rsidR="00B91FF6" w:rsidRPr="000D52F4" w:rsidRDefault="00823B77" w:rsidP="00823B77">
            <w:pPr>
              <w:spacing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Pr="002A3BA2">
              <w:rPr>
                <w:rFonts w:ascii="メイリオ" w:eastAsia="メイリオ" w:hAnsi="メイリオ" w:hint="eastAsia"/>
                <w:sz w:val="24"/>
                <w:szCs w:val="24"/>
              </w:rPr>
              <w:t>改革プラン</w:t>
            </w:r>
            <w:r>
              <w:rPr>
                <w:rFonts w:ascii="メイリオ" w:eastAsia="メイリオ" w:hAnsi="メイリオ" w:hint="eastAsia"/>
                <w:sz w:val="24"/>
                <w:szCs w:val="24"/>
              </w:rPr>
              <w:t>」の考え方（経費の削減・市民サービスの向上）を踏襲し、</w:t>
            </w:r>
            <w:r w:rsidRPr="002A3BA2">
              <w:rPr>
                <w:rFonts w:ascii="メイリオ" w:eastAsia="メイリオ" w:hAnsi="メイリオ" w:hint="eastAsia"/>
                <w:sz w:val="24"/>
                <w:szCs w:val="24"/>
              </w:rPr>
              <w:t>民間委託化の拡大はもとより、行政が担うべ</w:t>
            </w:r>
            <w:r>
              <w:rPr>
                <w:rFonts w:ascii="メイリオ" w:eastAsia="メイリオ" w:hAnsi="メイリオ" w:hint="eastAsia"/>
                <w:sz w:val="24"/>
                <w:szCs w:val="24"/>
              </w:rPr>
              <w:t>き業務を点検・精査するとともに、新たに改革を進めていくための運営</w:t>
            </w:r>
            <w:r w:rsidRPr="002A3BA2">
              <w:rPr>
                <w:rFonts w:ascii="メイリオ" w:eastAsia="メイリオ" w:hAnsi="メイリオ" w:hint="eastAsia"/>
                <w:sz w:val="24"/>
                <w:szCs w:val="24"/>
              </w:rPr>
              <w:t>形態についても検討を進める。</w:t>
            </w:r>
          </w:p>
        </w:tc>
      </w:tr>
      <w:tr w:rsidR="00B91FF6" w:rsidRPr="000D52F4" w14:paraId="7AE9D7E2" w14:textId="77777777" w:rsidTr="00823B77">
        <w:trPr>
          <w:trHeight w:val="1821"/>
          <w:jc w:val="center"/>
        </w:trPr>
        <w:tc>
          <w:tcPr>
            <w:tcW w:w="1276" w:type="dxa"/>
            <w:tcBorders>
              <w:right w:val="single" w:sz="2" w:space="0" w:color="auto"/>
            </w:tcBorders>
            <w:vAlign w:val="center"/>
          </w:tcPr>
          <w:p w14:paraId="0A6E3451"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40D9CBC3"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7E6AC47D"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6100E8A4" w14:textId="68F3A613" w:rsidR="00B91FF6" w:rsidRPr="000D52F4" w:rsidRDefault="00823B77" w:rsidP="00823B77">
            <w:pPr>
              <w:spacing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家庭系ごみ収集輸送事業の改革方針の検討状況に応じて決定予定。</w:t>
            </w:r>
          </w:p>
        </w:tc>
      </w:tr>
    </w:tbl>
    <w:p w14:paraId="780BE00D" w14:textId="52A076FF" w:rsidR="00B91FF6" w:rsidRPr="000D52F4" w:rsidRDefault="00B91FF6" w:rsidP="00B91FF6">
      <w:pPr>
        <w:widowControl/>
        <w:spacing w:line="300" w:lineRule="exact"/>
        <w:jc w:val="left"/>
        <w:rPr>
          <w:rFonts w:ascii="メイリオ" w:eastAsia="メイリオ" w:hAnsi="メイリオ" w:cs="メイリオ"/>
          <w:b/>
          <w:sz w:val="24"/>
          <w:szCs w:val="24"/>
        </w:rPr>
      </w:pPr>
    </w:p>
    <w:p w14:paraId="7A9F42BD" w14:textId="59E16A4E"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4AD03BC7"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31922985"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F4FA031"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3CC15F94"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617C7A32"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(7)</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市場（本場・東部市場）</w:t>
      </w:r>
    </w:p>
    <w:p w14:paraId="7F68AA4D"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124029DB" w14:textId="77777777" w:rsidTr="00B91FF6">
        <w:trPr>
          <w:trHeight w:val="3501"/>
          <w:jc w:val="center"/>
        </w:trPr>
        <w:tc>
          <w:tcPr>
            <w:tcW w:w="1276" w:type="dxa"/>
            <w:tcBorders>
              <w:right w:val="single" w:sz="2" w:space="0" w:color="auto"/>
            </w:tcBorders>
            <w:vAlign w:val="center"/>
          </w:tcPr>
          <w:p w14:paraId="6D5A398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95D6C5F"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5013563F" w14:textId="4D194BD1"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指定管理者制度の導入については、平成26年５月及び９月市会に条例改正案を上程したが、撤退リスク等を理由にいずれも否決された。その後、民間事業者が担い手となる手法について検討や調整を行ったが、受託しうる事業者を見出しがたい状況であり、公募によっても市場競争性が生じない状況にある。なお、この間、委託範囲の拡大等による管理運営経費の</w:t>
            </w:r>
            <w:r w:rsidR="00CA32B6" w:rsidRPr="000D52F4">
              <w:rPr>
                <w:rFonts w:ascii="メイリオ" w:eastAsia="メイリオ" w:hAnsi="メイリオ" w:cs="メイリオ" w:hint="eastAsia"/>
                <w:sz w:val="24"/>
                <w:szCs w:val="24"/>
              </w:rPr>
              <w:t>大幅な</w:t>
            </w:r>
            <w:r w:rsidRPr="000D52F4">
              <w:rPr>
                <w:rFonts w:ascii="メイリオ" w:eastAsia="メイリオ" w:hAnsi="メイリオ" w:cs="メイリオ" w:hint="eastAsia"/>
                <w:sz w:val="24"/>
                <w:szCs w:val="24"/>
              </w:rPr>
              <w:t>削減に取り組んでいる。</w:t>
            </w:r>
          </w:p>
          <w:p w14:paraId="10E091A5"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平成30年６月に卸売市場の開設根拠法である「卸売市場法」が抜本改正され、令和２年６月に施行される。施行後も大阪市が引き続き開設者として、生鮮食料品を市民に安定的に供給するという社会的役割・機能を持続的に果たす必要がある。</w:t>
            </w:r>
          </w:p>
        </w:tc>
      </w:tr>
      <w:tr w:rsidR="00B91FF6" w:rsidRPr="000D52F4" w14:paraId="37AAE176" w14:textId="77777777" w:rsidTr="00B91FF6">
        <w:trPr>
          <w:trHeight w:val="1667"/>
          <w:jc w:val="center"/>
        </w:trPr>
        <w:tc>
          <w:tcPr>
            <w:tcW w:w="1276" w:type="dxa"/>
            <w:tcBorders>
              <w:right w:val="single" w:sz="2" w:space="0" w:color="auto"/>
            </w:tcBorders>
            <w:vAlign w:val="center"/>
          </w:tcPr>
          <w:p w14:paraId="429271E7"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07287F5E"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中央卸売市場の有する社会的役割・機能を持続的に発揮するため、市場の経営基盤強化や市場機能の充実・強化を図るとともに、開設者と関係業界が市場の活性化に向けた検討・協議をすすめる中で、民間活力を最大限活用しながら最適な市場運営のありかたを検討する</w:t>
            </w:r>
            <w:r w:rsidRPr="000D52F4">
              <w:rPr>
                <w:rFonts w:ascii="メイリオ" w:eastAsia="メイリオ" w:hAnsi="メイリオ" w:cs="メイリオ" w:hint="eastAsia"/>
                <w:sz w:val="24"/>
                <w:szCs w:val="24"/>
              </w:rPr>
              <w:t>。</w:t>
            </w:r>
          </w:p>
        </w:tc>
      </w:tr>
      <w:tr w:rsidR="00B91FF6" w:rsidRPr="000D52F4" w14:paraId="1DBED52D" w14:textId="77777777" w:rsidTr="00325A52">
        <w:trPr>
          <w:trHeight w:val="2404"/>
          <w:jc w:val="center"/>
        </w:trPr>
        <w:tc>
          <w:tcPr>
            <w:tcW w:w="1276" w:type="dxa"/>
            <w:tcBorders>
              <w:right w:val="single" w:sz="2" w:space="0" w:color="auto"/>
            </w:tcBorders>
            <w:vAlign w:val="center"/>
          </w:tcPr>
          <w:p w14:paraId="31983B11"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381ED4CA"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11D62C8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60768357" w14:textId="77777777" w:rsidR="00B91FF6" w:rsidRPr="000D52F4" w:rsidRDefault="00B91FF6" w:rsidP="00B91FF6">
            <w:pPr>
              <w:pStyle w:val="ae"/>
              <w:numPr>
                <w:ilvl w:val="0"/>
                <w:numId w:val="12"/>
              </w:numPr>
              <w:spacing w:line="320" w:lineRule="exact"/>
              <w:ind w:leftChars="0" w:left="240" w:hangingChars="100" w:hanging="240"/>
              <w:rPr>
                <w:rFonts w:ascii="メイリオ" w:eastAsia="メイリオ" w:hAnsi="メイリオ"/>
                <w:sz w:val="24"/>
                <w:szCs w:val="24"/>
              </w:rPr>
            </w:pPr>
            <w:r w:rsidRPr="000D52F4">
              <w:rPr>
                <w:rFonts w:ascii="メイリオ" w:eastAsia="メイリオ" w:hAnsi="メイリオ" w:hint="eastAsia"/>
                <w:sz w:val="24"/>
                <w:szCs w:val="24"/>
              </w:rPr>
              <w:t>市場活性化に向けた取組</w:t>
            </w:r>
          </w:p>
          <w:p w14:paraId="3D999412" w14:textId="6E2752E2" w:rsidR="00B91FF6" w:rsidRDefault="00B91FF6" w:rsidP="00B91FF6">
            <w:pPr>
              <w:pStyle w:val="ae"/>
              <w:spacing w:line="320" w:lineRule="exact"/>
              <w:ind w:leftChars="0" w:left="24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改正法の施行後の状況を踏まえ、市場内事業者との連携を密にしながら、市場活性化に向けて必要な検討・取組を行う。</w:t>
            </w:r>
          </w:p>
          <w:p w14:paraId="75A3A2D5" w14:textId="77777777" w:rsidR="00325A52" w:rsidRPr="000D52F4" w:rsidRDefault="00325A52" w:rsidP="00B91FF6">
            <w:pPr>
              <w:pStyle w:val="ae"/>
              <w:spacing w:line="320" w:lineRule="exact"/>
              <w:ind w:leftChars="0" w:left="240" w:firstLineChars="100" w:firstLine="240"/>
              <w:rPr>
                <w:rFonts w:ascii="メイリオ" w:eastAsia="メイリオ" w:hAnsi="メイリオ"/>
                <w:sz w:val="24"/>
                <w:szCs w:val="24"/>
              </w:rPr>
            </w:pPr>
          </w:p>
          <w:p w14:paraId="47D24CDB" w14:textId="77777777" w:rsidR="00B91FF6" w:rsidRPr="000D52F4" w:rsidRDefault="00B91FF6" w:rsidP="00B91FF6">
            <w:pPr>
              <w:spacing w:line="320" w:lineRule="exact"/>
              <w:ind w:left="240" w:hangingChars="100" w:hanging="240"/>
              <w:rPr>
                <w:rFonts w:ascii="メイリオ" w:eastAsia="メイリオ" w:hAnsi="メイリオ"/>
                <w:sz w:val="24"/>
                <w:szCs w:val="24"/>
              </w:rPr>
            </w:pPr>
            <w:r w:rsidRPr="000D52F4">
              <w:rPr>
                <w:rFonts w:ascii="メイリオ" w:eastAsia="メイリオ" w:hAnsi="メイリオ" w:hint="eastAsia"/>
                <w:sz w:val="24"/>
                <w:szCs w:val="24"/>
              </w:rPr>
              <w:t>②経営の健全性の確保</w:t>
            </w:r>
          </w:p>
          <w:p w14:paraId="69DB50FC"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平成27年度に作成した「中央卸売市場事業会計収支見込」に基づき、引き続き経営の健全性を確保するための取組を実施する。</w:t>
            </w:r>
          </w:p>
        </w:tc>
      </w:tr>
    </w:tbl>
    <w:p w14:paraId="3D04DBF7"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7E776A8B" w14:textId="52398CD3" w:rsidR="00B91FF6" w:rsidRPr="000D52F4" w:rsidRDefault="00B91FF6" w:rsidP="00B91FF6">
      <w:pPr>
        <w:widowControl/>
        <w:jc w:val="left"/>
        <w:rPr>
          <w:rFonts w:ascii="メイリオ" w:eastAsia="メイリオ" w:hAnsi="メイリオ" w:cs="メイリオ"/>
          <w:b/>
          <w:sz w:val="24"/>
          <w:szCs w:val="24"/>
        </w:rPr>
      </w:pPr>
      <w:r w:rsidRPr="000D52F4">
        <w:rPr>
          <w:rFonts w:ascii="メイリオ" w:eastAsia="メイリオ" w:hAnsi="メイリオ" w:cs="メイリオ"/>
          <w:b/>
          <w:sz w:val="24"/>
          <w:szCs w:val="24"/>
        </w:rPr>
        <w:br w:type="page"/>
      </w:r>
    </w:p>
    <w:p w14:paraId="463F5234"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06416A8A"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6A0D4DA"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331262D2"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6365F1E5"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(8)</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市営住宅</w:t>
      </w:r>
    </w:p>
    <w:p w14:paraId="58FDD5B3" w14:textId="77777777" w:rsidR="00B91FF6" w:rsidRPr="000D52F4" w:rsidRDefault="00B91FF6" w:rsidP="00B91FF6">
      <w:pPr>
        <w:spacing w:afterLines="10" w:after="36" w:line="260" w:lineRule="exact"/>
        <w:rPr>
          <w:rFonts w:ascii="メイリオ" w:eastAsia="メイリオ" w:hAnsi="メイリオ" w:cs="メイリオ"/>
          <w:color w:val="000000" w:themeColor="text1"/>
          <w:sz w:val="22"/>
          <w14:textOutline w14:w="12700" w14:cap="rnd" w14:cmpd="sng" w14:algn="ctr">
            <w14:solidFill>
              <w14:srgbClr w14:val="FF0000"/>
            </w14:solidFill>
            <w14:prstDash w14:val="solid"/>
            <w14:bevel/>
          </w14:textOutline>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2F04B370" w14:textId="77777777" w:rsidTr="00B91FF6">
        <w:trPr>
          <w:trHeight w:val="1889"/>
          <w:jc w:val="center"/>
        </w:trPr>
        <w:tc>
          <w:tcPr>
            <w:tcW w:w="1276" w:type="dxa"/>
            <w:tcBorders>
              <w:right w:val="single" w:sz="2" w:space="0" w:color="auto"/>
            </w:tcBorders>
            <w:vAlign w:val="center"/>
          </w:tcPr>
          <w:p w14:paraId="1CFC295E" w14:textId="77777777" w:rsidR="00B91FF6" w:rsidRPr="000D52F4" w:rsidRDefault="00B91FF6" w:rsidP="00B91FF6">
            <w:pPr>
              <w:spacing w:line="420" w:lineRule="exact"/>
              <w:jc w:val="center"/>
              <w:rPr>
                <w:rFonts w:ascii="メイリオ" w:eastAsia="メイリオ" w:hAnsi="メイリオ" w:cs="メイリオ"/>
                <w:b/>
                <w:color w:val="000000" w:themeColor="text1"/>
                <w:sz w:val="24"/>
              </w:rPr>
            </w:pPr>
            <w:r w:rsidRPr="000D52F4">
              <w:rPr>
                <w:rFonts w:ascii="メイリオ" w:eastAsia="メイリオ" w:hAnsi="メイリオ" w:cs="メイリオ" w:hint="eastAsia"/>
                <w:b/>
                <w:color w:val="000000" w:themeColor="text1"/>
                <w:sz w:val="24"/>
              </w:rPr>
              <w:t>現状と</w:t>
            </w:r>
          </w:p>
          <w:p w14:paraId="10CBBFDC" w14:textId="77777777" w:rsidR="00B91FF6" w:rsidRPr="000D52F4" w:rsidRDefault="00B91FF6" w:rsidP="00B91FF6">
            <w:pPr>
              <w:spacing w:line="420" w:lineRule="exact"/>
              <w:jc w:val="center"/>
              <w:rPr>
                <w:rFonts w:ascii="メイリオ" w:eastAsia="メイリオ" w:hAnsi="メイリオ" w:cs="メイリオ"/>
                <w:b/>
                <w:color w:val="000000" w:themeColor="text1"/>
                <w:sz w:val="24"/>
              </w:rPr>
            </w:pPr>
            <w:r w:rsidRPr="000D52F4">
              <w:rPr>
                <w:rFonts w:ascii="メイリオ" w:eastAsia="メイリオ" w:hAnsi="メイリオ" w:cs="メイリオ" w:hint="eastAsia"/>
                <w:b/>
                <w:color w:val="000000" w:themeColor="text1"/>
                <w:sz w:val="24"/>
              </w:rPr>
              <w:t>課題</w:t>
            </w:r>
          </w:p>
        </w:tc>
        <w:tc>
          <w:tcPr>
            <w:tcW w:w="7724" w:type="dxa"/>
            <w:tcBorders>
              <w:left w:val="single" w:sz="2" w:space="0" w:color="auto"/>
            </w:tcBorders>
          </w:tcPr>
          <w:p w14:paraId="738C240D" w14:textId="77777777" w:rsidR="00B91FF6" w:rsidRPr="000D52F4" w:rsidRDefault="00B91FF6" w:rsidP="00B91FF6">
            <w:pPr>
              <w:spacing w:line="320" w:lineRule="exact"/>
              <w:ind w:firstLineChars="100" w:firstLine="240"/>
              <w:rPr>
                <w:rFonts w:ascii="メイリオ" w:eastAsia="メイリオ" w:hAnsi="メイリオ"/>
                <w:color w:val="000000" w:themeColor="text1"/>
                <w:sz w:val="24"/>
              </w:rPr>
            </w:pPr>
            <w:r w:rsidRPr="000D52F4">
              <w:rPr>
                <w:rFonts w:ascii="メイリオ" w:eastAsia="メイリオ" w:hAnsi="メイリオ" w:hint="eastAsia"/>
                <w:color w:val="000000" w:themeColor="text1"/>
                <w:sz w:val="24"/>
              </w:rPr>
              <w:t>現在市営住宅の維持管理業務においては、事業主体に代わってその権限の一部を管理代行者に行使させることができる公営住宅法上の管理代行制度を活用し、効率的な業務執行に努めている。</w:t>
            </w:r>
          </w:p>
          <w:p w14:paraId="624FEB59" w14:textId="77777777" w:rsidR="00B91FF6" w:rsidRPr="000D52F4" w:rsidRDefault="00B91FF6" w:rsidP="00B91FF6">
            <w:pPr>
              <w:spacing w:line="320" w:lineRule="exact"/>
              <w:ind w:firstLineChars="100" w:firstLine="240"/>
              <w:rPr>
                <w:rFonts w:ascii="メイリオ" w:eastAsia="メイリオ" w:hAnsi="メイリオ" w:cs="メイリオ"/>
                <w:color w:val="000000" w:themeColor="text1"/>
                <w:sz w:val="24"/>
                <w:szCs w:val="24"/>
              </w:rPr>
            </w:pPr>
            <w:r w:rsidRPr="000D52F4">
              <w:rPr>
                <w:rFonts w:ascii="メイリオ" w:eastAsia="メイリオ" w:hAnsi="メイリオ" w:hint="eastAsia"/>
                <w:color w:val="000000" w:themeColor="text1"/>
                <w:sz w:val="24"/>
              </w:rPr>
              <w:t>しかしながら、管理代行制度は、管理代行者となれる者が地方公共団体又は地方住宅供給公社に限定されており、事業者選定において業務の担い手が限定され、競争性が働かない。</w:t>
            </w:r>
          </w:p>
        </w:tc>
      </w:tr>
      <w:tr w:rsidR="00B91FF6" w:rsidRPr="000D52F4" w14:paraId="7C3F1436" w14:textId="77777777" w:rsidTr="00B91FF6">
        <w:trPr>
          <w:trHeight w:val="1683"/>
          <w:jc w:val="center"/>
        </w:trPr>
        <w:tc>
          <w:tcPr>
            <w:tcW w:w="1276" w:type="dxa"/>
            <w:tcBorders>
              <w:right w:val="single" w:sz="2" w:space="0" w:color="auto"/>
            </w:tcBorders>
            <w:vAlign w:val="center"/>
          </w:tcPr>
          <w:p w14:paraId="62649E10" w14:textId="77777777" w:rsidR="00B91FF6" w:rsidRPr="000D52F4" w:rsidRDefault="00B91FF6" w:rsidP="00B91FF6">
            <w:pPr>
              <w:spacing w:line="420" w:lineRule="exact"/>
              <w:jc w:val="center"/>
            </w:pPr>
            <w:r w:rsidRPr="000D52F4">
              <w:rPr>
                <w:rFonts w:ascii="メイリオ" w:eastAsia="メイリオ" w:hAnsi="メイリオ" w:cs="メイリオ" w:hint="eastAsia"/>
                <w:b/>
                <w:sz w:val="24"/>
              </w:rPr>
              <w:t>戦略</w:t>
            </w:r>
          </w:p>
        </w:tc>
        <w:tc>
          <w:tcPr>
            <w:tcW w:w="7724" w:type="dxa"/>
            <w:tcBorders>
              <w:left w:val="single" w:sz="2" w:space="0" w:color="auto"/>
            </w:tcBorders>
          </w:tcPr>
          <w:p w14:paraId="4910A580" w14:textId="77777777" w:rsidR="00B91FF6" w:rsidRPr="000D52F4" w:rsidRDefault="00B91FF6" w:rsidP="00B91FF6">
            <w:pPr>
              <w:spacing w:line="320" w:lineRule="exact"/>
              <w:ind w:firstLineChars="100" w:firstLine="240"/>
              <w:rPr>
                <w:rFonts w:ascii="メイリオ" w:eastAsia="メイリオ" w:hAnsi="メイリオ"/>
                <w:sz w:val="24"/>
              </w:rPr>
            </w:pPr>
            <w:r w:rsidRPr="000D52F4">
              <w:rPr>
                <w:rFonts w:ascii="メイリオ" w:eastAsia="メイリオ" w:hAnsi="メイリオ" w:hint="eastAsia"/>
                <w:sz w:val="24"/>
              </w:rPr>
              <w:t>市営住宅維持管理業務にかかる事業者選定において競争性を確保するため、大阪市住宅供給公社への管理代行制度に基づく随意契約に代え、指定管理者制度を導入する。</w:t>
            </w:r>
          </w:p>
          <w:p w14:paraId="1EAA099A" w14:textId="77777777" w:rsidR="00B91FF6" w:rsidRPr="000D52F4" w:rsidRDefault="00B91FF6" w:rsidP="00B91FF6">
            <w:pPr>
              <w:spacing w:line="320" w:lineRule="exact"/>
              <w:ind w:firstLineChars="100" w:firstLine="240"/>
              <w:rPr>
                <w:rFonts w:ascii="メイリオ" w:eastAsia="メイリオ" w:hAnsi="メイリオ"/>
                <w:sz w:val="24"/>
              </w:rPr>
            </w:pPr>
            <w:r w:rsidRPr="000D52F4">
              <w:rPr>
                <w:rFonts w:ascii="メイリオ" w:eastAsia="メイリオ" w:hAnsi="メイリオ" w:hint="eastAsia"/>
                <w:sz w:val="24"/>
              </w:rPr>
              <w:t>指定管理者制度を導入することで事業者選定時の競争性等一層のインセンティブが働き、コスト縮減や充実した付加サービスの提案等が期待できる。</w:t>
            </w:r>
          </w:p>
        </w:tc>
      </w:tr>
      <w:tr w:rsidR="00B91FF6" w:rsidRPr="000D52F4" w14:paraId="111C4C29" w14:textId="77777777" w:rsidTr="00B91FF6">
        <w:trPr>
          <w:trHeight w:val="2003"/>
          <w:jc w:val="center"/>
        </w:trPr>
        <w:tc>
          <w:tcPr>
            <w:tcW w:w="1276" w:type="dxa"/>
            <w:tcBorders>
              <w:right w:val="single" w:sz="2" w:space="0" w:color="auto"/>
            </w:tcBorders>
            <w:vAlign w:val="center"/>
          </w:tcPr>
          <w:p w14:paraId="1AF74F75" w14:textId="77777777" w:rsidR="00B91FF6" w:rsidRPr="000D52F4" w:rsidRDefault="00B91FF6" w:rsidP="00B91FF6">
            <w:pPr>
              <w:spacing w:line="320" w:lineRule="exact"/>
              <w:jc w:val="center"/>
              <w:rPr>
                <w:rFonts w:ascii="メイリオ" w:eastAsia="メイリオ" w:hAnsi="メイリオ" w:cs="メイリオ"/>
                <w:b/>
                <w:sz w:val="24"/>
              </w:rPr>
            </w:pPr>
            <w:r w:rsidRPr="000D52F4">
              <w:rPr>
                <w:rFonts w:ascii="メイリオ" w:eastAsia="メイリオ" w:hAnsi="メイリオ" w:cs="メイリオ" w:hint="eastAsia"/>
                <w:b/>
                <w:sz w:val="24"/>
              </w:rPr>
              <w:t>取組名称</w:t>
            </w:r>
          </w:p>
          <w:p w14:paraId="1CB00E74" w14:textId="77777777" w:rsidR="00B91FF6" w:rsidRPr="000D52F4" w:rsidRDefault="00B91FF6" w:rsidP="00B91FF6">
            <w:pPr>
              <w:spacing w:line="320" w:lineRule="exact"/>
              <w:jc w:val="center"/>
              <w:rPr>
                <w:rFonts w:ascii="メイリオ" w:eastAsia="メイリオ" w:hAnsi="メイリオ" w:cs="メイリオ"/>
                <w:b/>
                <w:sz w:val="24"/>
              </w:rPr>
            </w:pPr>
            <w:r w:rsidRPr="000D52F4">
              <w:rPr>
                <w:rFonts w:ascii="メイリオ" w:eastAsia="メイリオ" w:hAnsi="メイリオ" w:cs="メイリオ" w:hint="eastAsia"/>
                <w:b/>
                <w:sz w:val="24"/>
              </w:rPr>
              <w:t>・</w:t>
            </w:r>
          </w:p>
          <w:p w14:paraId="29272E8A" w14:textId="77777777" w:rsidR="00B91FF6" w:rsidRPr="000D52F4" w:rsidRDefault="00B91FF6" w:rsidP="00B91FF6">
            <w:pPr>
              <w:spacing w:line="420" w:lineRule="exact"/>
              <w:jc w:val="center"/>
              <w:rPr>
                <w:rFonts w:ascii="メイリオ" w:eastAsia="メイリオ" w:hAnsi="メイリオ" w:cs="メイリオ"/>
                <w:b/>
                <w:sz w:val="24"/>
              </w:rPr>
            </w:pPr>
            <w:r w:rsidRPr="000D52F4">
              <w:rPr>
                <w:rFonts w:ascii="メイリオ" w:eastAsia="メイリオ" w:hAnsi="メイリオ" w:cs="メイリオ" w:hint="eastAsia"/>
                <w:b/>
                <w:sz w:val="24"/>
              </w:rPr>
              <w:t>取組内容</w:t>
            </w:r>
          </w:p>
        </w:tc>
        <w:tc>
          <w:tcPr>
            <w:tcW w:w="7724" w:type="dxa"/>
            <w:tcBorders>
              <w:left w:val="single" w:sz="2" w:space="0" w:color="auto"/>
            </w:tcBorders>
          </w:tcPr>
          <w:p w14:paraId="5F313906" w14:textId="77777777" w:rsidR="00B91FF6" w:rsidRPr="000D52F4" w:rsidRDefault="00B91FF6" w:rsidP="00B91FF6">
            <w:pPr>
              <w:spacing w:line="320" w:lineRule="exact"/>
              <w:rPr>
                <w:rFonts w:ascii="メイリオ" w:eastAsia="メイリオ" w:hAnsi="メイリオ"/>
                <w:sz w:val="24"/>
              </w:rPr>
            </w:pPr>
            <w:r w:rsidRPr="000D52F4">
              <w:rPr>
                <w:rFonts w:ascii="メイリオ" w:eastAsia="メイリオ" w:hAnsi="メイリオ" w:hint="eastAsia"/>
                <w:sz w:val="24"/>
              </w:rPr>
              <w:t>①指定管理者制度の導入</w:t>
            </w:r>
          </w:p>
          <w:p w14:paraId="19DEBD99" w14:textId="1F6EE0F1" w:rsidR="00B91FF6" w:rsidRPr="000D52F4" w:rsidRDefault="00B91FF6" w:rsidP="00A53922">
            <w:pPr>
              <w:spacing w:line="320" w:lineRule="exact"/>
              <w:ind w:left="240" w:hangingChars="100" w:hanging="240"/>
              <w:rPr>
                <w:rFonts w:ascii="メイリオ" w:eastAsia="メイリオ" w:hAnsi="メイリオ"/>
                <w:strike/>
                <w:sz w:val="24"/>
              </w:rPr>
            </w:pPr>
            <w:r w:rsidRPr="000D52F4">
              <w:rPr>
                <w:rFonts w:ascii="メイリオ" w:eastAsia="メイリオ" w:hAnsi="メイリオ" w:hint="eastAsia"/>
                <w:sz w:val="24"/>
              </w:rPr>
              <w:t xml:space="preserve">　　指定管理予定者を公募し、指定議決を経て、指定管理者を決定する。</w:t>
            </w:r>
          </w:p>
        </w:tc>
      </w:tr>
    </w:tbl>
    <w:p w14:paraId="0B50DA46" w14:textId="77777777" w:rsidR="00B91FF6" w:rsidRPr="000D52F4" w:rsidRDefault="00B91FF6" w:rsidP="00B91FF6">
      <w:pPr>
        <w:widowControl/>
        <w:spacing w:line="300" w:lineRule="exact"/>
        <w:jc w:val="left"/>
        <w:rPr>
          <w:rFonts w:ascii="メイリオ" w:eastAsia="メイリオ" w:hAnsi="メイリオ" w:cs="メイリオ"/>
          <w:sz w:val="22"/>
        </w:rPr>
      </w:pPr>
    </w:p>
    <w:p w14:paraId="37D27809" w14:textId="65A7E925"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2053CB7C" w14:textId="77777777" w:rsidR="00B91FF6" w:rsidRPr="000D52F4" w:rsidRDefault="00B91FF6" w:rsidP="00B91FF6">
      <w:pPr>
        <w:spacing w:afterLines="10" w:after="36" w:line="260" w:lineRule="exact"/>
        <w:jc w:val="righ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49B22232"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51D6C350"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各事業の経営システムの見直し</w:t>
      </w:r>
    </w:p>
    <w:p w14:paraId="370FA429"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6E199966"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(9)</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動物園</w:t>
      </w:r>
    </w:p>
    <w:p w14:paraId="671EDC75" w14:textId="77777777" w:rsidR="00B91FF6" w:rsidRPr="000D52F4" w:rsidRDefault="00B91FF6" w:rsidP="00B91FF6">
      <w:pPr>
        <w:spacing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100EC1B9" w14:textId="77777777" w:rsidTr="00B91FF6">
        <w:trPr>
          <w:trHeight w:val="2113"/>
          <w:jc w:val="center"/>
        </w:trPr>
        <w:tc>
          <w:tcPr>
            <w:tcW w:w="1276" w:type="dxa"/>
            <w:tcBorders>
              <w:right w:val="single" w:sz="2" w:space="0" w:color="auto"/>
            </w:tcBorders>
            <w:vAlign w:val="center"/>
          </w:tcPr>
          <w:p w14:paraId="25FC5ED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DCEBB30"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5EF007E9"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動物園の管理運営は、市の予算、契約制度による業務執行、職員については市の人事制度による雇用、勤務体制となっているため、サービス施設の経営としては、硬直的な運営体制となっており、効果的な事業実施、柔軟で効率的な運営などの面で支障が生じている。</w:t>
            </w:r>
          </w:p>
          <w:p w14:paraId="396C6FEE"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動物園のさらなる活性化を進めていくために、動物や施設、資金、人材といった限りある資源を効果的に活用できる仕組みを構築する必要がある。</w:t>
            </w:r>
          </w:p>
        </w:tc>
      </w:tr>
      <w:tr w:rsidR="00B91FF6" w:rsidRPr="000D52F4" w14:paraId="19485DB6" w14:textId="77777777" w:rsidTr="00B91FF6">
        <w:trPr>
          <w:trHeight w:val="1683"/>
          <w:jc w:val="center"/>
        </w:trPr>
        <w:tc>
          <w:tcPr>
            <w:tcW w:w="1276" w:type="dxa"/>
            <w:tcBorders>
              <w:right w:val="single" w:sz="2" w:space="0" w:color="auto"/>
            </w:tcBorders>
            <w:vAlign w:val="center"/>
          </w:tcPr>
          <w:p w14:paraId="212A9BE4"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7AAB50D1"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天王寺動物園101計画を実現するにあたり、より効果的に動物園を運営し、市民サービスの向上や社会教育施設としての成果実現等が期待できる経営形態として地方独立行政法人の設立に向けた検討を行う。</w:t>
            </w:r>
          </w:p>
        </w:tc>
      </w:tr>
      <w:tr w:rsidR="00B91FF6" w:rsidRPr="000D52F4" w14:paraId="514B9E13" w14:textId="77777777" w:rsidTr="00325A52">
        <w:trPr>
          <w:trHeight w:val="1975"/>
          <w:jc w:val="center"/>
        </w:trPr>
        <w:tc>
          <w:tcPr>
            <w:tcW w:w="1276" w:type="dxa"/>
            <w:tcBorders>
              <w:right w:val="single" w:sz="2" w:space="0" w:color="auto"/>
            </w:tcBorders>
            <w:vAlign w:val="center"/>
          </w:tcPr>
          <w:p w14:paraId="083FC54B"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11808E3D"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0BDD7249"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49760FDE" w14:textId="77777777" w:rsidR="00B91FF6" w:rsidRPr="000D52F4" w:rsidRDefault="00B91FF6" w:rsidP="00B91FF6">
            <w:pPr>
              <w:spacing w:line="320" w:lineRule="exact"/>
              <w:ind w:leftChars="100" w:left="450" w:hangingChars="100" w:hanging="240"/>
              <w:rPr>
                <w:rFonts w:ascii="メイリオ" w:eastAsia="メイリオ" w:hAnsi="メイリオ"/>
                <w:sz w:val="24"/>
                <w:szCs w:val="24"/>
              </w:rPr>
            </w:pPr>
            <w:r w:rsidRPr="000D52F4">
              <w:rPr>
                <w:rFonts w:ascii="メイリオ" w:eastAsia="メイリオ" w:hAnsi="メイリオ" w:hint="eastAsia"/>
                <w:sz w:val="24"/>
                <w:szCs w:val="24"/>
              </w:rPr>
              <w:t>地方独立行政法人の設立に向けた検討状況に応じて決定予定。</w:t>
            </w:r>
          </w:p>
        </w:tc>
      </w:tr>
    </w:tbl>
    <w:p w14:paraId="5CFC245B"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500B8EA6" w14:textId="29F513B3"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666C5D1B"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改革の柱２</w:t>
      </w:r>
      <w:r w:rsidRPr="000D52F4">
        <w:rPr>
          <w:rFonts w:ascii="ＭＳ ゴシック" w:eastAsia="ＭＳ ゴシック" w:hAnsi="ＭＳ ゴシック" w:cs="メイリオ" w:hint="eastAsia"/>
          <w:b/>
          <w:sz w:val="22"/>
          <w:szCs w:val="24"/>
        </w:rPr>
        <w:t xml:space="preserve">　官民連携の推進</w:t>
      </w:r>
    </w:p>
    <w:p w14:paraId="663CB6BD"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23B5A02"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２　最適な民間活力の活用手法の導入</w:t>
      </w:r>
    </w:p>
    <w:p w14:paraId="79F8E766"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5CD22ABD"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(1)</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ＰＰＰ／ＰＦＩの活用促進</w:t>
      </w:r>
    </w:p>
    <w:p w14:paraId="05BE8A14"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2414D8F8" w14:textId="77777777" w:rsidTr="00B91FF6">
        <w:trPr>
          <w:trHeight w:val="1659"/>
          <w:jc w:val="center"/>
        </w:trPr>
        <w:tc>
          <w:tcPr>
            <w:tcW w:w="1276" w:type="dxa"/>
            <w:tcBorders>
              <w:right w:val="single" w:sz="2" w:space="0" w:color="auto"/>
            </w:tcBorders>
            <w:vAlign w:val="center"/>
          </w:tcPr>
          <w:p w14:paraId="79C3C69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66A60723"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0A6CAECC"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限られた財源を有効に活用し、最適な公共サービスを効率的かつ効果的に提供していくため、官民の最適な役割分担のもと、コスト削減やサービス向上が期待できるものは積極的に民間活力の活用を推進していく必要がある。</w:t>
            </w:r>
          </w:p>
          <w:p w14:paraId="067A7CDD"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民間活力の活用を積極的に検討する職員は増えつつあり、活用事例も生じているが、より積極的に検討・導入に取り組める職員を増やし、事業分野も広げていく必要がある。</w:t>
            </w:r>
          </w:p>
        </w:tc>
      </w:tr>
      <w:tr w:rsidR="00B91FF6" w:rsidRPr="000D52F4" w14:paraId="707ADB6E" w14:textId="77777777" w:rsidTr="00B91FF6">
        <w:trPr>
          <w:trHeight w:val="1683"/>
          <w:jc w:val="center"/>
        </w:trPr>
        <w:tc>
          <w:tcPr>
            <w:tcW w:w="1276" w:type="dxa"/>
            <w:tcBorders>
              <w:right w:val="single" w:sz="2" w:space="0" w:color="auto"/>
            </w:tcBorders>
            <w:vAlign w:val="center"/>
          </w:tcPr>
          <w:p w14:paraId="4ED45BCA"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43D228FA"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公共施設等の整備・運営等にあたって、民間の資金と創意工夫を活用することにより効率的で質の高い公共サービスの提供を目的とし、サービス水準の維持と財政健全化の両立を図るうえで有効なＰＰＰ／ＰＦＩ手法について、全庁的に積極的な検討・導入を促し、最適な民間活力の活用手法の導入につなげる。また、検討・導入に資するよう、官民対話を促進する。</w:t>
            </w:r>
          </w:p>
        </w:tc>
      </w:tr>
      <w:tr w:rsidR="00B91FF6" w:rsidRPr="000D52F4" w14:paraId="58D4EF0F" w14:textId="77777777" w:rsidTr="00B91FF6">
        <w:trPr>
          <w:trHeight w:val="3536"/>
          <w:jc w:val="center"/>
        </w:trPr>
        <w:tc>
          <w:tcPr>
            <w:tcW w:w="1276" w:type="dxa"/>
            <w:tcBorders>
              <w:right w:val="single" w:sz="2" w:space="0" w:color="auto"/>
            </w:tcBorders>
            <w:vAlign w:val="center"/>
          </w:tcPr>
          <w:p w14:paraId="3440F848"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3B81BC98"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7B2CF645"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06F0BA38"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①民間活力の活用を検討できる職員の育成</w:t>
            </w:r>
          </w:p>
          <w:p w14:paraId="5C24A147" w14:textId="4238C8DD" w:rsidR="00B91FF6"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研修の実施により他都市等の先進事例に学ぶことなどを通じて官民連携に関する職員の知識・スキルの向上を促し、率先して行動できる人材を育成することで、民間活力の活用の積極的な検討・導入につなげる。</w:t>
            </w:r>
          </w:p>
          <w:p w14:paraId="177E933D" w14:textId="77777777" w:rsidR="00325A52" w:rsidRPr="000D52F4" w:rsidRDefault="00325A52" w:rsidP="00B91FF6">
            <w:pPr>
              <w:spacing w:line="320" w:lineRule="exact"/>
              <w:ind w:leftChars="100" w:left="210" w:firstLineChars="100" w:firstLine="240"/>
              <w:rPr>
                <w:rFonts w:ascii="メイリオ" w:eastAsia="メイリオ" w:hAnsi="メイリオ"/>
                <w:sz w:val="24"/>
                <w:szCs w:val="24"/>
              </w:rPr>
            </w:pPr>
          </w:p>
          <w:p w14:paraId="044BFDB5"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②ＰＰＰ／ＰＦＩ手法の検討・導入の促進</w:t>
            </w:r>
          </w:p>
          <w:p w14:paraId="7250C538"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「大阪市ＰＰＰ／ＰＦＩ手法導入優先的検討規程」を踏まえ、官民対話も活用しながら、最適な民間活力の活用手法の検討・導入を進める。</w:t>
            </w:r>
          </w:p>
          <w:p w14:paraId="1FAAE597" w14:textId="77777777" w:rsidR="00B91FF6" w:rsidRPr="000D52F4" w:rsidRDefault="00B91FF6" w:rsidP="00B91FF6">
            <w:pPr>
              <w:spacing w:line="320" w:lineRule="exact"/>
              <w:rPr>
                <w:rFonts w:ascii="メイリオ" w:eastAsia="メイリオ" w:hAnsi="メイリオ"/>
                <w:sz w:val="24"/>
                <w:szCs w:val="24"/>
              </w:rPr>
            </w:pPr>
          </w:p>
          <w:p w14:paraId="7A368939"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【主な民間活力の活用の取組】</w:t>
            </w:r>
          </w:p>
          <w:p w14:paraId="193B58D4" w14:textId="77777777" w:rsidR="00B91FF6" w:rsidRPr="000D52F4" w:rsidRDefault="00B91FF6" w:rsidP="00B91FF6">
            <w:pPr>
              <w:spacing w:line="320" w:lineRule="exact"/>
              <w:ind w:leftChars="200" w:left="420"/>
              <w:rPr>
                <w:rFonts w:ascii="メイリオ" w:eastAsia="メイリオ" w:hAnsi="メイリオ"/>
                <w:color w:val="000000" w:themeColor="text1"/>
                <w:kern w:val="0"/>
                <w:sz w:val="24"/>
                <w:szCs w:val="24"/>
              </w:rPr>
            </w:pPr>
            <w:r w:rsidRPr="000D52F4">
              <w:rPr>
                <w:rFonts w:ascii="メイリオ" w:eastAsia="メイリオ" w:hAnsi="メイリオ" w:hint="eastAsia"/>
                <w:color w:val="000000" w:themeColor="text1"/>
                <w:sz w:val="24"/>
                <w:szCs w:val="24"/>
              </w:rPr>
              <w:t>・水道事業（</w:t>
            </w:r>
            <w:r w:rsidRPr="000D52F4">
              <w:rPr>
                <w:rFonts w:ascii="メイリオ" w:eastAsia="メイリオ" w:hAnsi="メイリオ" w:hint="eastAsia"/>
                <w:color w:val="000000" w:themeColor="text1"/>
                <w:kern w:val="0"/>
                <w:sz w:val="24"/>
                <w:szCs w:val="24"/>
              </w:rPr>
              <w:t>改正水道法に基づくＰＦＩ管路更新事業）</w:t>
            </w:r>
          </w:p>
          <w:p w14:paraId="14CB8014" w14:textId="77777777" w:rsidR="00B91FF6" w:rsidRPr="000D52F4" w:rsidRDefault="00B91FF6" w:rsidP="00B91FF6">
            <w:pPr>
              <w:spacing w:line="320" w:lineRule="exact"/>
              <w:ind w:leftChars="200" w:left="420"/>
              <w:rPr>
                <w:rFonts w:ascii="メイリオ" w:eastAsia="メイリオ" w:hAnsi="メイリオ"/>
                <w:color w:val="FF0000"/>
                <w:sz w:val="24"/>
                <w:szCs w:val="24"/>
              </w:rPr>
            </w:pPr>
            <w:r w:rsidRPr="000D52F4">
              <w:rPr>
                <w:rFonts w:ascii="メイリオ" w:eastAsia="メイリオ" w:hAnsi="メイリオ" w:hint="eastAsia"/>
                <w:color w:val="000000" w:themeColor="text1"/>
                <w:sz w:val="24"/>
                <w:szCs w:val="24"/>
              </w:rPr>
              <w:t>・工業用水道事業（公共施設等運営権制度）</w:t>
            </w:r>
          </w:p>
          <w:p w14:paraId="5DFD488B" w14:textId="77777777" w:rsidR="00B91FF6" w:rsidRPr="000D52F4" w:rsidRDefault="00B91FF6" w:rsidP="00B91FF6">
            <w:pPr>
              <w:spacing w:line="320" w:lineRule="exact"/>
              <w:ind w:leftChars="200" w:left="420"/>
              <w:rPr>
                <w:rFonts w:ascii="メイリオ" w:eastAsia="メイリオ" w:hAnsi="メイリオ"/>
                <w:sz w:val="24"/>
                <w:szCs w:val="24"/>
              </w:rPr>
            </w:pPr>
            <w:r w:rsidRPr="000D52F4">
              <w:rPr>
                <w:rFonts w:ascii="メイリオ" w:eastAsia="メイリオ" w:hAnsi="メイリオ" w:hint="eastAsia"/>
                <w:sz w:val="24"/>
                <w:szCs w:val="24"/>
              </w:rPr>
              <w:t>・大公園等の魅力向上</w:t>
            </w:r>
          </w:p>
        </w:tc>
      </w:tr>
    </w:tbl>
    <w:p w14:paraId="7BE4083C" w14:textId="3088BC09" w:rsidR="00B91FF6" w:rsidRPr="000D52F4" w:rsidRDefault="00B91FF6" w:rsidP="00B91FF6">
      <w:pPr>
        <w:widowControl/>
        <w:spacing w:line="300" w:lineRule="exact"/>
        <w:jc w:val="left"/>
        <w:rPr>
          <w:rFonts w:ascii="メイリオ" w:eastAsia="メイリオ" w:hAnsi="メイリオ" w:cs="メイリオ"/>
          <w:b/>
          <w:sz w:val="24"/>
          <w:szCs w:val="24"/>
        </w:rPr>
      </w:pPr>
    </w:p>
    <w:p w14:paraId="761CD450" w14:textId="7D54D107" w:rsidR="00B91FF6" w:rsidRPr="000D52F4" w:rsidRDefault="00B91FF6" w:rsidP="00B91FF6">
      <w:pPr>
        <w:rPr>
          <w:rFonts w:ascii="メイリオ" w:eastAsia="メイリオ" w:hAnsi="メイリオ" w:cs="メイリオ"/>
          <w:sz w:val="24"/>
          <w:szCs w:val="24"/>
        </w:rPr>
      </w:pPr>
    </w:p>
    <w:p w14:paraId="4B09FE44" w14:textId="77777777" w:rsidR="00B91FF6" w:rsidRPr="000D52F4" w:rsidRDefault="00B91FF6" w:rsidP="00B91FF6">
      <w:pPr>
        <w:widowControl/>
        <w:jc w:val="left"/>
        <w:rPr>
          <w:rFonts w:ascii="メイリオ" w:eastAsia="メイリオ" w:hAnsi="メイリオ" w:cs="メイリオ"/>
          <w:sz w:val="24"/>
          <w:szCs w:val="24"/>
        </w:rPr>
      </w:pPr>
      <w:r w:rsidRPr="000D52F4">
        <w:rPr>
          <w:rFonts w:ascii="メイリオ" w:eastAsia="メイリオ" w:hAnsi="メイリオ" w:cs="メイリオ"/>
          <w:sz w:val="24"/>
          <w:szCs w:val="24"/>
        </w:rPr>
        <w:br w:type="page"/>
      </w:r>
    </w:p>
    <w:p w14:paraId="596C649F"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2E5D1383"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3C243B5"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質の高い業務執行</w:t>
      </w:r>
    </w:p>
    <w:p w14:paraId="0EAC5CA9"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056B7413"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(1)</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業務改革の推進</w:t>
      </w:r>
    </w:p>
    <w:p w14:paraId="0650A49E"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2"/>
        <w:gridCol w:w="7708"/>
      </w:tblGrid>
      <w:tr w:rsidR="00B91FF6" w:rsidRPr="000D52F4" w14:paraId="4BAE3978" w14:textId="77777777" w:rsidTr="00A53922">
        <w:trPr>
          <w:trHeight w:val="2514"/>
          <w:jc w:val="center"/>
        </w:trPr>
        <w:tc>
          <w:tcPr>
            <w:tcW w:w="1342" w:type="dxa"/>
            <w:tcBorders>
              <w:right w:val="single" w:sz="2" w:space="0" w:color="auto"/>
            </w:tcBorders>
            <w:vAlign w:val="center"/>
          </w:tcPr>
          <w:p w14:paraId="5EC7FF36"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996B533"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08" w:type="dxa"/>
            <w:tcBorders>
              <w:left w:val="single" w:sz="2" w:space="0" w:color="auto"/>
            </w:tcBorders>
          </w:tcPr>
          <w:p w14:paraId="65B245A9"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これまで「市政改革プラン2.0」で全庁的な業務プロセスを見直すなどの業務改革（BPR）に取り組み、「庁内会議のあり方の見直し」、「決裁事務の効率化」、「物品購入や契約の見直し」等の効率化を進めてきた。</w:t>
            </w:r>
          </w:p>
          <w:p w14:paraId="13CD727F" w14:textId="6E0E4762" w:rsidR="00B91FF6" w:rsidRPr="000D52F4" w:rsidRDefault="00B91FF6" w:rsidP="00A53922">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限られた資源の中で質の高い市民サービスを提供するとともに、「働き方改革」にもつながる長時間労働の是正を行うため、引き続き業務改革による「ムダ」取りの徹底を推進する必要がある。</w:t>
            </w:r>
          </w:p>
        </w:tc>
      </w:tr>
      <w:tr w:rsidR="00B91FF6" w:rsidRPr="000D52F4" w14:paraId="05C92DC8" w14:textId="77777777" w:rsidTr="00B91FF6">
        <w:trPr>
          <w:trHeight w:val="1342"/>
          <w:jc w:val="center"/>
        </w:trPr>
        <w:tc>
          <w:tcPr>
            <w:tcW w:w="1342" w:type="dxa"/>
            <w:tcBorders>
              <w:right w:val="single" w:sz="2" w:space="0" w:color="auto"/>
            </w:tcBorders>
            <w:vAlign w:val="center"/>
          </w:tcPr>
          <w:p w14:paraId="75DF9E70"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08" w:type="dxa"/>
            <w:tcBorders>
              <w:left w:val="single" w:sz="2" w:space="0" w:color="auto"/>
            </w:tcBorders>
          </w:tcPr>
          <w:p w14:paraId="62CDA1E8" w14:textId="51C78A2D" w:rsidR="00B91FF6" w:rsidRPr="000D52F4" w:rsidRDefault="00B91FF6" w:rsidP="00A53922">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庁内事務において、他都市事例や民間事例をベンチマークし、事務量の増加や長時間労働が行われている所属の業務について要因分析を行い、簡素化・効率化を進めることにより生産性の向上を図る。</w:t>
            </w:r>
          </w:p>
        </w:tc>
      </w:tr>
      <w:tr w:rsidR="00B91FF6" w:rsidRPr="000D52F4" w14:paraId="7B30202B" w14:textId="77777777" w:rsidTr="00325A52">
        <w:trPr>
          <w:trHeight w:val="2584"/>
          <w:jc w:val="center"/>
        </w:trPr>
        <w:tc>
          <w:tcPr>
            <w:tcW w:w="1342" w:type="dxa"/>
            <w:tcBorders>
              <w:right w:val="single" w:sz="2" w:space="0" w:color="auto"/>
            </w:tcBorders>
            <w:vAlign w:val="center"/>
          </w:tcPr>
          <w:p w14:paraId="11EE05BC"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735EB9FC"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1411FDB3"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08" w:type="dxa"/>
            <w:tcBorders>
              <w:left w:val="single" w:sz="2" w:space="0" w:color="auto"/>
            </w:tcBorders>
          </w:tcPr>
          <w:p w14:paraId="113E66F7" w14:textId="05D06D7C" w:rsidR="00B91FF6" w:rsidRPr="00A53922" w:rsidRDefault="00A53922" w:rsidP="00A53922">
            <w:pPr>
              <w:spacing w:line="320" w:lineRule="exact"/>
              <w:rPr>
                <w:rFonts w:ascii="メイリオ" w:eastAsia="メイリオ" w:hAnsi="メイリオ"/>
                <w:sz w:val="24"/>
                <w:szCs w:val="24"/>
              </w:rPr>
            </w:pPr>
            <w:r>
              <w:rPr>
                <w:rFonts w:ascii="メイリオ" w:eastAsia="メイリオ" w:hAnsi="メイリオ" w:hint="eastAsia"/>
                <w:sz w:val="24"/>
                <w:szCs w:val="24"/>
              </w:rPr>
              <w:t>①</w:t>
            </w:r>
            <w:r w:rsidR="00B91FF6" w:rsidRPr="00A53922">
              <w:rPr>
                <w:rFonts w:ascii="メイリオ" w:eastAsia="メイリオ" w:hAnsi="メイリオ" w:hint="eastAsia"/>
                <w:sz w:val="24"/>
                <w:szCs w:val="24"/>
              </w:rPr>
              <w:t>業務改革の推進</w:t>
            </w:r>
          </w:p>
          <w:p w14:paraId="2200C848"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・庁内事務における「ムダ」の徹底的な排除に取り組む。</w:t>
            </w:r>
          </w:p>
          <w:p w14:paraId="13102EA0" w14:textId="77777777" w:rsidR="00B91FF6" w:rsidRPr="000D52F4" w:rsidRDefault="00B91FF6" w:rsidP="00B91FF6">
            <w:pPr>
              <w:spacing w:line="320" w:lineRule="exact"/>
              <w:ind w:leftChars="100" w:left="450" w:hangingChars="100" w:hanging="240"/>
              <w:rPr>
                <w:rFonts w:ascii="メイリオ" w:eastAsia="メイリオ" w:hAnsi="メイリオ"/>
                <w:sz w:val="24"/>
                <w:szCs w:val="24"/>
              </w:rPr>
            </w:pPr>
            <w:r w:rsidRPr="000D52F4">
              <w:rPr>
                <w:rFonts w:ascii="メイリオ" w:eastAsia="メイリオ" w:hAnsi="メイリオ" w:hint="eastAsia"/>
                <w:sz w:val="24"/>
                <w:szCs w:val="24"/>
              </w:rPr>
              <w:t>・各所属長のマネジメントや、職員への啓発により業務改革への意識の徹底を図る。</w:t>
            </w:r>
          </w:p>
          <w:p w14:paraId="282A55F3" w14:textId="2327FDF1" w:rsidR="00B91FF6" w:rsidRPr="000D52F4" w:rsidRDefault="00B91FF6" w:rsidP="00A53922">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・多様な技術の活用等による事務の簡素化・効率化</w:t>
            </w:r>
          </w:p>
        </w:tc>
      </w:tr>
    </w:tbl>
    <w:p w14:paraId="004F0A1C" w14:textId="77777777" w:rsidR="00B91FF6" w:rsidRPr="000D52F4" w:rsidRDefault="00B91FF6" w:rsidP="00B91FF6">
      <w:pPr>
        <w:spacing w:afterLines="10" w:after="36"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73438AA4" w14:textId="5B800591"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012AB7CF"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5EDA3639"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745F011F"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質の高い業務執行</w:t>
      </w:r>
    </w:p>
    <w:p w14:paraId="7BBAF473"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E40D916"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(2)</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最新技術を活用した維持管理業務等の効率化</w:t>
      </w:r>
    </w:p>
    <w:p w14:paraId="28D4FDD5" w14:textId="77777777" w:rsidR="00B91FF6" w:rsidRPr="000D52F4" w:rsidRDefault="00B91FF6" w:rsidP="00B91FF6">
      <w:pPr>
        <w:spacing w:afterLines="10" w:after="36" w:line="260" w:lineRule="exac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2EC9409F" w14:textId="77777777" w:rsidTr="00B91FF6">
        <w:trPr>
          <w:trHeight w:val="2113"/>
          <w:jc w:val="center"/>
        </w:trPr>
        <w:tc>
          <w:tcPr>
            <w:tcW w:w="1276" w:type="dxa"/>
            <w:tcBorders>
              <w:right w:val="single" w:sz="2" w:space="0" w:color="auto"/>
            </w:tcBorders>
            <w:vAlign w:val="center"/>
          </w:tcPr>
          <w:p w14:paraId="0E1A89E2"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2B284ABD"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43C811DF" w14:textId="77777777" w:rsidR="00B91FF6" w:rsidRPr="000D52F4" w:rsidRDefault="00B91FF6" w:rsidP="00B91FF6">
            <w:pPr>
              <w:pStyle w:val="af6"/>
              <w:spacing w:line="28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大阪港における防潮堤については、健全な状態を保つために、日々点検作業を実施しているが、船舶を使用しなければたどりつくことができない場所もあり、点検場所までの移動に多くの時間を要している。</w:t>
            </w:r>
          </w:p>
          <w:p w14:paraId="6D62705A" w14:textId="77777777" w:rsidR="00B91FF6" w:rsidRPr="000D52F4" w:rsidRDefault="00B91FF6" w:rsidP="00B91FF6">
            <w:pPr>
              <w:pStyle w:val="af6"/>
              <w:spacing w:line="28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また、大規模災害発生直後の被害状況の確認についてもマンパワーに頼らざるを得ない状況である。</w:t>
            </w:r>
          </w:p>
          <w:p w14:paraId="747D0C73" w14:textId="77777777" w:rsidR="00B91FF6" w:rsidRPr="000D52F4" w:rsidRDefault="00B91FF6" w:rsidP="00B91FF6">
            <w:pPr>
              <w:pStyle w:val="af6"/>
              <w:spacing w:line="28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これらのことからも、維持管理作業等について、新たな技術を導入することなどにより、作業の効率化を図る必要がある。</w:t>
            </w:r>
          </w:p>
          <w:p w14:paraId="7C539D5F" w14:textId="77777777" w:rsidR="00B91FF6" w:rsidRPr="000D52F4" w:rsidRDefault="00B91FF6" w:rsidP="00B91FF6">
            <w:pPr>
              <w:pStyle w:val="af6"/>
              <w:spacing w:line="280" w:lineRule="exact"/>
              <w:ind w:firstLineChars="100" w:firstLine="240"/>
              <w:rPr>
                <w:rFonts w:asciiTheme="minorEastAsia" w:eastAsiaTheme="minorEastAsia" w:hAnsiTheme="minorEastAsia"/>
                <w:sz w:val="24"/>
                <w:szCs w:val="24"/>
              </w:rPr>
            </w:pPr>
          </w:p>
        </w:tc>
      </w:tr>
      <w:tr w:rsidR="00B91FF6" w:rsidRPr="000D52F4" w14:paraId="5DF4C9D1" w14:textId="77777777" w:rsidTr="00B91FF6">
        <w:trPr>
          <w:trHeight w:val="2599"/>
          <w:jc w:val="center"/>
        </w:trPr>
        <w:tc>
          <w:tcPr>
            <w:tcW w:w="1276" w:type="dxa"/>
            <w:tcBorders>
              <w:right w:val="single" w:sz="2" w:space="0" w:color="auto"/>
            </w:tcBorders>
            <w:vAlign w:val="center"/>
          </w:tcPr>
          <w:p w14:paraId="79C0D805"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762C23DC"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ドローンは、防潮堤の海側など船舶でしか近づくことができない場所へも、陸からの操縦で容易に移動でき、モニターに写された画像により状況を確認することができ、より迅速かつ安全な点検作業が可能となる。</w:t>
            </w:r>
          </w:p>
          <w:p w14:paraId="1668AC6E"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cs="メイリオ" w:hint="eastAsia"/>
                <w:sz w:val="24"/>
                <w:szCs w:val="24"/>
              </w:rPr>
              <w:t>また、</w:t>
            </w:r>
            <w:r w:rsidRPr="000D52F4">
              <w:rPr>
                <w:rFonts w:ascii="メイリオ" w:eastAsia="メイリオ" w:hAnsi="メイリオ" w:hint="eastAsia"/>
                <w:sz w:val="24"/>
                <w:szCs w:val="24"/>
              </w:rPr>
              <w:t>防潮堤への不法占拠物件などを早期に発見・記録し、解消に向けより迅速に着手することができることからも、防潮堤を健全な状態で管理でき、防潮堤の耐震工事等における着手前の調整期間の大幅な短縮も見込まれる。</w:t>
            </w:r>
          </w:p>
          <w:p w14:paraId="48ABB507"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また、自然災害の発生時において、正確な被災状況を、作業者の安全を確保しつつ、より迅速に収集することが期待できる。</w:t>
            </w:r>
          </w:p>
          <w:p w14:paraId="7E4CA8CD"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これらのことから、ドローンを活用することで、より効率的な業務の遂行を</w:t>
            </w:r>
            <w:r w:rsidRPr="000D52F4">
              <w:rPr>
                <w:rFonts w:ascii="メイリオ" w:eastAsia="メイリオ" w:hAnsi="メイリオ" w:hint="eastAsia"/>
                <w:sz w:val="24"/>
                <w:szCs w:val="24"/>
              </w:rPr>
              <w:t>めざ</w:t>
            </w:r>
            <w:r w:rsidRPr="000D52F4">
              <w:rPr>
                <w:rFonts w:ascii="メイリオ" w:eastAsia="メイリオ" w:hAnsi="メイリオ" w:cs="メイリオ" w:hint="eastAsia"/>
                <w:sz w:val="24"/>
                <w:szCs w:val="24"/>
              </w:rPr>
              <w:t>す。</w:t>
            </w:r>
          </w:p>
        </w:tc>
      </w:tr>
      <w:tr w:rsidR="00B91FF6" w:rsidRPr="000D52F4" w14:paraId="65D2D793" w14:textId="77777777" w:rsidTr="00B91FF6">
        <w:trPr>
          <w:trHeight w:val="2080"/>
          <w:jc w:val="center"/>
        </w:trPr>
        <w:tc>
          <w:tcPr>
            <w:tcW w:w="1276" w:type="dxa"/>
            <w:tcBorders>
              <w:right w:val="single" w:sz="2" w:space="0" w:color="auto"/>
            </w:tcBorders>
            <w:vAlign w:val="center"/>
          </w:tcPr>
          <w:p w14:paraId="12EF2ED2"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7CE3E43C"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4DB7C99B"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1EBE2A3C"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①ドローン活用による</w:t>
            </w:r>
            <w:r w:rsidRPr="000D52F4">
              <w:rPr>
                <w:rFonts w:ascii="メイリオ" w:eastAsia="メイリオ" w:hAnsi="メイリオ" w:hint="eastAsia"/>
                <w:sz w:val="24"/>
                <w:szCs w:val="24"/>
              </w:rPr>
              <w:t>防潮堤の維持管理等の効率化</w:t>
            </w:r>
          </w:p>
          <w:p w14:paraId="0066FAFF"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令和元年度に実施の点検業務の試行運用について、運用結果の検証・改善を踏まえ、本格運用を開始する。</w:t>
            </w:r>
          </w:p>
          <w:p w14:paraId="09B7A8C9" w14:textId="77777777" w:rsidR="00B91FF6" w:rsidRPr="000D52F4" w:rsidRDefault="00B91FF6" w:rsidP="00B91FF6">
            <w:pPr>
              <w:spacing w:line="320" w:lineRule="exact"/>
              <w:ind w:left="480" w:hangingChars="200" w:hanging="480"/>
              <w:rPr>
                <w:rFonts w:ascii="メイリオ" w:eastAsia="メイリオ" w:hAnsi="メイリオ"/>
                <w:sz w:val="24"/>
                <w:szCs w:val="24"/>
              </w:rPr>
            </w:pPr>
            <w:r w:rsidRPr="000D52F4">
              <w:rPr>
                <w:rFonts w:ascii="メイリオ" w:eastAsia="メイリオ" w:hAnsi="メイリオ" w:hint="eastAsia"/>
                <w:sz w:val="24"/>
                <w:szCs w:val="24"/>
              </w:rPr>
              <w:t xml:space="preserve">　　以降、ドローン活用による、より一層の効率化をめざす。</w:t>
            </w:r>
          </w:p>
        </w:tc>
      </w:tr>
    </w:tbl>
    <w:p w14:paraId="64A4FF3A" w14:textId="77777777" w:rsidR="00B91FF6" w:rsidRPr="000D52F4" w:rsidRDefault="00B91FF6" w:rsidP="00B91FF6">
      <w:pPr>
        <w:widowControl/>
        <w:spacing w:line="300" w:lineRule="exact"/>
        <w:jc w:val="left"/>
        <w:rPr>
          <w:rFonts w:ascii="メイリオ" w:eastAsia="メイリオ" w:hAnsi="メイリオ" w:cs="メイリオ"/>
          <w:sz w:val="24"/>
          <w:szCs w:val="24"/>
        </w:rPr>
      </w:pPr>
    </w:p>
    <w:p w14:paraId="28E04703" w14:textId="19EC519D" w:rsidR="00B91FF6" w:rsidRPr="000D52F4" w:rsidRDefault="00B91FF6" w:rsidP="00B91FF6">
      <w:pPr>
        <w:widowControl/>
        <w:jc w:val="left"/>
        <w:rPr>
          <w:rFonts w:ascii="メイリオ" w:eastAsia="メイリオ" w:hAnsi="メイリオ" w:cs="メイリオ"/>
          <w:sz w:val="24"/>
          <w:szCs w:val="24"/>
        </w:rPr>
      </w:pPr>
      <w:r w:rsidRPr="000D52F4">
        <w:rPr>
          <w:rFonts w:ascii="メイリオ" w:eastAsia="メイリオ" w:hAnsi="メイリオ" w:cs="メイリオ"/>
          <w:sz w:val="24"/>
          <w:szCs w:val="24"/>
        </w:rPr>
        <w:br w:type="page"/>
      </w:r>
    </w:p>
    <w:p w14:paraId="3F1109FE"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0BB92F31"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5A541D14"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２　施設・事業の適切なマネジメント</w:t>
      </w:r>
    </w:p>
    <w:p w14:paraId="67EC5D88"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71CD1F5E"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(1)</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持続可能な施設マネジメントの取組の推進</w:t>
      </w:r>
    </w:p>
    <w:p w14:paraId="653947BE"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09D38ADD" w14:textId="77777777" w:rsidTr="00B91FF6">
        <w:trPr>
          <w:trHeight w:val="4512"/>
          <w:jc w:val="center"/>
        </w:trPr>
        <w:tc>
          <w:tcPr>
            <w:tcW w:w="1276" w:type="dxa"/>
            <w:tcBorders>
              <w:right w:val="single" w:sz="2" w:space="0" w:color="auto"/>
            </w:tcBorders>
            <w:vAlign w:val="center"/>
          </w:tcPr>
          <w:p w14:paraId="618221C2" w14:textId="77777777" w:rsidR="00B91FF6" w:rsidRPr="000D52F4" w:rsidRDefault="00B91FF6" w:rsidP="00B91FF6">
            <w:pPr>
              <w:spacing w:line="420" w:lineRule="exact"/>
              <w:jc w:val="center"/>
              <w:rPr>
                <w:rFonts w:ascii="メイリオ" w:eastAsia="メイリオ" w:hAnsi="メイリオ" w:cs="メイリオ"/>
                <w:b/>
                <w:color w:val="000000" w:themeColor="text1"/>
                <w:sz w:val="24"/>
                <w:szCs w:val="24"/>
              </w:rPr>
            </w:pPr>
            <w:r w:rsidRPr="000D52F4">
              <w:rPr>
                <w:rFonts w:ascii="メイリオ" w:eastAsia="メイリオ" w:hAnsi="メイリオ" w:cs="メイリオ" w:hint="eastAsia"/>
                <w:b/>
                <w:color w:val="000000" w:themeColor="text1"/>
                <w:sz w:val="24"/>
                <w:szCs w:val="24"/>
              </w:rPr>
              <w:t>現状と</w:t>
            </w:r>
          </w:p>
          <w:p w14:paraId="5855F23B" w14:textId="77777777" w:rsidR="00B91FF6" w:rsidRPr="000D52F4" w:rsidRDefault="00B91FF6" w:rsidP="00B91FF6">
            <w:pPr>
              <w:spacing w:line="420" w:lineRule="exact"/>
              <w:jc w:val="center"/>
              <w:rPr>
                <w:rFonts w:ascii="メイリオ" w:eastAsia="メイリオ" w:hAnsi="メイリオ" w:cs="メイリオ"/>
                <w:b/>
                <w:color w:val="000000" w:themeColor="text1"/>
                <w:sz w:val="24"/>
                <w:szCs w:val="24"/>
              </w:rPr>
            </w:pPr>
            <w:r w:rsidRPr="000D52F4">
              <w:rPr>
                <w:rFonts w:ascii="メイリオ" w:eastAsia="メイリオ" w:hAnsi="メイリオ" w:cs="メイリオ" w:hint="eastAsia"/>
                <w:b/>
                <w:color w:val="000000" w:themeColor="text1"/>
                <w:sz w:val="24"/>
                <w:szCs w:val="24"/>
              </w:rPr>
              <w:t>課題</w:t>
            </w:r>
          </w:p>
        </w:tc>
        <w:tc>
          <w:tcPr>
            <w:tcW w:w="7724" w:type="dxa"/>
            <w:tcBorders>
              <w:left w:val="single" w:sz="2" w:space="0" w:color="auto"/>
            </w:tcBorders>
          </w:tcPr>
          <w:p w14:paraId="743AAAB4" w14:textId="77777777" w:rsidR="00B91FF6" w:rsidRPr="000D52F4" w:rsidRDefault="00B91FF6" w:rsidP="00B91FF6">
            <w:pPr>
              <w:spacing w:line="320" w:lineRule="exact"/>
              <w:rPr>
                <w:rFonts w:ascii="メイリオ" w:eastAsia="メイリオ" w:hAnsi="メイリオ" w:cs="メイリオ"/>
                <w:color w:val="000000" w:themeColor="text1"/>
                <w:sz w:val="24"/>
                <w:szCs w:val="24"/>
              </w:rPr>
            </w:pPr>
            <w:r w:rsidRPr="000D52F4">
              <w:rPr>
                <w:rFonts w:ascii="メイリオ" w:eastAsia="メイリオ" w:hAnsi="メイリオ" w:cs="メイリオ" w:hint="eastAsia"/>
                <w:color w:val="000000" w:themeColor="text1"/>
                <w:sz w:val="24"/>
                <w:szCs w:val="24"/>
              </w:rPr>
              <w:t xml:space="preserve">　大阪市では、高度成長期を中心に多種多様な市設建築物の整備を進め、膨大な量の施設を保有しているが、施設の老朽化が進み、今後多くの施設が更新時期を迎え、施設の維持管理や更新・建替えに要する費用が増大することが想定される。</w:t>
            </w:r>
          </w:p>
          <w:p w14:paraId="09B3C377" w14:textId="77777777" w:rsidR="00B91FF6" w:rsidRPr="000D52F4" w:rsidRDefault="00B91FF6" w:rsidP="00B91FF6">
            <w:pPr>
              <w:spacing w:line="320" w:lineRule="exact"/>
              <w:rPr>
                <w:rFonts w:ascii="メイリオ" w:eastAsia="メイリオ" w:hAnsi="メイリオ" w:cs="メイリオ"/>
                <w:color w:val="000000" w:themeColor="text1"/>
                <w:sz w:val="24"/>
                <w:szCs w:val="24"/>
              </w:rPr>
            </w:pPr>
            <w:r w:rsidRPr="000D52F4">
              <w:rPr>
                <w:rFonts w:ascii="メイリオ" w:eastAsia="メイリオ" w:hAnsi="メイリオ" w:cs="メイリオ" w:hint="eastAsia"/>
                <w:color w:val="000000" w:themeColor="text1"/>
                <w:sz w:val="24"/>
                <w:szCs w:val="24"/>
              </w:rPr>
              <w:t xml:space="preserve">　これまでも、市設建築物の総合的な有効活用や、長寿命化を基本とした効率的な維持管理などに取り組んできたが、「大阪市公共施設マネジメント基本方針」を踏まえ、将来の人口推移や厳しい財政状況などを見据えながら、中長期的な視点に立って公共施設の総合的かつ計画的な管理を行っていく必要がある。</w:t>
            </w:r>
          </w:p>
          <w:p w14:paraId="505E5A50" w14:textId="77777777" w:rsidR="00B91FF6" w:rsidRPr="000D52F4" w:rsidRDefault="00B91FF6" w:rsidP="00B91FF6">
            <w:pPr>
              <w:spacing w:line="320" w:lineRule="exact"/>
              <w:rPr>
                <w:rFonts w:ascii="メイリオ" w:eastAsia="メイリオ" w:hAnsi="メイリオ" w:cs="メイリオ"/>
                <w:color w:val="000000" w:themeColor="text1"/>
                <w:sz w:val="24"/>
                <w:szCs w:val="24"/>
              </w:rPr>
            </w:pPr>
            <w:r w:rsidRPr="000D52F4">
              <w:rPr>
                <w:rFonts w:ascii="メイリオ" w:eastAsia="メイリオ" w:hAnsi="メイリオ" w:cs="メイリオ" w:hint="eastAsia"/>
                <w:color w:val="000000" w:themeColor="text1"/>
                <w:sz w:val="24"/>
                <w:szCs w:val="24"/>
              </w:rPr>
              <w:t xml:space="preserve">　また、本市が所有する公共施設全体の現状を踏まえ、地域特性に応じた利用者目線で施設の最適な設置・維持を行うための施策横断的な視点を持った施設マネジメントを行っていく必要がある。</w:t>
            </w:r>
          </w:p>
          <w:p w14:paraId="4EBB7DBD" w14:textId="77777777" w:rsidR="00B91FF6" w:rsidRPr="000D52F4" w:rsidRDefault="00B91FF6" w:rsidP="00B91FF6">
            <w:pPr>
              <w:spacing w:line="320" w:lineRule="exact"/>
              <w:ind w:firstLineChars="100" w:firstLine="240"/>
              <w:rPr>
                <w:rFonts w:ascii="メイリオ" w:eastAsia="メイリオ" w:hAnsi="メイリオ" w:cs="メイリオ"/>
                <w:color w:val="000000" w:themeColor="text1"/>
                <w:sz w:val="24"/>
                <w:szCs w:val="24"/>
              </w:rPr>
            </w:pPr>
            <w:r w:rsidRPr="000D52F4">
              <w:rPr>
                <w:rFonts w:ascii="メイリオ" w:eastAsia="メイリオ" w:hAnsi="メイリオ" w:cs="メイリオ" w:hint="eastAsia"/>
                <w:color w:val="000000" w:themeColor="text1"/>
                <w:sz w:val="24"/>
                <w:szCs w:val="24"/>
              </w:rPr>
              <w:t>さらに、本市が所有する施設を貴重な経営資源として捉え、効果的かつ効率的に活用し、運用していく取組を推進する必要がある。</w:t>
            </w:r>
          </w:p>
        </w:tc>
      </w:tr>
      <w:tr w:rsidR="00B91FF6" w:rsidRPr="000D52F4" w14:paraId="3846AA4F" w14:textId="77777777" w:rsidTr="00B91FF6">
        <w:trPr>
          <w:trHeight w:val="992"/>
          <w:jc w:val="center"/>
        </w:trPr>
        <w:tc>
          <w:tcPr>
            <w:tcW w:w="1276" w:type="dxa"/>
            <w:tcBorders>
              <w:right w:val="single" w:sz="2" w:space="0" w:color="auto"/>
            </w:tcBorders>
            <w:vAlign w:val="center"/>
          </w:tcPr>
          <w:p w14:paraId="1382F38A" w14:textId="77777777" w:rsidR="00B91FF6" w:rsidRPr="000D52F4" w:rsidRDefault="00B91FF6" w:rsidP="00B91FF6">
            <w:pPr>
              <w:spacing w:line="420" w:lineRule="exact"/>
              <w:jc w:val="center"/>
              <w:rPr>
                <w:color w:val="000000" w:themeColor="text1"/>
                <w:sz w:val="24"/>
                <w:szCs w:val="24"/>
              </w:rPr>
            </w:pPr>
            <w:r w:rsidRPr="000D52F4">
              <w:rPr>
                <w:rFonts w:ascii="メイリオ" w:eastAsia="メイリオ" w:hAnsi="メイリオ" w:cs="メイリオ" w:hint="eastAsia"/>
                <w:b/>
                <w:color w:val="000000" w:themeColor="text1"/>
                <w:sz w:val="24"/>
                <w:szCs w:val="24"/>
              </w:rPr>
              <w:t>戦略</w:t>
            </w:r>
          </w:p>
        </w:tc>
        <w:tc>
          <w:tcPr>
            <w:tcW w:w="7724" w:type="dxa"/>
            <w:tcBorders>
              <w:left w:val="single" w:sz="2" w:space="0" w:color="auto"/>
            </w:tcBorders>
          </w:tcPr>
          <w:p w14:paraId="21C5B1E7" w14:textId="77777777" w:rsidR="00B91FF6" w:rsidRPr="000D52F4" w:rsidRDefault="00B91FF6" w:rsidP="00B91FF6">
            <w:pPr>
              <w:spacing w:line="320" w:lineRule="exact"/>
              <w:rPr>
                <w:rFonts w:ascii="メイリオ" w:eastAsia="メイリオ" w:hAnsi="メイリオ"/>
                <w:color w:val="000000" w:themeColor="text1"/>
                <w:sz w:val="24"/>
                <w:szCs w:val="24"/>
              </w:rPr>
            </w:pPr>
            <w:r w:rsidRPr="000D52F4">
              <w:rPr>
                <w:rFonts w:ascii="メイリオ" w:eastAsia="メイリオ" w:hAnsi="メイリオ" w:hint="eastAsia"/>
                <w:color w:val="000000" w:themeColor="text1"/>
                <w:sz w:val="24"/>
                <w:szCs w:val="24"/>
              </w:rPr>
              <w:t xml:space="preserve">　「大阪市公共施設マネジメント基本方針」及び「一般施設の将来ビジョン」を踏まえ、施設利用者の安全・安心を確保しつつ、持続可能な施設マネジメントを行う。</w:t>
            </w:r>
          </w:p>
        </w:tc>
      </w:tr>
      <w:tr w:rsidR="00B91FF6" w:rsidRPr="000D52F4" w14:paraId="5C81F434" w14:textId="77777777" w:rsidTr="00B91FF6">
        <w:trPr>
          <w:trHeight w:val="1531"/>
          <w:jc w:val="center"/>
        </w:trPr>
        <w:tc>
          <w:tcPr>
            <w:tcW w:w="1276" w:type="dxa"/>
            <w:tcBorders>
              <w:right w:val="single" w:sz="2" w:space="0" w:color="auto"/>
            </w:tcBorders>
            <w:vAlign w:val="center"/>
          </w:tcPr>
          <w:p w14:paraId="0A0065CE" w14:textId="77777777" w:rsidR="00B91FF6" w:rsidRPr="000D52F4" w:rsidRDefault="00B91FF6" w:rsidP="00B91FF6">
            <w:pPr>
              <w:spacing w:line="320" w:lineRule="exact"/>
              <w:jc w:val="center"/>
              <w:rPr>
                <w:rFonts w:ascii="メイリオ" w:eastAsia="メイリオ" w:hAnsi="メイリオ" w:cs="メイリオ"/>
                <w:b/>
                <w:color w:val="000000" w:themeColor="text1"/>
                <w:sz w:val="24"/>
                <w:szCs w:val="24"/>
              </w:rPr>
            </w:pPr>
            <w:r w:rsidRPr="000D52F4">
              <w:rPr>
                <w:rFonts w:ascii="メイリオ" w:eastAsia="メイリオ" w:hAnsi="メイリオ" w:cs="メイリオ" w:hint="eastAsia"/>
                <w:b/>
                <w:color w:val="000000" w:themeColor="text1"/>
                <w:sz w:val="24"/>
                <w:szCs w:val="24"/>
              </w:rPr>
              <w:t>取組名称</w:t>
            </w:r>
          </w:p>
          <w:p w14:paraId="4C4E3FCA" w14:textId="77777777" w:rsidR="00B91FF6" w:rsidRPr="000D52F4" w:rsidRDefault="00B91FF6" w:rsidP="00B91FF6">
            <w:pPr>
              <w:spacing w:line="320" w:lineRule="exact"/>
              <w:jc w:val="center"/>
              <w:rPr>
                <w:rFonts w:ascii="メイリオ" w:eastAsia="メイリオ" w:hAnsi="メイリオ" w:cs="メイリオ"/>
                <w:b/>
                <w:color w:val="000000" w:themeColor="text1"/>
                <w:sz w:val="24"/>
                <w:szCs w:val="24"/>
              </w:rPr>
            </w:pPr>
            <w:r w:rsidRPr="000D52F4">
              <w:rPr>
                <w:rFonts w:ascii="メイリオ" w:eastAsia="メイリオ" w:hAnsi="メイリオ" w:cs="メイリオ" w:hint="eastAsia"/>
                <w:b/>
                <w:color w:val="000000" w:themeColor="text1"/>
                <w:sz w:val="24"/>
                <w:szCs w:val="24"/>
              </w:rPr>
              <w:t>・</w:t>
            </w:r>
          </w:p>
          <w:p w14:paraId="70F20BCF" w14:textId="77777777" w:rsidR="00B91FF6" w:rsidRPr="000D52F4" w:rsidRDefault="00B91FF6" w:rsidP="00B91FF6">
            <w:pPr>
              <w:spacing w:line="420" w:lineRule="exact"/>
              <w:jc w:val="center"/>
              <w:rPr>
                <w:rFonts w:ascii="メイリオ" w:eastAsia="メイリオ" w:hAnsi="メイリオ" w:cs="メイリオ"/>
                <w:b/>
                <w:color w:val="000000" w:themeColor="text1"/>
                <w:sz w:val="24"/>
                <w:szCs w:val="24"/>
              </w:rPr>
            </w:pPr>
            <w:r w:rsidRPr="000D52F4">
              <w:rPr>
                <w:rFonts w:ascii="メイリオ" w:eastAsia="メイリオ" w:hAnsi="メイリオ" w:cs="メイリオ" w:hint="eastAsia"/>
                <w:b/>
                <w:color w:val="000000" w:themeColor="text1"/>
                <w:sz w:val="24"/>
                <w:szCs w:val="24"/>
              </w:rPr>
              <w:t>取組内容</w:t>
            </w:r>
          </w:p>
        </w:tc>
        <w:tc>
          <w:tcPr>
            <w:tcW w:w="7724" w:type="dxa"/>
            <w:tcBorders>
              <w:left w:val="single" w:sz="2" w:space="0" w:color="auto"/>
            </w:tcBorders>
          </w:tcPr>
          <w:p w14:paraId="10BC05D4" w14:textId="77777777" w:rsidR="00B91FF6" w:rsidRPr="000D52F4" w:rsidRDefault="00B91FF6" w:rsidP="00B91FF6">
            <w:pPr>
              <w:spacing w:line="320" w:lineRule="exact"/>
              <w:rPr>
                <w:rFonts w:ascii="メイリオ" w:eastAsia="メイリオ" w:hAnsi="メイリオ"/>
                <w:color w:val="000000" w:themeColor="text1"/>
                <w:sz w:val="24"/>
                <w:szCs w:val="24"/>
              </w:rPr>
            </w:pPr>
            <w:r w:rsidRPr="000D52F4">
              <w:rPr>
                <w:rFonts w:ascii="メイリオ" w:eastAsia="メイリオ" w:hAnsi="メイリオ" w:hint="eastAsia"/>
                <w:color w:val="000000" w:themeColor="text1"/>
                <w:sz w:val="24"/>
                <w:szCs w:val="24"/>
              </w:rPr>
              <w:t>①長期的な施設マネジメントの推進</w:t>
            </w:r>
          </w:p>
          <w:p w14:paraId="183852C9" w14:textId="071D4B0E" w:rsidR="00B91FF6" w:rsidRDefault="00B91FF6" w:rsidP="00B91FF6">
            <w:pPr>
              <w:spacing w:line="320" w:lineRule="exact"/>
              <w:ind w:leftChars="100" w:left="210" w:firstLineChars="100" w:firstLine="240"/>
              <w:rPr>
                <w:rFonts w:ascii="メイリオ" w:eastAsia="メイリオ" w:hAnsi="メイリオ"/>
                <w:color w:val="000000" w:themeColor="text1"/>
                <w:sz w:val="24"/>
                <w:szCs w:val="24"/>
              </w:rPr>
            </w:pPr>
            <w:r w:rsidRPr="000D52F4">
              <w:rPr>
                <w:rFonts w:ascii="メイリオ" w:eastAsia="メイリオ" w:hAnsi="メイリオ" w:hint="eastAsia"/>
                <w:color w:val="000000" w:themeColor="text1"/>
                <w:sz w:val="24"/>
                <w:szCs w:val="24"/>
              </w:rPr>
              <w:t>「一般施設の将来ビジョン」の内容を踏まえ、持続可能な施設マネジメントに取り組む。</w:t>
            </w:r>
          </w:p>
          <w:p w14:paraId="09D5063F" w14:textId="77777777" w:rsidR="00325A52" w:rsidRPr="000D52F4" w:rsidRDefault="00325A52" w:rsidP="00B91FF6">
            <w:pPr>
              <w:spacing w:line="320" w:lineRule="exact"/>
              <w:ind w:leftChars="100" w:left="210" w:firstLineChars="100" w:firstLine="240"/>
              <w:rPr>
                <w:rFonts w:ascii="メイリオ" w:eastAsia="メイリオ" w:hAnsi="メイリオ"/>
                <w:color w:val="000000" w:themeColor="text1"/>
                <w:sz w:val="24"/>
                <w:szCs w:val="24"/>
              </w:rPr>
            </w:pPr>
          </w:p>
          <w:p w14:paraId="43CCA869" w14:textId="77777777" w:rsidR="00B91FF6" w:rsidRPr="000D52F4" w:rsidRDefault="00B91FF6" w:rsidP="00B91FF6">
            <w:pPr>
              <w:spacing w:line="320" w:lineRule="exact"/>
              <w:rPr>
                <w:rFonts w:ascii="メイリオ" w:eastAsia="メイリオ" w:hAnsi="メイリオ"/>
                <w:color w:val="000000" w:themeColor="text1"/>
                <w:sz w:val="24"/>
                <w:szCs w:val="24"/>
              </w:rPr>
            </w:pPr>
            <w:r w:rsidRPr="000D52F4">
              <w:rPr>
                <w:rFonts w:ascii="メイリオ" w:eastAsia="メイリオ" w:hAnsi="メイリオ" w:hint="eastAsia"/>
                <w:color w:val="000000" w:themeColor="text1"/>
                <w:sz w:val="24"/>
                <w:szCs w:val="24"/>
              </w:rPr>
              <w:t>②空き施設の活用</w:t>
            </w:r>
          </w:p>
          <w:p w14:paraId="1D659140" w14:textId="77777777" w:rsidR="00B91FF6" w:rsidRPr="000D52F4" w:rsidRDefault="00B91FF6" w:rsidP="00B91FF6">
            <w:pPr>
              <w:spacing w:line="320" w:lineRule="exact"/>
              <w:ind w:firstLineChars="200" w:firstLine="480"/>
              <w:rPr>
                <w:rFonts w:ascii="メイリオ" w:eastAsia="メイリオ" w:hAnsi="メイリオ"/>
                <w:color w:val="000000" w:themeColor="text1"/>
                <w:sz w:val="24"/>
                <w:szCs w:val="24"/>
              </w:rPr>
            </w:pPr>
            <w:r w:rsidRPr="000D52F4">
              <w:rPr>
                <w:rFonts w:ascii="メイリオ" w:eastAsia="メイリオ" w:hAnsi="メイリオ" w:hint="eastAsia"/>
                <w:color w:val="000000" w:themeColor="text1"/>
                <w:sz w:val="24"/>
                <w:szCs w:val="24"/>
              </w:rPr>
              <w:t>一般施設等の空き施設の活用に取り組む。</w:t>
            </w:r>
          </w:p>
        </w:tc>
      </w:tr>
    </w:tbl>
    <w:p w14:paraId="00825253" w14:textId="77777777" w:rsidR="00B91FF6" w:rsidRPr="000D52F4" w:rsidRDefault="00B91FF6" w:rsidP="00B91FF6">
      <w:pPr>
        <w:widowControl/>
        <w:autoSpaceDE w:val="0"/>
        <w:autoSpaceDN w:val="0"/>
        <w:spacing w:line="320" w:lineRule="exact"/>
        <w:jc w:val="right"/>
        <w:rPr>
          <w:rFonts w:ascii="ＭＳ ゴシック" w:eastAsia="ＭＳ ゴシック" w:hAnsi="ＭＳ ゴシック" w:cs="メイリオ"/>
          <w:b/>
          <w:sz w:val="22"/>
          <w:szCs w:val="24"/>
          <w:bdr w:val="single" w:sz="4" w:space="0" w:color="auto"/>
        </w:rPr>
      </w:pPr>
    </w:p>
    <w:p w14:paraId="229CEF0E" w14:textId="73367E6B" w:rsidR="00B91FF6" w:rsidRPr="000D52F4" w:rsidRDefault="00B91FF6" w:rsidP="00B91FF6">
      <w:pPr>
        <w:widowControl/>
        <w:jc w:val="left"/>
        <w:rPr>
          <w:rFonts w:ascii="ＭＳ ゴシック" w:eastAsia="ＭＳ ゴシック" w:hAnsi="ＭＳ ゴシック" w:cs="メイリオ"/>
          <w:b/>
          <w:sz w:val="22"/>
          <w:szCs w:val="24"/>
          <w:bdr w:val="single" w:sz="4" w:space="0" w:color="auto"/>
        </w:rPr>
      </w:pPr>
      <w:r w:rsidRPr="000D52F4">
        <w:rPr>
          <w:rFonts w:ascii="ＭＳ ゴシック" w:eastAsia="ＭＳ ゴシック" w:hAnsi="ＭＳ ゴシック" w:cs="メイリオ"/>
          <w:b/>
          <w:sz w:val="22"/>
          <w:szCs w:val="24"/>
          <w:bdr w:val="single" w:sz="4" w:space="0" w:color="auto"/>
        </w:rPr>
        <w:br w:type="page"/>
      </w:r>
    </w:p>
    <w:p w14:paraId="798BA8B3"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7DD3E4B4"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4F9D7C9"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２　施設・事業の適切なマネジメント</w:t>
      </w:r>
    </w:p>
    <w:p w14:paraId="3FD80061"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5C935238"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(2)</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大規模事業のリスク管理</w:t>
      </w:r>
    </w:p>
    <w:p w14:paraId="1AC6050A"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184890B9" w14:textId="77777777" w:rsidTr="00B91FF6">
        <w:trPr>
          <w:trHeight w:val="1517"/>
          <w:jc w:val="center"/>
        </w:trPr>
        <w:tc>
          <w:tcPr>
            <w:tcW w:w="1276" w:type="dxa"/>
            <w:tcBorders>
              <w:right w:val="single" w:sz="2" w:space="0" w:color="auto"/>
            </w:tcBorders>
            <w:vAlign w:val="center"/>
          </w:tcPr>
          <w:p w14:paraId="39BC0A2E"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7DDF4D5D"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7AA7F400"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color w:val="000000" w:themeColor="text1"/>
                <w:sz w:val="24"/>
                <w:szCs w:val="24"/>
              </w:rPr>
              <w:t>本市が実施してきた大規模事業においては、リスク管理が不十分なまま進められてきたことから、外部の意見又は助言を受けるための有識者会議（大阪市大規模事業リスク管理会議、H29年度設置）を活用した統括的なリスク管理のさらなる強化に加え、市全体での適切なリスク管理を行う必要がある。</w:t>
            </w:r>
          </w:p>
        </w:tc>
      </w:tr>
      <w:tr w:rsidR="00B91FF6" w:rsidRPr="000D52F4" w14:paraId="6B8205C9" w14:textId="77777777" w:rsidTr="00B91FF6">
        <w:trPr>
          <w:trHeight w:val="1254"/>
          <w:jc w:val="center"/>
        </w:trPr>
        <w:tc>
          <w:tcPr>
            <w:tcW w:w="1276" w:type="dxa"/>
            <w:tcBorders>
              <w:right w:val="single" w:sz="2" w:space="0" w:color="auto"/>
            </w:tcBorders>
            <w:vAlign w:val="center"/>
          </w:tcPr>
          <w:p w14:paraId="32E4D243"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0F633201"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大規模事業実施に伴うリスクについて、事業所管所属による自律的な管理に加えて、有識者会議</w:t>
            </w:r>
            <w:r w:rsidRPr="000D52F4">
              <w:rPr>
                <w:rFonts w:ascii="メイリオ" w:eastAsia="メイリオ" w:hAnsi="メイリオ" w:hint="eastAsia"/>
                <w:color w:val="000000" w:themeColor="text1"/>
                <w:sz w:val="24"/>
                <w:szCs w:val="24"/>
              </w:rPr>
              <w:t>を活用した統括的なリスク管理を継続しつつ、リスク管理を行うための研修の実施や仕組みの構築等により、全市的なリスク管理を強化する。</w:t>
            </w:r>
          </w:p>
        </w:tc>
      </w:tr>
      <w:tr w:rsidR="00B91FF6" w:rsidRPr="000D52F4" w14:paraId="37C5447C" w14:textId="77777777" w:rsidTr="00B91FF6">
        <w:trPr>
          <w:trHeight w:val="3536"/>
          <w:jc w:val="center"/>
        </w:trPr>
        <w:tc>
          <w:tcPr>
            <w:tcW w:w="1276" w:type="dxa"/>
            <w:tcBorders>
              <w:right w:val="single" w:sz="2" w:space="0" w:color="auto"/>
            </w:tcBorders>
            <w:vAlign w:val="center"/>
          </w:tcPr>
          <w:p w14:paraId="7624DD6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7F4F0CD6"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16AC6C26"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6FBDB1C3" w14:textId="77777777" w:rsidR="00B91FF6" w:rsidRPr="000D52F4" w:rsidRDefault="00B91FF6" w:rsidP="00B91FF6">
            <w:pPr>
              <w:spacing w:line="320" w:lineRule="exact"/>
              <w:rPr>
                <w:rFonts w:ascii="メイリオ" w:eastAsia="メイリオ" w:hAnsi="メイリオ" w:cs="メイリオ"/>
                <w:color w:val="000000" w:themeColor="text1"/>
                <w:sz w:val="24"/>
                <w:szCs w:val="24"/>
              </w:rPr>
            </w:pPr>
            <w:r w:rsidRPr="000D52F4">
              <w:rPr>
                <w:rFonts w:ascii="メイリオ" w:eastAsia="メイリオ" w:hAnsi="メイリオ" w:cs="メイリオ"/>
                <w:sz w:val="24"/>
                <w:szCs w:val="24"/>
              </w:rPr>
              <w:t>➀</w:t>
            </w:r>
            <w:r w:rsidRPr="000D52F4">
              <w:rPr>
                <w:rFonts w:ascii="メイリオ" w:eastAsia="メイリオ" w:hAnsi="メイリオ" w:cs="メイリオ" w:hint="eastAsia"/>
                <w:color w:val="000000" w:themeColor="text1"/>
                <w:sz w:val="24"/>
                <w:szCs w:val="24"/>
              </w:rPr>
              <w:t>有識者会議を活用した統括的なリスク管理</w:t>
            </w:r>
          </w:p>
          <w:p w14:paraId="5B597C60" w14:textId="77777777" w:rsidR="00B91FF6" w:rsidRPr="000D52F4" w:rsidRDefault="00B91FF6" w:rsidP="00B91FF6">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color w:val="000000" w:themeColor="text1"/>
                <w:sz w:val="24"/>
                <w:szCs w:val="24"/>
              </w:rPr>
              <w:t>本市財政に影響を与える</w:t>
            </w:r>
            <w:r w:rsidRPr="000D52F4">
              <w:rPr>
                <w:rFonts w:ascii="メイリオ" w:eastAsia="メイリオ" w:hAnsi="メイリオ" w:cs="メイリオ"/>
                <w:color w:val="000000" w:themeColor="text1"/>
                <w:sz w:val="24"/>
                <w:szCs w:val="24"/>
              </w:rPr>
              <w:t>大規模事業</w:t>
            </w:r>
            <w:r w:rsidRPr="000D52F4">
              <w:rPr>
                <w:rFonts w:ascii="メイリオ" w:eastAsia="メイリオ" w:hAnsi="メイリオ" w:cs="メイリオ" w:hint="eastAsia"/>
                <w:color w:val="000000" w:themeColor="text1"/>
                <w:sz w:val="24"/>
                <w:szCs w:val="24"/>
              </w:rPr>
              <w:t>の</w:t>
            </w:r>
            <w:r w:rsidRPr="000D52F4">
              <w:rPr>
                <w:rFonts w:ascii="メイリオ" w:eastAsia="メイリオ" w:hAnsi="メイリオ" w:cs="メイリオ"/>
                <w:color w:val="000000" w:themeColor="text1"/>
                <w:sz w:val="24"/>
                <w:szCs w:val="24"/>
              </w:rPr>
              <w:t>実施にあたり、</w:t>
            </w:r>
            <w:r w:rsidRPr="000D52F4">
              <w:rPr>
                <w:rFonts w:ascii="メイリオ" w:eastAsia="メイリオ" w:hAnsi="メイリオ" w:cs="メイリオ" w:hint="eastAsia"/>
                <w:color w:val="000000" w:themeColor="text1"/>
                <w:sz w:val="24"/>
                <w:szCs w:val="24"/>
              </w:rPr>
              <w:t>「</w:t>
            </w:r>
            <w:r w:rsidRPr="000D52F4">
              <w:rPr>
                <w:rFonts w:ascii="メイリオ" w:eastAsia="メイリオ" w:hAnsi="メイリオ" w:cs="メイリオ"/>
                <w:color w:val="000000" w:themeColor="text1"/>
                <w:sz w:val="24"/>
                <w:szCs w:val="24"/>
              </w:rPr>
              <w:t>大阪市大規模事業リスク管理会議</w:t>
            </w:r>
            <w:r w:rsidRPr="000D52F4">
              <w:rPr>
                <w:rFonts w:ascii="メイリオ" w:eastAsia="メイリオ" w:hAnsi="メイリオ" w:cs="メイリオ" w:hint="eastAsia"/>
                <w:color w:val="000000" w:themeColor="text1"/>
                <w:sz w:val="24"/>
                <w:szCs w:val="24"/>
              </w:rPr>
              <w:t>」において、</w:t>
            </w:r>
            <w:r w:rsidRPr="000D52F4">
              <w:rPr>
                <w:rFonts w:ascii="メイリオ" w:eastAsia="メイリオ" w:hAnsi="メイリオ" w:cs="メイリオ"/>
                <w:color w:val="000000" w:themeColor="text1"/>
                <w:sz w:val="24"/>
                <w:szCs w:val="24"/>
              </w:rPr>
              <w:t>外部の有識者の意見又は助言を求めると</w:t>
            </w:r>
            <w:r w:rsidRPr="000D52F4">
              <w:rPr>
                <w:rFonts w:ascii="メイリオ" w:eastAsia="メイリオ" w:hAnsi="メイリオ" w:cs="メイリオ" w:hint="eastAsia"/>
                <w:color w:val="000000" w:themeColor="text1"/>
                <w:sz w:val="24"/>
                <w:szCs w:val="24"/>
              </w:rPr>
              <w:t>ともに、市として必要な対策を講じることにより、</w:t>
            </w:r>
            <w:r w:rsidRPr="000D52F4">
              <w:rPr>
                <w:rFonts w:ascii="メイリオ" w:eastAsia="メイリオ" w:hAnsi="メイリオ" w:cs="メイリオ"/>
                <w:color w:val="000000" w:themeColor="text1"/>
                <w:sz w:val="24"/>
                <w:szCs w:val="24"/>
              </w:rPr>
              <w:t>統括的な</w:t>
            </w:r>
            <w:r w:rsidRPr="000D52F4">
              <w:rPr>
                <w:rFonts w:ascii="メイリオ" w:eastAsia="メイリオ" w:hAnsi="メイリオ" w:cs="メイリオ"/>
                <w:sz w:val="24"/>
                <w:szCs w:val="24"/>
              </w:rPr>
              <w:t>リスク管理の強化を図る</w:t>
            </w:r>
            <w:r w:rsidRPr="000D52F4">
              <w:rPr>
                <w:rFonts w:ascii="メイリオ" w:eastAsia="メイリオ" w:hAnsi="メイリオ" w:cs="メイリオ" w:hint="eastAsia"/>
                <w:sz w:val="24"/>
                <w:szCs w:val="24"/>
              </w:rPr>
              <w:t>。</w:t>
            </w:r>
          </w:p>
          <w:p w14:paraId="13055681" w14:textId="77777777" w:rsidR="00B91FF6" w:rsidRPr="000D52F4" w:rsidRDefault="00B91FF6" w:rsidP="00B91FF6">
            <w:pPr>
              <w:spacing w:line="320" w:lineRule="exact"/>
              <w:rPr>
                <w:rFonts w:ascii="メイリオ" w:eastAsia="メイリオ" w:hAnsi="メイリオ" w:cs="メイリオ"/>
                <w:sz w:val="24"/>
                <w:szCs w:val="24"/>
              </w:rPr>
            </w:pPr>
          </w:p>
          <w:p w14:paraId="4ED44E5B"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②全市的なリスク管理の促進</w:t>
            </w:r>
          </w:p>
          <w:p w14:paraId="41CEDB71" w14:textId="77777777" w:rsidR="00B91FF6" w:rsidRPr="000D52F4" w:rsidRDefault="00B91FF6" w:rsidP="00B91FF6">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color w:val="000000" w:themeColor="text1"/>
                <w:sz w:val="24"/>
                <w:szCs w:val="24"/>
              </w:rPr>
              <w:t>事業の意思決定に携わる職員に対してリスク管理の重要性や手法に関する研修等を実施し、リスク管理に関する専門的な知識を持った職員の育成を図る。さらに、大規模事業の実施に伴うリスクについて、事業所管所属において、より自律的なリスク管理を行うためのツール作成等、仕組みを構築する。</w:t>
            </w:r>
          </w:p>
        </w:tc>
      </w:tr>
    </w:tbl>
    <w:p w14:paraId="25E118FF"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4788C135"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6468EE89" w14:textId="1929F867" w:rsidR="00B91FF6" w:rsidRPr="000D52F4" w:rsidRDefault="00B91FF6" w:rsidP="00B91FF6">
      <w:pPr>
        <w:widowControl/>
        <w:jc w:val="left"/>
        <w:rPr>
          <w:rFonts w:ascii="メイリオ" w:eastAsia="メイリオ" w:hAnsi="メイリオ" w:cs="メイリオ"/>
          <w:b/>
          <w:sz w:val="24"/>
          <w:szCs w:val="24"/>
        </w:rPr>
      </w:pPr>
      <w:r w:rsidRPr="000D52F4">
        <w:rPr>
          <w:rFonts w:ascii="メイリオ" w:eastAsia="メイリオ" w:hAnsi="メイリオ" w:cs="メイリオ"/>
          <w:b/>
          <w:sz w:val="24"/>
          <w:szCs w:val="24"/>
        </w:rPr>
        <w:br w:type="page"/>
      </w:r>
    </w:p>
    <w:p w14:paraId="2893E745" w14:textId="6B6FB222"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4D1C1250" w14:textId="3117AC7E"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8F77582" w14:textId="46A27BD3"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３　効率的な行財政運営</w:t>
      </w:r>
    </w:p>
    <w:p w14:paraId="5863CC06" w14:textId="7F5641ED"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0796ED2E" w14:textId="27067F6E"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(1)</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施策・事業の見直し</w:t>
      </w:r>
    </w:p>
    <w:p w14:paraId="4415BFDF" w14:textId="544555F1"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7BBE5413" w14:textId="77777777" w:rsidTr="00B91FF6">
        <w:trPr>
          <w:trHeight w:val="1942"/>
          <w:jc w:val="center"/>
        </w:trPr>
        <w:tc>
          <w:tcPr>
            <w:tcW w:w="1276" w:type="dxa"/>
            <w:tcBorders>
              <w:right w:val="single" w:sz="2" w:space="0" w:color="auto"/>
            </w:tcBorders>
            <w:vAlign w:val="center"/>
          </w:tcPr>
          <w:p w14:paraId="116EB6C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F662E21"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6E049947"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市政改革プラン等で掲げた「施策・事業の聖域なきゼロベースの見直しと再構築」をほぼ実現、「施策・事業の自律的な見直しに向けての点検・精査の視点」を踏まえた各所属による自律的な改革も促進した結果、通常収支の状況に改善がみられるなど一定の成果を挙げてきた。</w:t>
            </w:r>
          </w:p>
          <w:p w14:paraId="41792B35"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今後とも、限られた財源のもとで多様化する市民ニーズに速やかに応えていくため、「ムダ」を無くし、最少の経費で最大の効果を上げるといった視点の徹底など、施策・事業の不断の見直しが求められる。</w:t>
            </w:r>
          </w:p>
          <w:p w14:paraId="607B782E"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全市的な視点から費用対効果等に課題が見られる施策・事業については、必要に応じて所属横断的な見直しを行うなど、さらなる生産性の向上を図ることにより、市民サービスの向上やコスト削減につなげる。</w:t>
            </w:r>
          </w:p>
        </w:tc>
      </w:tr>
      <w:tr w:rsidR="00B91FF6" w:rsidRPr="000D52F4" w14:paraId="79E69D88" w14:textId="77777777" w:rsidTr="00A53922">
        <w:trPr>
          <w:trHeight w:val="1387"/>
          <w:jc w:val="center"/>
        </w:trPr>
        <w:tc>
          <w:tcPr>
            <w:tcW w:w="1276" w:type="dxa"/>
            <w:tcBorders>
              <w:right w:val="single" w:sz="2" w:space="0" w:color="auto"/>
            </w:tcBorders>
            <w:vAlign w:val="center"/>
          </w:tcPr>
          <w:p w14:paraId="4FAC5529"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214BF444"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cs="メイリオ" w:hint="eastAsia"/>
                <w:sz w:val="24"/>
                <w:szCs w:val="24"/>
              </w:rPr>
              <w:t>全市的な効果の検証や費用対効果等に課題が生じている施策・事業があれば、</w:t>
            </w:r>
            <w:r w:rsidRPr="000D52F4">
              <w:rPr>
                <w:rFonts w:ascii="メイリオ" w:eastAsia="メイリオ" w:hAnsi="メイリオ" w:hint="eastAsia"/>
                <w:sz w:val="24"/>
                <w:szCs w:val="24"/>
              </w:rPr>
              <w:t>有効性や効率性、財務諸表の活用等によるフルコストの把握など多様な視点で点検・精査し、必要に応じて見直しを行うなど、さらなる生産性の向上に取り組む。</w:t>
            </w:r>
          </w:p>
        </w:tc>
      </w:tr>
      <w:tr w:rsidR="00B91FF6" w:rsidRPr="000D52F4" w14:paraId="78A8B9D5" w14:textId="77777777" w:rsidTr="005E4C88">
        <w:trPr>
          <w:trHeight w:val="3206"/>
          <w:jc w:val="center"/>
        </w:trPr>
        <w:tc>
          <w:tcPr>
            <w:tcW w:w="1276" w:type="dxa"/>
            <w:tcBorders>
              <w:bottom w:val="single" w:sz="8" w:space="0" w:color="auto"/>
              <w:right w:val="single" w:sz="2" w:space="0" w:color="auto"/>
            </w:tcBorders>
            <w:vAlign w:val="center"/>
          </w:tcPr>
          <w:p w14:paraId="1F365987"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031551E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63F3FE28"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bottom w:val="single" w:sz="8" w:space="0" w:color="auto"/>
            </w:tcBorders>
          </w:tcPr>
          <w:p w14:paraId="226A2C50"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①施策・事業の検証と見直し</w:t>
            </w:r>
          </w:p>
          <w:p w14:paraId="5E32B321" w14:textId="77777777" w:rsidR="00B91FF6" w:rsidRPr="000D52F4" w:rsidRDefault="00B91FF6" w:rsidP="00B91FF6">
            <w:pPr>
              <w:spacing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全庁的な視点での「選択と集中」に資するよう、点検・精査が必要な施策・事業を抽出し、費用対効果（コストに応じた成果が生じているか、過剰な投資となっていないかなど）等を検証したうえで、課題の解決に向けた見直しを進める。</w:t>
            </w:r>
          </w:p>
          <w:p w14:paraId="5A0EF06C" w14:textId="77777777" w:rsidR="00B91FF6" w:rsidRPr="000D52F4" w:rsidRDefault="00B91FF6" w:rsidP="00B91FF6">
            <w:pPr>
              <w:spacing w:line="320" w:lineRule="exact"/>
              <w:rPr>
                <w:rFonts w:ascii="メイリオ" w:eastAsia="メイリオ" w:hAnsi="メイリオ"/>
                <w:sz w:val="24"/>
                <w:szCs w:val="24"/>
              </w:rPr>
            </w:pPr>
          </w:p>
          <w:p w14:paraId="0A2A4D9B"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②各所属長のマネジメントによる見直し</w:t>
            </w:r>
          </w:p>
          <w:p w14:paraId="13EFFC24" w14:textId="77777777" w:rsidR="00B91FF6" w:rsidRPr="000D52F4" w:rsidRDefault="00B91FF6" w:rsidP="00B91FF6">
            <w:pPr>
              <w:spacing w:line="320" w:lineRule="exact"/>
              <w:ind w:left="240" w:hangingChars="100" w:hanging="240"/>
              <w:rPr>
                <w:rFonts w:ascii="メイリオ" w:eastAsia="メイリオ" w:hAnsi="メイリオ"/>
                <w:dstrike/>
                <w:sz w:val="24"/>
                <w:szCs w:val="24"/>
              </w:rPr>
            </w:pPr>
            <w:r w:rsidRPr="000D52F4">
              <w:rPr>
                <w:rFonts w:ascii="メイリオ" w:eastAsia="メイリオ" w:hAnsi="メイリオ" w:hint="eastAsia"/>
                <w:sz w:val="24"/>
                <w:szCs w:val="24"/>
              </w:rPr>
              <w:t xml:space="preserve">　　予算編成時にシーリングを設定するなど、各所属長のマネジメントのもと、ＰＤＣＡサイクルを徹底し、「選択と集中」を進める。</w:t>
            </w:r>
          </w:p>
        </w:tc>
      </w:tr>
    </w:tbl>
    <w:p w14:paraId="172CB810"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299E0ED0" w14:textId="140377DE" w:rsidR="00B91FF6" w:rsidRPr="000D52F4" w:rsidRDefault="00B91FF6" w:rsidP="00B91FF6">
      <w:pPr>
        <w:widowControl/>
        <w:jc w:val="left"/>
        <w:rPr>
          <w:rFonts w:ascii="メイリオ" w:eastAsia="メイリオ" w:hAnsi="メイリオ" w:cs="メイリオ"/>
          <w:sz w:val="24"/>
          <w:szCs w:val="24"/>
        </w:rPr>
      </w:pPr>
      <w:r w:rsidRPr="000D52F4">
        <w:rPr>
          <w:rFonts w:ascii="メイリオ" w:eastAsia="メイリオ" w:hAnsi="メイリオ" w:cs="メイリオ"/>
          <w:sz w:val="24"/>
          <w:szCs w:val="24"/>
        </w:rPr>
        <w:br w:type="page"/>
      </w:r>
    </w:p>
    <w:p w14:paraId="2FAB029A"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4E8F9AE5"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763631EF"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３　効率的な行財政運営</w:t>
      </w:r>
    </w:p>
    <w:p w14:paraId="18268980"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975A7BA"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(2)</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技能労務職員にかかる人員マネジメント</w:t>
      </w:r>
    </w:p>
    <w:p w14:paraId="51B05533"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3B53678D" w14:textId="77777777" w:rsidTr="00B91FF6">
        <w:trPr>
          <w:trHeight w:val="2113"/>
          <w:jc w:val="center"/>
        </w:trPr>
        <w:tc>
          <w:tcPr>
            <w:tcW w:w="1276" w:type="dxa"/>
            <w:tcBorders>
              <w:right w:val="single" w:sz="2" w:space="0" w:color="auto"/>
            </w:tcBorders>
            <w:vAlign w:val="center"/>
          </w:tcPr>
          <w:p w14:paraId="74C15C11"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8F5F083"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4E18A0A3"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人員マネジメントを適切に行いながら、スリムで効果的な業務執行体制を構築するとともに、職員数の削減に取り組んできた結果、人口当たりの職員数は、技能労務職員以外については他都市並みになっているが、技能労務職員については、依然として、他都市より多い状況にある。</w:t>
            </w:r>
          </w:p>
          <w:p w14:paraId="21D77F42"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技能労務職員については、採用凍結から10年以上が経過し、職員の高齢化が進展しており、災害時対応等も含めた市民サービスの維持が困難になる恐れがあるとともに、国における定年延長等により、今後、大幅な職員数の削減が見込みにくくなっている。</w:t>
            </w:r>
          </w:p>
          <w:p w14:paraId="6339CBFC"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当面の間は退職不補充を継続するとともに、新たな行政ニーズに対応するため、事務転任制度等を再構築して職員を有効的に活用することにより、スリムで効果的な業務執行体制を早期に実現していく必要がある。</w:t>
            </w:r>
          </w:p>
        </w:tc>
      </w:tr>
      <w:tr w:rsidR="00B91FF6" w:rsidRPr="000D52F4" w14:paraId="53FF0FBF" w14:textId="77777777" w:rsidTr="00B91FF6">
        <w:trPr>
          <w:trHeight w:val="736"/>
          <w:jc w:val="center"/>
        </w:trPr>
        <w:tc>
          <w:tcPr>
            <w:tcW w:w="1276" w:type="dxa"/>
            <w:tcBorders>
              <w:right w:val="single" w:sz="2" w:space="0" w:color="auto"/>
            </w:tcBorders>
            <w:vAlign w:val="center"/>
          </w:tcPr>
          <w:p w14:paraId="09B8605F"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0155CF51"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「民でできることは民で」という考え方の下、技能労務職員においては、退職不補充を前提に引き続き委託化、効率化を徹底するとともに、事務転任制度等を再構築して、職員を有効的に活用していく。</w:t>
            </w:r>
          </w:p>
        </w:tc>
      </w:tr>
      <w:tr w:rsidR="00B91FF6" w:rsidRPr="000D52F4" w14:paraId="320AF8C9" w14:textId="77777777" w:rsidTr="00B91FF6">
        <w:trPr>
          <w:trHeight w:val="1453"/>
          <w:jc w:val="center"/>
        </w:trPr>
        <w:tc>
          <w:tcPr>
            <w:tcW w:w="1276" w:type="dxa"/>
            <w:tcBorders>
              <w:right w:val="single" w:sz="2" w:space="0" w:color="auto"/>
            </w:tcBorders>
            <w:vAlign w:val="center"/>
          </w:tcPr>
          <w:p w14:paraId="7B0BEA80"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13302D2F"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3A42212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15FE3D58"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①技能労務職員の削減</w:t>
            </w:r>
          </w:p>
          <w:p w14:paraId="55841596" w14:textId="77777777" w:rsidR="00B91FF6" w:rsidRPr="000D52F4" w:rsidRDefault="00B91FF6" w:rsidP="00B91FF6">
            <w:pPr>
              <w:spacing w:line="320" w:lineRule="exact"/>
              <w:ind w:left="240" w:hangingChars="100" w:hanging="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 xml:space="preserve">　　当面の間、退職不補充を前提に、委託化、効率化を図り技能労務職員を削減する。</w:t>
            </w:r>
          </w:p>
          <w:p w14:paraId="473CF34F" w14:textId="77777777" w:rsidR="00B91FF6" w:rsidRPr="000D52F4" w:rsidRDefault="00B91FF6" w:rsidP="00B91FF6">
            <w:pPr>
              <w:spacing w:line="320" w:lineRule="exact"/>
              <w:rPr>
                <w:rFonts w:ascii="メイリオ" w:eastAsia="メイリオ" w:hAnsi="メイリオ"/>
                <w:sz w:val="24"/>
                <w:szCs w:val="24"/>
              </w:rPr>
            </w:pPr>
          </w:p>
          <w:p w14:paraId="084EF30C"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②事務転任制度等の再構築</w:t>
            </w:r>
          </w:p>
          <w:p w14:paraId="57CEC290" w14:textId="77777777" w:rsidR="00B91FF6" w:rsidRPr="000D52F4" w:rsidRDefault="00B91FF6" w:rsidP="00B91FF6">
            <w:pPr>
              <w:spacing w:line="320" w:lineRule="exact"/>
              <w:ind w:left="240" w:hangingChars="100" w:hanging="240"/>
              <w:rPr>
                <w:rFonts w:ascii="メイリオ" w:eastAsia="メイリオ" w:hAnsi="メイリオ"/>
                <w:sz w:val="24"/>
                <w:szCs w:val="24"/>
              </w:rPr>
            </w:pPr>
            <w:r w:rsidRPr="000D52F4">
              <w:rPr>
                <w:rFonts w:ascii="メイリオ" w:eastAsia="メイリオ" w:hAnsi="メイリオ" w:hint="eastAsia"/>
                <w:sz w:val="24"/>
                <w:szCs w:val="24"/>
              </w:rPr>
              <w:t xml:space="preserve">　　新たな行政ニーズに対し、より有効的に職員を活用していくため事務転任制度等を再構築する。</w:t>
            </w:r>
          </w:p>
        </w:tc>
      </w:tr>
    </w:tbl>
    <w:p w14:paraId="69F71521" w14:textId="77777777" w:rsidR="00B91FF6" w:rsidRPr="000D52F4" w:rsidRDefault="00B91FF6" w:rsidP="00B91FF6">
      <w:pPr>
        <w:spacing w:line="420" w:lineRule="exact"/>
        <w:ind w:firstLineChars="200" w:firstLine="480"/>
        <w:jc w:val="left"/>
        <w:rPr>
          <w:rFonts w:ascii="メイリオ" w:eastAsia="メイリオ" w:hAnsi="メイリオ" w:cs="メイリオ"/>
          <w:sz w:val="24"/>
          <w:szCs w:val="24"/>
        </w:rPr>
      </w:pPr>
    </w:p>
    <w:p w14:paraId="46F27239" w14:textId="3C916AD7" w:rsidR="00B91FF6" w:rsidRPr="000D52F4" w:rsidRDefault="00B91FF6" w:rsidP="00B91FF6">
      <w:pPr>
        <w:widowControl/>
        <w:jc w:val="left"/>
        <w:rPr>
          <w:rFonts w:ascii="メイリオ" w:eastAsia="メイリオ" w:hAnsi="メイリオ" w:cs="メイリオ"/>
          <w:sz w:val="24"/>
          <w:szCs w:val="24"/>
        </w:rPr>
      </w:pPr>
      <w:r w:rsidRPr="000D52F4">
        <w:rPr>
          <w:rFonts w:ascii="メイリオ" w:eastAsia="メイリオ" w:hAnsi="メイリオ" w:cs="メイリオ"/>
          <w:sz w:val="24"/>
          <w:szCs w:val="24"/>
        </w:rPr>
        <w:br w:type="page"/>
      </w:r>
    </w:p>
    <w:p w14:paraId="5E14C960"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5E7E4B74"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2E218A57"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３　効率的な行財政運営</w:t>
      </w:r>
    </w:p>
    <w:p w14:paraId="57C50658"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C913689"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(3)</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未利用地の有効活用等</w:t>
      </w:r>
    </w:p>
    <w:p w14:paraId="29E5F412"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47CD3299" w14:textId="77777777" w:rsidTr="00B91FF6">
        <w:trPr>
          <w:trHeight w:val="1363"/>
          <w:jc w:val="center"/>
        </w:trPr>
        <w:tc>
          <w:tcPr>
            <w:tcW w:w="1276" w:type="dxa"/>
            <w:tcBorders>
              <w:right w:val="single" w:sz="2" w:space="0" w:color="auto"/>
            </w:tcBorders>
            <w:vAlign w:val="center"/>
          </w:tcPr>
          <w:p w14:paraId="75D12942"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7428B731"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5908DA7F"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これまで売却を中心に取組を進めてきたことにより、未活用のものについては、商品化に時間を要するものが多くを占める状況となっている。</w:t>
            </w:r>
          </w:p>
          <w:p w14:paraId="43B3122D"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今後の財政状況も楽観できない中、引き続き計画的に売却を進め、歳入確保に努める必要がある。</w:t>
            </w:r>
          </w:p>
        </w:tc>
      </w:tr>
      <w:tr w:rsidR="00B91FF6" w:rsidRPr="000D52F4" w14:paraId="5126C5C5" w14:textId="77777777" w:rsidTr="00B91FF6">
        <w:trPr>
          <w:trHeight w:val="1836"/>
          <w:jc w:val="center"/>
        </w:trPr>
        <w:tc>
          <w:tcPr>
            <w:tcW w:w="1276" w:type="dxa"/>
            <w:tcBorders>
              <w:right w:val="single" w:sz="2" w:space="0" w:color="auto"/>
            </w:tcBorders>
            <w:vAlign w:val="center"/>
          </w:tcPr>
          <w:p w14:paraId="261AE0CA"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702E6A9D"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引き続き不用な未利用地の計画的売却を進めるとともに周辺のまちづくりに寄与する観点にも留意し、必要に応じて長期的あるいは暫定的な有償貸付にも取り組む。</w:t>
            </w:r>
          </w:p>
          <w:p w14:paraId="3FBD02F2"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cs="メイリオ" w:hint="eastAsia"/>
                <w:sz w:val="24"/>
                <w:szCs w:val="24"/>
              </w:rPr>
              <w:t>さらに、商品化に時間を要する未利用地において、未利用状態の解消や本市歳入確保への貢献に向け、暫定的な貸付にも積極的に取り組む。</w:t>
            </w:r>
          </w:p>
        </w:tc>
      </w:tr>
      <w:tr w:rsidR="00B91FF6" w:rsidRPr="000D52F4" w14:paraId="2BAE7220" w14:textId="77777777" w:rsidTr="00B91FF6">
        <w:trPr>
          <w:trHeight w:val="3936"/>
          <w:jc w:val="center"/>
        </w:trPr>
        <w:tc>
          <w:tcPr>
            <w:tcW w:w="1276" w:type="dxa"/>
            <w:tcBorders>
              <w:right w:val="single" w:sz="2" w:space="0" w:color="auto"/>
            </w:tcBorders>
            <w:vAlign w:val="center"/>
          </w:tcPr>
          <w:p w14:paraId="577DF7D2"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16992AA7"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0D0609B6"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3BAF31B5"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①進捗管理と情報共有の推進</w:t>
            </w:r>
          </w:p>
          <w:p w14:paraId="4B12B522" w14:textId="7B73A5B7" w:rsidR="00B91FF6" w:rsidRDefault="00B91FF6" w:rsidP="00B91FF6">
            <w:pPr>
              <w:spacing w:line="320" w:lineRule="exact"/>
              <w:ind w:left="480" w:hangingChars="200" w:hanging="480"/>
              <w:rPr>
                <w:rFonts w:ascii="メイリオ" w:eastAsia="メイリオ" w:hAnsi="メイリオ"/>
                <w:sz w:val="24"/>
                <w:szCs w:val="24"/>
              </w:rPr>
            </w:pPr>
            <w:r w:rsidRPr="000D52F4">
              <w:rPr>
                <w:rFonts w:ascii="メイリオ" w:eastAsia="メイリオ" w:hAnsi="メイリオ" w:hint="eastAsia"/>
                <w:sz w:val="24"/>
                <w:szCs w:val="24"/>
              </w:rPr>
              <w:t xml:space="preserve">　・資産流動化プロジェクト用地チーム（用地ＰＴ）による未利用地の有効活用に向けた進捗管理や取組状況などの情報共有を図る。</w:t>
            </w:r>
          </w:p>
          <w:p w14:paraId="1EA96674" w14:textId="77777777" w:rsidR="00325A52" w:rsidRPr="000D52F4" w:rsidRDefault="00325A52" w:rsidP="00B91FF6">
            <w:pPr>
              <w:spacing w:line="320" w:lineRule="exact"/>
              <w:ind w:left="480" w:hangingChars="200" w:hanging="480"/>
              <w:rPr>
                <w:rFonts w:ascii="メイリオ" w:eastAsia="メイリオ" w:hAnsi="メイリオ"/>
                <w:sz w:val="24"/>
                <w:szCs w:val="24"/>
              </w:rPr>
            </w:pPr>
          </w:p>
          <w:p w14:paraId="27BBC506"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②有効活用に向けた取組の推進</w:t>
            </w:r>
          </w:p>
          <w:p w14:paraId="698251B1" w14:textId="77777777" w:rsidR="00B91FF6" w:rsidRPr="000D52F4" w:rsidRDefault="00B91FF6" w:rsidP="00B91FF6">
            <w:pPr>
              <w:spacing w:line="320" w:lineRule="exact"/>
              <w:ind w:left="480" w:hangingChars="200" w:hanging="480"/>
              <w:rPr>
                <w:rFonts w:ascii="メイリオ" w:eastAsia="メイリオ" w:hAnsi="メイリオ"/>
                <w:color w:val="000000" w:themeColor="text1"/>
                <w:sz w:val="24"/>
                <w:szCs w:val="24"/>
                <w:shd w:val="pct15" w:color="auto" w:fill="FFFFFF"/>
              </w:rPr>
            </w:pPr>
            <w:r w:rsidRPr="000D52F4">
              <w:rPr>
                <w:rFonts w:ascii="メイリオ" w:eastAsia="メイリオ" w:hAnsi="メイリオ" w:hint="eastAsia"/>
                <w:sz w:val="24"/>
                <w:szCs w:val="24"/>
              </w:rPr>
              <w:t xml:space="preserve">　・</w:t>
            </w:r>
            <w:r w:rsidRPr="000D52F4">
              <w:rPr>
                <w:rFonts w:ascii="メイリオ" w:eastAsia="メイリオ" w:hAnsi="メイリオ" w:hint="eastAsia"/>
                <w:color w:val="000000" w:themeColor="text1"/>
                <w:sz w:val="24"/>
                <w:szCs w:val="24"/>
              </w:rPr>
              <w:t>早期の有効活用に向け、サポート制度のより一層の定着を図る</w:t>
            </w:r>
            <w:r w:rsidRPr="000D52F4">
              <w:rPr>
                <w:rFonts w:ascii="メイリオ" w:eastAsia="メイリオ" w:hAnsi="メイリオ" w:hint="eastAsia"/>
                <w:b/>
                <w:color w:val="000000" w:themeColor="text1"/>
                <w:sz w:val="24"/>
                <w:szCs w:val="24"/>
              </w:rPr>
              <w:t>。</w:t>
            </w:r>
          </w:p>
          <w:p w14:paraId="4784DD53" w14:textId="77777777" w:rsidR="00B91FF6" w:rsidRPr="000D52F4" w:rsidRDefault="00B91FF6" w:rsidP="00B91FF6">
            <w:pPr>
              <w:spacing w:line="320" w:lineRule="exact"/>
              <w:ind w:left="960" w:hangingChars="400" w:hanging="960"/>
              <w:rPr>
                <w:rFonts w:ascii="メイリオ" w:eastAsia="メイリオ" w:hAnsi="メイリオ"/>
                <w:sz w:val="24"/>
                <w:szCs w:val="24"/>
              </w:rPr>
            </w:pPr>
            <w:r w:rsidRPr="000D52F4">
              <w:rPr>
                <w:rFonts w:ascii="メイリオ" w:eastAsia="メイリオ" w:hAnsi="メイリオ" w:hint="eastAsia"/>
                <w:sz w:val="24"/>
                <w:szCs w:val="24"/>
              </w:rPr>
              <w:t xml:space="preserve">　　　〇商品化に向けた専門的な課題の解決を図るため、専門家（不動産鑑定士・土地家屋調査士・弁護士）への相談サポートや外部発注に向けた仕様書作成などの技術的サポートを実施。</w:t>
            </w:r>
          </w:p>
          <w:p w14:paraId="4F2B93D1" w14:textId="77777777" w:rsidR="00B91FF6" w:rsidRPr="000D52F4" w:rsidRDefault="00B91FF6" w:rsidP="00B91FF6">
            <w:pPr>
              <w:spacing w:line="320" w:lineRule="exact"/>
              <w:ind w:left="960" w:hangingChars="400" w:hanging="960"/>
              <w:rPr>
                <w:rFonts w:ascii="メイリオ" w:eastAsia="メイリオ" w:hAnsi="メイリオ"/>
                <w:sz w:val="24"/>
                <w:szCs w:val="24"/>
              </w:rPr>
            </w:pPr>
            <w:r w:rsidRPr="000D52F4">
              <w:rPr>
                <w:rFonts w:ascii="メイリオ" w:eastAsia="メイリオ" w:hAnsi="メイリオ" w:hint="eastAsia"/>
                <w:sz w:val="24"/>
                <w:szCs w:val="24"/>
              </w:rPr>
              <w:t xml:space="preserve">　　　〇総合的な調整（プラットフォーム機能）や用地ＰＴによる事前審査（フィルタリング）により積極的なサポートを実施。</w:t>
            </w:r>
          </w:p>
          <w:p w14:paraId="55D28A86" w14:textId="7C6A18CD" w:rsidR="00B91FF6" w:rsidRDefault="00B91FF6" w:rsidP="00B91FF6">
            <w:pPr>
              <w:spacing w:line="320" w:lineRule="exact"/>
              <w:ind w:left="480" w:hangingChars="200" w:hanging="480"/>
              <w:rPr>
                <w:rFonts w:ascii="メイリオ" w:eastAsia="メイリオ" w:hAnsi="メイリオ"/>
                <w:sz w:val="24"/>
                <w:szCs w:val="24"/>
              </w:rPr>
            </w:pPr>
            <w:r w:rsidRPr="000D52F4">
              <w:rPr>
                <w:rFonts w:ascii="メイリオ" w:eastAsia="メイリオ" w:hAnsi="メイリオ" w:hint="eastAsia"/>
                <w:sz w:val="24"/>
                <w:szCs w:val="24"/>
              </w:rPr>
              <w:t xml:space="preserve">　・サポートを進める中で判明した課題等の解決にも取り組む。</w:t>
            </w:r>
          </w:p>
          <w:p w14:paraId="0D4662BE" w14:textId="77777777" w:rsidR="00325A52" w:rsidRPr="000D52F4" w:rsidRDefault="00325A52" w:rsidP="00B91FF6">
            <w:pPr>
              <w:spacing w:line="320" w:lineRule="exact"/>
              <w:ind w:left="480" w:hangingChars="200" w:hanging="480"/>
              <w:rPr>
                <w:rFonts w:ascii="メイリオ" w:eastAsia="メイリオ" w:hAnsi="メイリオ"/>
                <w:sz w:val="24"/>
                <w:szCs w:val="24"/>
              </w:rPr>
            </w:pPr>
          </w:p>
          <w:p w14:paraId="0919091B" w14:textId="77777777"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③貸付による有効活用の促進</w:t>
            </w:r>
          </w:p>
          <w:p w14:paraId="207EFCCB" w14:textId="77777777" w:rsidR="00B91FF6" w:rsidRPr="000D52F4" w:rsidRDefault="00B91FF6" w:rsidP="00B91FF6">
            <w:pPr>
              <w:spacing w:line="320" w:lineRule="exact"/>
              <w:ind w:left="480" w:hangingChars="200" w:hanging="480"/>
              <w:rPr>
                <w:rFonts w:ascii="メイリオ" w:eastAsia="メイリオ" w:hAnsi="メイリオ"/>
                <w:sz w:val="24"/>
                <w:szCs w:val="24"/>
              </w:rPr>
            </w:pPr>
            <w:r w:rsidRPr="000D52F4">
              <w:rPr>
                <w:rFonts w:ascii="メイリオ" w:eastAsia="メイリオ" w:hAnsi="メイリオ" w:hint="eastAsia"/>
                <w:sz w:val="24"/>
                <w:szCs w:val="24"/>
              </w:rPr>
              <w:t xml:space="preserve">　・商品化に時間を要する未利用地の有効活用に向けて、暫定的な有償貸付による取組を促進。</w:t>
            </w:r>
          </w:p>
          <w:p w14:paraId="42B4C320" w14:textId="77777777" w:rsidR="00B91FF6" w:rsidRPr="000D52F4" w:rsidRDefault="00B91FF6" w:rsidP="00B91FF6">
            <w:pPr>
              <w:spacing w:line="320" w:lineRule="exact"/>
              <w:ind w:left="480" w:hangingChars="200" w:hanging="480"/>
              <w:rPr>
                <w:rFonts w:ascii="メイリオ" w:eastAsia="メイリオ" w:hAnsi="メイリオ"/>
                <w:sz w:val="24"/>
                <w:szCs w:val="24"/>
              </w:rPr>
            </w:pPr>
          </w:p>
        </w:tc>
      </w:tr>
    </w:tbl>
    <w:p w14:paraId="5E5D04BF"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318C0C66" w14:textId="294A6310" w:rsidR="00B91FF6" w:rsidRPr="000D52F4" w:rsidRDefault="00B91FF6" w:rsidP="00B91FF6">
      <w:pPr>
        <w:widowControl/>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r w:rsidRPr="000D52F4">
        <w:rPr>
          <w:rFonts w:ascii="メイリオ" w:eastAsia="メイリオ" w:hAnsi="メイリオ" w:cs="メイリオ"/>
          <w:sz w:val="24"/>
          <w:szCs w:val="24"/>
          <w14:textOutline w14:w="12700" w14:cap="rnd" w14:cmpd="sng" w14:algn="ctr">
            <w14:solidFill>
              <w14:srgbClr w14:val="FF0000"/>
            </w14:solidFill>
            <w14:prstDash w14:val="solid"/>
            <w14:bevel/>
          </w14:textOutline>
        </w:rPr>
        <w:br w:type="page"/>
      </w:r>
    </w:p>
    <w:p w14:paraId="64C465F1"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改革の柱３</w:t>
      </w:r>
      <w:r w:rsidRPr="000D52F4">
        <w:rPr>
          <w:rFonts w:ascii="ＭＳ ゴシック" w:eastAsia="ＭＳ ゴシック" w:hAnsi="ＭＳ ゴシック" w:cs="メイリオ" w:hint="eastAsia"/>
          <w:b/>
          <w:sz w:val="22"/>
          <w:szCs w:val="24"/>
        </w:rPr>
        <w:t xml:space="preserve">　効果的・効率的な行財政運営</w:t>
      </w:r>
    </w:p>
    <w:p w14:paraId="5D87B3ED"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A0E8216"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３　効率的な行財政運営</w:t>
      </w:r>
    </w:p>
    <w:p w14:paraId="59A14A8D"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BB5E4C8"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pct15" w:color="auto" w:fill="auto"/>
        <w:autoSpaceDE w:val="0"/>
        <w:autoSpaceDN w:val="0"/>
        <w:spacing w:line="400" w:lineRule="exact"/>
        <w:ind w:leftChars="15" w:left="31" w:rightChars="50" w:right="105" w:firstLineChars="100" w:firstLine="26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(4)</w:t>
      </w:r>
      <w:r w:rsidRPr="000D52F4">
        <w:rPr>
          <w:rFonts w:ascii="ＭＳ ゴシック" w:eastAsia="ＭＳ ゴシック" w:hAnsi="ＭＳ ゴシック" w:cs="メイリオ"/>
          <w:b/>
          <w:sz w:val="26"/>
          <w:szCs w:val="26"/>
        </w:rPr>
        <w:t xml:space="preserve"> </w:t>
      </w:r>
      <w:r w:rsidRPr="000D52F4">
        <w:rPr>
          <w:rFonts w:ascii="ＭＳ ゴシック" w:eastAsia="ＭＳ ゴシック" w:hAnsi="ＭＳ ゴシック" w:cs="メイリオ" w:hint="eastAsia"/>
          <w:b/>
          <w:sz w:val="26"/>
          <w:szCs w:val="26"/>
        </w:rPr>
        <w:t>未収金対策の強化</w:t>
      </w:r>
    </w:p>
    <w:p w14:paraId="2C16932A"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9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6C819808" w14:textId="77777777" w:rsidTr="00B91FF6">
        <w:trPr>
          <w:trHeight w:val="2113"/>
          <w:jc w:val="center"/>
        </w:trPr>
        <w:tc>
          <w:tcPr>
            <w:tcW w:w="1276" w:type="dxa"/>
            <w:tcBorders>
              <w:right w:val="single" w:sz="2" w:space="0" w:color="auto"/>
            </w:tcBorders>
            <w:vAlign w:val="center"/>
          </w:tcPr>
          <w:p w14:paraId="7918892C"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D5351CC"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4075DFD8"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未収金残高については、平成19年度決算時に796億円あったが平成30年度決算見込では403億円と着実に圧縮している。</w:t>
            </w:r>
          </w:p>
          <w:p w14:paraId="0519280E"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これは、未収金対策について、副市長をトップとする大阪市債権回収対策会議等によるＰＤＣＡサイクルの観点に立った進捗管理や総括的指導のもと各債権所管において未収金対策の取組が強化されたこと、市債権回収対策室が実施する各所属で対応困難な高額事案や重複滞納事案の滞納整理が進んだこと及び各所属の徴収ノウハウ向上のための取組が各債権所管に浸透してきたことによるものである。</w:t>
            </w:r>
          </w:p>
          <w:p w14:paraId="3122589C" w14:textId="77777777" w:rsidR="00B91FF6" w:rsidRPr="000D52F4" w:rsidRDefault="00B91FF6" w:rsidP="00B91FF6">
            <w:pPr>
              <w:spacing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令和元年度においても、当初目標を１年前倒しで達成したことにより、未収金残高目標を393億円と改めたうえ、引き続き</w:t>
            </w:r>
            <w:r w:rsidRPr="00DA2B5A">
              <w:rPr>
                <w:rFonts w:ascii="メイリオ" w:eastAsia="メイリオ" w:hAnsi="メイリオ" w:hint="eastAsia"/>
                <w:sz w:val="24"/>
                <w:szCs w:val="24"/>
              </w:rPr>
              <w:t>取り組</w:t>
            </w:r>
            <w:r w:rsidRPr="000D52F4">
              <w:rPr>
                <w:rFonts w:ascii="メイリオ" w:eastAsia="メイリオ" w:hAnsi="メイリオ" w:hint="eastAsia"/>
                <w:sz w:val="24"/>
                <w:szCs w:val="24"/>
              </w:rPr>
              <w:t>むこととしている。</w:t>
            </w:r>
          </w:p>
          <w:p w14:paraId="0DAE2301"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hint="eastAsia"/>
                <w:sz w:val="24"/>
                <w:szCs w:val="24"/>
              </w:rPr>
              <w:t>なお約400億円の未収金が存在することから、引き続き未収金残高の圧縮に向け、未収金対策を推進する必要がある。</w:t>
            </w:r>
          </w:p>
        </w:tc>
      </w:tr>
      <w:tr w:rsidR="00B91FF6" w:rsidRPr="000D52F4" w14:paraId="5FB5DB01" w14:textId="77777777" w:rsidTr="00B91FF6">
        <w:trPr>
          <w:trHeight w:val="1066"/>
          <w:jc w:val="center"/>
        </w:trPr>
        <w:tc>
          <w:tcPr>
            <w:tcW w:w="1276" w:type="dxa"/>
            <w:tcBorders>
              <w:right w:val="single" w:sz="2" w:space="0" w:color="auto"/>
            </w:tcBorders>
            <w:vAlign w:val="center"/>
          </w:tcPr>
          <w:p w14:paraId="42B24D5D"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4D4EB656" w14:textId="77777777" w:rsidR="00B91FF6" w:rsidRPr="000D52F4" w:rsidRDefault="00B91FF6" w:rsidP="00B91FF6">
            <w:pPr>
              <w:spacing w:beforeLines="20" w:before="72" w:afterLines="20" w:after="72" w:line="320" w:lineRule="exact"/>
              <w:ind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未収金対策は、歳入の確保はもとより、市民負担の公平性・公正性の確保からも不断に進めていくべきものであり、今後とも継続的なモニタリングの必要もあることから、これまで通り「新たな未収金を極力発生させない」「既存未収金の解消」の２本柱で全市的な未収金対策の取組を継続する。</w:t>
            </w:r>
          </w:p>
        </w:tc>
      </w:tr>
      <w:tr w:rsidR="00B91FF6" w:rsidRPr="000D52F4" w14:paraId="2D335ED6" w14:textId="77777777" w:rsidTr="00B91FF6">
        <w:trPr>
          <w:trHeight w:val="2338"/>
          <w:jc w:val="center"/>
        </w:trPr>
        <w:tc>
          <w:tcPr>
            <w:tcW w:w="1276" w:type="dxa"/>
            <w:tcBorders>
              <w:right w:val="single" w:sz="2" w:space="0" w:color="auto"/>
            </w:tcBorders>
            <w:vAlign w:val="center"/>
          </w:tcPr>
          <w:p w14:paraId="5E9FA66E"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2DC0A77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52E59ACF"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4D70C679"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①債権別行動計画に基づく未収金対策の取組</w:t>
            </w:r>
          </w:p>
          <w:p w14:paraId="7A7AF089" w14:textId="46984822" w:rsidR="00B91FF6" w:rsidRDefault="00B91FF6" w:rsidP="00B91FF6">
            <w:pPr>
              <w:spacing w:beforeLines="20" w:before="72" w:afterLines="20" w:after="72" w:line="320" w:lineRule="exact"/>
              <w:ind w:leftChars="100" w:left="210" w:firstLineChars="100" w:firstLine="240"/>
              <w:rPr>
                <w:rFonts w:ascii="メイリオ" w:eastAsia="メイリオ" w:hAnsi="メイリオ"/>
                <w:sz w:val="24"/>
                <w:szCs w:val="24"/>
              </w:rPr>
            </w:pPr>
            <w:r w:rsidRPr="000D52F4">
              <w:rPr>
                <w:rFonts w:ascii="メイリオ" w:eastAsia="メイリオ" w:hAnsi="メイリオ" w:hint="eastAsia"/>
                <w:sz w:val="24"/>
                <w:szCs w:val="24"/>
              </w:rPr>
              <w:t>未収金残高の圧縮に向け、大阪市債権回収対策会議のもと、より一層の進捗管理及び総括的な指導等、これまでの未収金対策の取組を引き続き徹底する。</w:t>
            </w:r>
          </w:p>
          <w:p w14:paraId="5B142248" w14:textId="77777777" w:rsidR="00325A52" w:rsidRPr="000D52F4" w:rsidRDefault="00325A52" w:rsidP="00B91FF6">
            <w:pPr>
              <w:spacing w:beforeLines="20" w:before="72" w:afterLines="20" w:after="72" w:line="320" w:lineRule="exact"/>
              <w:ind w:leftChars="100" w:left="210" w:firstLineChars="100" w:firstLine="240"/>
              <w:rPr>
                <w:rFonts w:ascii="メイリオ" w:eastAsia="メイリオ" w:hAnsi="メイリオ"/>
                <w:sz w:val="24"/>
                <w:szCs w:val="24"/>
              </w:rPr>
            </w:pPr>
          </w:p>
          <w:p w14:paraId="596ABD24" w14:textId="77777777" w:rsidR="00B91FF6" w:rsidRPr="000D52F4" w:rsidRDefault="00B91FF6" w:rsidP="00B91FF6">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②「OJTによる徴収事務担当者の育成」等</w:t>
            </w:r>
          </w:p>
          <w:p w14:paraId="6EE6F434" w14:textId="77777777" w:rsidR="00B91FF6" w:rsidRPr="000D52F4" w:rsidRDefault="00B91FF6" w:rsidP="00B91FF6">
            <w:pPr>
              <w:spacing w:line="320" w:lineRule="exact"/>
              <w:ind w:left="240" w:hangingChars="100" w:hanging="240"/>
              <w:rPr>
                <w:rFonts w:ascii="メイリオ" w:eastAsia="メイリオ" w:hAnsi="メイリオ"/>
                <w:sz w:val="24"/>
                <w:szCs w:val="24"/>
              </w:rPr>
            </w:pPr>
            <w:r w:rsidRPr="000D52F4">
              <w:rPr>
                <w:rFonts w:ascii="メイリオ" w:eastAsia="メイリオ" w:hAnsi="メイリオ" w:hint="eastAsia"/>
                <w:sz w:val="24"/>
                <w:szCs w:val="24"/>
              </w:rPr>
              <w:t xml:space="preserve">　　各所属の徴収ノウハウの維持・向上のための取組について、継続して実施する。</w:t>
            </w:r>
          </w:p>
        </w:tc>
      </w:tr>
    </w:tbl>
    <w:p w14:paraId="26C9F99B" w14:textId="77777777" w:rsidR="00B91FF6" w:rsidRPr="000D52F4" w:rsidRDefault="00B91FF6" w:rsidP="00B91FF6">
      <w:pPr>
        <w:spacing w:line="420" w:lineRule="exact"/>
        <w:ind w:firstLineChars="200" w:firstLine="480"/>
        <w:jc w:val="left"/>
        <w:rPr>
          <w:rFonts w:ascii="メイリオ" w:eastAsia="メイリオ" w:hAnsi="メイリオ" w:cs="メイリオ"/>
          <w:sz w:val="24"/>
          <w:szCs w:val="24"/>
        </w:rPr>
      </w:pPr>
    </w:p>
    <w:p w14:paraId="2D797C30" w14:textId="5B28892A" w:rsidR="00B91FF6" w:rsidRPr="000D52F4" w:rsidRDefault="00B91FF6" w:rsidP="00B91FF6">
      <w:pPr>
        <w:widowControl/>
        <w:jc w:val="left"/>
        <w:rPr>
          <w:rFonts w:ascii="メイリオ" w:eastAsia="メイリオ" w:hAnsi="メイリオ" w:cs="メイリオ"/>
          <w:sz w:val="24"/>
          <w:szCs w:val="24"/>
        </w:rPr>
      </w:pPr>
      <w:r w:rsidRPr="000D52F4">
        <w:rPr>
          <w:rFonts w:ascii="メイリオ" w:eastAsia="メイリオ" w:hAnsi="メイリオ" w:cs="メイリオ"/>
          <w:sz w:val="24"/>
          <w:szCs w:val="24"/>
        </w:rPr>
        <w:br w:type="page"/>
      </w:r>
    </w:p>
    <w:p w14:paraId="289DFEDA" w14:textId="0B76D9B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改革の柱４</w:t>
      </w:r>
      <w:r w:rsidRPr="000D52F4">
        <w:rPr>
          <w:rFonts w:ascii="ＭＳ ゴシック" w:eastAsia="ＭＳ ゴシック" w:hAnsi="ＭＳ ゴシック" w:cs="メイリオ" w:hint="eastAsia"/>
          <w:b/>
          <w:sz w:val="22"/>
          <w:szCs w:val="24"/>
        </w:rPr>
        <w:t xml:space="preserve">　ニア・イズ・ベターの徹底</w:t>
      </w:r>
    </w:p>
    <w:p w14:paraId="5046BAA0"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4726644"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地域活動協議会による自律的な地域運営の促進</w:t>
      </w:r>
    </w:p>
    <w:p w14:paraId="73CA05E2"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02294EBC" w14:textId="77777777" w:rsidTr="00B91FF6">
        <w:trPr>
          <w:trHeight w:val="667"/>
          <w:jc w:val="center"/>
        </w:trPr>
        <w:tc>
          <w:tcPr>
            <w:tcW w:w="1276" w:type="dxa"/>
            <w:tcBorders>
              <w:right w:val="single" w:sz="2" w:space="0" w:color="auto"/>
            </w:tcBorders>
            <w:vAlign w:val="center"/>
          </w:tcPr>
          <w:p w14:paraId="28509E5F"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37D87250"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3982627E" w14:textId="77777777" w:rsidR="00690631" w:rsidRPr="00690631" w:rsidRDefault="00690631" w:rsidP="00690631">
            <w:pPr>
              <w:spacing w:line="320" w:lineRule="exact"/>
              <w:ind w:firstLineChars="100" w:firstLine="240"/>
              <w:rPr>
                <w:rFonts w:ascii="メイリオ" w:eastAsia="メイリオ" w:hAnsi="メイリオ" w:cs="メイリオ"/>
                <w:sz w:val="24"/>
                <w:szCs w:val="24"/>
              </w:rPr>
            </w:pPr>
            <w:r w:rsidRPr="00690631">
              <w:rPr>
                <w:rFonts w:ascii="メイリオ" w:eastAsia="メイリオ" w:hAnsi="メイリオ" w:cs="メイリオ" w:hint="eastAsia"/>
                <w:sz w:val="24"/>
                <w:szCs w:val="24"/>
              </w:rPr>
              <w:t>頻発する自然災害への備え、複合化する福祉課題への対応など、ますます拡大する公共の分野への対応として、地域活動協議会（以下「地活協」という。）の社会的意義はより一層大きくなっている。</w:t>
            </w:r>
          </w:p>
          <w:p w14:paraId="5A095C0E" w14:textId="77777777" w:rsidR="00690631" w:rsidRPr="00690631" w:rsidRDefault="00690631" w:rsidP="00690631">
            <w:pPr>
              <w:spacing w:line="320" w:lineRule="exact"/>
              <w:ind w:firstLineChars="100" w:firstLine="240"/>
              <w:rPr>
                <w:rFonts w:ascii="メイリオ" w:eastAsia="メイリオ" w:hAnsi="メイリオ" w:cs="メイリオ"/>
                <w:sz w:val="24"/>
                <w:szCs w:val="24"/>
              </w:rPr>
            </w:pPr>
            <w:r w:rsidRPr="00690631">
              <w:rPr>
                <w:rFonts w:ascii="メイリオ" w:eastAsia="メイリオ" w:hAnsi="メイリオ" w:cs="メイリオ" w:hint="eastAsia"/>
                <w:sz w:val="24"/>
                <w:szCs w:val="24"/>
              </w:rPr>
              <w:t>これまで各区において、自律的な地域運営の仕組みである地活協のめざすべき姿に向けた支援を行ってきたが、地域住民の参加が少ない地域や、地域特性に応じた取組が進んでいない地域がある。</w:t>
            </w:r>
          </w:p>
          <w:p w14:paraId="0AC9FE31" w14:textId="341D6E96" w:rsidR="00B91FF6" w:rsidRPr="000D52F4" w:rsidRDefault="00690631" w:rsidP="00690631">
            <w:pPr>
              <w:spacing w:line="320" w:lineRule="exact"/>
              <w:ind w:firstLineChars="100" w:firstLine="240"/>
              <w:rPr>
                <w:rFonts w:ascii="メイリオ" w:eastAsia="メイリオ" w:hAnsi="メイリオ" w:cs="メイリオ"/>
                <w:sz w:val="24"/>
                <w:szCs w:val="24"/>
              </w:rPr>
            </w:pPr>
            <w:r w:rsidRPr="00690631">
              <w:rPr>
                <w:rFonts w:ascii="メイリオ" w:eastAsia="メイリオ" w:hAnsi="メイリオ" w:cs="メイリオ" w:hint="eastAsia"/>
                <w:sz w:val="24"/>
                <w:szCs w:val="24"/>
              </w:rPr>
              <w:t>まちづくりセンター等の支援により、取組の増加や自律度の向上は見られるものの、その進展は逓減傾向にあることから、より効果的な支援の実施に向けて必要な見直しを行っている。</w:t>
            </w:r>
          </w:p>
        </w:tc>
      </w:tr>
      <w:tr w:rsidR="00B91FF6" w:rsidRPr="000D52F4" w14:paraId="09DDBA17" w14:textId="77777777" w:rsidTr="00B91FF6">
        <w:trPr>
          <w:trHeight w:val="986"/>
          <w:jc w:val="center"/>
        </w:trPr>
        <w:tc>
          <w:tcPr>
            <w:tcW w:w="1276" w:type="dxa"/>
            <w:tcBorders>
              <w:right w:val="single" w:sz="2" w:space="0" w:color="auto"/>
            </w:tcBorders>
            <w:vAlign w:val="center"/>
          </w:tcPr>
          <w:p w14:paraId="05BE26DE"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6AE5B856" w14:textId="4F115707" w:rsidR="00B91FF6" w:rsidRPr="000D52F4" w:rsidRDefault="00690631" w:rsidP="00B91FF6">
            <w:pPr>
              <w:spacing w:line="320" w:lineRule="exact"/>
              <w:ind w:firstLineChars="100" w:firstLine="240"/>
              <w:rPr>
                <w:rFonts w:ascii="メイリオ" w:eastAsia="メイリオ" w:hAnsi="メイリオ"/>
                <w:sz w:val="24"/>
                <w:szCs w:val="24"/>
              </w:rPr>
            </w:pPr>
            <w:r w:rsidRPr="00690631">
              <w:rPr>
                <w:rFonts w:ascii="メイリオ" w:eastAsia="メイリオ" w:hAnsi="メイリオ" w:hint="eastAsia"/>
                <w:sz w:val="24"/>
                <w:szCs w:val="24"/>
              </w:rPr>
              <w:t>地活協のめざすべき姿に向けて、各区において地域の実情に即したきめ細かな支援を行い、仕組みの定着を図ることで、より多くの住民参加による自律的な地域運営を実現する。</w:t>
            </w:r>
          </w:p>
        </w:tc>
      </w:tr>
      <w:tr w:rsidR="00B91FF6" w:rsidRPr="000D52F4" w14:paraId="24B3B17D" w14:textId="77777777" w:rsidTr="00B91FF6">
        <w:trPr>
          <w:trHeight w:val="3536"/>
          <w:jc w:val="center"/>
        </w:trPr>
        <w:tc>
          <w:tcPr>
            <w:tcW w:w="1276" w:type="dxa"/>
            <w:tcBorders>
              <w:right w:val="single" w:sz="2" w:space="0" w:color="auto"/>
            </w:tcBorders>
            <w:vAlign w:val="center"/>
          </w:tcPr>
          <w:p w14:paraId="1A38BC7B"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0DA3700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520DC955"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487AD166" w14:textId="29AAE578" w:rsidR="00690631" w:rsidRPr="00690631" w:rsidRDefault="00690631" w:rsidP="00690631">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①地域の実情に即したきめ細かな支援</w:t>
            </w:r>
          </w:p>
          <w:p w14:paraId="2AC0209B" w14:textId="73551CA5" w:rsidR="00690631" w:rsidRPr="00690631" w:rsidRDefault="00690631" w:rsidP="00690631">
            <w:pPr>
              <w:spacing w:line="320" w:lineRule="exact"/>
              <w:ind w:leftChars="100" w:left="210" w:firstLineChars="100" w:firstLine="240"/>
              <w:rPr>
                <w:rFonts w:ascii="メイリオ" w:eastAsia="メイリオ" w:hAnsi="メイリオ" w:cs="メイリオ"/>
                <w:sz w:val="24"/>
                <w:szCs w:val="24"/>
              </w:rPr>
            </w:pPr>
            <w:r w:rsidRPr="00690631">
              <w:rPr>
                <w:rFonts w:ascii="メイリオ" w:eastAsia="メイリオ" w:hAnsi="メイリオ" w:cs="メイリオ" w:hint="eastAsia"/>
                <w:sz w:val="24"/>
                <w:szCs w:val="24"/>
              </w:rPr>
              <w:t>地活協の活動状況や自律度の把握、地域カルテ更新の支援などを通じて地活協と課題を共有したうえで、地域の実情に即したきめ細かな支援を行い、より多くの住民参加を促す。</w:t>
            </w:r>
          </w:p>
          <w:p w14:paraId="27AF9906" w14:textId="6F0A3660" w:rsidR="00690631" w:rsidRDefault="00690631" w:rsidP="00690631">
            <w:pPr>
              <w:spacing w:line="320" w:lineRule="exact"/>
              <w:ind w:leftChars="100" w:left="210" w:firstLineChars="100" w:firstLine="240"/>
              <w:rPr>
                <w:rFonts w:ascii="メイリオ" w:eastAsia="メイリオ" w:hAnsi="メイリオ" w:cs="メイリオ"/>
                <w:sz w:val="24"/>
                <w:szCs w:val="24"/>
              </w:rPr>
            </w:pPr>
            <w:r w:rsidRPr="00690631">
              <w:rPr>
                <w:rFonts w:ascii="メイリオ" w:eastAsia="メイリオ" w:hAnsi="メイリオ" w:cs="メイリオ" w:hint="eastAsia"/>
                <w:sz w:val="24"/>
                <w:szCs w:val="24"/>
              </w:rPr>
              <w:t>また、自治会・町内会単位（第一層）の活動等を支援し、身近な地域でのつながりづくりと地域活動の活性化を図るとともに、市民活動への支援等を通じて、様々な活動主体と地域との連携・協働を促進する。</w:t>
            </w:r>
          </w:p>
          <w:p w14:paraId="75D4FA55" w14:textId="77777777" w:rsidR="00325A52" w:rsidRPr="00690631" w:rsidRDefault="00325A52" w:rsidP="00690631">
            <w:pPr>
              <w:spacing w:line="320" w:lineRule="exact"/>
              <w:ind w:leftChars="100" w:left="210" w:firstLineChars="100" w:firstLine="240"/>
              <w:rPr>
                <w:rFonts w:ascii="メイリオ" w:eastAsia="メイリオ" w:hAnsi="メイリオ" w:cs="メイリオ"/>
                <w:sz w:val="24"/>
                <w:szCs w:val="24"/>
              </w:rPr>
            </w:pPr>
          </w:p>
          <w:p w14:paraId="168E564C" w14:textId="07CBCAFA" w:rsidR="00690631" w:rsidRPr="00690631" w:rsidRDefault="00690631" w:rsidP="00690631">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②地活協の意義・求められる機能の理解促進</w:t>
            </w:r>
          </w:p>
          <w:p w14:paraId="6D91504A" w14:textId="356D3128" w:rsidR="00690631" w:rsidRDefault="00690631" w:rsidP="00690631">
            <w:pPr>
              <w:spacing w:line="320" w:lineRule="exact"/>
              <w:ind w:leftChars="100" w:left="210" w:firstLineChars="100" w:firstLine="240"/>
              <w:rPr>
                <w:rFonts w:ascii="メイリオ" w:eastAsia="メイリオ" w:hAnsi="メイリオ" w:cs="メイリオ"/>
                <w:sz w:val="24"/>
                <w:szCs w:val="24"/>
              </w:rPr>
            </w:pPr>
            <w:r w:rsidRPr="00690631">
              <w:rPr>
                <w:rFonts w:ascii="メイリオ" w:eastAsia="メイリオ" w:hAnsi="メイリオ" w:cs="メイリオ" w:hint="eastAsia"/>
                <w:sz w:val="24"/>
                <w:szCs w:val="24"/>
              </w:rPr>
              <w:t>地活協の意義や地活協に求められる準行政的機能や総意形成機能について、地活協の役員や構成団体、地域住民の理解が深まるよう積極的な働きかけや発信を行う。</w:t>
            </w:r>
          </w:p>
          <w:p w14:paraId="3903A0A7" w14:textId="77777777" w:rsidR="00325A52" w:rsidRPr="00690631" w:rsidRDefault="00325A52" w:rsidP="00690631">
            <w:pPr>
              <w:spacing w:line="320" w:lineRule="exact"/>
              <w:ind w:leftChars="100" w:left="210" w:firstLineChars="100" w:firstLine="240"/>
              <w:rPr>
                <w:rFonts w:ascii="メイリオ" w:eastAsia="メイリオ" w:hAnsi="メイリオ" w:cs="メイリオ"/>
                <w:sz w:val="24"/>
                <w:szCs w:val="24"/>
              </w:rPr>
            </w:pPr>
          </w:p>
          <w:p w14:paraId="7AC206F0" w14:textId="76AA2A43" w:rsidR="00690631" w:rsidRPr="00690631" w:rsidRDefault="00690631" w:rsidP="00690631">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③区の状況に応じた支援の実施</w:t>
            </w:r>
          </w:p>
          <w:p w14:paraId="11B9EC87" w14:textId="70A98774" w:rsidR="00B91FF6" w:rsidRPr="000D52F4" w:rsidRDefault="00690631" w:rsidP="00690631">
            <w:pPr>
              <w:spacing w:line="320" w:lineRule="exact"/>
              <w:ind w:leftChars="100" w:left="210" w:firstLineChars="100" w:firstLine="240"/>
              <w:rPr>
                <w:rFonts w:ascii="メイリオ" w:eastAsia="メイリオ" w:hAnsi="メイリオ"/>
                <w:sz w:val="24"/>
                <w:szCs w:val="24"/>
              </w:rPr>
            </w:pPr>
            <w:r w:rsidRPr="00690631">
              <w:rPr>
                <w:rFonts w:ascii="メイリオ" w:eastAsia="メイリオ" w:hAnsi="メイリオ" w:cs="メイリオ" w:hint="eastAsia"/>
                <w:sz w:val="24"/>
                <w:szCs w:val="24"/>
              </w:rPr>
              <w:t>まちづくりセンター等による地活協への支援の効果検証に基づき、各区において、全地域一律でなく、地域の実情に即した最適な支援を実施する。</w:t>
            </w:r>
          </w:p>
        </w:tc>
      </w:tr>
    </w:tbl>
    <w:p w14:paraId="1CACD5F7" w14:textId="77777777" w:rsidR="00B91FF6" w:rsidRPr="000D52F4" w:rsidRDefault="00B91FF6" w:rsidP="00B91FF6">
      <w:pPr>
        <w:spacing w:line="420" w:lineRule="exact"/>
        <w:jc w:val="left"/>
        <w:rPr>
          <w:rFonts w:ascii="メイリオ" w:eastAsia="メイリオ" w:hAnsi="メイリオ" w:cs="メイリオ"/>
          <w:sz w:val="24"/>
          <w:szCs w:val="24"/>
          <w14:textOutline w14:w="12700" w14:cap="rnd" w14:cmpd="sng" w14:algn="ctr">
            <w14:solidFill>
              <w14:srgbClr w14:val="FF0000"/>
            </w14:solidFill>
            <w14:prstDash w14:val="solid"/>
            <w14:bevel/>
          </w14:textOutline>
        </w:rPr>
      </w:pPr>
    </w:p>
    <w:p w14:paraId="2D991822" w14:textId="20BDD20A" w:rsidR="00B91FF6" w:rsidRPr="000D52F4" w:rsidRDefault="00B91FF6" w:rsidP="00B91FF6">
      <w:pPr>
        <w:widowControl/>
        <w:jc w:val="left"/>
        <w:rPr>
          <w:rFonts w:ascii="メイリオ" w:eastAsia="メイリオ" w:hAnsi="メイリオ" w:cs="メイリオ"/>
          <w:b/>
          <w:sz w:val="24"/>
          <w:szCs w:val="24"/>
        </w:rPr>
      </w:pPr>
      <w:r w:rsidRPr="000D52F4">
        <w:rPr>
          <w:rFonts w:ascii="メイリオ" w:eastAsia="メイリオ" w:hAnsi="メイリオ" w:cs="メイリオ"/>
          <w:b/>
          <w:sz w:val="24"/>
          <w:szCs w:val="24"/>
        </w:rPr>
        <w:br w:type="page"/>
      </w:r>
    </w:p>
    <w:p w14:paraId="653F9B0E" w14:textId="44DE079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改革の柱４</w:t>
      </w:r>
      <w:r w:rsidRPr="000D52F4">
        <w:rPr>
          <w:rFonts w:ascii="ＭＳ ゴシック" w:eastAsia="ＭＳ ゴシック" w:hAnsi="ＭＳ ゴシック" w:cs="メイリオ" w:hint="eastAsia"/>
          <w:b/>
          <w:sz w:val="22"/>
          <w:szCs w:val="24"/>
        </w:rPr>
        <w:t xml:space="preserve">　ニア・イズ・ベターの徹底</w:t>
      </w:r>
    </w:p>
    <w:p w14:paraId="542C4598"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4176CC6F"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２　区ＣＭ制度の趣旨を踏まえたルールや制度の適切な運用の徹底</w:t>
      </w:r>
    </w:p>
    <w:p w14:paraId="058D8D9A" w14:textId="77777777" w:rsidR="00B91FF6" w:rsidRPr="000D52F4" w:rsidRDefault="00B91FF6" w:rsidP="00B91FF6">
      <w:pPr>
        <w:spacing w:line="28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3369D215" w14:textId="77777777" w:rsidTr="00B91FF6">
        <w:trPr>
          <w:trHeight w:val="2113"/>
          <w:jc w:val="center"/>
        </w:trPr>
        <w:tc>
          <w:tcPr>
            <w:tcW w:w="1276" w:type="dxa"/>
            <w:tcBorders>
              <w:right w:val="single" w:sz="2" w:space="0" w:color="auto"/>
            </w:tcBorders>
            <w:vAlign w:val="center"/>
          </w:tcPr>
          <w:p w14:paraId="227E072B"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57E5B54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08677A80" w14:textId="25016950" w:rsidR="00286C9C" w:rsidRPr="00286C9C" w:rsidRDefault="00B91FF6" w:rsidP="00286C9C">
            <w:pPr>
              <w:spacing w:line="30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 xml:space="preserve">　</w:t>
            </w:r>
            <w:r w:rsidR="005A2613">
              <w:rPr>
                <w:rFonts w:ascii="メイリオ" w:eastAsia="メイリオ" w:hAnsi="メイリオ" w:cs="メイリオ" w:hint="eastAsia"/>
                <w:sz w:val="24"/>
                <w:szCs w:val="24"/>
              </w:rPr>
              <w:t>区</w:t>
            </w:r>
            <w:r w:rsidR="00286C9C" w:rsidRPr="00286C9C">
              <w:rPr>
                <w:rFonts w:ascii="メイリオ" w:eastAsia="メイリオ" w:hAnsi="メイリオ" w:cs="メイリオ" w:hint="eastAsia"/>
                <w:sz w:val="24"/>
                <w:szCs w:val="24"/>
              </w:rPr>
              <w:t>長を区</w:t>
            </w:r>
            <w:r w:rsidR="00286C9C" w:rsidRPr="00286C9C">
              <w:rPr>
                <w:rFonts w:ascii="メイリオ" w:eastAsia="メイリオ" w:hAnsi="メイリオ" w:cs="メイリオ"/>
                <w:sz w:val="24"/>
                <w:szCs w:val="24"/>
              </w:rPr>
              <w:t>CMとして位置づけることにより、区内の基礎自治行政における区長の役割は大幅に増したが、区CMと局との連携・コミュニケーション不足、区CMが局長の上司として意思決定を行うという大原則に対する局の意識の不足、局の体制面等における一定の制約等により、区CMのマネジメントが十分に機能しない場合がある。</w:t>
            </w:r>
          </w:p>
          <w:p w14:paraId="04CFCFF6" w14:textId="04D335A1" w:rsidR="00B91FF6" w:rsidRPr="000D52F4" w:rsidRDefault="00286C9C" w:rsidP="00286C9C">
            <w:pPr>
              <w:spacing w:line="300" w:lineRule="exact"/>
              <w:rPr>
                <w:rFonts w:ascii="メイリオ" w:eastAsia="メイリオ" w:hAnsi="メイリオ" w:cs="メイリオ"/>
                <w:sz w:val="24"/>
                <w:szCs w:val="24"/>
              </w:rPr>
            </w:pPr>
            <w:r w:rsidRPr="00286C9C">
              <w:rPr>
                <w:rFonts w:ascii="メイリオ" w:eastAsia="メイリオ" w:hAnsi="メイリオ" w:cs="メイリオ" w:hint="eastAsia"/>
                <w:sz w:val="24"/>
                <w:szCs w:val="24"/>
              </w:rPr>
              <w:t xml:space="preserve">　今後、「ニア・イズ・ベター」のさらなる徹底に向け、区長・区</w:t>
            </w:r>
            <w:r w:rsidRPr="00286C9C">
              <w:rPr>
                <w:rFonts w:ascii="メイリオ" w:eastAsia="メイリオ" w:hAnsi="メイリオ" w:cs="メイリオ"/>
                <w:sz w:val="24"/>
                <w:szCs w:val="24"/>
              </w:rPr>
              <w:t>CMが効率・効果的にマネジメントを実施する観点から工夫を行うとともに、区CMの権限等についても常に検証していく必要がある。</w:t>
            </w:r>
          </w:p>
        </w:tc>
      </w:tr>
      <w:tr w:rsidR="00B91FF6" w:rsidRPr="000D52F4" w14:paraId="75EA556B" w14:textId="77777777" w:rsidTr="00B91FF6">
        <w:trPr>
          <w:trHeight w:val="1186"/>
          <w:jc w:val="center"/>
        </w:trPr>
        <w:tc>
          <w:tcPr>
            <w:tcW w:w="1276" w:type="dxa"/>
            <w:tcBorders>
              <w:right w:val="single" w:sz="2" w:space="0" w:color="auto"/>
            </w:tcBorders>
            <w:vAlign w:val="center"/>
          </w:tcPr>
          <w:p w14:paraId="7DAD2E91"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77E060B1" w14:textId="71D20D16" w:rsidR="00B91FF6" w:rsidRPr="000D52F4" w:rsidRDefault="00B91FF6" w:rsidP="00B91FF6">
            <w:pPr>
              <w:spacing w:line="300" w:lineRule="exact"/>
              <w:rPr>
                <w:rFonts w:ascii="メイリオ" w:eastAsia="メイリオ" w:hAnsi="メイリオ"/>
                <w:sz w:val="24"/>
                <w:szCs w:val="24"/>
              </w:rPr>
            </w:pPr>
            <w:r w:rsidRPr="000D52F4">
              <w:rPr>
                <w:rFonts w:ascii="メイリオ" w:eastAsia="メイリオ" w:hAnsi="メイリオ" w:hint="eastAsia"/>
                <w:sz w:val="24"/>
                <w:szCs w:val="24"/>
              </w:rPr>
              <w:t xml:space="preserve">　</w:t>
            </w:r>
            <w:r w:rsidR="00286C9C" w:rsidRPr="00286C9C">
              <w:rPr>
                <w:rFonts w:ascii="メイリオ" w:eastAsia="メイリオ" w:hAnsi="メイリオ" w:hint="eastAsia"/>
                <w:bCs/>
                <w:sz w:val="24"/>
                <w:szCs w:val="24"/>
              </w:rPr>
              <w:t>区</w:t>
            </w:r>
            <w:r w:rsidR="00286C9C" w:rsidRPr="00286C9C">
              <w:rPr>
                <w:rFonts w:ascii="メイリオ" w:eastAsia="メイリオ" w:hAnsi="メイリオ"/>
                <w:bCs/>
                <w:sz w:val="24"/>
                <w:szCs w:val="24"/>
              </w:rPr>
              <w:t>CM事業について、PDCAサイクルによる事業監理を強化すること等により、区CMによる効率・効果的なマネジメントの実現を図るとともに、区CM権限等の整理を図ることにより、ニア・イズ・ベターのさらなる徹底をめざす。</w:t>
            </w:r>
          </w:p>
        </w:tc>
      </w:tr>
      <w:tr w:rsidR="00B91FF6" w:rsidRPr="000D52F4" w14:paraId="3232D6BA" w14:textId="77777777" w:rsidTr="00B91FF6">
        <w:trPr>
          <w:trHeight w:val="3536"/>
          <w:jc w:val="center"/>
        </w:trPr>
        <w:tc>
          <w:tcPr>
            <w:tcW w:w="1276" w:type="dxa"/>
            <w:tcBorders>
              <w:right w:val="single" w:sz="2" w:space="0" w:color="auto"/>
            </w:tcBorders>
            <w:vAlign w:val="center"/>
          </w:tcPr>
          <w:p w14:paraId="39DBD21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4117D609"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4A7ADFA6"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66E2CEF9" w14:textId="77777777" w:rsidR="00B91FF6" w:rsidRPr="000D52F4" w:rsidRDefault="00B91FF6" w:rsidP="00B91FF6">
            <w:pPr>
              <w:spacing w:line="300" w:lineRule="exact"/>
              <w:ind w:left="240" w:hangingChars="100" w:hanging="240"/>
              <w:rPr>
                <w:rFonts w:ascii="メイリオ" w:eastAsia="メイリオ" w:hAnsi="メイリオ"/>
                <w:sz w:val="24"/>
                <w:szCs w:val="24"/>
              </w:rPr>
            </w:pPr>
            <w:r w:rsidRPr="000D52F4">
              <w:rPr>
                <w:rFonts w:ascii="メイリオ" w:eastAsia="メイリオ" w:hAnsi="メイリオ" w:hint="eastAsia"/>
                <w:bCs/>
                <w:sz w:val="24"/>
                <w:szCs w:val="24"/>
              </w:rPr>
              <w:t>①区ＣＭ制度の趣旨に即した運用の徹底に向けた区CM事業のPDCAサイクルによる事業監理の強化及び区CMの権限等の整理</w:t>
            </w:r>
          </w:p>
          <w:p w14:paraId="52C294C1" w14:textId="77777777" w:rsidR="00286C9C" w:rsidRPr="00286C9C" w:rsidRDefault="00B91FF6" w:rsidP="00286C9C">
            <w:pPr>
              <w:spacing w:line="300" w:lineRule="exact"/>
              <w:ind w:left="334" w:hangingChars="139" w:hanging="334"/>
              <w:rPr>
                <w:rFonts w:ascii="メイリオ" w:eastAsia="メイリオ" w:hAnsi="メイリオ"/>
                <w:sz w:val="24"/>
                <w:szCs w:val="24"/>
              </w:rPr>
            </w:pPr>
            <w:r w:rsidRPr="000D52F4">
              <w:rPr>
                <w:rFonts w:ascii="メイリオ" w:eastAsia="メイリオ" w:hAnsi="メイリオ" w:hint="eastAsia"/>
                <w:sz w:val="24"/>
                <w:szCs w:val="24"/>
              </w:rPr>
              <w:t xml:space="preserve">　　</w:t>
            </w:r>
            <w:r w:rsidR="00286C9C" w:rsidRPr="00286C9C">
              <w:rPr>
                <w:rFonts w:ascii="メイリオ" w:eastAsia="メイリオ" w:hAnsi="メイリオ" w:hint="eastAsia"/>
                <w:sz w:val="24"/>
                <w:szCs w:val="24"/>
              </w:rPr>
              <w:t>制度が適切に運用されるように、区</w:t>
            </w:r>
            <w:r w:rsidR="00286C9C" w:rsidRPr="00286C9C">
              <w:rPr>
                <w:rFonts w:ascii="メイリオ" w:eastAsia="メイリオ" w:hAnsi="メイリオ"/>
                <w:sz w:val="24"/>
                <w:szCs w:val="24"/>
              </w:rPr>
              <w:t>CM事業に関わる職員に対するeラーニングの活用等や、「区CM事業におけるPDCAサイクルに関するガイドライン」に則り、区CM・区長会議関係部会が区CM事業にかかるPDCAサイクルによる事業監理を強化することで、区・局間の意識の隔たりを解消するとともに、区長・区CMによるマネジメントが効率・効果的に実施されるようにする。</w:t>
            </w:r>
          </w:p>
          <w:p w14:paraId="0DD19BCA" w14:textId="77777777" w:rsidR="00286C9C" w:rsidRPr="00286C9C" w:rsidRDefault="00286C9C" w:rsidP="00286C9C">
            <w:pPr>
              <w:spacing w:line="300" w:lineRule="exact"/>
              <w:ind w:left="334" w:hangingChars="139" w:hanging="334"/>
              <w:rPr>
                <w:rFonts w:ascii="メイリオ" w:eastAsia="メイリオ" w:hAnsi="メイリオ"/>
                <w:sz w:val="24"/>
                <w:szCs w:val="24"/>
              </w:rPr>
            </w:pPr>
            <w:r w:rsidRPr="00286C9C">
              <w:rPr>
                <w:rFonts w:ascii="メイリオ" w:eastAsia="メイリオ" w:hAnsi="メイリオ" w:hint="eastAsia"/>
                <w:sz w:val="24"/>
                <w:szCs w:val="24"/>
              </w:rPr>
              <w:t xml:space="preserve">　　また、「区シティ・マネージャーが決定権を持たない事務に関する基準」（控除基準）に基づき、事務の決定権についての点検を適宜実施するとともに、「ニア・イズ・ベター」のさらなる徹底に向け、控除基準の見直しも含め、区</w:t>
            </w:r>
            <w:r w:rsidRPr="00286C9C">
              <w:rPr>
                <w:rFonts w:ascii="メイリオ" w:eastAsia="メイリオ" w:hAnsi="メイリオ"/>
                <w:sz w:val="24"/>
                <w:szCs w:val="24"/>
              </w:rPr>
              <w:t>CM権限等のあり方を整理する。</w:t>
            </w:r>
          </w:p>
          <w:p w14:paraId="2ED16595" w14:textId="3D525F89" w:rsidR="00B91FF6" w:rsidRPr="000D52F4" w:rsidRDefault="00286C9C" w:rsidP="00286C9C">
            <w:pPr>
              <w:spacing w:line="300" w:lineRule="exact"/>
              <w:ind w:left="334" w:hangingChars="139" w:hanging="334"/>
              <w:rPr>
                <w:rFonts w:ascii="メイリオ" w:eastAsia="メイリオ" w:hAnsi="メイリオ"/>
                <w:sz w:val="24"/>
                <w:szCs w:val="24"/>
              </w:rPr>
            </w:pPr>
            <w:r w:rsidRPr="00286C9C">
              <w:rPr>
                <w:rFonts w:ascii="メイリオ" w:eastAsia="メイリオ" w:hAnsi="メイリオ" w:hint="eastAsia"/>
                <w:sz w:val="24"/>
                <w:szCs w:val="24"/>
              </w:rPr>
              <w:t xml:space="preserve">　　あわせて、区</w:t>
            </w:r>
            <w:r w:rsidRPr="00286C9C">
              <w:rPr>
                <w:rFonts w:ascii="メイリオ" w:eastAsia="メイリオ" w:hAnsi="メイリオ"/>
                <w:sz w:val="24"/>
                <w:szCs w:val="24"/>
              </w:rPr>
              <w:t>CM制度の実績を踏まえて「ニア・イズ・ベター」をさらに進めていくために、行政運営の効率化、集約化を含めた施策運営の最適化及びリソースの最適配分のあり方について整理する。</w:t>
            </w:r>
          </w:p>
        </w:tc>
      </w:tr>
    </w:tbl>
    <w:p w14:paraId="63646FFD"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1F29359F" w14:textId="40218E0D" w:rsidR="00B91FF6" w:rsidRPr="000D52F4" w:rsidRDefault="00B91FF6" w:rsidP="00B91FF6">
      <w:pPr>
        <w:widowControl/>
        <w:jc w:val="left"/>
        <w:rPr>
          <w:rFonts w:ascii="メイリオ" w:eastAsia="メイリオ" w:hAnsi="メイリオ" w:cs="メイリオ"/>
          <w:b/>
          <w:sz w:val="24"/>
          <w:szCs w:val="24"/>
        </w:rPr>
      </w:pPr>
      <w:r w:rsidRPr="000D52F4">
        <w:rPr>
          <w:rFonts w:ascii="メイリオ" w:eastAsia="メイリオ" w:hAnsi="メイリオ" w:cs="メイリオ"/>
          <w:b/>
          <w:sz w:val="24"/>
          <w:szCs w:val="24"/>
        </w:rPr>
        <w:br w:type="page"/>
      </w:r>
    </w:p>
    <w:p w14:paraId="0AFAE025" w14:textId="62D80AC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改革の柱４</w:t>
      </w:r>
      <w:r w:rsidRPr="000D52F4">
        <w:rPr>
          <w:rFonts w:ascii="ＭＳ ゴシック" w:eastAsia="ＭＳ ゴシック" w:hAnsi="ＭＳ ゴシック" w:cs="メイリオ" w:hint="eastAsia"/>
          <w:b/>
          <w:sz w:val="22"/>
          <w:szCs w:val="24"/>
        </w:rPr>
        <w:t xml:space="preserve">　ニア・イズ・ベターの徹底</w:t>
      </w:r>
    </w:p>
    <w:p w14:paraId="55759493"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1AD1C0E4" w14:textId="0A67E751"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３　区</w:t>
      </w:r>
      <w:r w:rsidR="00286C9C" w:rsidRPr="00286C9C">
        <w:rPr>
          <w:rFonts w:ascii="ＭＳ ゴシック" w:eastAsia="ＭＳ ゴシック" w:hAnsi="ＭＳ ゴシック" w:cs="メイリオ" w:hint="eastAsia"/>
          <w:b/>
          <w:sz w:val="26"/>
          <w:szCs w:val="26"/>
        </w:rPr>
        <w:t>役所業務のさらなる標準化の推進</w:t>
      </w:r>
    </w:p>
    <w:p w14:paraId="7BE1BD78"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6CE2BBA9" w14:textId="77777777" w:rsidTr="00B91FF6">
        <w:trPr>
          <w:trHeight w:val="1233"/>
          <w:jc w:val="center"/>
        </w:trPr>
        <w:tc>
          <w:tcPr>
            <w:tcW w:w="1276" w:type="dxa"/>
            <w:tcBorders>
              <w:right w:val="single" w:sz="2" w:space="0" w:color="auto"/>
            </w:tcBorders>
            <w:vAlign w:val="center"/>
          </w:tcPr>
          <w:p w14:paraId="1E2EB236"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007780C9"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1181DCD1" w14:textId="77777777" w:rsidR="00286C9C" w:rsidRPr="00286C9C" w:rsidRDefault="00B91FF6" w:rsidP="00286C9C">
            <w:pPr>
              <w:spacing w:line="32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 xml:space="preserve">　</w:t>
            </w:r>
            <w:r w:rsidR="00286C9C" w:rsidRPr="00286C9C">
              <w:rPr>
                <w:rFonts w:ascii="メイリオ" w:eastAsia="メイリオ" w:hAnsi="メイリオ" w:cs="メイリオ" w:hint="eastAsia"/>
                <w:sz w:val="24"/>
                <w:szCs w:val="24"/>
              </w:rPr>
              <w:t>区役所業務については、この間業務マニュアルの整備や業務システムの改善を行い、業務の標準化を図ってきている。一方で区役所における業務の運用においては、各区が独自に事務の実施手法等を創意工夫し、結果的に</w:t>
            </w:r>
            <w:r w:rsidR="00286C9C" w:rsidRPr="00286C9C">
              <w:rPr>
                <w:rFonts w:ascii="メイリオ" w:eastAsia="メイリオ" w:hAnsi="メイリオ" w:cs="メイリオ"/>
                <w:sz w:val="24"/>
                <w:szCs w:val="24"/>
              </w:rPr>
              <w:t>24区全体で事務の実施手法等が統一されていない部分もある。こうした業務を検証し、ベストプラクティスをもとにさらなる標準化を行ってその進捗状況をモニタリングする仕組みがあれば、各区の改善内容が24区的な成果として還元され、業務の一層の効率化が進み、不適切事務防止にも寄与するものと思われる。</w:t>
            </w:r>
          </w:p>
          <w:p w14:paraId="03945738" w14:textId="3E0104BC" w:rsidR="00B91FF6" w:rsidRPr="000D52F4" w:rsidRDefault="00286C9C" w:rsidP="00286C9C">
            <w:pPr>
              <w:spacing w:line="320" w:lineRule="exact"/>
              <w:ind w:firstLineChars="100" w:firstLine="240"/>
              <w:rPr>
                <w:rFonts w:ascii="メイリオ" w:eastAsia="メイリオ" w:hAnsi="メイリオ" w:cs="メイリオ"/>
                <w:sz w:val="24"/>
                <w:szCs w:val="24"/>
              </w:rPr>
            </w:pPr>
            <w:r w:rsidRPr="00286C9C">
              <w:rPr>
                <w:rFonts w:ascii="メイリオ" w:eastAsia="メイリオ" w:hAnsi="メイリオ" w:cs="メイリオ" w:hint="eastAsia"/>
                <w:sz w:val="24"/>
                <w:szCs w:val="24"/>
              </w:rPr>
              <w:t>今後は、こうした認識のもと、</w:t>
            </w:r>
            <w:r w:rsidRPr="00286C9C">
              <w:rPr>
                <w:rFonts w:ascii="メイリオ" w:eastAsia="メイリオ" w:hAnsi="メイリオ" w:cs="メイリオ"/>
                <w:sz w:val="24"/>
                <w:szCs w:val="24"/>
              </w:rPr>
              <w:t>24区全体的な業務の改善に取り組んでいく必要がある。</w:t>
            </w:r>
          </w:p>
        </w:tc>
      </w:tr>
      <w:tr w:rsidR="00B91FF6" w:rsidRPr="000D52F4" w14:paraId="6AE6BF2F" w14:textId="77777777" w:rsidTr="00B91FF6">
        <w:trPr>
          <w:trHeight w:val="969"/>
          <w:jc w:val="center"/>
        </w:trPr>
        <w:tc>
          <w:tcPr>
            <w:tcW w:w="1276" w:type="dxa"/>
            <w:tcBorders>
              <w:right w:val="single" w:sz="2" w:space="0" w:color="auto"/>
            </w:tcBorders>
            <w:vAlign w:val="center"/>
          </w:tcPr>
          <w:p w14:paraId="51463032"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0CB3DB0A" w14:textId="30BAA2DF" w:rsidR="00B91FF6" w:rsidRPr="000D52F4"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 xml:space="preserve">　</w:t>
            </w:r>
            <w:r w:rsidR="00286C9C" w:rsidRPr="00286C9C">
              <w:rPr>
                <w:rFonts w:ascii="メイリオ" w:eastAsia="メイリオ" w:hAnsi="メイリオ" w:cs="メイリオ" w:hint="eastAsia"/>
                <w:sz w:val="24"/>
                <w:szCs w:val="24"/>
              </w:rPr>
              <w:t>区役所業務の改善に向け、各区のベストプラクティスを取り入れ、さらなる</w:t>
            </w:r>
            <w:r w:rsidR="00286C9C" w:rsidRPr="00286C9C">
              <w:rPr>
                <w:rFonts w:ascii="メイリオ" w:eastAsia="メイリオ" w:hAnsi="メイリオ" w:cs="メイリオ"/>
                <w:sz w:val="24"/>
                <w:szCs w:val="24"/>
              </w:rPr>
              <w:t>24区の標準化及び継続した改善を行うための新たな仕組みを構築する。</w:t>
            </w:r>
          </w:p>
        </w:tc>
      </w:tr>
      <w:tr w:rsidR="00B91FF6" w:rsidRPr="000D52F4" w14:paraId="4598A736" w14:textId="77777777" w:rsidTr="00B91FF6">
        <w:trPr>
          <w:trHeight w:val="1546"/>
          <w:jc w:val="center"/>
        </w:trPr>
        <w:tc>
          <w:tcPr>
            <w:tcW w:w="1276" w:type="dxa"/>
            <w:tcBorders>
              <w:right w:val="single" w:sz="2" w:space="0" w:color="auto"/>
            </w:tcBorders>
            <w:vAlign w:val="center"/>
          </w:tcPr>
          <w:p w14:paraId="314162E3"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347B7F33"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00CB8E1D"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1C17A60F" w14:textId="2208B4DA" w:rsidR="00B91FF6" w:rsidRPr="000D52F4" w:rsidRDefault="005A2613" w:rsidP="00286C9C">
            <w:pPr>
              <w:spacing w:line="320" w:lineRule="exact"/>
              <w:ind w:left="240" w:hangingChars="100" w:hanging="240"/>
              <w:rPr>
                <w:rFonts w:ascii="メイリオ" w:eastAsia="メイリオ" w:hAnsi="メイリオ" w:cs="メイリオ"/>
                <w:b/>
                <w:sz w:val="24"/>
                <w:szCs w:val="24"/>
              </w:rPr>
            </w:pPr>
            <w:r>
              <w:rPr>
                <w:rFonts w:ascii="メイリオ" w:eastAsia="メイリオ" w:hAnsi="メイリオ" w:cs="メイリオ" w:hint="eastAsia"/>
                <w:sz w:val="24"/>
                <w:szCs w:val="24"/>
              </w:rPr>
              <w:t>➀</w:t>
            </w:r>
            <w:r w:rsidR="00286C9C" w:rsidRPr="00286C9C">
              <w:rPr>
                <w:rFonts w:ascii="メイリオ" w:eastAsia="メイリオ" w:hAnsi="メイリオ" w:cs="メイリオ"/>
                <w:sz w:val="24"/>
                <w:szCs w:val="24"/>
              </w:rPr>
              <w:t>区役所業務における業務改善のベストプラクティスをもとにした24区の標準化と、さらなる改善を継続的に行っていく仕組みの構築</w:t>
            </w:r>
          </w:p>
          <w:p w14:paraId="7F7BC109" w14:textId="77777777" w:rsidR="00286C9C" w:rsidRDefault="00B91FF6" w:rsidP="00B91FF6">
            <w:pPr>
              <w:spacing w:line="320" w:lineRule="exact"/>
              <w:rPr>
                <w:rFonts w:ascii="メイリオ" w:eastAsia="メイリオ" w:hAnsi="メイリオ"/>
                <w:sz w:val="24"/>
                <w:szCs w:val="24"/>
              </w:rPr>
            </w:pPr>
            <w:r w:rsidRPr="000D52F4">
              <w:rPr>
                <w:rFonts w:ascii="メイリオ" w:eastAsia="メイリオ" w:hAnsi="メイリオ" w:hint="eastAsia"/>
                <w:sz w:val="24"/>
                <w:szCs w:val="24"/>
              </w:rPr>
              <w:t xml:space="preserve">　</w:t>
            </w:r>
          </w:p>
          <w:p w14:paraId="43A5E986" w14:textId="77777777" w:rsidR="00286C9C" w:rsidRPr="00286C9C" w:rsidRDefault="00286C9C" w:rsidP="00286C9C">
            <w:pPr>
              <w:spacing w:line="320" w:lineRule="exact"/>
              <w:ind w:leftChars="100" w:left="210" w:firstLineChars="100" w:firstLine="240"/>
              <w:rPr>
                <w:rFonts w:ascii="メイリオ" w:eastAsia="メイリオ" w:hAnsi="メイリオ"/>
                <w:sz w:val="24"/>
                <w:szCs w:val="24"/>
              </w:rPr>
            </w:pPr>
            <w:r w:rsidRPr="00286C9C">
              <w:rPr>
                <w:rFonts w:ascii="メイリオ" w:eastAsia="メイリオ" w:hAnsi="メイリオ" w:hint="eastAsia"/>
                <w:sz w:val="24"/>
                <w:szCs w:val="24"/>
              </w:rPr>
              <w:t>次の区役所業務について、業務の制度所管局と区役所が連携（仮称：改善本部）して各区が創意工夫している業務の検証を行い、さらなる標準化を実施すべきものについて、改善本部において、各区のベストプラクティス等をもとに業務を標準化する。</w:t>
            </w:r>
          </w:p>
          <w:p w14:paraId="4EFC9F35" w14:textId="77777777" w:rsidR="00286C9C" w:rsidRPr="00286C9C" w:rsidRDefault="00286C9C" w:rsidP="00286C9C">
            <w:pPr>
              <w:spacing w:line="320" w:lineRule="exact"/>
              <w:ind w:leftChars="100" w:left="210" w:firstLineChars="100" w:firstLine="240"/>
              <w:rPr>
                <w:rFonts w:ascii="メイリオ" w:eastAsia="メイリオ" w:hAnsi="メイリオ"/>
                <w:sz w:val="24"/>
                <w:szCs w:val="24"/>
              </w:rPr>
            </w:pPr>
            <w:r w:rsidRPr="00286C9C">
              <w:rPr>
                <w:rFonts w:ascii="メイリオ" w:eastAsia="メイリオ" w:hAnsi="メイリオ" w:hint="eastAsia"/>
                <w:sz w:val="24"/>
                <w:szCs w:val="24"/>
              </w:rPr>
              <w:t>また、区長会議のマネジメントのもと、改善本部において、改善進捗状況をモニタリングし、現場からの改善提案をもとにさらなる標準化を実施するサイクルを作るとともに、必要に応じて、他の区役所業務においても標準化を実施することにより、継続的に改善を行う仕組みを構築する。</w:t>
            </w:r>
          </w:p>
          <w:p w14:paraId="4C7492D0" w14:textId="77777777" w:rsidR="00286C9C" w:rsidRPr="00286C9C" w:rsidRDefault="00286C9C" w:rsidP="00286C9C">
            <w:pPr>
              <w:spacing w:line="320" w:lineRule="exact"/>
              <w:ind w:firstLineChars="100" w:firstLine="240"/>
              <w:rPr>
                <w:rFonts w:ascii="メイリオ" w:eastAsia="メイリオ" w:hAnsi="メイリオ"/>
                <w:sz w:val="24"/>
                <w:szCs w:val="24"/>
              </w:rPr>
            </w:pPr>
            <w:r w:rsidRPr="00286C9C">
              <w:rPr>
                <w:rFonts w:ascii="メイリオ" w:eastAsia="メイリオ" w:hAnsi="メイリオ" w:hint="eastAsia"/>
                <w:sz w:val="24"/>
                <w:szCs w:val="24"/>
              </w:rPr>
              <w:t>（対象とする区役所業務）</w:t>
            </w:r>
          </w:p>
          <w:p w14:paraId="2F31183F" w14:textId="1B68FA2B" w:rsidR="00286C9C" w:rsidRPr="00286C9C" w:rsidRDefault="00B70CBF" w:rsidP="00286C9C">
            <w:pPr>
              <w:spacing w:line="32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w:t>
            </w:r>
            <w:r w:rsidR="00286C9C" w:rsidRPr="00286C9C">
              <w:rPr>
                <w:rFonts w:ascii="メイリオ" w:eastAsia="メイリオ" w:hAnsi="メイリオ" w:hint="eastAsia"/>
                <w:sz w:val="24"/>
                <w:szCs w:val="24"/>
              </w:rPr>
              <w:t>福祉・保健関係業務</w:t>
            </w:r>
          </w:p>
          <w:p w14:paraId="097BE4D5" w14:textId="55DA982C" w:rsidR="00286C9C" w:rsidRPr="00286C9C" w:rsidRDefault="00286C9C" w:rsidP="00286C9C">
            <w:pPr>
              <w:spacing w:line="320" w:lineRule="exact"/>
              <w:rPr>
                <w:rFonts w:ascii="メイリオ" w:eastAsia="メイリオ" w:hAnsi="メイリオ"/>
                <w:sz w:val="24"/>
                <w:szCs w:val="24"/>
              </w:rPr>
            </w:pPr>
            <w:r w:rsidRPr="00286C9C">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B70CBF">
              <w:rPr>
                <w:rFonts w:ascii="メイリオ" w:eastAsia="メイリオ" w:hAnsi="メイリオ" w:hint="eastAsia"/>
                <w:sz w:val="24"/>
                <w:szCs w:val="24"/>
              </w:rPr>
              <w:t xml:space="preserve">　</w:t>
            </w:r>
            <w:r w:rsidRPr="00286C9C">
              <w:rPr>
                <w:rFonts w:ascii="メイリオ" w:eastAsia="メイリオ" w:hAnsi="メイリオ" w:hint="eastAsia"/>
                <w:sz w:val="24"/>
                <w:szCs w:val="24"/>
              </w:rPr>
              <w:t>・生活支援関係事務</w:t>
            </w:r>
          </w:p>
          <w:p w14:paraId="71067ED7" w14:textId="0E70915D" w:rsidR="00286C9C" w:rsidRPr="00286C9C" w:rsidRDefault="00286C9C" w:rsidP="00286C9C">
            <w:pPr>
              <w:spacing w:line="320" w:lineRule="exact"/>
              <w:rPr>
                <w:rFonts w:ascii="メイリオ" w:eastAsia="メイリオ" w:hAnsi="メイリオ"/>
                <w:sz w:val="24"/>
                <w:szCs w:val="24"/>
              </w:rPr>
            </w:pPr>
            <w:r w:rsidRPr="00286C9C">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B70CBF">
              <w:rPr>
                <w:rFonts w:ascii="メイリオ" w:eastAsia="メイリオ" w:hAnsi="メイリオ" w:hint="eastAsia"/>
                <w:sz w:val="24"/>
                <w:szCs w:val="24"/>
              </w:rPr>
              <w:t xml:space="preserve">　</w:t>
            </w:r>
            <w:r w:rsidRPr="00286C9C">
              <w:rPr>
                <w:rFonts w:ascii="メイリオ" w:eastAsia="メイリオ" w:hAnsi="メイリオ" w:hint="eastAsia"/>
                <w:sz w:val="24"/>
                <w:szCs w:val="24"/>
              </w:rPr>
              <w:t>・高齢者関係事務</w:t>
            </w:r>
          </w:p>
          <w:p w14:paraId="213CF88A" w14:textId="77777777" w:rsidR="00286C9C" w:rsidRPr="00286C9C" w:rsidRDefault="00286C9C" w:rsidP="00B70CBF">
            <w:pPr>
              <w:spacing w:line="320" w:lineRule="exact"/>
              <w:ind w:firstLineChars="300" w:firstLine="720"/>
              <w:rPr>
                <w:rFonts w:ascii="メイリオ" w:eastAsia="メイリオ" w:hAnsi="メイリオ"/>
                <w:sz w:val="24"/>
                <w:szCs w:val="24"/>
              </w:rPr>
            </w:pPr>
            <w:r w:rsidRPr="00286C9C">
              <w:rPr>
                <w:rFonts w:ascii="メイリオ" w:eastAsia="メイリオ" w:hAnsi="メイリオ" w:hint="eastAsia"/>
                <w:sz w:val="24"/>
                <w:szCs w:val="24"/>
              </w:rPr>
              <w:t>・障がい者関係事務</w:t>
            </w:r>
          </w:p>
          <w:p w14:paraId="3B17987B" w14:textId="77777777" w:rsidR="00286C9C" w:rsidRPr="00286C9C" w:rsidRDefault="00286C9C" w:rsidP="00B70CBF">
            <w:pPr>
              <w:spacing w:line="320" w:lineRule="exact"/>
              <w:ind w:firstLineChars="300" w:firstLine="720"/>
              <w:rPr>
                <w:rFonts w:ascii="メイリオ" w:eastAsia="メイリオ" w:hAnsi="メイリオ"/>
                <w:sz w:val="24"/>
                <w:szCs w:val="24"/>
              </w:rPr>
            </w:pPr>
            <w:r w:rsidRPr="00286C9C">
              <w:rPr>
                <w:rFonts w:ascii="メイリオ" w:eastAsia="メイリオ" w:hAnsi="メイリオ" w:hint="eastAsia"/>
                <w:sz w:val="24"/>
                <w:szCs w:val="24"/>
              </w:rPr>
              <w:t>・保健衛生関係事務</w:t>
            </w:r>
          </w:p>
          <w:p w14:paraId="13417211" w14:textId="40C5BF99" w:rsidR="00286C9C" w:rsidRPr="00286C9C" w:rsidRDefault="00286C9C" w:rsidP="00286C9C">
            <w:pPr>
              <w:spacing w:line="320" w:lineRule="exact"/>
              <w:rPr>
                <w:rFonts w:ascii="メイリオ" w:eastAsia="メイリオ" w:hAnsi="メイリオ"/>
                <w:sz w:val="24"/>
                <w:szCs w:val="24"/>
              </w:rPr>
            </w:pPr>
            <w:r w:rsidRPr="00286C9C">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B70CBF">
              <w:rPr>
                <w:rFonts w:ascii="メイリオ" w:eastAsia="メイリオ" w:hAnsi="メイリオ" w:hint="eastAsia"/>
                <w:sz w:val="24"/>
                <w:szCs w:val="24"/>
              </w:rPr>
              <w:t xml:space="preserve">　</w:t>
            </w:r>
            <w:r w:rsidRPr="00286C9C">
              <w:rPr>
                <w:rFonts w:ascii="メイリオ" w:eastAsia="メイリオ" w:hAnsi="メイリオ" w:hint="eastAsia"/>
                <w:sz w:val="24"/>
                <w:szCs w:val="24"/>
              </w:rPr>
              <w:t>・児童福祉関係事務</w:t>
            </w:r>
          </w:p>
          <w:p w14:paraId="3707E994" w14:textId="704EE407" w:rsidR="00B91FF6" w:rsidRPr="000D52F4" w:rsidRDefault="00286C9C" w:rsidP="00286C9C">
            <w:pPr>
              <w:spacing w:line="320" w:lineRule="exact"/>
              <w:rPr>
                <w:rFonts w:ascii="メイリオ" w:eastAsia="メイリオ" w:hAnsi="メイリオ"/>
                <w:sz w:val="24"/>
                <w:szCs w:val="24"/>
              </w:rPr>
            </w:pPr>
            <w:r w:rsidRPr="00286C9C">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B70CBF">
              <w:rPr>
                <w:rFonts w:ascii="メイリオ" w:eastAsia="メイリオ" w:hAnsi="メイリオ" w:hint="eastAsia"/>
                <w:sz w:val="24"/>
                <w:szCs w:val="24"/>
              </w:rPr>
              <w:t xml:space="preserve">　</w:t>
            </w:r>
            <w:r w:rsidRPr="00286C9C">
              <w:rPr>
                <w:rFonts w:ascii="メイリオ" w:eastAsia="メイリオ" w:hAnsi="メイリオ" w:hint="eastAsia"/>
                <w:sz w:val="24"/>
                <w:szCs w:val="24"/>
              </w:rPr>
              <w:t>・母子及び父子並びに寡婦福祉関係事務　　　等</w:t>
            </w:r>
          </w:p>
        </w:tc>
      </w:tr>
    </w:tbl>
    <w:p w14:paraId="0C53914C" w14:textId="77777777" w:rsidR="00B91FF6" w:rsidRPr="000D52F4" w:rsidRDefault="00B91FF6" w:rsidP="00B91FF6">
      <w:pPr>
        <w:widowControl/>
        <w:spacing w:line="300" w:lineRule="exact"/>
        <w:jc w:val="left"/>
        <w:rPr>
          <w:rFonts w:ascii="メイリオ" w:eastAsia="メイリオ" w:hAnsi="メイリオ" w:cs="メイリオ"/>
          <w:b/>
          <w:sz w:val="24"/>
          <w:szCs w:val="24"/>
        </w:rPr>
      </w:pPr>
    </w:p>
    <w:p w14:paraId="7CF9B971" w14:textId="22137613" w:rsidR="00B91FF6" w:rsidRPr="000D52F4" w:rsidRDefault="00B91FF6" w:rsidP="00B91FF6">
      <w:pPr>
        <w:widowControl/>
        <w:jc w:val="left"/>
        <w:rPr>
          <w:rFonts w:ascii="メイリオ" w:eastAsia="メイリオ" w:hAnsi="メイリオ" w:cs="メイリオ"/>
          <w:b/>
          <w:sz w:val="24"/>
          <w:szCs w:val="24"/>
        </w:rPr>
      </w:pPr>
      <w:r w:rsidRPr="000D52F4">
        <w:rPr>
          <w:rFonts w:ascii="メイリオ" w:eastAsia="メイリオ" w:hAnsi="メイリオ" w:cs="メイリオ"/>
          <w:b/>
          <w:sz w:val="24"/>
          <w:szCs w:val="24"/>
        </w:rPr>
        <w:br w:type="page"/>
      </w:r>
    </w:p>
    <w:p w14:paraId="134C2408"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改革の柱５</w:t>
      </w:r>
      <w:r w:rsidRPr="000D52F4">
        <w:rPr>
          <w:rFonts w:ascii="ＭＳ ゴシック" w:eastAsia="ＭＳ ゴシック" w:hAnsi="ＭＳ ゴシック" w:cs="メイリオ" w:hint="eastAsia"/>
          <w:b/>
          <w:sz w:val="22"/>
          <w:szCs w:val="24"/>
        </w:rPr>
        <w:t xml:space="preserve">　人材育成・職場力の向上</w:t>
      </w:r>
    </w:p>
    <w:p w14:paraId="6B0F03AC"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3A0CC33D"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次代を担う職員の育成</w:t>
      </w:r>
    </w:p>
    <w:p w14:paraId="16AAC86A"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9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7724"/>
      </w:tblGrid>
      <w:tr w:rsidR="00B91FF6" w:rsidRPr="000D52F4" w14:paraId="10D33DBA" w14:textId="77777777" w:rsidTr="00B91FF6">
        <w:trPr>
          <w:trHeight w:val="733"/>
          <w:jc w:val="center"/>
        </w:trPr>
        <w:tc>
          <w:tcPr>
            <w:tcW w:w="1276" w:type="dxa"/>
            <w:tcBorders>
              <w:right w:val="single" w:sz="2" w:space="0" w:color="auto"/>
            </w:tcBorders>
            <w:vAlign w:val="center"/>
          </w:tcPr>
          <w:p w14:paraId="30D74866"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4E014C3E"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24" w:type="dxa"/>
            <w:tcBorders>
              <w:left w:val="single" w:sz="2" w:space="0" w:color="auto"/>
            </w:tcBorders>
          </w:tcPr>
          <w:p w14:paraId="22D6C28A"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市政改革プラン2.0』では、「改革を推進する職員づくり」、「５Ｓ、標準化、改善、問題解決力の向上」、「施策・事業のＰＤＣＡサイクルの徹底」をめざして、若年層職員の育成、改善手法の標準化、運営方針制度の浸透などに全市的に取り組み、一定の成果を得た。</w:t>
            </w:r>
          </w:p>
          <w:p w14:paraId="23F1DDB5"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大阪市を取り巻く状況や環境は大きく変化しており、限られた行政資源でこれに対応し、市民サービスの向上を図るには、自主的・主体的にリーダーシップを発揮できる職員を育成し、また、職員同士が互いを尊重して連携を強め、職場力（チームワーク）による課題解決を推進するなど、職員や組織の生産性を向上させる必要がある。</w:t>
            </w:r>
          </w:p>
        </w:tc>
      </w:tr>
      <w:tr w:rsidR="00B91FF6" w:rsidRPr="000D52F4" w14:paraId="0CC225CF" w14:textId="77777777" w:rsidTr="00B91FF6">
        <w:trPr>
          <w:trHeight w:val="736"/>
          <w:jc w:val="center"/>
        </w:trPr>
        <w:tc>
          <w:tcPr>
            <w:tcW w:w="1276" w:type="dxa"/>
            <w:tcBorders>
              <w:right w:val="single" w:sz="2" w:space="0" w:color="auto"/>
            </w:tcBorders>
            <w:vAlign w:val="center"/>
          </w:tcPr>
          <w:p w14:paraId="12F3BB4D"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24" w:type="dxa"/>
            <w:tcBorders>
              <w:left w:val="single" w:sz="2" w:space="0" w:color="auto"/>
            </w:tcBorders>
          </w:tcPr>
          <w:p w14:paraId="2B652B53"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自主的・主体的にリーダーシップを発揮できる職員の育成や幹部（候補）の育成を進めるとともに、複雑・多様化する行政課題にも対応できる専門性や行動力のある職員を育成する。</w:t>
            </w:r>
          </w:p>
          <w:p w14:paraId="633BEB63" w14:textId="77777777" w:rsidR="00B91FF6" w:rsidRPr="000D52F4" w:rsidRDefault="00B91FF6" w:rsidP="00B91FF6">
            <w:pPr>
              <w:spacing w:line="32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これらの職員が中心となり、あらゆる職場で５Ｓ、標準化、改善、問題解決の手法を用いたＰＤＣＡサイクルの徹底や新たなチャレンジに取り組み、組織の生産性を向上させ、</w:t>
            </w:r>
            <w:r w:rsidRPr="000D52F4">
              <w:rPr>
                <w:rFonts w:ascii="メイリオ" w:eastAsia="メイリオ" w:hAnsi="メイリオ" w:hint="eastAsia"/>
                <w:sz w:val="24"/>
                <w:szCs w:val="24"/>
              </w:rPr>
              <w:t>市民サービスの向上を図る。</w:t>
            </w:r>
          </w:p>
        </w:tc>
      </w:tr>
      <w:tr w:rsidR="00B91FF6" w:rsidRPr="000D52F4" w14:paraId="32520048" w14:textId="77777777" w:rsidTr="00B91FF6">
        <w:trPr>
          <w:trHeight w:val="1453"/>
          <w:jc w:val="center"/>
        </w:trPr>
        <w:tc>
          <w:tcPr>
            <w:tcW w:w="1276" w:type="dxa"/>
            <w:tcBorders>
              <w:right w:val="single" w:sz="2" w:space="0" w:color="auto"/>
            </w:tcBorders>
            <w:vAlign w:val="center"/>
          </w:tcPr>
          <w:p w14:paraId="0F313ECF"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6F433F0C"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01D6A3E1"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24" w:type="dxa"/>
            <w:tcBorders>
              <w:left w:val="single" w:sz="2" w:space="0" w:color="auto"/>
            </w:tcBorders>
          </w:tcPr>
          <w:p w14:paraId="22598D3C" w14:textId="03E6929A" w:rsidR="00B91FF6" w:rsidRPr="00A53922" w:rsidRDefault="00A53922" w:rsidP="00A53922">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①</w:t>
            </w:r>
            <w:r w:rsidR="00B91FF6" w:rsidRPr="00A53922">
              <w:rPr>
                <w:rFonts w:ascii="メイリオ" w:eastAsia="メイリオ" w:hAnsi="メイリオ" w:cs="メイリオ" w:hint="eastAsia"/>
                <w:sz w:val="24"/>
                <w:szCs w:val="24"/>
              </w:rPr>
              <w:t>自主的・主体的にリーダーシップを発揮できる職員の育成・支援</w:t>
            </w:r>
          </w:p>
          <w:p w14:paraId="608C0DDD" w14:textId="77777777" w:rsidR="00B91FF6" w:rsidRPr="000D52F4" w:rsidRDefault="00B91FF6" w:rsidP="00B91FF6">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自主的・主体的に組織をリードしようとする職員が、組織における自らの役割を理解し、組織運営、関係先との調整、コミュニケーションなどの能力、幅広い視野や多様な知識・経験を身に付けることができるよう、職員研修の一層の充実や民間企業等との交流の活性化などに取り組む。</w:t>
            </w:r>
          </w:p>
          <w:p w14:paraId="77FCCAAC" w14:textId="77777777" w:rsidR="00B91FF6" w:rsidRPr="000D52F4" w:rsidRDefault="00B91FF6" w:rsidP="00B91FF6">
            <w:pPr>
              <w:spacing w:line="320" w:lineRule="exact"/>
              <w:rPr>
                <w:rFonts w:ascii="メイリオ" w:eastAsia="メイリオ" w:hAnsi="メイリオ" w:cs="メイリオ"/>
                <w:sz w:val="24"/>
                <w:szCs w:val="24"/>
              </w:rPr>
            </w:pPr>
          </w:p>
          <w:p w14:paraId="37F81E33" w14:textId="3F2C8337" w:rsidR="00B91FF6" w:rsidRPr="00A53922" w:rsidRDefault="00A53922" w:rsidP="00A53922">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②</w:t>
            </w:r>
            <w:r w:rsidR="00B91FF6" w:rsidRPr="00A53922">
              <w:rPr>
                <w:rFonts w:ascii="メイリオ" w:eastAsia="メイリオ" w:hAnsi="メイリオ" w:cs="メイリオ" w:hint="eastAsia"/>
                <w:sz w:val="24"/>
                <w:szCs w:val="24"/>
              </w:rPr>
              <w:t>各所属における職員の専門性の向上</w:t>
            </w:r>
          </w:p>
          <w:p w14:paraId="44AB4BCA" w14:textId="77777777" w:rsidR="00B91FF6" w:rsidRPr="000D52F4" w:rsidRDefault="00B91FF6" w:rsidP="00B91FF6">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高度な専門性が必要とされる分野の行政専門家を養成するため、各所属長の方針のもと職員の自主的な能力開発やキャリア形成につながる自己啓発（資格取得等）を促進するとともに、専門性を向上させるプログラムの開発などに取り組む。</w:t>
            </w:r>
          </w:p>
          <w:p w14:paraId="7A87663C" w14:textId="77777777" w:rsidR="00B91FF6" w:rsidRPr="000D52F4" w:rsidRDefault="00B91FF6" w:rsidP="00B91FF6">
            <w:pPr>
              <w:spacing w:line="320" w:lineRule="exact"/>
              <w:rPr>
                <w:rFonts w:ascii="メイリオ" w:eastAsia="メイリオ" w:hAnsi="メイリオ" w:cs="メイリオ"/>
                <w:sz w:val="24"/>
                <w:szCs w:val="24"/>
                <w:u w:val="single"/>
              </w:rPr>
            </w:pPr>
          </w:p>
          <w:p w14:paraId="376A148B" w14:textId="2D34C905" w:rsidR="00B91FF6" w:rsidRPr="00A53922" w:rsidRDefault="00A53922" w:rsidP="00A53922">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③</w:t>
            </w:r>
            <w:r w:rsidR="00B91FF6" w:rsidRPr="00A53922">
              <w:rPr>
                <w:rFonts w:ascii="メイリオ" w:eastAsia="メイリオ" w:hAnsi="メイリオ" w:cs="メイリオ" w:hint="eastAsia"/>
                <w:sz w:val="24"/>
                <w:szCs w:val="24"/>
              </w:rPr>
              <w:t>職員による改善、問題解決や新たなチャレンジを促す仕組みの構築</w:t>
            </w:r>
          </w:p>
          <w:p w14:paraId="7BA2DF00" w14:textId="77777777" w:rsidR="00B91FF6" w:rsidRPr="000D52F4" w:rsidRDefault="00B91FF6" w:rsidP="00B91FF6">
            <w:pPr>
              <w:spacing w:line="32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職員が自主的・主体的に業務改善や問題解決に取り組み、様々な課題に積極的にチャレンジする組織風土を醸成するため、全市的な業務改善の取組や人事評価に係る制度や運用を見直す。</w:t>
            </w:r>
          </w:p>
        </w:tc>
      </w:tr>
    </w:tbl>
    <w:p w14:paraId="0EE1989C" w14:textId="77777777" w:rsidR="00B91FF6" w:rsidRPr="000D52F4" w:rsidRDefault="00B91FF6" w:rsidP="00B91FF6">
      <w:pPr>
        <w:widowControl/>
        <w:spacing w:line="240" w:lineRule="exact"/>
        <w:jc w:val="left"/>
        <w:rPr>
          <w:rFonts w:ascii="メイリオ" w:eastAsia="メイリオ" w:hAnsi="メイリオ" w:cs="メイリオ"/>
          <w:b/>
          <w:sz w:val="24"/>
          <w:szCs w:val="24"/>
        </w:rPr>
      </w:pPr>
    </w:p>
    <w:p w14:paraId="7FA852F6" w14:textId="14D5B4D4" w:rsidR="00B91FF6" w:rsidRPr="000D52F4" w:rsidRDefault="00B91FF6" w:rsidP="00B91FF6">
      <w:pPr>
        <w:widowControl/>
        <w:jc w:val="left"/>
        <w:rPr>
          <w:rFonts w:ascii="メイリオ" w:eastAsia="メイリオ" w:hAnsi="メイリオ" w:cs="メイリオ"/>
          <w:b/>
          <w:sz w:val="24"/>
          <w:szCs w:val="24"/>
        </w:rPr>
      </w:pPr>
      <w:r w:rsidRPr="000D52F4">
        <w:rPr>
          <w:rFonts w:ascii="メイリオ" w:eastAsia="メイリオ" w:hAnsi="メイリオ" w:cs="メイリオ"/>
          <w:b/>
          <w:sz w:val="24"/>
          <w:szCs w:val="24"/>
        </w:rPr>
        <w:br w:type="page"/>
      </w:r>
    </w:p>
    <w:p w14:paraId="7783B3B4" w14:textId="77777777" w:rsidR="00B91FF6" w:rsidRPr="000D52F4" w:rsidRDefault="00B91FF6" w:rsidP="00B91FF6">
      <w:pPr>
        <w:widowControl/>
        <w:autoSpaceDE w:val="0"/>
        <w:autoSpaceDN w:val="0"/>
        <w:spacing w:line="320" w:lineRule="exact"/>
        <w:jc w:val="right"/>
        <w:rPr>
          <w:rFonts w:ascii="メイリオ" w:eastAsia="メイリオ" w:hAnsi="メイリオ" w:cs="メイリオ"/>
          <w:b/>
          <w:sz w:val="24"/>
          <w:szCs w:val="24"/>
        </w:rPr>
      </w:pPr>
      <w:r w:rsidRPr="000D52F4">
        <w:rPr>
          <w:rFonts w:ascii="ＭＳ ゴシック" w:eastAsia="ＭＳ ゴシック" w:hAnsi="ＭＳ ゴシック" w:cs="メイリオ" w:hint="eastAsia"/>
          <w:b/>
          <w:sz w:val="22"/>
          <w:szCs w:val="24"/>
          <w:bdr w:val="single" w:sz="4" w:space="0" w:color="auto"/>
        </w:rPr>
        <w:lastRenderedPageBreak/>
        <w:t>改革の柱６</w:t>
      </w:r>
      <w:r w:rsidRPr="000D52F4">
        <w:rPr>
          <w:rFonts w:ascii="ＭＳ ゴシック" w:eastAsia="ＭＳ ゴシック" w:hAnsi="ＭＳ ゴシック" w:cs="メイリオ" w:hint="eastAsia"/>
          <w:b/>
          <w:sz w:val="22"/>
          <w:szCs w:val="24"/>
        </w:rPr>
        <w:t xml:space="preserve">　働き方改革</w:t>
      </w:r>
    </w:p>
    <w:p w14:paraId="129208D7" w14:textId="77777777" w:rsidR="00B91FF6" w:rsidRPr="000D52F4" w:rsidRDefault="00B91FF6" w:rsidP="00B91FF6">
      <w:pPr>
        <w:widowControl/>
        <w:autoSpaceDE w:val="0"/>
        <w:autoSpaceDN w:val="0"/>
        <w:spacing w:line="160" w:lineRule="exact"/>
        <w:jc w:val="left"/>
        <w:rPr>
          <w:rFonts w:ascii="ＭＳ ゴシック" w:eastAsia="ＭＳ ゴシック" w:hAnsi="ＭＳ ゴシック" w:cs="メイリオ"/>
          <w:b/>
          <w:sz w:val="20"/>
          <w:szCs w:val="20"/>
        </w:rPr>
      </w:pPr>
    </w:p>
    <w:p w14:paraId="0769CABE" w14:textId="77777777" w:rsidR="00B91FF6" w:rsidRPr="000D52F4" w:rsidRDefault="00B91FF6" w:rsidP="00B91FF6">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00" w:lineRule="exact"/>
        <w:ind w:leftChars="15" w:left="31" w:rightChars="50" w:right="105" w:firstLineChars="50" w:firstLine="131"/>
        <w:jc w:val="left"/>
        <w:rPr>
          <w:rFonts w:ascii="ＭＳ ゴシック" w:eastAsia="ＭＳ ゴシック" w:hAnsi="ＭＳ ゴシック" w:cs="メイリオ"/>
          <w:b/>
          <w:sz w:val="26"/>
          <w:szCs w:val="26"/>
        </w:rPr>
      </w:pPr>
      <w:r w:rsidRPr="000D52F4">
        <w:rPr>
          <w:rFonts w:ascii="ＭＳ ゴシック" w:eastAsia="ＭＳ ゴシック" w:hAnsi="ＭＳ ゴシック" w:cs="メイリオ" w:hint="eastAsia"/>
          <w:b/>
          <w:sz w:val="26"/>
          <w:szCs w:val="26"/>
        </w:rPr>
        <w:t>１　働き方改革の推進</w:t>
      </w:r>
    </w:p>
    <w:p w14:paraId="00939C11" w14:textId="77777777" w:rsidR="00B91FF6" w:rsidRPr="000D52F4" w:rsidRDefault="00B91FF6" w:rsidP="00B91FF6">
      <w:pPr>
        <w:spacing w:line="260" w:lineRule="exact"/>
        <w:rPr>
          <w:rFonts w:ascii="メイリオ" w:eastAsia="メイリオ" w:hAnsi="メイリオ" w:cs="メイリオ"/>
          <w:sz w:val="24"/>
          <w:szCs w:val="24"/>
        </w:rPr>
      </w:pPr>
    </w:p>
    <w:tbl>
      <w:tblPr>
        <w:tblStyle w:val="af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5"/>
        <w:gridCol w:w="7715"/>
      </w:tblGrid>
      <w:tr w:rsidR="00B91FF6" w:rsidRPr="000D52F4" w14:paraId="75AB54E0" w14:textId="77777777" w:rsidTr="00B91FF6">
        <w:trPr>
          <w:trHeight w:val="2113"/>
          <w:jc w:val="center"/>
        </w:trPr>
        <w:tc>
          <w:tcPr>
            <w:tcW w:w="1275" w:type="dxa"/>
            <w:tcBorders>
              <w:right w:val="single" w:sz="2" w:space="0" w:color="auto"/>
            </w:tcBorders>
            <w:vAlign w:val="center"/>
          </w:tcPr>
          <w:p w14:paraId="39D6DEC4"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現状と</w:t>
            </w:r>
          </w:p>
          <w:p w14:paraId="032CCD97"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課題</w:t>
            </w:r>
          </w:p>
        </w:tc>
        <w:tc>
          <w:tcPr>
            <w:tcW w:w="7715" w:type="dxa"/>
            <w:tcBorders>
              <w:left w:val="single" w:sz="2" w:space="0" w:color="auto"/>
            </w:tcBorders>
          </w:tcPr>
          <w:p w14:paraId="68D7C443" w14:textId="77777777" w:rsidR="00B91FF6" w:rsidRPr="000D52F4" w:rsidRDefault="00B91FF6" w:rsidP="001A1EEE">
            <w:pPr>
              <w:spacing w:line="28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市政改革プラン2.0』では、「働きやすい職場環境づくり」や「女性の活躍推進」として、ワーク・ライフ・バランスの推進、安心して出産・子育てのできる職場環境づくり、女性の活躍推進に向けたセミナー・研修の実施、管理職の意識改革などに全市的に取り組み、一定の成果を得た。</w:t>
            </w:r>
          </w:p>
          <w:p w14:paraId="38913734" w14:textId="77777777" w:rsidR="00B91FF6" w:rsidRPr="000D52F4" w:rsidRDefault="00B91FF6" w:rsidP="001A1EEE">
            <w:pPr>
              <w:spacing w:line="280" w:lineRule="exact"/>
              <w:ind w:firstLineChars="100" w:firstLine="240"/>
              <w:rPr>
                <w:rFonts w:ascii="メイリオ" w:eastAsia="メイリオ" w:hAnsi="メイリオ" w:cs="メイリオ"/>
                <w:strike/>
                <w:sz w:val="24"/>
                <w:szCs w:val="24"/>
              </w:rPr>
            </w:pPr>
            <w:r w:rsidRPr="000D52F4">
              <w:rPr>
                <w:rFonts w:ascii="メイリオ" w:eastAsia="メイリオ" w:hAnsi="メイリオ" w:cs="メイリオ" w:hint="eastAsia"/>
                <w:sz w:val="24"/>
                <w:szCs w:val="24"/>
              </w:rPr>
              <w:t>引き続き「特定事業主行動計画（仕事と生活の両立支援プラン）」に基づき、多様化する職員のニーズを把握しながら、柔軟な働き方の実現や職場実態に応じた働きやすい環境整備によるワーク・ライフ・バランスを推進することが求められている。</w:t>
            </w:r>
          </w:p>
          <w:p w14:paraId="35FF8FD9" w14:textId="77777777" w:rsidR="00B91FF6" w:rsidRPr="000D52F4" w:rsidRDefault="00B91FF6" w:rsidP="001A1EEE">
            <w:pPr>
              <w:spacing w:line="280" w:lineRule="exact"/>
              <w:ind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また、働き方改革関連法の施行を受け、業務の効率化や長時間労働の是正が重要な課題となっている。</w:t>
            </w:r>
          </w:p>
          <w:p w14:paraId="283E3606" w14:textId="72498E28" w:rsidR="00B91FF6" w:rsidRPr="000D52F4" w:rsidRDefault="00B91FF6" w:rsidP="00DF07CD">
            <w:pPr>
              <w:spacing w:line="280" w:lineRule="exact"/>
              <w:ind w:firstLineChars="100" w:firstLine="240"/>
              <w:rPr>
                <w:rFonts w:ascii="メイリオ" w:eastAsia="メイリオ" w:hAnsi="メイリオ" w:cs="メイリオ"/>
                <w:szCs w:val="24"/>
              </w:rPr>
            </w:pPr>
            <w:r w:rsidRPr="000D52F4">
              <w:rPr>
                <w:rFonts w:ascii="メイリオ" w:eastAsia="メイリオ" w:hAnsi="メイリオ" w:cs="メイリオ" w:hint="eastAsia"/>
                <w:sz w:val="24"/>
                <w:szCs w:val="24"/>
              </w:rPr>
              <w:t>これらの取組をより強力に推し進める</w:t>
            </w:r>
            <w:r w:rsidR="00193A42" w:rsidRPr="000D52F4">
              <w:rPr>
                <w:rFonts w:ascii="メイリオ" w:eastAsia="メイリオ" w:hAnsi="メイリオ" w:cs="メイリオ" w:hint="eastAsia"/>
                <w:sz w:val="24"/>
                <w:szCs w:val="24"/>
              </w:rPr>
              <w:t>とともに、個々の職員及び職場の生産性を向上させ、本市を取り巻く様々な情勢の変動にも柔軟に対応できる変化に強い組織づくりに繋げていく必要がある。</w:t>
            </w:r>
          </w:p>
        </w:tc>
      </w:tr>
      <w:tr w:rsidR="00B91FF6" w:rsidRPr="000D52F4" w14:paraId="2BBAC0F6" w14:textId="77777777" w:rsidTr="00B91FF6">
        <w:trPr>
          <w:trHeight w:val="1204"/>
          <w:jc w:val="center"/>
        </w:trPr>
        <w:tc>
          <w:tcPr>
            <w:tcW w:w="1275" w:type="dxa"/>
            <w:tcBorders>
              <w:right w:val="single" w:sz="2" w:space="0" w:color="auto"/>
            </w:tcBorders>
            <w:vAlign w:val="center"/>
          </w:tcPr>
          <w:p w14:paraId="48E40744" w14:textId="77777777" w:rsidR="00B91FF6" w:rsidRPr="000D52F4" w:rsidRDefault="00B91FF6" w:rsidP="00B91FF6">
            <w:pPr>
              <w:spacing w:line="420" w:lineRule="exact"/>
              <w:jc w:val="center"/>
              <w:rPr>
                <w:sz w:val="24"/>
                <w:szCs w:val="24"/>
              </w:rPr>
            </w:pPr>
            <w:r w:rsidRPr="000D52F4">
              <w:rPr>
                <w:rFonts w:ascii="メイリオ" w:eastAsia="メイリオ" w:hAnsi="メイリオ" w:cs="メイリオ" w:hint="eastAsia"/>
                <w:b/>
                <w:sz w:val="24"/>
                <w:szCs w:val="24"/>
              </w:rPr>
              <w:t>戦略</w:t>
            </w:r>
          </w:p>
        </w:tc>
        <w:tc>
          <w:tcPr>
            <w:tcW w:w="7715" w:type="dxa"/>
            <w:tcBorders>
              <w:left w:val="single" w:sz="2" w:space="0" w:color="auto"/>
            </w:tcBorders>
          </w:tcPr>
          <w:p w14:paraId="6EF79923" w14:textId="492412D8" w:rsidR="00B91FF6" w:rsidRPr="000D52F4" w:rsidRDefault="00B91FF6" w:rsidP="001A1EEE">
            <w:pPr>
              <w:spacing w:line="280" w:lineRule="exact"/>
              <w:rPr>
                <w:rFonts w:ascii="メイリオ" w:eastAsia="メイリオ" w:hAnsi="メイリオ"/>
                <w:sz w:val="24"/>
                <w:szCs w:val="24"/>
              </w:rPr>
            </w:pPr>
            <w:r w:rsidRPr="000D52F4">
              <w:rPr>
                <w:rFonts w:ascii="メイリオ" w:eastAsia="メイリオ" w:hAnsi="メイリオ" w:hint="eastAsia"/>
                <w:szCs w:val="24"/>
              </w:rPr>
              <w:t xml:space="preserve">　</w:t>
            </w:r>
            <w:r w:rsidRPr="000D52F4">
              <w:rPr>
                <w:rFonts w:ascii="メイリオ" w:eastAsia="メイリオ" w:hAnsi="メイリオ" w:hint="eastAsia"/>
                <w:sz w:val="24"/>
                <w:szCs w:val="24"/>
              </w:rPr>
              <w:t>働き方改革の推進にあたっては、ワーク・ライフ・バランス推進の観点から、多様な働き方を受容する意識改革や柔軟な働き方への対応、育児や介護を行う必要のある職員の職場環境づくり、オフィス改革によるコミュニケーション活性化</w:t>
            </w:r>
            <w:r w:rsidR="001A1EEE" w:rsidRPr="000D52F4">
              <w:rPr>
                <w:rFonts w:ascii="メイリオ" w:eastAsia="メイリオ" w:hAnsi="メイリオ" w:hint="eastAsia"/>
                <w:strike/>
                <w:sz w:val="24"/>
                <w:szCs w:val="24"/>
              </w:rPr>
              <w:t>等</w:t>
            </w:r>
            <w:r w:rsidRPr="000D52F4">
              <w:rPr>
                <w:rFonts w:ascii="メイリオ" w:eastAsia="メイリオ" w:hAnsi="メイリオ" w:hint="eastAsia"/>
                <w:sz w:val="24"/>
                <w:szCs w:val="24"/>
              </w:rPr>
              <w:t>を進めることにより、職員の生産性を向上させ、市民サービスの向上をめざす。</w:t>
            </w:r>
          </w:p>
        </w:tc>
      </w:tr>
      <w:tr w:rsidR="00B91FF6" w:rsidRPr="000D52F4" w14:paraId="7C639A32" w14:textId="77777777" w:rsidTr="00B91FF6">
        <w:trPr>
          <w:trHeight w:val="3801"/>
          <w:jc w:val="center"/>
        </w:trPr>
        <w:tc>
          <w:tcPr>
            <w:tcW w:w="1275" w:type="dxa"/>
            <w:tcBorders>
              <w:right w:val="single" w:sz="2" w:space="0" w:color="auto"/>
            </w:tcBorders>
            <w:vAlign w:val="center"/>
          </w:tcPr>
          <w:p w14:paraId="368970EA"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取組名称</w:t>
            </w:r>
          </w:p>
          <w:p w14:paraId="51BD88CA" w14:textId="77777777" w:rsidR="00B91FF6" w:rsidRPr="000D52F4" w:rsidRDefault="00B91FF6" w:rsidP="00B91FF6">
            <w:pPr>
              <w:spacing w:line="3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w:t>
            </w:r>
          </w:p>
          <w:p w14:paraId="6F3587AB" w14:textId="77777777" w:rsidR="00B91FF6" w:rsidRPr="000D52F4" w:rsidRDefault="00B91FF6" w:rsidP="00B91FF6">
            <w:pPr>
              <w:spacing w:line="420" w:lineRule="exact"/>
              <w:jc w:val="center"/>
              <w:rPr>
                <w:rFonts w:ascii="メイリオ" w:eastAsia="メイリオ" w:hAnsi="メイリオ" w:cs="メイリオ"/>
                <w:b/>
                <w:sz w:val="24"/>
                <w:szCs w:val="24"/>
              </w:rPr>
            </w:pPr>
            <w:r w:rsidRPr="000D52F4">
              <w:rPr>
                <w:rFonts w:ascii="メイリオ" w:eastAsia="メイリオ" w:hAnsi="メイリオ" w:cs="メイリオ" w:hint="eastAsia"/>
                <w:b/>
                <w:sz w:val="24"/>
                <w:szCs w:val="24"/>
              </w:rPr>
              <w:t>取組内容</w:t>
            </w:r>
          </w:p>
        </w:tc>
        <w:tc>
          <w:tcPr>
            <w:tcW w:w="7715" w:type="dxa"/>
            <w:tcBorders>
              <w:left w:val="single" w:sz="2" w:space="0" w:color="auto"/>
            </w:tcBorders>
          </w:tcPr>
          <w:p w14:paraId="73A2A69A" w14:textId="77777777" w:rsidR="00B91FF6" w:rsidRPr="000D52F4" w:rsidRDefault="00B91FF6" w:rsidP="001A1EEE">
            <w:pPr>
              <w:spacing w:line="28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①長時間労働の是正</w:t>
            </w:r>
          </w:p>
          <w:p w14:paraId="41DE48F9" w14:textId="7B53FC28" w:rsidR="00B91FF6" w:rsidRDefault="00B91FF6" w:rsidP="001A1EEE">
            <w:pPr>
              <w:spacing w:line="280" w:lineRule="exact"/>
              <w:ind w:left="240" w:hangingChars="100" w:hanging="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 xml:space="preserve">　　本年4月より導入された時間外勤務の上限規制を踏まえて、管理の徹底を図り、モニタリングを実施するとともに、モニタリングの結果、長時間の時間外勤務が恒常的に発生している所属や担当（課）の現在の状況、長時間労働の原因、今後の改善計画等に係る課題を把握・分析し、その対応策を検討・実施することにより、長時間労働の是正を行う。</w:t>
            </w:r>
          </w:p>
          <w:p w14:paraId="5FFD8736" w14:textId="77777777" w:rsidR="00325A52" w:rsidRPr="000D52F4" w:rsidRDefault="00325A52" w:rsidP="00325A52">
            <w:pPr>
              <w:spacing w:line="160" w:lineRule="exact"/>
              <w:ind w:left="240" w:hangingChars="100" w:hanging="240"/>
              <w:rPr>
                <w:rFonts w:ascii="メイリオ" w:eastAsia="メイリオ" w:hAnsi="メイリオ" w:cs="メイリオ"/>
                <w:sz w:val="24"/>
                <w:szCs w:val="24"/>
              </w:rPr>
            </w:pPr>
          </w:p>
          <w:p w14:paraId="07A24902" w14:textId="77777777" w:rsidR="00B91FF6" w:rsidRPr="000D52F4" w:rsidRDefault="00B91FF6" w:rsidP="001A1EEE">
            <w:pPr>
              <w:spacing w:line="28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②働きやすい職場環境づくりの取組</w:t>
            </w:r>
          </w:p>
          <w:p w14:paraId="77D78F51" w14:textId="77777777" w:rsidR="00B91FF6" w:rsidRPr="000D52F4" w:rsidRDefault="00B91FF6" w:rsidP="001A1EEE">
            <w:pPr>
              <w:spacing w:line="280" w:lineRule="exact"/>
              <w:ind w:left="240" w:hangingChars="100" w:hanging="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 xml:space="preserve">　　心の健康づくり推進者育成研修等を実施し、職場の安全衛生管理の意識向上に努めるとともに、職員向けカウンセリングの一層の周知を図るなど、職員のメンタルヘルスを向上させる。</w:t>
            </w:r>
          </w:p>
          <w:p w14:paraId="23A1FC1B" w14:textId="7CFC01C5" w:rsidR="00B91FF6" w:rsidRDefault="00B91FF6" w:rsidP="001A1EEE">
            <w:pPr>
              <w:spacing w:line="28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また、育児</w:t>
            </w:r>
            <w:r w:rsidRPr="000D52F4">
              <w:rPr>
                <w:rFonts w:ascii="メイリオ" w:eastAsia="メイリオ" w:hAnsi="メイリオ" w:cs="メイリオ" w:hint="eastAsia"/>
                <w:strike/>
                <w:sz w:val="24"/>
                <w:szCs w:val="24"/>
              </w:rPr>
              <w:t>等</w:t>
            </w:r>
            <w:r w:rsidRPr="000D52F4">
              <w:rPr>
                <w:rFonts w:ascii="メイリオ" w:eastAsia="メイリオ" w:hAnsi="メイリオ" w:cs="メイリオ" w:hint="eastAsia"/>
                <w:sz w:val="24"/>
                <w:szCs w:val="24"/>
              </w:rPr>
              <w:t>や介護と仕事の両立支援等の推進を図るため、管理職研修（イクボス研修等）の充実やこれを通じた制度周知及び既存制度の利便性の向上などにより、全ての職員にとって働きやすい職場環境づくりを推進していく。</w:t>
            </w:r>
          </w:p>
          <w:p w14:paraId="6ADCCFBC" w14:textId="77777777" w:rsidR="00325A52" w:rsidRPr="000D52F4" w:rsidRDefault="00325A52" w:rsidP="00325A52">
            <w:pPr>
              <w:spacing w:line="160" w:lineRule="exact"/>
              <w:ind w:leftChars="100" w:left="210" w:firstLineChars="100" w:firstLine="240"/>
              <w:rPr>
                <w:rFonts w:ascii="メイリオ" w:eastAsia="メイリオ" w:hAnsi="メイリオ" w:cs="メイリオ"/>
                <w:sz w:val="24"/>
                <w:szCs w:val="24"/>
              </w:rPr>
            </w:pPr>
          </w:p>
          <w:p w14:paraId="18515E05" w14:textId="77777777" w:rsidR="00B91FF6" w:rsidRPr="000D52F4" w:rsidRDefault="00B91FF6" w:rsidP="001A1EEE">
            <w:pPr>
              <w:spacing w:line="28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③柔軟な働き方の推進</w:t>
            </w:r>
          </w:p>
          <w:p w14:paraId="0490A0DD" w14:textId="77777777" w:rsidR="00B91FF6" w:rsidRPr="000D52F4" w:rsidRDefault="00B91FF6" w:rsidP="001A1EEE">
            <w:pPr>
              <w:spacing w:line="280" w:lineRule="exact"/>
              <w:ind w:left="240" w:hangingChars="100" w:hanging="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 xml:space="preserve">　　平成30年12月より本格実施を行ったテレワークの利用状況を分析し、関係所属が連携して、さらなる利便性の向上等を図る。</w:t>
            </w:r>
          </w:p>
          <w:p w14:paraId="3B77F6DB" w14:textId="573BFDEB" w:rsidR="00B91FF6" w:rsidRDefault="00B91FF6" w:rsidP="001A1EEE">
            <w:pPr>
              <w:spacing w:line="280" w:lineRule="exact"/>
              <w:ind w:leftChars="100" w:left="210" w:firstLineChars="100" w:firstLine="240"/>
              <w:rPr>
                <w:rFonts w:ascii="メイリオ" w:eastAsia="メイリオ" w:hAnsi="メイリオ" w:cs="メイリオ"/>
                <w:sz w:val="24"/>
                <w:szCs w:val="24"/>
              </w:rPr>
            </w:pPr>
            <w:r w:rsidRPr="000D52F4">
              <w:rPr>
                <w:rFonts w:ascii="メイリオ" w:eastAsia="メイリオ" w:hAnsi="メイリオ" w:cs="メイリオ" w:hint="eastAsia"/>
                <w:sz w:val="24"/>
                <w:szCs w:val="24"/>
              </w:rPr>
              <w:t>また、勤務時間の割振り変更や時差勤務、休憩時間の選択制の柔軟な運用について検討を行う。</w:t>
            </w:r>
          </w:p>
          <w:p w14:paraId="3388F5B7" w14:textId="77777777" w:rsidR="00325A52" w:rsidRPr="000D52F4" w:rsidRDefault="00325A52" w:rsidP="00325A52">
            <w:pPr>
              <w:spacing w:line="160" w:lineRule="exact"/>
              <w:ind w:leftChars="100" w:left="210" w:firstLineChars="100" w:firstLine="240"/>
              <w:rPr>
                <w:rFonts w:ascii="メイリオ" w:eastAsia="メイリオ" w:hAnsi="メイリオ" w:cs="メイリオ"/>
                <w:sz w:val="24"/>
                <w:szCs w:val="24"/>
              </w:rPr>
            </w:pPr>
          </w:p>
          <w:p w14:paraId="04460EB9" w14:textId="77777777" w:rsidR="00B91FF6" w:rsidRPr="000D52F4" w:rsidRDefault="00B91FF6" w:rsidP="001A1EEE">
            <w:pPr>
              <w:spacing w:line="280" w:lineRule="exact"/>
              <w:rPr>
                <w:rFonts w:ascii="メイリオ" w:eastAsia="メイリオ" w:hAnsi="メイリオ" w:cs="メイリオ"/>
                <w:sz w:val="24"/>
                <w:szCs w:val="24"/>
              </w:rPr>
            </w:pPr>
            <w:r w:rsidRPr="000D52F4">
              <w:rPr>
                <w:rFonts w:ascii="メイリオ" w:eastAsia="メイリオ" w:hAnsi="メイリオ" w:cs="メイリオ" w:hint="eastAsia"/>
                <w:sz w:val="24"/>
                <w:szCs w:val="24"/>
              </w:rPr>
              <w:t>④コミュニケーション活性化のためのオフィス改革</w:t>
            </w:r>
          </w:p>
          <w:p w14:paraId="0EAF768C" w14:textId="77777777" w:rsidR="00B91FF6" w:rsidRPr="000D52F4" w:rsidRDefault="00B91FF6" w:rsidP="001A1EEE">
            <w:pPr>
              <w:spacing w:line="280" w:lineRule="exact"/>
              <w:ind w:leftChars="100" w:left="210" w:firstLineChars="100" w:firstLine="240"/>
              <w:rPr>
                <w:rFonts w:ascii="メイリオ" w:eastAsia="メイリオ" w:hAnsi="メイリオ" w:cs="メイリオ"/>
                <w:szCs w:val="24"/>
              </w:rPr>
            </w:pPr>
            <w:r w:rsidRPr="000D52F4">
              <w:rPr>
                <w:rFonts w:ascii="メイリオ" w:eastAsia="メイリオ" w:hAnsi="メイリオ" w:cs="メイリオ" w:hint="eastAsia"/>
                <w:sz w:val="24"/>
                <w:szCs w:val="24"/>
              </w:rPr>
              <w:t>ペーパーレスに効果的なフリーアドレスの導入、コミュニケーションの活性化やムダ取りのためのオープンオフィスの更なる推進に取り組む。</w:t>
            </w:r>
          </w:p>
        </w:tc>
      </w:tr>
    </w:tbl>
    <w:p w14:paraId="141F58FE" w14:textId="77777777" w:rsidR="00B91FF6" w:rsidRPr="000D52F4" w:rsidRDefault="00B91FF6" w:rsidP="00B91FF6">
      <w:pPr>
        <w:widowControl/>
        <w:spacing w:line="40" w:lineRule="exact"/>
        <w:jc w:val="left"/>
        <w:rPr>
          <w:rFonts w:ascii="メイリオ" w:eastAsia="メイリオ" w:hAnsi="メイリオ" w:cs="メイリオ"/>
          <w:b/>
          <w:sz w:val="24"/>
          <w:szCs w:val="24"/>
        </w:rPr>
      </w:pPr>
    </w:p>
    <w:p w14:paraId="7C5BB67A" w14:textId="16D06AB7" w:rsidR="00D65506" w:rsidRPr="00D65506" w:rsidRDefault="00D65506" w:rsidP="001A1EEE">
      <w:pPr>
        <w:autoSpaceDE w:val="0"/>
        <w:autoSpaceDN w:val="0"/>
        <w:spacing w:line="300" w:lineRule="exact"/>
        <w:rPr>
          <w:rFonts w:asciiTheme="minorEastAsia" w:hAnsiTheme="minorEastAsia"/>
          <w:sz w:val="22"/>
        </w:rPr>
      </w:pPr>
      <w:r w:rsidRPr="000D52F4">
        <w:rPr>
          <w:rFonts w:asciiTheme="majorEastAsia" w:eastAsiaTheme="majorEastAsia" w:hAnsiTheme="majorEastAsia"/>
          <w:b/>
          <w:szCs w:val="21"/>
        </w:rPr>
        <w:fldChar w:fldCharType="begin"/>
      </w:r>
      <w:r w:rsidRPr="000D52F4">
        <w:rPr>
          <w:rFonts w:asciiTheme="majorEastAsia" w:eastAsiaTheme="majorEastAsia" w:hAnsiTheme="majorEastAsia"/>
          <w:b/>
          <w:szCs w:val="21"/>
        </w:rPr>
        <w:instrText xml:space="preserve"> </w:instrText>
      </w:r>
      <w:r w:rsidRPr="000D52F4">
        <w:rPr>
          <w:rFonts w:asciiTheme="majorEastAsia" w:eastAsiaTheme="majorEastAsia" w:hAnsiTheme="majorEastAsia" w:hint="eastAsia"/>
          <w:b/>
          <w:szCs w:val="21"/>
        </w:rPr>
        <w:instrText>toc \o "1-2" \b "第２" \u \h</w:instrText>
      </w:r>
      <w:r w:rsidRPr="000D52F4">
        <w:rPr>
          <w:rFonts w:asciiTheme="majorEastAsia" w:eastAsiaTheme="majorEastAsia" w:hAnsiTheme="majorEastAsia"/>
          <w:b/>
          <w:szCs w:val="21"/>
        </w:rPr>
        <w:instrText xml:space="preserve"> </w:instrText>
      </w:r>
      <w:r w:rsidRPr="000D52F4">
        <w:rPr>
          <w:rFonts w:asciiTheme="majorEastAsia" w:eastAsiaTheme="majorEastAsia" w:hAnsiTheme="majorEastAsia"/>
          <w:b/>
          <w:szCs w:val="21"/>
        </w:rPr>
        <w:fldChar w:fldCharType="end"/>
      </w:r>
    </w:p>
    <w:sectPr w:rsidR="00D65506" w:rsidRPr="00D65506" w:rsidSect="006F3089">
      <w:pgSz w:w="11906" w:h="16838" w:code="9"/>
      <w:pgMar w:top="1134" w:right="1418" w:bottom="1134" w:left="1418" w:header="79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887" w14:textId="77777777" w:rsidR="00B9423E" w:rsidRDefault="00B9423E" w:rsidP="00477E82">
      <w:r>
        <w:separator/>
      </w:r>
    </w:p>
  </w:endnote>
  <w:endnote w:type="continuationSeparator" w:id="0">
    <w:p w14:paraId="61E59DCE" w14:textId="77777777" w:rsidR="00B9423E" w:rsidRDefault="00B9423E" w:rsidP="004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28193"/>
      <w:docPartObj>
        <w:docPartGallery w:val="Page Numbers (Bottom of Page)"/>
        <w:docPartUnique/>
      </w:docPartObj>
    </w:sdtPr>
    <w:sdtEndPr/>
    <w:sdtContent>
      <w:p w14:paraId="5A1F2902" w14:textId="1A736101" w:rsidR="00B9423E" w:rsidRDefault="006510D1">
        <w:pPr>
          <w:pStyle w:val="a7"/>
          <w:jc w:val="center"/>
        </w:pPr>
      </w:p>
    </w:sdtContent>
  </w:sdt>
  <w:p w14:paraId="317462BC" w14:textId="575D33AF" w:rsidR="00B9423E" w:rsidRDefault="00B9423E" w:rsidP="006F3089">
    <w:pPr>
      <w:pStyle w:val="a7"/>
      <w:tabs>
        <w:tab w:val="clear" w:pos="4252"/>
        <w:tab w:val="clear" w:pos="8504"/>
        <w:tab w:val="left" w:pos="5341"/>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443815"/>
      <w:docPartObj>
        <w:docPartGallery w:val="Page Numbers (Bottom of Page)"/>
        <w:docPartUnique/>
      </w:docPartObj>
    </w:sdtPr>
    <w:sdtEndPr/>
    <w:sdtContent>
      <w:p w14:paraId="7BB2756F" w14:textId="58AC262F" w:rsidR="00B9423E" w:rsidRDefault="00B9423E" w:rsidP="006F3089">
        <w:pPr>
          <w:pStyle w:val="a7"/>
          <w:jc w:val="center"/>
        </w:pPr>
        <w:r>
          <w:fldChar w:fldCharType="begin"/>
        </w:r>
        <w:r>
          <w:instrText>PAGE   \* MERGEFORMAT</w:instrText>
        </w:r>
        <w:r>
          <w:fldChar w:fldCharType="separate"/>
        </w:r>
        <w:r w:rsidR="006510D1" w:rsidRPr="006510D1">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0FD24" w14:textId="77777777" w:rsidR="00B9423E" w:rsidRDefault="00B9423E" w:rsidP="00477E82">
      <w:r>
        <w:separator/>
      </w:r>
    </w:p>
  </w:footnote>
  <w:footnote w:type="continuationSeparator" w:id="0">
    <w:p w14:paraId="636AAA66" w14:textId="77777777" w:rsidR="00B9423E" w:rsidRDefault="00B9423E" w:rsidP="0047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DB0"/>
    <w:multiLevelType w:val="hybridMultilevel"/>
    <w:tmpl w:val="80BE8102"/>
    <w:lvl w:ilvl="0" w:tplc="0B8655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4C4B1C"/>
    <w:multiLevelType w:val="hybridMultilevel"/>
    <w:tmpl w:val="916A0296"/>
    <w:lvl w:ilvl="0" w:tplc="D4E60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44C7A"/>
    <w:multiLevelType w:val="hybridMultilevel"/>
    <w:tmpl w:val="316681DC"/>
    <w:lvl w:ilvl="0" w:tplc="7B887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27561"/>
    <w:multiLevelType w:val="hybridMultilevel"/>
    <w:tmpl w:val="DD689F9C"/>
    <w:lvl w:ilvl="0" w:tplc="44BE976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F51E66"/>
    <w:multiLevelType w:val="hybridMultilevel"/>
    <w:tmpl w:val="3F92347E"/>
    <w:lvl w:ilvl="0" w:tplc="0D26E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378DC"/>
    <w:multiLevelType w:val="hybridMultilevel"/>
    <w:tmpl w:val="8BF00EA2"/>
    <w:lvl w:ilvl="0" w:tplc="0C9AD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940F1"/>
    <w:multiLevelType w:val="hybridMultilevel"/>
    <w:tmpl w:val="33CA5B68"/>
    <w:lvl w:ilvl="0" w:tplc="84262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11213D"/>
    <w:multiLevelType w:val="hybridMultilevel"/>
    <w:tmpl w:val="E90AC872"/>
    <w:lvl w:ilvl="0" w:tplc="DBC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92498D"/>
    <w:multiLevelType w:val="hybridMultilevel"/>
    <w:tmpl w:val="3C0E3DDA"/>
    <w:lvl w:ilvl="0" w:tplc="E46A54DE">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403161F9"/>
    <w:multiLevelType w:val="hybridMultilevel"/>
    <w:tmpl w:val="CAA4A75C"/>
    <w:lvl w:ilvl="0" w:tplc="A2204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841687"/>
    <w:multiLevelType w:val="hybridMultilevel"/>
    <w:tmpl w:val="EA2C1A80"/>
    <w:lvl w:ilvl="0" w:tplc="DD64F2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BBE0F1B"/>
    <w:multiLevelType w:val="hybridMultilevel"/>
    <w:tmpl w:val="AE4ABEE0"/>
    <w:lvl w:ilvl="0" w:tplc="0B24B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B38C3"/>
    <w:multiLevelType w:val="hybridMultilevel"/>
    <w:tmpl w:val="E86C326E"/>
    <w:lvl w:ilvl="0" w:tplc="0BD41F20">
      <w:start w:val="1"/>
      <w:numFmt w:val="decimalEnclosedCircle"/>
      <w:lvlText w:val="%1"/>
      <w:lvlJc w:val="left"/>
      <w:pPr>
        <w:ind w:left="990" w:hanging="360"/>
      </w:pPr>
      <w:rPr>
        <w:rFonts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03C4898"/>
    <w:multiLevelType w:val="hybridMultilevel"/>
    <w:tmpl w:val="BD6C848A"/>
    <w:lvl w:ilvl="0" w:tplc="3D7408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B4B27D3"/>
    <w:multiLevelType w:val="hybridMultilevel"/>
    <w:tmpl w:val="01382898"/>
    <w:lvl w:ilvl="0" w:tplc="D52EC2D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392622"/>
    <w:multiLevelType w:val="hybridMultilevel"/>
    <w:tmpl w:val="26A01FA2"/>
    <w:lvl w:ilvl="0" w:tplc="305ED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06F8F"/>
    <w:multiLevelType w:val="hybridMultilevel"/>
    <w:tmpl w:val="4558A880"/>
    <w:lvl w:ilvl="0" w:tplc="C940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B24CBA"/>
    <w:multiLevelType w:val="hybridMultilevel"/>
    <w:tmpl w:val="8058366E"/>
    <w:lvl w:ilvl="0" w:tplc="44BE9768">
      <w:start w:val="1"/>
      <w:numFmt w:val="bullet"/>
      <w:lvlText w:val=""/>
      <w:lvlJc w:val="left"/>
      <w:pPr>
        <w:ind w:left="420" w:hanging="420"/>
      </w:pPr>
      <w:rPr>
        <w:rFonts w:ascii="Wingdings" w:hAnsi="Wingdings" w:hint="default"/>
      </w:rPr>
    </w:lvl>
    <w:lvl w:ilvl="1" w:tplc="44BE976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08322F"/>
    <w:multiLevelType w:val="hybridMultilevel"/>
    <w:tmpl w:val="1070DB24"/>
    <w:lvl w:ilvl="0" w:tplc="44BE9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27793E"/>
    <w:multiLevelType w:val="hybridMultilevel"/>
    <w:tmpl w:val="2638C034"/>
    <w:lvl w:ilvl="0" w:tplc="6A2820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B95752A"/>
    <w:multiLevelType w:val="hybridMultilevel"/>
    <w:tmpl w:val="21369354"/>
    <w:lvl w:ilvl="0" w:tplc="44BE9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510D05"/>
    <w:multiLevelType w:val="hybridMultilevel"/>
    <w:tmpl w:val="D1AC62D4"/>
    <w:lvl w:ilvl="0" w:tplc="A65A6396">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19"/>
  </w:num>
  <w:num w:numId="4">
    <w:abstractNumId w:val="0"/>
  </w:num>
  <w:num w:numId="5">
    <w:abstractNumId w:val="10"/>
  </w:num>
  <w:num w:numId="6">
    <w:abstractNumId w:val="20"/>
  </w:num>
  <w:num w:numId="7">
    <w:abstractNumId w:val="18"/>
  </w:num>
  <w:num w:numId="8">
    <w:abstractNumId w:val="3"/>
  </w:num>
  <w:num w:numId="9">
    <w:abstractNumId w:val="17"/>
  </w:num>
  <w:num w:numId="10">
    <w:abstractNumId w:val="14"/>
  </w:num>
  <w:num w:numId="11">
    <w:abstractNumId w:val="4"/>
  </w:num>
  <w:num w:numId="12">
    <w:abstractNumId w:val="21"/>
  </w:num>
  <w:num w:numId="13">
    <w:abstractNumId w:val="15"/>
  </w:num>
  <w:num w:numId="14">
    <w:abstractNumId w:val="8"/>
  </w:num>
  <w:num w:numId="15">
    <w:abstractNumId w:val="2"/>
  </w:num>
  <w:num w:numId="16">
    <w:abstractNumId w:val="5"/>
  </w:num>
  <w:num w:numId="17">
    <w:abstractNumId w:val="6"/>
  </w:num>
  <w:num w:numId="18">
    <w:abstractNumId w:val="11"/>
  </w:num>
  <w:num w:numId="19">
    <w:abstractNumId w:val="1"/>
  </w:num>
  <w:num w:numId="20">
    <w:abstractNumId w:val="9"/>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7C"/>
    <w:rsid w:val="000035B3"/>
    <w:rsid w:val="00005ED3"/>
    <w:rsid w:val="00006C41"/>
    <w:rsid w:val="0001182A"/>
    <w:rsid w:val="0001644C"/>
    <w:rsid w:val="00027CC8"/>
    <w:rsid w:val="00032EB4"/>
    <w:rsid w:val="00053314"/>
    <w:rsid w:val="00070817"/>
    <w:rsid w:val="00074044"/>
    <w:rsid w:val="00081012"/>
    <w:rsid w:val="00096271"/>
    <w:rsid w:val="00097AE0"/>
    <w:rsid w:val="000A3DAF"/>
    <w:rsid w:val="000A4A80"/>
    <w:rsid w:val="000B45DF"/>
    <w:rsid w:val="000B6846"/>
    <w:rsid w:val="000D52F4"/>
    <w:rsid w:val="000E699D"/>
    <w:rsid w:val="000F4C47"/>
    <w:rsid w:val="0011400F"/>
    <w:rsid w:val="0011423D"/>
    <w:rsid w:val="001237FF"/>
    <w:rsid w:val="00125D24"/>
    <w:rsid w:val="001275A6"/>
    <w:rsid w:val="00142486"/>
    <w:rsid w:val="00147A34"/>
    <w:rsid w:val="001732D9"/>
    <w:rsid w:val="00180005"/>
    <w:rsid w:val="00180856"/>
    <w:rsid w:val="00180B7B"/>
    <w:rsid w:val="00193A42"/>
    <w:rsid w:val="00196744"/>
    <w:rsid w:val="001A0343"/>
    <w:rsid w:val="001A1EEE"/>
    <w:rsid w:val="001A2C7C"/>
    <w:rsid w:val="001A70D1"/>
    <w:rsid w:val="001B2826"/>
    <w:rsid w:val="001B5A27"/>
    <w:rsid w:val="001B7BE1"/>
    <w:rsid w:val="001C23BF"/>
    <w:rsid w:val="001E52F6"/>
    <w:rsid w:val="001F29A3"/>
    <w:rsid w:val="001F46A3"/>
    <w:rsid w:val="002126AF"/>
    <w:rsid w:val="00212762"/>
    <w:rsid w:val="002142CC"/>
    <w:rsid w:val="002146FD"/>
    <w:rsid w:val="00216F11"/>
    <w:rsid w:val="00217B20"/>
    <w:rsid w:val="0023115F"/>
    <w:rsid w:val="00241C41"/>
    <w:rsid w:val="00257F9E"/>
    <w:rsid w:val="00263CD5"/>
    <w:rsid w:val="00266EAC"/>
    <w:rsid w:val="00286C9C"/>
    <w:rsid w:val="00291D97"/>
    <w:rsid w:val="002A1CE9"/>
    <w:rsid w:val="002A47E9"/>
    <w:rsid w:val="002A7693"/>
    <w:rsid w:val="002C5A7B"/>
    <w:rsid w:val="002C6488"/>
    <w:rsid w:val="002D44C2"/>
    <w:rsid w:val="002D4D5F"/>
    <w:rsid w:val="002F0B11"/>
    <w:rsid w:val="002F7200"/>
    <w:rsid w:val="00301504"/>
    <w:rsid w:val="0030542D"/>
    <w:rsid w:val="003149B6"/>
    <w:rsid w:val="00325A52"/>
    <w:rsid w:val="00326090"/>
    <w:rsid w:val="003360C7"/>
    <w:rsid w:val="003763D8"/>
    <w:rsid w:val="003900EE"/>
    <w:rsid w:val="00395511"/>
    <w:rsid w:val="003B20A5"/>
    <w:rsid w:val="003B5B2E"/>
    <w:rsid w:val="003C24C8"/>
    <w:rsid w:val="003C4395"/>
    <w:rsid w:val="003D3FDE"/>
    <w:rsid w:val="003E52F7"/>
    <w:rsid w:val="0041172E"/>
    <w:rsid w:val="00411E84"/>
    <w:rsid w:val="004121EB"/>
    <w:rsid w:val="00425268"/>
    <w:rsid w:val="00432BD7"/>
    <w:rsid w:val="0043691D"/>
    <w:rsid w:val="0045205D"/>
    <w:rsid w:val="0045346F"/>
    <w:rsid w:val="00457443"/>
    <w:rsid w:val="0046114C"/>
    <w:rsid w:val="004643BF"/>
    <w:rsid w:val="00464738"/>
    <w:rsid w:val="004650E8"/>
    <w:rsid w:val="0046695F"/>
    <w:rsid w:val="00477E82"/>
    <w:rsid w:val="00485585"/>
    <w:rsid w:val="00491300"/>
    <w:rsid w:val="004A246D"/>
    <w:rsid w:val="004A6573"/>
    <w:rsid w:val="004B5739"/>
    <w:rsid w:val="004C53DB"/>
    <w:rsid w:val="004C6CA0"/>
    <w:rsid w:val="004C74B5"/>
    <w:rsid w:val="004E2699"/>
    <w:rsid w:val="004F1B28"/>
    <w:rsid w:val="00503419"/>
    <w:rsid w:val="005044B7"/>
    <w:rsid w:val="00510ABB"/>
    <w:rsid w:val="00511F91"/>
    <w:rsid w:val="00511FAA"/>
    <w:rsid w:val="005135BF"/>
    <w:rsid w:val="005151CB"/>
    <w:rsid w:val="005159E7"/>
    <w:rsid w:val="00520BE8"/>
    <w:rsid w:val="00521762"/>
    <w:rsid w:val="005253A6"/>
    <w:rsid w:val="00532575"/>
    <w:rsid w:val="0053498E"/>
    <w:rsid w:val="00542EEA"/>
    <w:rsid w:val="005461AA"/>
    <w:rsid w:val="00554CF2"/>
    <w:rsid w:val="00562E8A"/>
    <w:rsid w:val="00574AF8"/>
    <w:rsid w:val="00582105"/>
    <w:rsid w:val="0059171E"/>
    <w:rsid w:val="00591A52"/>
    <w:rsid w:val="00593FBD"/>
    <w:rsid w:val="005A2613"/>
    <w:rsid w:val="005B61C0"/>
    <w:rsid w:val="005C024F"/>
    <w:rsid w:val="005C316A"/>
    <w:rsid w:val="005C7AB1"/>
    <w:rsid w:val="005D3A7C"/>
    <w:rsid w:val="005D6231"/>
    <w:rsid w:val="005E4C88"/>
    <w:rsid w:val="005F0012"/>
    <w:rsid w:val="005F1C60"/>
    <w:rsid w:val="00612EB8"/>
    <w:rsid w:val="0061382E"/>
    <w:rsid w:val="006155E1"/>
    <w:rsid w:val="00637588"/>
    <w:rsid w:val="00642866"/>
    <w:rsid w:val="006469CF"/>
    <w:rsid w:val="006503BD"/>
    <w:rsid w:val="006510D1"/>
    <w:rsid w:val="006535B3"/>
    <w:rsid w:val="00661031"/>
    <w:rsid w:val="006619AE"/>
    <w:rsid w:val="00666CFE"/>
    <w:rsid w:val="00675A03"/>
    <w:rsid w:val="00686FC5"/>
    <w:rsid w:val="00690631"/>
    <w:rsid w:val="00691F8F"/>
    <w:rsid w:val="006935DB"/>
    <w:rsid w:val="00694482"/>
    <w:rsid w:val="006954BD"/>
    <w:rsid w:val="006B3BB9"/>
    <w:rsid w:val="006B58DE"/>
    <w:rsid w:val="006C3625"/>
    <w:rsid w:val="006D36C0"/>
    <w:rsid w:val="006D44F0"/>
    <w:rsid w:val="006E3E1A"/>
    <w:rsid w:val="006F3089"/>
    <w:rsid w:val="006F613E"/>
    <w:rsid w:val="0070364E"/>
    <w:rsid w:val="007155C9"/>
    <w:rsid w:val="007177E9"/>
    <w:rsid w:val="0072042E"/>
    <w:rsid w:val="007307D2"/>
    <w:rsid w:val="00741359"/>
    <w:rsid w:val="00751356"/>
    <w:rsid w:val="00762FDF"/>
    <w:rsid w:val="007651D8"/>
    <w:rsid w:val="00766CBA"/>
    <w:rsid w:val="007766CB"/>
    <w:rsid w:val="00782240"/>
    <w:rsid w:val="007920CE"/>
    <w:rsid w:val="007A19AC"/>
    <w:rsid w:val="007A1A2A"/>
    <w:rsid w:val="007A32E1"/>
    <w:rsid w:val="007B7773"/>
    <w:rsid w:val="007C350E"/>
    <w:rsid w:val="007D0195"/>
    <w:rsid w:val="007D0A73"/>
    <w:rsid w:val="007D4CF7"/>
    <w:rsid w:val="007E1A86"/>
    <w:rsid w:val="007E3F92"/>
    <w:rsid w:val="007E73D9"/>
    <w:rsid w:val="007E741A"/>
    <w:rsid w:val="007E7F6D"/>
    <w:rsid w:val="007F2324"/>
    <w:rsid w:val="007F2643"/>
    <w:rsid w:val="00805358"/>
    <w:rsid w:val="00807BD1"/>
    <w:rsid w:val="008239AC"/>
    <w:rsid w:val="00823B77"/>
    <w:rsid w:val="00827FE2"/>
    <w:rsid w:val="0084175A"/>
    <w:rsid w:val="00842D7C"/>
    <w:rsid w:val="00843B75"/>
    <w:rsid w:val="00854420"/>
    <w:rsid w:val="008572AF"/>
    <w:rsid w:val="00873586"/>
    <w:rsid w:val="00876354"/>
    <w:rsid w:val="00877865"/>
    <w:rsid w:val="00885325"/>
    <w:rsid w:val="00887F99"/>
    <w:rsid w:val="008953F4"/>
    <w:rsid w:val="008B0687"/>
    <w:rsid w:val="008B5A4F"/>
    <w:rsid w:val="008B5F92"/>
    <w:rsid w:val="008E7D79"/>
    <w:rsid w:val="008E7E67"/>
    <w:rsid w:val="00901547"/>
    <w:rsid w:val="00917CB1"/>
    <w:rsid w:val="0092326A"/>
    <w:rsid w:val="00933D9D"/>
    <w:rsid w:val="00947AB7"/>
    <w:rsid w:val="00951EDC"/>
    <w:rsid w:val="00956CFE"/>
    <w:rsid w:val="009660C1"/>
    <w:rsid w:val="00976900"/>
    <w:rsid w:val="0098028F"/>
    <w:rsid w:val="009928F5"/>
    <w:rsid w:val="009960C8"/>
    <w:rsid w:val="00997B31"/>
    <w:rsid w:val="009B3B04"/>
    <w:rsid w:val="009C305B"/>
    <w:rsid w:val="009C59F5"/>
    <w:rsid w:val="009C62DB"/>
    <w:rsid w:val="009C72DF"/>
    <w:rsid w:val="009D3139"/>
    <w:rsid w:val="009E289B"/>
    <w:rsid w:val="00A04560"/>
    <w:rsid w:val="00A114C8"/>
    <w:rsid w:val="00A14D42"/>
    <w:rsid w:val="00A151FF"/>
    <w:rsid w:val="00A21DE5"/>
    <w:rsid w:val="00A3199A"/>
    <w:rsid w:val="00A36DC0"/>
    <w:rsid w:val="00A4017A"/>
    <w:rsid w:val="00A53922"/>
    <w:rsid w:val="00A57180"/>
    <w:rsid w:val="00A64CA7"/>
    <w:rsid w:val="00A65399"/>
    <w:rsid w:val="00A70828"/>
    <w:rsid w:val="00AA522A"/>
    <w:rsid w:val="00AA69F6"/>
    <w:rsid w:val="00AB00A6"/>
    <w:rsid w:val="00AB3F11"/>
    <w:rsid w:val="00AD1274"/>
    <w:rsid w:val="00AD1A6C"/>
    <w:rsid w:val="00AD610D"/>
    <w:rsid w:val="00AE27B1"/>
    <w:rsid w:val="00B056A7"/>
    <w:rsid w:val="00B13372"/>
    <w:rsid w:val="00B20E9D"/>
    <w:rsid w:val="00B67EEF"/>
    <w:rsid w:val="00B70CBF"/>
    <w:rsid w:val="00B7701C"/>
    <w:rsid w:val="00B907C3"/>
    <w:rsid w:val="00B90939"/>
    <w:rsid w:val="00B91FF6"/>
    <w:rsid w:val="00B92C7A"/>
    <w:rsid w:val="00B9341D"/>
    <w:rsid w:val="00B9423E"/>
    <w:rsid w:val="00B95F75"/>
    <w:rsid w:val="00BA49F4"/>
    <w:rsid w:val="00BA773F"/>
    <w:rsid w:val="00BB102E"/>
    <w:rsid w:val="00BC011E"/>
    <w:rsid w:val="00BC37F6"/>
    <w:rsid w:val="00BC6766"/>
    <w:rsid w:val="00BC7078"/>
    <w:rsid w:val="00BF5F7C"/>
    <w:rsid w:val="00BF60EA"/>
    <w:rsid w:val="00C01BD2"/>
    <w:rsid w:val="00C01F86"/>
    <w:rsid w:val="00C071C2"/>
    <w:rsid w:val="00C2423E"/>
    <w:rsid w:val="00C263FD"/>
    <w:rsid w:val="00C272AD"/>
    <w:rsid w:val="00C279F3"/>
    <w:rsid w:val="00C301C4"/>
    <w:rsid w:val="00C3691C"/>
    <w:rsid w:val="00C41F81"/>
    <w:rsid w:val="00C51863"/>
    <w:rsid w:val="00C539D9"/>
    <w:rsid w:val="00C63533"/>
    <w:rsid w:val="00C65890"/>
    <w:rsid w:val="00C74465"/>
    <w:rsid w:val="00C76954"/>
    <w:rsid w:val="00C81E20"/>
    <w:rsid w:val="00C93071"/>
    <w:rsid w:val="00C95799"/>
    <w:rsid w:val="00C95F65"/>
    <w:rsid w:val="00CA32B6"/>
    <w:rsid w:val="00CB2447"/>
    <w:rsid w:val="00CB4E0E"/>
    <w:rsid w:val="00CC1969"/>
    <w:rsid w:val="00CC4816"/>
    <w:rsid w:val="00CC7BFD"/>
    <w:rsid w:val="00CD4C11"/>
    <w:rsid w:val="00CE3208"/>
    <w:rsid w:val="00CE5728"/>
    <w:rsid w:val="00CF6FA1"/>
    <w:rsid w:val="00CF7727"/>
    <w:rsid w:val="00D041FE"/>
    <w:rsid w:val="00D05668"/>
    <w:rsid w:val="00D07447"/>
    <w:rsid w:val="00D33C73"/>
    <w:rsid w:val="00D44278"/>
    <w:rsid w:val="00D46465"/>
    <w:rsid w:val="00D47B47"/>
    <w:rsid w:val="00D6446D"/>
    <w:rsid w:val="00D65506"/>
    <w:rsid w:val="00D76AB2"/>
    <w:rsid w:val="00D801D8"/>
    <w:rsid w:val="00D81C08"/>
    <w:rsid w:val="00D91AAE"/>
    <w:rsid w:val="00D97D69"/>
    <w:rsid w:val="00DA2B5A"/>
    <w:rsid w:val="00DA6CCA"/>
    <w:rsid w:val="00DA76DF"/>
    <w:rsid w:val="00DB08F1"/>
    <w:rsid w:val="00DC3807"/>
    <w:rsid w:val="00DC685F"/>
    <w:rsid w:val="00DD2190"/>
    <w:rsid w:val="00DE02FB"/>
    <w:rsid w:val="00DE0996"/>
    <w:rsid w:val="00DF07CD"/>
    <w:rsid w:val="00DF36A2"/>
    <w:rsid w:val="00DF5B40"/>
    <w:rsid w:val="00E01CEA"/>
    <w:rsid w:val="00E24DB1"/>
    <w:rsid w:val="00E2521A"/>
    <w:rsid w:val="00E307D3"/>
    <w:rsid w:val="00E3557F"/>
    <w:rsid w:val="00E3722A"/>
    <w:rsid w:val="00E41A9B"/>
    <w:rsid w:val="00E42D98"/>
    <w:rsid w:val="00E44560"/>
    <w:rsid w:val="00E5525D"/>
    <w:rsid w:val="00E82943"/>
    <w:rsid w:val="00EA1DB1"/>
    <w:rsid w:val="00EC1A76"/>
    <w:rsid w:val="00EC62F0"/>
    <w:rsid w:val="00EC6509"/>
    <w:rsid w:val="00ED551E"/>
    <w:rsid w:val="00EE046D"/>
    <w:rsid w:val="00EE1E07"/>
    <w:rsid w:val="00EE5F86"/>
    <w:rsid w:val="00EF2F5D"/>
    <w:rsid w:val="00EF5777"/>
    <w:rsid w:val="00EF6B31"/>
    <w:rsid w:val="00F001B7"/>
    <w:rsid w:val="00F02E11"/>
    <w:rsid w:val="00F165F2"/>
    <w:rsid w:val="00F245B8"/>
    <w:rsid w:val="00F40815"/>
    <w:rsid w:val="00F518E8"/>
    <w:rsid w:val="00F607D6"/>
    <w:rsid w:val="00F74526"/>
    <w:rsid w:val="00F75045"/>
    <w:rsid w:val="00F805C4"/>
    <w:rsid w:val="00F84F6A"/>
    <w:rsid w:val="00F961A5"/>
    <w:rsid w:val="00FA72AB"/>
    <w:rsid w:val="00FE3DFF"/>
    <w:rsid w:val="00FE7EE1"/>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3929F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5506"/>
    <w:pPr>
      <w:keepNext/>
      <w:jc w:val="left"/>
      <w:outlineLvl w:val="0"/>
    </w:pPr>
    <w:rPr>
      <w:rFonts w:asciiTheme="majorHAnsi" w:eastAsiaTheme="majorEastAsia"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D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3D9D"/>
    <w:rPr>
      <w:rFonts w:asciiTheme="majorHAnsi" w:eastAsiaTheme="majorEastAsia" w:hAnsiTheme="majorHAnsi" w:cstheme="majorBidi"/>
      <w:sz w:val="18"/>
      <w:szCs w:val="18"/>
    </w:rPr>
  </w:style>
  <w:style w:type="paragraph" w:styleId="a5">
    <w:name w:val="header"/>
    <w:basedOn w:val="a"/>
    <w:link w:val="a6"/>
    <w:uiPriority w:val="99"/>
    <w:unhideWhenUsed/>
    <w:rsid w:val="00477E82"/>
    <w:pPr>
      <w:tabs>
        <w:tab w:val="center" w:pos="4252"/>
        <w:tab w:val="right" w:pos="8504"/>
      </w:tabs>
      <w:snapToGrid w:val="0"/>
    </w:pPr>
  </w:style>
  <w:style w:type="character" w:customStyle="1" w:styleId="a6">
    <w:name w:val="ヘッダー (文字)"/>
    <w:basedOn w:val="a0"/>
    <w:link w:val="a5"/>
    <w:uiPriority w:val="99"/>
    <w:rsid w:val="00477E82"/>
  </w:style>
  <w:style w:type="paragraph" w:styleId="a7">
    <w:name w:val="footer"/>
    <w:basedOn w:val="a"/>
    <w:link w:val="a8"/>
    <w:uiPriority w:val="99"/>
    <w:unhideWhenUsed/>
    <w:rsid w:val="00477E82"/>
    <w:pPr>
      <w:tabs>
        <w:tab w:val="center" w:pos="4252"/>
        <w:tab w:val="right" w:pos="8504"/>
      </w:tabs>
      <w:snapToGrid w:val="0"/>
    </w:pPr>
  </w:style>
  <w:style w:type="character" w:customStyle="1" w:styleId="a8">
    <w:name w:val="フッター (文字)"/>
    <w:basedOn w:val="a0"/>
    <w:link w:val="a7"/>
    <w:uiPriority w:val="99"/>
    <w:rsid w:val="00477E82"/>
  </w:style>
  <w:style w:type="character" w:styleId="a9">
    <w:name w:val="annotation reference"/>
    <w:basedOn w:val="a0"/>
    <w:uiPriority w:val="99"/>
    <w:semiHidden/>
    <w:unhideWhenUsed/>
    <w:rsid w:val="0045346F"/>
    <w:rPr>
      <w:sz w:val="18"/>
      <w:szCs w:val="18"/>
    </w:rPr>
  </w:style>
  <w:style w:type="paragraph" w:styleId="aa">
    <w:name w:val="annotation text"/>
    <w:basedOn w:val="a"/>
    <w:link w:val="ab"/>
    <w:uiPriority w:val="99"/>
    <w:semiHidden/>
    <w:unhideWhenUsed/>
    <w:rsid w:val="0045346F"/>
    <w:pPr>
      <w:jc w:val="left"/>
    </w:pPr>
  </w:style>
  <w:style w:type="character" w:customStyle="1" w:styleId="ab">
    <w:name w:val="コメント文字列 (文字)"/>
    <w:basedOn w:val="a0"/>
    <w:link w:val="aa"/>
    <w:uiPriority w:val="99"/>
    <w:semiHidden/>
    <w:rsid w:val="0045346F"/>
  </w:style>
  <w:style w:type="paragraph" w:styleId="ac">
    <w:name w:val="annotation subject"/>
    <w:basedOn w:val="aa"/>
    <w:next w:val="aa"/>
    <w:link w:val="ad"/>
    <w:uiPriority w:val="99"/>
    <w:semiHidden/>
    <w:unhideWhenUsed/>
    <w:rsid w:val="0045346F"/>
    <w:rPr>
      <w:b/>
      <w:bCs/>
    </w:rPr>
  </w:style>
  <w:style w:type="character" w:customStyle="1" w:styleId="ad">
    <w:name w:val="コメント内容 (文字)"/>
    <w:basedOn w:val="ab"/>
    <w:link w:val="ac"/>
    <w:uiPriority w:val="99"/>
    <w:semiHidden/>
    <w:rsid w:val="0045346F"/>
    <w:rPr>
      <w:b/>
      <w:bCs/>
    </w:rPr>
  </w:style>
  <w:style w:type="paragraph" w:styleId="ae">
    <w:name w:val="List Paragraph"/>
    <w:basedOn w:val="a"/>
    <w:uiPriority w:val="34"/>
    <w:qFormat/>
    <w:rsid w:val="00EF2F5D"/>
    <w:pPr>
      <w:ind w:leftChars="400" w:left="840"/>
    </w:pPr>
  </w:style>
  <w:style w:type="paragraph" w:styleId="af">
    <w:name w:val="footnote text"/>
    <w:basedOn w:val="a"/>
    <w:link w:val="af0"/>
    <w:uiPriority w:val="99"/>
    <w:semiHidden/>
    <w:unhideWhenUsed/>
    <w:rsid w:val="00E2521A"/>
    <w:pPr>
      <w:snapToGrid w:val="0"/>
      <w:jc w:val="left"/>
    </w:pPr>
  </w:style>
  <w:style w:type="character" w:customStyle="1" w:styleId="af0">
    <w:name w:val="脚注文字列 (文字)"/>
    <w:basedOn w:val="a0"/>
    <w:link w:val="af"/>
    <w:uiPriority w:val="99"/>
    <w:semiHidden/>
    <w:rsid w:val="00E2521A"/>
  </w:style>
  <w:style w:type="character" w:styleId="af1">
    <w:name w:val="footnote reference"/>
    <w:basedOn w:val="a0"/>
    <w:uiPriority w:val="99"/>
    <w:semiHidden/>
    <w:unhideWhenUsed/>
    <w:rsid w:val="00E2521A"/>
    <w:rPr>
      <w:vertAlign w:val="superscript"/>
    </w:rPr>
  </w:style>
  <w:style w:type="paragraph" w:styleId="af2">
    <w:name w:val="endnote text"/>
    <w:basedOn w:val="a"/>
    <w:link w:val="af3"/>
    <w:uiPriority w:val="99"/>
    <w:semiHidden/>
    <w:unhideWhenUsed/>
    <w:rsid w:val="007E741A"/>
    <w:pPr>
      <w:snapToGrid w:val="0"/>
      <w:jc w:val="left"/>
    </w:pPr>
  </w:style>
  <w:style w:type="character" w:customStyle="1" w:styleId="af3">
    <w:name w:val="文末脚注文字列 (文字)"/>
    <w:basedOn w:val="a0"/>
    <w:link w:val="af2"/>
    <w:uiPriority w:val="99"/>
    <w:semiHidden/>
    <w:rsid w:val="007E741A"/>
  </w:style>
  <w:style w:type="character" w:styleId="af4">
    <w:name w:val="endnote reference"/>
    <w:basedOn w:val="a0"/>
    <w:uiPriority w:val="99"/>
    <w:semiHidden/>
    <w:unhideWhenUsed/>
    <w:rsid w:val="007E741A"/>
    <w:rPr>
      <w:vertAlign w:val="superscript"/>
    </w:rPr>
  </w:style>
  <w:style w:type="character" w:customStyle="1" w:styleId="10">
    <w:name w:val="見出し 1 (文字)"/>
    <w:basedOn w:val="a0"/>
    <w:link w:val="1"/>
    <w:uiPriority w:val="9"/>
    <w:rsid w:val="00D65506"/>
    <w:rPr>
      <w:rFonts w:asciiTheme="majorHAnsi" w:eastAsiaTheme="majorEastAsia" w:hAnsiTheme="majorHAnsi" w:cstheme="majorBidi"/>
      <w:b/>
      <w:sz w:val="28"/>
      <w:szCs w:val="24"/>
    </w:rPr>
  </w:style>
  <w:style w:type="table" w:styleId="af5">
    <w:name w:val="Table Grid"/>
    <w:basedOn w:val="a1"/>
    <w:uiPriority w:val="59"/>
    <w:rsid w:val="00D6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E04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91FF6"/>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B91FF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A3B6-0F9A-4867-8CC6-D92EDFB3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2968</Words>
  <Characters>16922</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2019-11-26T01:54:00Z</dcterms:created>
  <dcterms:modified xsi:type="dcterms:W3CDTF">2019-11-26T01:54:00Z</dcterms:modified>
</cp:coreProperties>
</file>