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FCD628" w14:textId="485C0F3C" w:rsidR="00EE424D" w:rsidRPr="00087C8A" w:rsidRDefault="005E3BFD" w:rsidP="00774E74">
      <w:pPr>
        <w:spacing w:line="360" w:lineRule="exact"/>
        <w:jc w:val="right"/>
        <w:rPr>
          <w:rFonts w:ascii="メイリオ" w:eastAsia="メイリオ" w:hAnsi="メイリオ" w:cs="メイリオ"/>
          <w:sz w:val="16"/>
          <w:szCs w:val="16"/>
        </w:rPr>
      </w:pPr>
      <w:r w:rsidRPr="00087C8A">
        <w:rPr>
          <w:rFonts w:asciiTheme="majorEastAsia" w:eastAsiaTheme="majorEastAsia" w:hAnsiTheme="majorEastAsia" w:hint="eastAsia"/>
          <w:noProof/>
          <w:sz w:val="28"/>
          <w:szCs w:val="28"/>
        </w:rPr>
        <mc:AlternateContent>
          <mc:Choice Requires="wps">
            <w:drawing>
              <wp:anchor distT="0" distB="0" distL="114300" distR="114300" simplePos="0" relativeHeight="251659264" behindDoc="0" locked="0" layoutInCell="1" allowOverlap="1" wp14:anchorId="008FE9CE" wp14:editId="2E538601">
                <wp:simplePos x="0" y="0"/>
                <wp:positionH relativeFrom="column">
                  <wp:posOffset>12934950</wp:posOffset>
                </wp:positionH>
                <wp:positionV relativeFrom="paragraph">
                  <wp:posOffset>-9525</wp:posOffset>
                </wp:positionV>
                <wp:extent cx="1286274" cy="418878"/>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1286274" cy="4188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67E167" w14:textId="042B8E7F" w:rsidR="005E3BFD" w:rsidRDefault="005E3BFD" w:rsidP="005E3BFD">
                            <w:r>
                              <w:rPr>
                                <w:rFonts w:ascii="メイリオ" w:eastAsia="メイリオ" w:hAnsi="メイリオ" w:cs="メイリオ" w:hint="eastAsia"/>
                                <w:sz w:val="24"/>
                                <w:szCs w:val="16"/>
                              </w:rPr>
                              <w:t>令和２</w:t>
                            </w:r>
                            <w:r w:rsidRPr="000226AA">
                              <w:rPr>
                                <w:rFonts w:ascii="メイリオ" w:eastAsia="メイリオ" w:hAnsi="メイリオ" w:cs="メイリオ" w:hint="eastAsia"/>
                                <w:sz w:val="24"/>
                                <w:szCs w:val="16"/>
                              </w:rPr>
                              <w:t>年</w:t>
                            </w:r>
                            <w:r>
                              <w:rPr>
                                <w:rFonts w:ascii="メイリオ" w:eastAsia="メイリオ" w:hAnsi="メイリオ" w:cs="メイリオ" w:hint="eastAsia"/>
                                <w:sz w:val="24"/>
                                <w:szCs w:val="16"/>
                              </w:rPr>
                              <w:t>９</w:t>
                            </w:r>
                            <w:r w:rsidRPr="000226AA">
                              <w:rPr>
                                <w:rFonts w:ascii="メイリオ" w:eastAsia="メイリオ" w:hAnsi="メイリオ" w:cs="メイリオ" w:hint="eastAsia"/>
                                <w:sz w:val="24"/>
                                <w:szCs w:val="16"/>
                              </w:rPr>
                              <w:t>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8FE9CE" id="_x0000_t202" coordsize="21600,21600" o:spt="202" path="m,l,21600r21600,l21600,xe">
                <v:stroke joinstyle="miter"/>
                <v:path gradientshapeok="t" o:connecttype="rect"/>
              </v:shapetype>
              <v:shape id="テキスト ボックス 3" o:spid="_x0000_s1026" type="#_x0000_t202" style="position:absolute;left:0;text-align:left;margin-left:1018.5pt;margin-top:-.75pt;width:101.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" filled="f" stroked="f" strokeweight=".5pt">
                <v:textbox>
                  <w:txbxContent>
                    <w:p w14:paraId="2367E167" w14:textId="042B8E7F" w:rsidR="005E3BFD" w:rsidRDefault="005E3BFD" w:rsidP="005E3BFD">
                      <w:r>
                        <w:rPr>
                          <w:rFonts w:ascii="メイリオ" w:eastAsia="メイリオ" w:hAnsi="メイリオ" w:cs="メイリオ" w:hint="eastAsia"/>
                          <w:sz w:val="24"/>
                          <w:szCs w:val="16"/>
                        </w:rPr>
                        <w:t>令和２</w:t>
                      </w:r>
                      <w:r w:rsidRPr="000226AA">
                        <w:rPr>
                          <w:rFonts w:ascii="メイリオ" w:eastAsia="メイリオ" w:hAnsi="メイリオ" w:cs="メイリオ" w:hint="eastAsia"/>
                          <w:sz w:val="24"/>
                          <w:szCs w:val="16"/>
                        </w:rPr>
                        <w:t>年</w:t>
                      </w:r>
                      <w:r>
                        <w:rPr>
                          <w:rFonts w:ascii="メイリオ" w:eastAsia="メイリオ" w:hAnsi="メイリオ" w:cs="メイリオ" w:hint="eastAsia"/>
                          <w:sz w:val="24"/>
                          <w:szCs w:val="16"/>
                        </w:rPr>
                        <w:t>９</w:t>
                      </w:r>
                      <w:r w:rsidRPr="000226AA">
                        <w:rPr>
                          <w:rFonts w:ascii="メイリオ" w:eastAsia="メイリオ" w:hAnsi="メイリオ" w:cs="メイリオ" w:hint="eastAsia"/>
                          <w:sz w:val="24"/>
                          <w:szCs w:val="16"/>
                        </w:rPr>
                        <w:t>月</w:t>
                      </w:r>
                    </w:p>
                  </w:txbxContent>
                </v:textbox>
              </v:shape>
            </w:pict>
          </mc:Fallback>
        </mc:AlternateContent>
      </w:r>
      <w:r w:rsidR="00BF6C30" w:rsidRPr="00087C8A">
        <w:rPr>
          <w:rFonts w:ascii="メイリオ" w:eastAsia="メイリオ" w:hAnsi="メイリオ" w:cs="メイリオ" w:hint="eastAsia"/>
          <w:noProof/>
          <w:sz w:val="24"/>
          <w:szCs w:val="16"/>
        </w:rPr>
        <mc:AlternateContent>
          <mc:Choice Requires="wps">
            <w:drawing>
              <wp:anchor distT="0" distB="0" distL="114300" distR="114300" simplePos="0" relativeHeight="251655168" behindDoc="0" locked="0" layoutInCell="1" allowOverlap="1" wp14:anchorId="4B318A70" wp14:editId="7D3F6D95">
                <wp:simplePos x="0" y="0"/>
                <wp:positionH relativeFrom="column">
                  <wp:posOffset>157539</wp:posOffset>
                </wp:positionH>
                <wp:positionV relativeFrom="paragraph">
                  <wp:posOffset>56287</wp:posOffset>
                </wp:positionV>
                <wp:extent cx="1276709" cy="368490"/>
                <wp:effectExtent l="0" t="0" r="19050" b="12700"/>
                <wp:wrapNone/>
                <wp:docPr id="2" name="角丸四角形 2"/>
                <wp:cNvGraphicFramePr/>
                <a:graphic xmlns:a="http://schemas.openxmlformats.org/drawingml/2006/main">
                  <a:graphicData uri="http://schemas.microsoft.com/office/word/2010/wordprocessingShape">
                    <wps:wsp>
                      <wps:cNvSpPr/>
                      <wps:spPr>
                        <a:xfrm>
                          <a:off x="0" y="0"/>
                          <a:ext cx="1276709" cy="36849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012F9D" w14:textId="77777777" w:rsidR="00BF6C30" w:rsidRPr="000C22EF" w:rsidRDefault="00BF6C30" w:rsidP="000B5BA6">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318A70" id="角丸四角形 2" o:spid="_x0000_s1027" style="position:absolute;left:0;text-align:left;margin-left:12.4pt;margin-top:4.45pt;width:100.55pt;height:2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" fillcolor="yellow" strokecolor="black [3213]" strokeweight="2pt">
                <v:textbox inset="1mm,1mm,1mm,1mm">
                  <w:txbxContent>
                    <w:p w14:paraId="1A012F9D" w14:textId="77777777" w:rsidR="00BF6C30" w:rsidRPr="000C22EF" w:rsidRDefault="00BF6C30" w:rsidP="000B5BA6">
                      <w:pPr>
                        <w:spacing w:line="360" w:lineRule="exact"/>
                        <w:jc w:val="center"/>
                        <w:rPr>
                          <w:rFonts w:ascii="メイリオ" w:eastAsia="メイリオ" w:hAnsi="メイリオ" w:cs="メイリオ"/>
                          <w:b/>
                          <w:color w:val="000000" w:themeColor="text1"/>
                          <w:sz w:val="24"/>
                        </w:rPr>
                      </w:pPr>
                      <w:r w:rsidRPr="000C22EF">
                        <w:rPr>
                          <w:rFonts w:ascii="メイリオ" w:eastAsia="メイリオ" w:hAnsi="メイリオ" w:cs="メイリオ" w:hint="eastAsia"/>
                          <w:b/>
                          <w:color w:val="000000" w:themeColor="text1"/>
                          <w:kern w:val="0"/>
                          <w:sz w:val="32"/>
                        </w:rPr>
                        <w:t>概</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要</w:t>
                      </w:r>
                      <w:r w:rsidR="000D253C">
                        <w:rPr>
                          <w:rFonts w:ascii="メイリオ" w:eastAsia="メイリオ" w:hAnsi="メイリオ" w:cs="メイリオ" w:hint="eastAsia"/>
                          <w:b/>
                          <w:color w:val="000000" w:themeColor="text1"/>
                          <w:kern w:val="0"/>
                          <w:sz w:val="32"/>
                        </w:rPr>
                        <w:t xml:space="preserve"> </w:t>
                      </w:r>
                      <w:r w:rsidRPr="000C22EF">
                        <w:rPr>
                          <w:rFonts w:ascii="メイリオ" w:eastAsia="メイリオ" w:hAnsi="メイリオ" w:cs="メイリオ" w:hint="eastAsia"/>
                          <w:b/>
                          <w:color w:val="000000" w:themeColor="text1"/>
                          <w:kern w:val="0"/>
                          <w:sz w:val="32"/>
                        </w:rPr>
                        <w:t>版</w:t>
                      </w:r>
                    </w:p>
                  </w:txbxContent>
                </v:textbox>
              </v:roundrect>
            </w:pict>
          </mc:Fallback>
        </mc:AlternateContent>
      </w:r>
    </w:p>
    <w:p w14:paraId="32B098FE" w14:textId="5D572E29" w:rsidR="00EE424D" w:rsidRPr="00087C8A" w:rsidRDefault="00EE424D" w:rsidP="001F01EB">
      <w:pPr>
        <w:spacing w:line="380" w:lineRule="exact"/>
        <w:jc w:val="center"/>
        <w:rPr>
          <w:rFonts w:ascii="メイリオ" w:eastAsia="メイリオ" w:hAnsi="メイリオ" w:cs="メイリオ"/>
          <w:b/>
          <w:sz w:val="24"/>
          <w:szCs w:val="24"/>
        </w:rPr>
      </w:pPr>
      <w:r w:rsidRPr="00087C8A">
        <w:rPr>
          <w:rFonts w:ascii="メイリオ" w:eastAsia="メイリオ" w:hAnsi="メイリオ" w:cs="メイリオ" w:hint="eastAsia"/>
          <w:b/>
          <w:sz w:val="36"/>
          <w:szCs w:val="24"/>
        </w:rPr>
        <w:t>「市政改革プラン2.0」の</w:t>
      </w:r>
      <w:r w:rsidR="004A704F">
        <w:rPr>
          <w:rFonts w:ascii="メイリオ" w:eastAsia="メイリオ" w:hAnsi="メイリオ" w:cs="メイリオ" w:hint="eastAsia"/>
          <w:b/>
          <w:sz w:val="36"/>
          <w:szCs w:val="24"/>
        </w:rPr>
        <w:t>取組と成果</w:t>
      </w:r>
      <w:r w:rsidRPr="00087C8A">
        <w:rPr>
          <w:rFonts w:ascii="メイリオ" w:eastAsia="メイリオ" w:hAnsi="メイリオ" w:cs="メイリオ" w:hint="eastAsia"/>
          <w:b/>
          <w:sz w:val="36"/>
          <w:szCs w:val="24"/>
        </w:rPr>
        <w:t>（</w:t>
      </w:r>
      <w:r w:rsidR="008607F2">
        <w:rPr>
          <w:rFonts w:ascii="メイリオ" w:eastAsia="メイリオ" w:hAnsi="メイリオ" w:cs="メイリオ" w:hint="eastAsia"/>
          <w:b/>
          <w:sz w:val="36"/>
          <w:szCs w:val="24"/>
        </w:rPr>
        <w:t>令和元年度</w:t>
      </w:r>
      <w:r w:rsidRPr="00087C8A">
        <w:rPr>
          <w:rFonts w:ascii="メイリオ" w:eastAsia="メイリオ" w:hAnsi="メイリオ" w:cs="メイリオ" w:hint="eastAsia"/>
          <w:b/>
          <w:sz w:val="36"/>
          <w:szCs w:val="24"/>
        </w:rPr>
        <w:t>末時点）</w:t>
      </w:r>
    </w:p>
    <w:p w14:paraId="21003AA4" w14:textId="04211387" w:rsidR="00BC292B" w:rsidRPr="00087C8A" w:rsidRDefault="00BC292B" w:rsidP="002B334A">
      <w:pPr>
        <w:spacing w:line="200" w:lineRule="exact"/>
        <w:rPr>
          <w:rFonts w:ascii="メイリオ" w:eastAsia="メイリオ" w:hAnsi="メイリオ" w:cs="メイリオ"/>
          <w:sz w:val="20"/>
          <w:szCs w:val="24"/>
        </w:rPr>
      </w:pPr>
    </w:p>
    <w:p w14:paraId="698F5409" w14:textId="4337F7D3" w:rsidR="008A753C" w:rsidRPr="00087C8A" w:rsidRDefault="008A753C" w:rsidP="004950CA">
      <w:pPr>
        <w:spacing w:beforeLines="10" w:before="28" w:line="260" w:lineRule="exact"/>
        <w:ind w:leftChars="100" w:left="450" w:hangingChars="100" w:hanging="240"/>
        <w:rPr>
          <w:rFonts w:ascii="メイリオ" w:eastAsia="メイリオ" w:hAnsi="メイリオ" w:cs="メイリオ"/>
          <w:sz w:val="24"/>
          <w:szCs w:val="24"/>
        </w:rPr>
      </w:pPr>
      <w:r w:rsidRPr="00087C8A">
        <w:rPr>
          <w:rFonts w:ascii="メイリオ" w:eastAsia="メイリオ" w:hAnsi="メイリオ" w:cs="メイリオ" w:hint="eastAsia"/>
          <w:sz w:val="24"/>
          <w:szCs w:val="24"/>
        </w:rPr>
        <w:t>■大阪市では、「市政改革プラン2.0－新たな価値を生み出す改革－」（以下「行革編」という。）及び「市政改革プラン2.0（区政編）－ニア・イズ・ベターのさらなる徹底－」（以下「区政編」という。）を策定し、令和元年度までを取組期間として、行革編では64件の目標を、区政編では32件の目標をそれぞれ設定し市政改革に取り組んで</w:t>
      </w:r>
      <w:r w:rsidR="008607F2">
        <w:rPr>
          <w:rFonts w:ascii="メイリオ" w:eastAsia="メイリオ" w:hAnsi="メイリオ" w:cs="メイリオ" w:hint="eastAsia"/>
          <w:sz w:val="24"/>
          <w:szCs w:val="24"/>
        </w:rPr>
        <w:t>まいりました</w:t>
      </w:r>
      <w:r w:rsidRPr="00087C8A">
        <w:rPr>
          <w:rFonts w:ascii="メイリオ" w:eastAsia="メイリオ" w:hAnsi="メイリオ" w:cs="メイリオ" w:hint="eastAsia"/>
          <w:sz w:val="24"/>
          <w:szCs w:val="24"/>
        </w:rPr>
        <w:t>。</w:t>
      </w:r>
    </w:p>
    <w:p w14:paraId="42BA90BB" w14:textId="2399CDB9" w:rsidR="00240CCE" w:rsidRPr="00087C8A" w:rsidRDefault="008A753C" w:rsidP="004950CA">
      <w:pPr>
        <w:spacing w:beforeLines="10" w:before="28" w:line="260" w:lineRule="exact"/>
        <w:ind w:firstLineChars="100" w:firstLine="240"/>
        <w:rPr>
          <w:rFonts w:ascii="メイリオ" w:eastAsia="メイリオ" w:hAnsi="メイリオ" w:cs="メイリオ"/>
          <w:sz w:val="24"/>
          <w:szCs w:val="24"/>
        </w:rPr>
      </w:pPr>
      <w:r w:rsidRPr="00087C8A">
        <w:rPr>
          <w:rFonts w:ascii="メイリオ" w:eastAsia="メイリオ" w:hAnsi="メイリオ" w:cs="メイリオ" w:hint="eastAsia"/>
          <w:sz w:val="24"/>
          <w:szCs w:val="24"/>
        </w:rPr>
        <w:t>■このたび、</w:t>
      </w:r>
      <w:r w:rsidR="008607F2">
        <w:rPr>
          <w:rFonts w:ascii="メイリオ" w:eastAsia="メイリオ" w:hAnsi="メイリオ" w:cs="メイリオ" w:hint="eastAsia"/>
          <w:sz w:val="24"/>
          <w:szCs w:val="24"/>
        </w:rPr>
        <w:t>令和元年度</w:t>
      </w:r>
      <w:r w:rsidRPr="00087C8A">
        <w:rPr>
          <w:rFonts w:ascii="メイリオ" w:eastAsia="メイリオ" w:hAnsi="メイリオ" w:cs="メイリオ" w:hint="eastAsia"/>
          <w:sz w:val="24"/>
          <w:szCs w:val="24"/>
        </w:rPr>
        <w:t>末時点の状況について、取組の実施状況及び目標の達成状況を取りまとめました。</w:t>
      </w:r>
    </w:p>
    <w:p w14:paraId="5D6A509B" w14:textId="53F6FE97" w:rsidR="001F01EB" w:rsidRPr="00087C8A" w:rsidRDefault="001F01EB" w:rsidP="009D5B1D">
      <w:pPr>
        <w:spacing w:line="120" w:lineRule="exact"/>
        <w:rPr>
          <w:rFonts w:ascii="メイリオ" w:eastAsia="メイリオ" w:hAnsi="メイリオ" w:cs="メイリオ"/>
          <w:sz w:val="16"/>
          <w:szCs w:val="16"/>
        </w:rPr>
      </w:pPr>
    </w:p>
    <w:tbl>
      <w:tblPr>
        <w:tblStyle w:val="aa"/>
        <w:tblW w:w="22324" w:type="dxa"/>
        <w:tblInd w:w="341" w:type="dxa"/>
        <w:tblLayout w:type="fixed"/>
        <w:tblCellMar>
          <w:top w:w="28" w:type="dxa"/>
          <w:left w:w="57" w:type="dxa"/>
          <w:bottom w:w="28" w:type="dxa"/>
          <w:right w:w="57" w:type="dxa"/>
        </w:tblCellMar>
        <w:tblLook w:val="04A0" w:firstRow="1" w:lastRow="0" w:firstColumn="1" w:lastColumn="0" w:noHBand="0" w:noVBand="1"/>
      </w:tblPr>
      <w:tblGrid>
        <w:gridCol w:w="365"/>
        <w:gridCol w:w="1274"/>
        <w:gridCol w:w="8211"/>
        <w:gridCol w:w="12474"/>
      </w:tblGrid>
      <w:tr w:rsidR="0037175E" w:rsidRPr="00087C8A" w14:paraId="6AB3E918" w14:textId="0197812D" w:rsidTr="00A54DE3">
        <w:trPr>
          <w:trHeight w:val="283"/>
        </w:trPr>
        <w:tc>
          <w:tcPr>
            <w:tcW w:w="1639" w:type="dxa"/>
            <w:gridSpan w:val="2"/>
            <w:tcBorders>
              <w:top w:val="double" w:sz="4" w:space="0" w:color="auto"/>
              <w:left w:val="double" w:sz="4" w:space="0" w:color="auto"/>
              <w:bottom w:val="double" w:sz="4" w:space="0" w:color="auto"/>
              <w:right w:val="nil"/>
            </w:tcBorders>
            <w:shd w:val="clear" w:color="auto" w:fill="auto"/>
            <w:vAlign w:val="center"/>
          </w:tcPr>
          <w:p w14:paraId="2A787882" w14:textId="5E6440E8" w:rsidR="0037175E" w:rsidRPr="00087C8A" w:rsidRDefault="0037175E" w:rsidP="0037175E">
            <w:pPr>
              <w:jc w:val="center"/>
              <w:rPr>
                <w:rFonts w:ascii="メイリオ" w:eastAsia="メイリオ" w:hAnsi="メイリオ" w:cs="メイリオ"/>
                <w:sz w:val="24"/>
                <w:szCs w:val="14"/>
              </w:rPr>
            </w:pPr>
            <w:r w:rsidRPr="00087C8A">
              <w:rPr>
                <w:rFonts w:ascii="メイリオ" w:eastAsia="メイリオ" w:hAnsi="メイリオ" w:cs="メイリオ" w:hint="eastAsia"/>
                <w:b/>
                <w:sz w:val="28"/>
                <w:szCs w:val="24"/>
              </w:rPr>
              <w:t>【行革編】</w:t>
            </w:r>
          </w:p>
        </w:tc>
        <w:tc>
          <w:tcPr>
            <w:tcW w:w="20685" w:type="dxa"/>
            <w:gridSpan w:val="2"/>
            <w:tcBorders>
              <w:top w:val="double" w:sz="4" w:space="0" w:color="auto"/>
              <w:left w:val="nil"/>
              <w:bottom w:val="double" w:sz="4" w:space="0" w:color="auto"/>
              <w:right w:val="double" w:sz="4" w:space="0" w:color="auto"/>
            </w:tcBorders>
            <w:shd w:val="clear" w:color="auto" w:fill="auto"/>
            <w:vAlign w:val="center"/>
          </w:tcPr>
          <w:p w14:paraId="59524E61" w14:textId="6EDB7992" w:rsidR="0037175E" w:rsidRPr="00D56FD1" w:rsidRDefault="0037175E" w:rsidP="004950CA">
            <w:pPr>
              <w:spacing w:beforeLines="10" w:before="28" w:line="260" w:lineRule="exact"/>
              <w:ind w:left="192" w:hangingChars="80" w:hanging="192"/>
              <w:jc w:val="left"/>
              <w:rPr>
                <w:rFonts w:ascii="メイリオ" w:eastAsia="メイリオ" w:hAnsi="メイリオ" w:cs="メイリオ"/>
                <w:kern w:val="0"/>
                <w:sz w:val="24"/>
                <w:szCs w:val="24"/>
              </w:rPr>
            </w:pPr>
            <w:r w:rsidRPr="00D56FD1">
              <w:rPr>
                <w:rFonts w:ascii="メイリオ" w:eastAsia="メイリオ" w:hAnsi="メイリオ" w:cs="メイリオ" w:hint="eastAsia"/>
                <w:kern w:val="0"/>
                <w:sz w:val="24"/>
                <w:szCs w:val="24"/>
              </w:rPr>
              <w:t>●</w:t>
            </w:r>
            <w:r w:rsidR="008607F2" w:rsidRPr="00D56FD1">
              <w:rPr>
                <w:rFonts w:ascii="メイリオ" w:eastAsia="メイリオ" w:hAnsi="メイリオ" w:cs="メイリオ" w:hint="eastAsia"/>
                <w:kern w:val="0"/>
                <w:sz w:val="24"/>
                <w:szCs w:val="24"/>
              </w:rPr>
              <w:t>令和元年度</w:t>
            </w:r>
            <w:r w:rsidRPr="00D56FD1">
              <w:rPr>
                <w:rFonts w:ascii="メイリオ" w:eastAsia="メイリオ" w:hAnsi="メイリオ" w:cs="メイリオ" w:hint="eastAsia"/>
                <w:kern w:val="0"/>
                <w:sz w:val="24"/>
                <w:szCs w:val="24"/>
              </w:rPr>
              <w:t>は達成状況が評価可能な目標</w:t>
            </w:r>
            <w:r w:rsidR="00647503" w:rsidRPr="00D56FD1">
              <w:rPr>
                <w:rFonts w:ascii="メイリオ" w:eastAsia="メイリオ" w:hAnsi="メイリオ" w:cs="メイリオ" w:hint="eastAsia"/>
                <w:kern w:val="0"/>
                <w:sz w:val="24"/>
                <w:szCs w:val="24"/>
              </w:rPr>
              <w:t>40</w:t>
            </w:r>
            <w:r w:rsidRPr="00D56FD1">
              <w:rPr>
                <w:rFonts w:ascii="メイリオ" w:eastAsia="メイリオ" w:hAnsi="メイリオ" w:cs="メイリオ" w:hint="eastAsia"/>
                <w:kern w:val="0"/>
                <w:sz w:val="24"/>
                <w:szCs w:val="24"/>
              </w:rPr>
              <w:t>件のうち、</w:t>
            </w:r>
            <w:r w:rsidR="00AB286F" w:rsidRPr="00D56FD1">
              <w:rPr>
                <w:rFonts w:ascii="メイリオ" w:eastAsia="メイリオ" w:hAnsi="メイリオ" w:cs="メイリオ" w:hint="eastAsia"/>
                <w:kern w:val="0"/>
                <w:sz w:val="24"/>
                <w:szCs w:val="24"/>
              </w:rPr>
              <w:t>多様な納税環境の整備</w:t>
            </w:r>
            <w:r w:rsidRPr="00D56FD1">
              <w:rPr>
                <w:rFonts w:ascii="メイリオ" w:eastAsia="メイリオ" w:hAnsi="メイリオ" w:cs="メイリオ" w:hint="eastAsia"/>
                <w:kern w:val="0"/>
                <w:sz w:val="24"/>
                <w:szCs w:val="24"/>
              </w:rPr>
              <w:t>、広告事業</w:t>
            </w:r>
            <w:bookmarkStart w:id="0" w:name="_GoBack"/>
            <w:bookmarkEnd w:id="0"/>
            <w:r w:rsidRPr="00D56FD1">
              <w:rPr>
                <w:rFonts w:ascii="メイリオ" w:eastAsia="メイリオ" w:hAnsi="メイリオ" w:cs="メイリオ" w:hint="eastAsia"/>
                <w:kern w:val="0"/>
                <w:sz w:val="24"/>
                <w:szCs w:val="24"/>
              </w:rPr>
              <w:t>効果額など</w:t>
            </w:r>
            <w:r w:rsidR="00647503" w:rsidRPr="00D56FD1">
              <w:rPr>
                <w:rFonts w:ascii="メイリオ" w:eastAsia="メイリオ" w:hAnsi="メイリオ" w:cs="メイリオ" w:hint="eastAsia"/>
                <w:kern w:val="0"/>
                <w:sz w:val="24"/>
                <w:szCs w:val="24"/>
              </w:rPr>
              <w:t>22</w:t>
            </w:r>
            <w:r w:rsidRPr="00D56FD1">
              <w:rPr>
                <w:rFonts w:ascii="メイリオ" w:eastAsia="メイリオ" w:hAnsi="メイリオ" w:cs="メイリオ" w:hint="eastAsia"/>
                <w:kern w:val="0"/>
                <w:sz w:val="24"/>
                <w:szCs w:val="24"/>
              </w:rPr>
              <w:t>件が「達成」となった一方、市長部局の職員数の削減、女性の活躍推進に関する指標など</w:t>
            </w:r>
            <w:r w:rsidR="00647503" w:rsidRPr="00D56FD1">
              <w:rPr>
                <w:rFonts w:ascii="メイリオ" w:eastAsia="メイリオ" w:hAnsi="メイリオ" w:cs="メイリオ" w:hint="eastAsia"/>
                <w:kern w:val="0"/>
                <w:sz w:val="24"/>
                <w:szCs w:val="24"/>
              </w:rPr>
              <w:t>18</w:t>
            </w:r>
            <w:r w:rsidRPr="00D56FD1">
              <w:rPr>
                <w:rFonts w:ascii="メイリオ" w:eastAsia="メイリオ" w:hAnsi="メイリオ" w:cs="メイリオ" w:hint="eastAsia"/>
                <w:kern w:val="0"/>
                <w:sz w:val="24"/>
                <w:szCs w:val="24"/>
              </w:rPr>
              <w:t>件が「未達成」となりました。</w:t>
            </w:r>
          </w:p>
          <w:p w14:paraId="2C434EF7" w14:textId="48082B07" w:rsidR="0037175E" w:rsidRPr="00D56FD1" w:rsidRDefault="0037175E" w:rsidP="00FB61D3">
            <w:pPr>
              <w:spacing w:beforeLines="10" w:before="28" w:line="260" w:lineRule="exact"/>
              <w:ind w:left="192" w:hangingChars="80" w:hanging="192"/>
              <w:rPr>
                <w:rFonts w:ascii="メイリオ" w:eastAsia="メイリオ" w:hAnsi="メイリオ" w:cs="メイリオ"/>
                <w:kern w:val="0"/>
                <w:sz w:val="24"/>
                <w:szCs w:val="24"/>
              </w:rPr>
            </w:pPr>
            <w:r w:rsidRPr="00D56FD1">
              <w:rPr>
                <w:rFonts w:ascii="メイリオ" w:eastAsia="メイリオ" w:hAnsi="メイリオ" w:cs="メイリオ" w:hint="eastAsia"/>
                <w:kern w:val="0"/>
                <w:sz w:val="24"/>
                <w:szCs w:val="24"/>
              </w:rPr>
              <w:t>●目標達成に向けた取組としては、「大阪市ＩＣＴ戦略アクションプラン」に基づくＩＣＴの徹底活用、</w:t>
            </w:r>
            <w:r w:rsidR="00FB61D3" w:rsidRPr="00D56FD1">
              <w:rPr>
                <w:rFonts w:ascii="メイリオ" w:eastAsia="メイリオ" w:hAnsi="メイリオ" w:cs="メイリオ" w:hint="eastAsia"/>
                <w:kern w:val="0"/>
                <w:sz w:val="24"/>
                <w:szCs w:val="24"/>
              </w:rPr>
              <w:t>水道事業における</w:t>
            </w:r>
            <w:r w:rsidR="00FB61D3" w:rsidRPr="00D56FD1">
              <w:rPr>
                <w:rFonts w:ascii="メイリオ" w:eastAsia="メイリオ" w:hAnsi="メイリオ" w:cs="メイリオ" w:hint="eastAsia"/>
                <w:spacing w:val="-6"/>
                <w:sz w:val="22"/>
                <w:szCs w:val="24"/>
              </w:rPr>
              <w:t>ＰＦＩ管路更新事業に係る</w:t>
            </w:r>
            <w:r w:rsidRPr="00D56FD1">
              <w:rPr>
                <w:rFonts w:ascii="メイリオ" w:eastAsia="メイリオ" w:hAnsi="メイリオ" w:cs="メイリオ" w:hint="eastAsia"/>
                <w:kern w:val="0"/>
                <w:sz w:val="24"/>
                <w:szCs w:val="24"/>
              </w:rPr>
              <w:t>取組、</w:t>
            </w:r>
            <w:r w:rsidR="00A13A69" w:rsidRPr="00D56FD1">
              <w:rPr>
                <w:rFonts w:ascii="メイリオ" w:eastAsia="メイリオ" w:hAnsi="メイリオ" w:cs="メイリオ" w:hint="eastAsia"/>
                <w:kern w:val="0"/>
                <w:sz w:val="24"/>
                <w:szCs w:val="24"/>
              </w:rPr>
              <w:t>男性職員の育児休業等の取得推進</w:t>
            </w:r>
            <w:r w:rsidRPr="00D56FD1">
              <w:rPr>
                <w:rFonts w:ascii="メイリオ" w:eastAsia="メイリオ" w:hAnsi="メイリオ" w:cs="メイリオ" w:hint="eastAsia"/>
                <w:kern w:val="0"/>
                <w:sz w:val="24"/>
                <w:szCs w:val="24"/>
              </w:rPr>
              <w:t>などワーク・ライフ・バランスの推進に向けた取組などを実施しました。</w:t>
            </w:r>
          </w:p>
        </w:tc>
      </w:tr>
      <w:tr w:rsidR="0037175E" w:rsidRPr="00087C8A" w14:paraId="5F67D67E" w14:textId="77777777" w:rsidTr="00A54DE3">
        <w:trPr>
          <w:trHeight w:val="57"/>
        </w:trPr>
        <w:tc>
          <w:tcPr>
            <w:tcW w:w="22324" w:type="dxa"/>
            <w:gridSpan w:val="4"/>
            <w:tcBorders>
              <w:top w:val="double" w:sz="4" w:space="0" w:color="auto"/>
              <w:left w:val="nil"/>
              <w:bottom w:val="double" w:sz="4" w:space="0" w:color="auto"/>
              <w:right w:val="nil"/>
            </w:tcBorders>
            <w:shd w:val="clear" w:color="auto" w:fill="auto"/>
            <w:vAlign w:val="center"/>
          </w:tcPr>
          <w:p w14:paraId="63020432" w14:textId="77777777" w:rsidR="0037175E" w:rsidRPr="00D56FD1" w:rsidRDefault="0037175E" w:rsidP="00236658">
            <w:pPr>
              <w:spacing w:line="80" w:lineRule="exact"/>
              <w:jc w:val="center"/>
              <w:rPr>
                <w:rFonts w:ascii="メイリオ" w:eastAsia="メイリオ" w:hAnsi="メイリオ" w:cs="メイリオ"/>
                <w:sz w:val="24"/>
                <w:szCs w:val="14"/>
              </w:rPr>
            </w:pPr>
          </w:p>
        </w:tc>
      </w:tr>
      <w:tr w:rsidR="00CE68CA" w:rsidRPr="00087C8A" w14:paraId="12EF63A0" w14:textId="77777777" w:rsidTr="00483D53">
        <w:trPr>
          <w:trHeight w:val="397"/>
        </w:trPr>
        <w:tc>
          <w:tcPr>
            <w:tcW w:w="365" w:type="dxa"/>
            <w:tcBorders>
              <w:bottom w:val="double" w:sz="4" w:space="0" w:color="auto"/>
            </w:tcBorders>
            <w:shd w:val="clear" w:color="auto" w:fill="B6DDE8" w:themeFill="accent5" w:themeFillTint="66"/>
            <w:vAlign w:val="center"/>
          </w:tcPr>
          <w:p w14:paraId="73CB662A" w14:textId="7E3F4F68" w:rsidR="00CE68CA" w:rsidRPr="00087C8A" w:rsidRDefault="00CE68CA" w:rsidP="00CE68CA">
            <w:pPr>
              <w:spacing w:line="220" w:lineRule="exact"/>
              <w:jc w:val="center"/>
              <w:rPr>
                <w:rFonts w:ascii="メイリオ" w:eastAsia="メイリオ" w:hAnsi="メイリオ" w:cs="メイリオ"/>
                <w:kern w:val="0"/>
                <w:sz w:val="24"/>
                <w:szCs w:val="14"/>
              </w:rPr>
            </w:pPr>
            <w:r w:rsidRPr="00087C8A">
              <w:rPr>
                <w:rFonts w:ascii="メイリオ" w:eastAsia="メイリオ" w:hAnsi="メイリオ" w:cs="メイリオ" w:hint="eastAsia"/>
                <w:kern w:val="0"/>
                <w:sz w:val="24"/>
                <w:szCs w:val="14"/>
              </w:rPr>
              <w:t>柱</w:t>
            </w:r>
          </w:p>
        </w:tc>
        <w:tc>
          <w:tcPr>
            <w:tcW w:w="9485" w:type="dxa"/>
            <w:gridSpan w:val="2"/>
            <w:tcBorders>
              <w:bottom w:val="double" w:sz="4" w:space="0" w:color="auto"/>
              <w:right w:val="dotted" w:sz="4" w:space="0" w:color="auto"/>
            </w:tcBorders>
            <w:shd w:val="clear" w:color="auto" w:fill="B6DDE8" w:themeFill="accent5" w:themeFillTint="66"/>
            <w:vAlign w:val="center"/>
          </w:tcPr>
          <w:p w14:paraId="5D1B55CA" w14:textId="0306403D" w:rsidR="00CE68CA" w:rsidRPr="00D56FD1" w:rsidRDefault="00CE68CA" w:rsidP="009C63FB">
            <w:pPr>
              <w:spacing w:line="240" w:lineRule="exact"/>
              <w:jc w:val="center"/>
              <w:rPr>
                <w:rFonts w:ascii="メイリオ" w:eastAsia="メイリオ" w:hAnsi="メイリオ" w:cs="メイリオ"/>
                <w:sz w:val="24"/>
                <w:szCs w:val="14"/>
              </w:rPr>
            </w:pPr>
            <w:r w:rsidRPr="00D56FD1">
              <w:rPr>
                <w:rFonts w:ascii="メイリオ" w:eastAsia="メイリオ" w:hAnsi="メイリオ" w:cs="メイリオ" w:hint="eastAsia"/>
                <w:sz w:val="24"/>
                <w:szCs w:val="14"/>
              </w:rPr>
              <w:t>●</w:t>
            </w:r>
            <w:r w:rsidR="008607F2" w:rsidRPr="00D56FD1">
              <w:rPr>
                <w:rFonts w:ascii="メイリオ" w:eastAsia="メイリオ" w:hAnsi="メイリオ" w:cs="メイリオ" w:hint="eastAsia"/>
                <w:sz w:val="24"/>
                <w:szCs w:val="14"/>
              </w:rPr>
              <w:t>元年度</w:t>
            </w:r>
            <w:r w:rsidRPr="00D56FD1">
              <w:rPr>
                <w:rFonts w:ascii="メイリオ" w:eastAsia="メイリオ" w:hAnsi="メイリオ" w:cs="メイリオ" w:hint="eastAsia"/>
                <w:sz w:val="24"/>
                <w:szCs w:val="14"/>
              </w:rPr>
              <w:t>目標を達成した項目の状況</w:t>
            </w:r>
          </w:p>
        </w:tc>
        <w:tc>
          <w:tcPr>
            <w:tcW w:w="12474" w:type="dxa"/>
            <w:tcBorders>
              <w:bottom w:val="double" w:sz="4" w:space="0" w:color="auto"/>
              <w:right w:val="single" w:sz="4" w:space="0" w:color="auto"/>
            </w:tcBorders>
            <w:shd w:val="clear" w:color="auto" w:fill="B6DDE8" w:themeFill="accent5" w:themeFillTint="66"/>
            <w:vAlign w:val="center"/>
          </w:tcPr>
          <w:p w14:paraId="7CB6FC06" w14:textId="33732D29" w:rsidR="00CE68CA" w:rsidRPr="00D56FD1" w:rsidRDefault="00CE68CA" w:rsidP="00FB61D3">
            <w:pPr>
              <w:spacing w:line="240" w:lineRule="exact"/>
              <w:jc w:val="center"/>
              <w:rPr>
                <w:rFonts w:ascii="メイリオ" w:eastAsia="メイリオ" w:hAnsi="メイリオ" w:cs="メイリオ"/>
                <w:sz w:val="24"/>
                <w:szCs w:val="14"/>
              </w:rPr>
            </w:pPr>
            <w:r w:rsidRPr="00D56FD1">
              <w:rPr>
                <w:rFonts w:ascii="メイリオ" w:eastAsia="メイリオ" w:hAnsi="メイリオ" w:cs="メイリオ" w:hint="eastAsia"/>
                <w:sz w:val="24"/>
                <w:szCs w:val="14"/>
              </w:rPr>
              <w:t>●</w:t>
            </w:r>
            <w:r w:rsidR="008607F2" w:rsidRPr="00D56FD1">
              <w:rPr>
                <w:rFonts w:ascii="メイリオ" w:eastAsia="メイリオ" w:hAnsi="メイリオ" w:cs="メイリオ" w:hint="eastAsia"/>
                <w:sz w:val="24"/>
                <w:szCs w:val="14"/>
              </w:rPr>
              <w:t>元年度</w:t>
            </w:r>
            <w:r w:rsidRPr="00D56FD1">
              <w:rPr>
                <w:rFonts w:ascii="メイリオ" w:eastAsia="メイリオ" w:hAnsi="メイリオ" w:cs="メイリオ" w:hint="eastAsia"/>
                <w:sz w:val="24"/>
                <w:szCs w:val="14"/>
              </w:rPr>
              <w:t xml:space="preserve">目標が未達成の項目の状況 </w:t>
            </w:r>
            <w:r w:rsidR="00437B32" w:rsidRPr="00D56FD1">
              <w:rPr>
                <w:rFonts w:ascii="メイリオ" w:eastAsia="メイリオ" w:hAnsi="メイリオ" w:cs="メイリオ" w:hint="eastAsia"/>
                <w:sz w:val="24"/>
                <w:szCs w:val="14"/>
              </w:rPr>
              <w:t>⇒主な取組等</w:t>
            </w:r>
          </w:p>
        </w:tc>
      </w:tr>
      <w:tr w:rsidR="00CE68CA" w:rsidRPr="00087C8A" w14:paraId="04EE1A06" w14:textId="77777777" w:rsidTr="00483D53">
        <w:trPr>
          <w:cantSplit/>
          <w:trHeight w:val="397"/>
        </w:trPr>
        <w:tc>
          <w:tcPr>
            <w:tcW w:w="365" w:type="dxa"/>
            <w:tcBorders>
              <w:top w:val="double" w:sz="4" w:space="0" w:color="auto"/>
              <w:bottom w:val="nil"/>
            </w:tcBorders>
            <w:shd w:val="clear" w:color="auto" w:fill="B6DDE8" w:themeFill="accent5" w:themeFillTint="66"/>
            <w:vAlign w:val="center"/>
          </w:tcPr>
          <w:p w14:paraId="13021DB4" w14:textId="77777777" w:rsidR="00CE68CA" w:rsidRPr="00087C8A" w:rsidRDefault="00CE68CA" w:rsidP="00CE68CA">
            <w:pPr>
              <w:spacing w:line="240" w:lineRule="exac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１</w:t>
            </w:r>
          </w:p>
        </w:tc>
        <w:tc>
          <w:tcPr>
            <w:tcW w:w="9485" w:type="dxa"/>
            <w:gridSpan w:val="2"/>
            <w:tcBorders>
              <w:top w:val="double" w:sz="4" w:space="0" w:color="auto"/>
              <w:right w:val="dotted" w:sz="4" w:space="0" w:color="auto"/>
            </w:tcBorders>
            <w:vAlign w:val="center"/>
          </w:tcPr>
          <w:p w14:paraId="533A5004" w14:textId="2EABF39F" w:rsidR="00CE68CA" w:rsidRPr="00D56FD1" w:rsidRDefault="00CE68CA" w:rsidP="009C63FB">
            <w:pPr>
              <w:spacing w:beforeLines="10" w:before="28" w:line="220" w:lineRule="exact"/>
              <w:rPr>
                <w:rFonts w:ascii="メイリオ" w:eastAsia="メイリオ" w:hAnsi="メイリオ" w:cs="メイリオ"/>
                <w:b/>
                <w:spacing w:val="-6"/>
                <w:sz w:val="24"/>
                <w:szCs w:val="24"/>
                <w:bdr w:val="single" w:sz="4" w:space="0" w:color="auto"/>
              </w:rPr>
            </w:pPr>
            <w:r w:rsidRPr="00D56FD1">
              <w:rPr>
                <w:rFonts w:ascii="メイリオ" w:eastAsia="メイリオ" w:hAnsi="メイリオ" w:cs="メイリオ" w:hint="eastAsia"/>
                <w:b/>
                <w:kern w:val="0"/>
                <w:sz w:val="24"/>
                <w:szCs w:val="24"/>
                <w:bdr w:val="single" w:sz="4" w:space="0" w:color="auto"/>
                <w:fitText w:val="480" w:id="1454591232"/>
              </w:rPr>
              <w:t>達成</w:t>
            </w:r>
            <w:r w:rsidRPr="00D56FD1">
              <w:rPr>
                <w:rFonts w:ascii="メイリオ" w:eastAsia="メイリオ" w:hAnsi="メイリオ" w:cs="メイリオ" w:hint="eastAsia"/>
                <w:b/>
                <w:spacing w:val="-6"/>
                <w:sz w:val="24"/>
                <w:szCs w:val="24"/>
                <w:bdr w:val="single" w:sz="4" w:space="0" w:color="auto"/>
              </w:rPr>
              <w:t>：</w:t>
            </w:r>
            <w:r w:rsidR="00647503" w:rsidRPr="00D56FD1">
              <w:rPr>
                <w:rFonts w:ascii="メイリオ" w:eastAsia="メイリオ" w:hAnsi="メイリオ" w:cs="メイリオ" w:hint="eastAsia"/>
                <w:b/>
                <w:spacing w:val="-6"/>
                <w:sz w:val="24"/>
                <w:szCs w:val="24"/>
                <w:bdr w:val="single" w:sz="4" w:space="0" w:color="auto"/>
              </w:rPr>
              <w:t>13</w:t>
            </w:r>
            <w:r w:rsidRPr="00D56FD1">
              <w:rPr>
                <w:rFonts w:ascii="メイリオ" w:eastAsia="メイリオ" w:hAnsi="メイリオ" w:cs="メイリオ" w:hint="eastAsia"/>
                <w:b/>
                <w:spacing w:val="-6"/>
                <w:sz w:val="24"/>
                <w:szCs w:val="24"/>
                <w:bdr w:val="single" w:sz="4" w:space="0" w:color="auto"/>
              </w:rPr>
              <w:t>件</w:t>
            </w:r>
          </w:p>
        </w:tc>
        <w:tc>
          <w:tcPr>
            <w:tcW w:w="12474" w:type="dxa"/>
            <w:tcBorders>
              <w:top w:val="double" w:sz="4" w:space="0" w:color="auto"/>
              <w:right w:val="single" w:sz="4" w:space="0" w:color="auto"/>
            </w:tcBorders>
            <w:vAlign w:val="center"/>
          </w:tcPr>
          <w:p w14:paraId="7F1C8A2F" w14:textId="141C6746" w:rsidR="00CE68CA" w:rsidRPr="00D56FD1" w:rsidRDefault="00CE68CA" w:rsidP="008607F2">
            <w:pPr>
              <w:spacing w:beforeLines="10" w:before="28" w:line="220" w:lineRule="exact"/>
              <w:rPr>
                <w:rFonts w:ascii="メイリオ" w:eastAsia="メイリオ" w:hAnsi="メイリオ" w:cs="メイリオ"/>
                <w:b/>
                <w:spacing w:val="-6"/>
                <w:sz w:val="24"/>
                <w:szCs w:val="24"/>
                <w:bdr w:val="single" w:sz="4" w:space="0" w:color="auto"/>
              </w:rPr>
            </w:pPr>
            <w:r w:rsidRPr="00D56FD1">
              <w:rPr>
                <w:rFonts w:ascii="メイリオ" w:eastAsia="メイリオ" w:hAnsi="メイリオ" w:cs="メイリオ" w:hint="eastAsia"/>
                <w:b/>
                <w:spacing w:val="-6"/>
                <w:sz w:val="24"/>
                <w:szCs w:val="24"/>
                <w:bdr w:val="single" w:sz="4" w:space="0" w:color="auto"/>
              </w:rPr>
              <w:t>未達成：</w:t>
            </w:r>
            <w:r w:rsidR="0016508A" w:rsidRPr="00D56FD1">
              <w:rPr>
                <w:rFonts w:ascii="メイリオ" w:eastAsia="メイリオ" w:hAnsi="メイリオ" w:cs="メイリオ" w:hint="eastAsia"/>
                <w:b/>
                <w:spacing w:val="-6"/>
                <w:sz w:val="24"/>
                <w:szCs w:val="24"/>
                <w:bdr w:val="single" w:sz="4" w:space="0" w:color="auto"/>
              </w:rPr>
              <w:t>７</w:t>
            </w:r>
            <w:r w:rsidRPr="00D56FD1">
              <w:rPr>
                <w:rFonts w:ascii="メイリオ" w:eastAsia="メイリオ" w:hAnsi="メイリオ" w:cs="メイリオ" w:hint="eastAsia"/>
                <w:b/>
                <w:spacing w:val="-6"/>
                <w:sz w:val="24"/>
                <w:szCs w:val="24"/>
                <w:bdr w:val="single" w:sz="4" w:space="0" w:color="auto"/>
              </w:rPr>
              <w:t>件</w:t>
            </w:r>
          </w:p>
        </w:tc>
      </w:tr>
      <w:tr w:rsidR="004E76A8" w:rsidRPr="00087C8A" w14:paraId="40EE1F55" w14:textId="77777777" w:rsidTr="00483D53">
        <w:trPr>
          <w:cantSplit/>
          <w:trHeight w:val="3128"/>
        </w:trPr>
        <w:tc>
          <w:tcPr>
            <w:tcW w:w="365" w:type="dxa"/>
            <w:tcBorders>
              <w:top w:val="nil"/>
              <w:bottom w:val="single" w:sz="4" w:space="0" w:color="auto"/>
            </w:tcBorders>
            <w:shd w:val="clear" w:color="auto" w:fill="B6DDE8" w:themeFill="accent5" w:themeFillTint="66"/>
            <w:textDirection w:val="tbRlV"/>
            <w:vAlign w:val="center"/>
          </w:tcPr>
          <w:p w14:paraId="3D690FDA" w14:textId="77777777" w:rsidR="004E76A8" w:rsidRPr="00087C8A" w:rsidRDefault="004E76A8" w:rsidP="00CE68CA">
            <w:pPr>
              <w:spacing w:line="24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質の高い行財政運営の推進</w:t>
            </w:r>
          </w:p>
        </w:tc>
        <w:tc>
          <w:tcPr>
            <w:tcW w:w="9485" w:type="dxa"/>
            <w:gridSpan w:val="2"/>
            <w:tcBorders>
              <w:bottom w:val="single" w:sz="4" w:space="0" w:color="auto"/>
              <w:right w:val="dashed" w:sz="4" w:space="0" w:color="auto"/>
            </w:tcBorders>
          </w:tcPr>
          <w:p w14:paraId="0291F677" w14:textId="2A7B13B9" w:rsidR="004E76A8" w:rsidRPr="00D56FD1" w:rsidRDefault="004E76A8" w:rsidP="00483D53">
            <w:pPr>
              <w:spacing w:beforeLines="50" w:before="143"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市民利用施設におけるサービス向上〔p24〕</w:t>
            </w:r>
          </w:p>
          <w:p w14:paraId="34A8E5A9" w14:textId="6DB4B50F"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マネジメントシステムの導入に関する工程表の作成</w:t>
            </w:r>
          </w:p>
          <w:p w14:paraId="4E7F413D" w14:textId="326E6BEB"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多様な納税環境の整備〔</w:t>
            </w:r>
            <w:r w:rsidRPr="00D56FD1">
              <w:rPr>
                <w:rFonts w:ascii="メイリオ" w:eastAsia="メイリオ" w:hAnsi="メイリオ" w:cs="Segoe UI Symbol" w:hint="eastAsia"/>
                <w:b/>
                <w:spacing w:val="-6"/>
                <w:sz w:val="22"/>
                <w:szCs w:val="24"/>
              </w:rPr>
              <w:t>p</w:t>
            </w:r>
            <w:r w:rsidRPr="00D56FD1">
              <w:rPr>
                <w:rFonts w:ascii="メイリオ" w:eastAsia="メイリオ" w:hAnsi="メイリオ" w:cs="Segoe UI Symbol"/>
                <w:b/>
                <w:spacing w:val="-6"/>
                <w:sz w:val="22"/>
                <w:szCs w:val="24"/>
              </w:rPr>
              <w:t>25</w:t>
            </w:r>
            <w:r w:rsidRPr="00D56FD1">
              <w:rPr>
                <w:rFonts w:ascii="メイリオ" w:eastAsia="メイリオ" w:hAnsi="メイリオ" w:cs="メイリオ" w:hint="eastAsia"/>
                <w:b/>
                <w:spacing w:val="-6"/>
                <w:sz w:val="22"/>
                <w:szCs w:val="24"/>
              </w:rPr>
              <w:t>〕</w:t>
            </w:r>
          </w:p>
          <w:p w14:paraId="0811E00E" w14:textId="22E58F71"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クレジット収納の利用件数：目標8</w:t>
            </w:r>
            <w:r w:rsidRPr="00D56FD1">
              <w:rPr>
                <w:rFonts w:ascii="メイリオ" w:eastAsia="メイリオ" w:hAnsi="メイリオ" w:cs="メイリオ"/>
                <w:kern w:val="0"/>
                <w:sz w:val="22"/>
                <w:szCs w:val="24"/>
              </w:rPr>
              <w:t>2</w:t>
            </w:r>
            <w:r w:rsidRPr="00D56FD1">
              <w:rPr>
                <w:rFonts w:ascii="メイリオ" w:eastAsia="メイリオ" w:hAnsi="メイリオ" w:cs="メイリオ" w:hint="eastAsia"/>
                <w:kern w:val="0"/>
                <w:sz w:val="22"/>
                <w:szCs w:val="24"/>
              </w:rPr>
              <w:t>,000件 実績1</w:t>
            </w:r>
            <w:r w:rsidRPr="00D56FD1">
              <w:rPr>
                <w:rFonts w:ascii="メイリオ" w:eastAsia="メイリオ" w:hAnsi="メイリオ" w:cs="メイリオ"/>
                <w:kern w:val="0"/>
                <w:sz w:val="22"/>
                <w:szCs w:val="24"/>
              </w:rPr>
              <w:t>10</w:t>
            </w:r>
            <w:r w:rsidRPr="00D56FD1">
              <w:rPr>
                <w:rFonts w:ascii="メイリオ" w:eastAsia="メイリオ" w:hAnsi="メイリオ" w:cs="メイリオ" w:hint="eastAsia"/>
                <w:kern w:val="0"/>
                <w:sz w:val="22"/>
                <w:szCs w:val="24"/>
              </w:rPr>
              <w:t>,</w:t>
            </w:r>
            <w:r w:rsidRPr="00D56FD1">
              <w:rPr>
                <w:rFonts w:ascii="メイリオ" w:eastAsia="メイリオ" w:hAnsi="メイリオ" w:cs="メイリオ"/>
                <w:kern w:val="0"/>
                <w:sz w:val="22"/>
                <w:szCs w:val="24"/>
              </w:rPr>
              <w:t>745</w:t>
            </w:r>
            <w:r w:rsidRPr="00D56FD1">
              <w:rPr>
                <w:rFonts w:ascii="メイリオ" w:eastAsia="メイリオ" w:hAnsi="メイリオ" w:cs="メイリオ" w:hint="eastAsia"/>
                <w:kern w:val="0"/>
                <w:sz w:val="22"/>
                <w:szCs w:val="24"/>
              </w:rPr>
              <w:t>件</w:t>
            </w:r>
          </w:p>
          <w:p w14:paraId="77E468F7" w14:textId="7F68DBFD"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Web口座振替受付サービスの利用件数：目標5,</w:t>
            </w:r>
            <w:r w:rsidRPr="00D56FD1">
              <w:rPr>
                <w:rFonts w:ascii="メイリオ" w:eastAsia="メイリオ" w:hAnsi="メイリオ" w:cs="メイリオ"/>
                <w:kern w:val="0"/>
                <w:sz w:val="22"/>
                <w:szCs w:val="24"/>
              </w:rPr>
              <w:t>000</w:t>
            </w:r>
            <w:r w:rsidRPr="00D56FD1">
              <w:rPr>
                <w:rFonts w:ascii="メイリオ" w:eastAsia="メイリオ" w:hAnsi="メイリオ" w:cs="メイリオ" w:hint="eastAsia"/>
                <w:kern w:val="0"/>
                <w:sz w:val="22"/>
                <w:szCs w:val="24"/>
              </w:rPr>
              <w:t>件 実績5,</w:t>
            </w:r>
            <w:r w:rsidRPr="00D56FD1">
              <w:rPr>
                <w:rFonts w:ascii="メイリオ" w:eastAsia="メイリオ" w:hAnsi="メイリオ" w:cs="メイリオ"/>
                <w:kern w:val="0"/>
                <w:sz w:val="22"/>
                <w:szCs w:val="24"/>
              </w:rPr>
              <w:t>266</w:t>
            </w:r>
            <w:r w:rsidRPr="00D56FD1">
              <w:rPr>
                <w:rFonts w:ascii="メイリオ" w:eastAsia="メイリオ" w:hAnsi="メイリオ" w:cs="メイリオ" w:hint="eastAsia"/>
                <w:kern w:val="0"/>
                <w:sz w:val="22"/>
                <w:szCs w:val="24"/>
              </w:rPr>
              <w:t>件</w:t>
            </w:r>
          </w:p>
          <w:p w14:paraId="6A191322" w14:textId="370423F7"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諸収入確保の推進〔p33〕</w:t>
            </w:r>
          </w:p>
          <w:p w14:paraId="79635F9A" w14:textId="7FF61AC9"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広告事業効果額：目標5.</w:t>
            </w:r>
            <w:r w:rsidRPr="00D56FD1">
              <w:rPr>
                <w:rFonts w:ascii="メイリオ" w:eastAsia="メイリオ" w:hAnsi="メイリオ" w:cs="メイリオ"/>
                <w:kern w:val="0"/>
                <w:sz w:val="22"/>
                <w:szCs w:val="24"/>
              </w:rPr>
              <w:t>3</w:t>
            </w:r>
            <w:r w:rsidRPr="00D56FD1">
              <w:rPr>
                <w:rFonts w:ascii="メイリオ" w:eastAsia="メイリオ" w:hAnsi="メイリオ" w:cs="メイリオ" w:hint="eastAsia"/>
                <w:kern w:val="0"/>
                <w:sz w:val="22"/>
                <w:szCs w:val="24"/>
              </w:rPr>
              <w:t>億円 実績6.</w:t>
            </w:r>
            <w:r w:rsidRPr="00D56FD1">
              <w:rPr>
                <w:rFonts w:ascii="メイリオ" w:eastAsia="メイリオ" w:hAnsi="メイリオ" w:cs="メイリオ"/>
                <w:kern w:val="0"/>
                <w:sz w:val="22"/>
                <w:szCs w:val="24"/>
              </w:rPr>
              <w:t>3</w:t>
            </w:r>
            <w:r w:rsidRPr="00D56FD1">
              <w:rPr>
                <w:rFonts w:ascii="メイリオ" w:eastAsia="メイリオ" w:hAnsi="メイリオ" w:cs="メイリオ" w:hint="eastAsia"/>
                <w:kern w:val="0"/>
                <w:sz w:val="22"/>
                <w:szCs w:val="24"/>
              </w:rPr>
              <w:t>億円（決算見込）</w:t>
            </w:r>
          </w:p>
          <w:p w14:paraId="13C5374B" w14:textId="3A5439C5"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市債残高の削減〔p</w:t>
            </w:r>
            <w:r w:rsidRPr="00D56FD1">
              <w:rPr>
                <w:rFonts w:ascii="メイリオ" w:eastAsia="メイリオ" w:hAnsi="メイリオ" w:cs="メイリオ"/>
                <w:b/>
                <w:spacing w:val="-6"/>
                <w:sz w:val="22"/>
                <w:szCs w:val="24"/>
              </w:rPr>
              <w:t>34</w:t>
            </w:r>
            <w:r w:rsidRPr="00D56FD1">
              <w:rPr>
                <w:rFonts w:ascii="メイリオ" w:eastAsia="メイリオ" w:hAnsi="メイリオ" w:cs="メイリオ" w:hint="eastAsia"/>
                <w:b/>
                <w:spacing w:val="-6"/>
                <w:sz w:val="22"/>
                <w:szCs w:val="24"/>
              </w:rPr>
              <w:t>〕</w:t>
            </w:r>
          </w:p>
          <w:p w14:paraId="2326033A" w14:textId="64F956C7" w:rsidR="004E76A8" w:rsidRPr="00D56FD1" w:rsidRDefault="004E76A8" w:rsidP="009C63FB">
            <w:pPr>
              <w:spacing w:beforeLines="10" w:before="28" w:line="220" w:lineRule="exact"/>
              <w:ind w:left="20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 xml:space="preserve">　●</w:t>
            </w:r>
            <w:r w:rsidRPr="00D56FD1">
              <w:rPr>
                <w:rFonts w:ascii="メイリオ" w:eastAsia="メイリオ" w:hAnsi="メイリオ" w:cs="メイリオ" w:hint="eastAsia"/>
                <w:kern w:val="0"/>
                <w:sz w:val="22"/>
                <w:szCs w:val="24"/>
              </w:rPr>
              <w:t>実質市債残高倍率：目標1.79倍以内　実績1.70倍</w:t>
            </w:r>
            <w:r w:rsidR="00711B5B" w:rsidRPr="00D56FD1">
              <w:rPr>
                <w:rFonts w:ascii="メイリオ" w:eastAsia="メイリオ" w:hAnsi="メイリオ" w:cs="メイリオ" w:hint="eastAsia"/>
                <w:kern w:val="0"/>
                <w:sz w:val="22"/>
                <w:szCs w:val="24"/>
              </w:rPr>
              <w:t>（２年度予算編成時）</w:t>
            </w:r>
          </w:p>
          <w:p w14:paraId="18B4B90B" w14:textId="55A49EFE"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財務諸表の公表と活用推進〔p</w:t>
            </w:r>
            <w:r w:rsidRPr="00D56FD1">
              <w:rPr>
                <w:rFonts w:ascii="メイリオ" w:eastAsia="メイリオ" w:hAnsi="メイリオ" w:cs="メイリオ"/>
                <w:b/>
                <w:spacing w:val="-6"/>
                <w:sz w:val="22"/>
                <w:szCs w:val="24"/>
              </w:rPr>
              <w:t>35</w:t>
            </w:r>
            <w:r w:rsidRPr="00D56FD1">
              <w:rPr>
                <w:rFonts w:ascii="メイリオ" w:eastAsia="メイリオ" w:hAnsi="メイリオ" w:cs="メイリオ" w:hint="eastAsia"/>
                <w:b/>
                <w:spacing w:val="-6"/>
                <w:sz w:val="22"/>
                <w:szCs w:val="24"/>
              </w:rPr>
              <w:t>〕</w:t>
            </w:r>
          </w:p>
          <w:p w14:paraId="0AC65262" w14:textId="77777777"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b/>
                <w:spacing w:val="-6"/>
                <w:sz w:val="22"/>
                <w:szCs w:val="24"/>
              </w:rPr>
              <w:t>●</w:t>
            </w:r>
            <w:r w:rsidRPr="00D56FD1">
              <w:rPr>
                <w:rFonts w:ascii="メイリオ" w:eastAsia="メイリオ" w:hAnsi="メイリオ" w:cs="メイリオ" w:hint="eastAsia"/>
                <w:kern w:val="0"/>
                <w:sz w:val="22"/>
                <w:szCs w:val="24"/>
              </w:rPr>
              <w:t>財務諸表を活用した事業分析の取組体制の整備</w:t>
            </w:r>
          </w:p>
          <w:p w14:paraId="75532462" w14:textId="370C8709" w:rsidR="004E76A8" w:rsidRPr="00D56FD1" w:rsidRDefault="004E76A8" w:rsidP="009C63FB">
            <w:pPr>
              <w:spacing w:beforeLines="10" w:before="28" w:line="220" w:lineRule="exact"/>
              <w:ind w:left="520" w:hangingChars="250" w:hanging="520"/>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人事・給与制度の見直し〔p</w:t>
            </w:r>
            <w:r w:rsidRPr="00D56FD1">
              <w:rPr>
                <w:rFonts w:ascii="メイリオ" w:eastAsia="メイリオ" w:hAnsi="メイリオ" w:cs="メイリオ"/>
                <w:b/>
                <w:spacing w:val="-6"/>
                <w:sz w:val="22"/>
                <w:szCs w:val="24"/>
              </w:rPr>
              <w:t>36</w:t>
            </w:r>
            <w:r w:rsidRPr="00D56FD1">
              <w:rPr>
                <w:rFonts w:ascii="メイリオ" w:eastAsia="メイリオ" w:hAnsi="メイリオ" w:cs="メイリオ" w:hint="eastAsia"/>
                <w:b/>
                <w:spacing w:val="-6"/>
                <w:sz w:val="22"/>
                <w:szCs w:val="24"/>
              </w:rPr>
              <w:t>～</w:t>
            </w:r>
            <w:r w:rsidRPr="00D56FD1">
              <w:rPr>
                <w:rFonts w:ascii="メイリオ" w:eastAsia="メイリオ" w:hAnsi="メイリオ" w:cs="メイリオ"/>
                <w:b/>
                <w:spacing w:val="-6"/>
                <w:sz w:val="22"/>
                <w:szCs w:val="24"/>
              </w:rPr>
              <w:t>37</w:t>
            </w:r>
            <w:r w:rsidRPr="00D56FD1">
              <w:rPr>
                <w:rFonts w:ascii="メイリオ" w:eastAsia="メイリオ" w:hAnsi="メイリオ" w:cs="メイリオ" w:hint="eastAsia"/>
                <w:b/>
                <w:spacing w:val="-6"/>
                <w:sz w:val="22"/>
                <w:szCs w:val="24"/>
              </w:rPr>
              <w:t>〕</w:t>
            </w:r>
          </w:p>
          <w:p w14:paraId="41C4D944" w14:textId="77777777" w:rsidR="004E76A8" w:rsidRPr="00D56FD1" w:rsidRDefault="004E76A8" w:rsidP="009C63FB">
            <w:pPr>
              <w:spacing w:beforeLines="10" w:before="28" w:line="220" w:lineRule="exact"/>
              <w:ind w:firstLineChars="100" w:firstLine="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部長級以上の職員の給与カットの継続実施、年間削減効果額：1.</w:t>
            </w:r>
            <w:r w:rsidRPr="00D56FD1">
              <w:rPr>
                <w:rFonts w:ascii="メイリオ" w:eastAsia="メイリオ" w:hAnsi="メイリオ" w:cs="メイリオ"/>
                <w:kern w:val="0"/>
                <w:sz w:val="22"/>
                <w:szCs w:val="24"/>
              </w:rPr>
              <w:t>2</w:t>
            </w:r>
            <w:r w:rsidRPr="00D56FD1">
              <w:rPr>
                <w:rFonts w:ascii="メイリオ" w:eastAsia="メイリオ" w:hAnsi="メイリオ" w:cs="メイリオ" w:hint="eastAsia"/>
                <w:kern w:val="0"/>
                <w:sz w:val="22"/>
                <w:szCs w:val="24"/>
              </w:rPr>
              <w:t>億円</w:t>
            </w:r>
          </w:p>
          <w:p w14:paraId="792D7B5F" w14:textId="77777777"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外郭団体の必要性の精査〔p38〕</w:t>
            </w:r>
          </w:p>
          <w:p w14:paraId="60E2EF9C" w14:textId="6BD25736" w:rsidR="004E76A8" w:rsidRPr="00D56FD1" w:rsidRDefault="004E76A8" w:rsidP="009C63FB">
            <w:pPr>
              <w:spacing w:beforeLines="10" w:before="28" w:line="220" w:lineRule="exact"/>
              <w:ind w:firstLineChars="100" w:firstLine="208"/>
              <w:rPr>
                <w:rFonts w:ascii="メイリオ" w:eastAsia="メイリオ" w:hAnsi="メイリオ" w:cs="メイリオ"/>
                <w:b/>
                <w:spacing w:val="-6"/>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外郭団体数：目標 1</w:t>
            </w:r>
            <w:r w:rsidRPr="00D56FD1">
              <w:rPr>
                <w:rFonts w:ascii="メイリオ" w:eastAsia="メイリオ" w:hAnsi="メイリオ" w:cs="メイリオ"/>
                <w:kern w:val="0"/>
                <w:sz w:val="22"/>
                <w:szCs w:val="24"/>
              </w:rPr>
              <w:t>7</w:t>
            </w:r>
            <w:r w:rsidRPr="00D56FD1">
              <w:rPr>
                <w:rFonts w:ascii="メイリオ" w:eastAsia="メイリオ" w:hAnsi="メイリオ" w:cs="メイリオ" w:hint="eastAsia"/>
                <w:kern w:val="0"/>
                <w:sz w:val="22"/>
                <w:szCs w:val="24"/>
              </w:rPr>
              <w:t>団体　実績14団体</w:t>
            </w:r>
            <w:r w:rsidR="005D39FB" w:rsidRPr="00D56FD1">
              <w:rPr>
                <w:rFonts w:ascii="メイリオ" w:eastAsia="メイリオ" w:hAnsi="メイリオ" w:cs="メイリオ" w:hint="eastAsia"/>
                <w:kern w:val="0"/>
                <w:sz w:val="22"/>
                <w:szCs w:val="24"/>
              </w:rPr>
              <w:t>（元年度末）</w:t>
            </w:r>
          </w:p>
          <w:p w14:paraId="7D0F1680" w14:textId="77777777"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さらなる全庁的なＩＣＴの徹底活用〔p40〕</w:t>
            </w:r>
          </w:p>
          <w:p w14:paraId="46DF1CBE" w14:textId="3D29DB2B"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「大阪市ＩＣＴ戦略アクションプラン」に掲げる取組の完了件数：目標1</w:t>
            </w:r>
            <w:r w:rsidRPr="00D56FD1">
              <w:rPr>
                <w:rFonts w:ascii="メイリオ" w:eastAsia="メイリオ" w:hAnsi="メイリオ" w:cs="メイリオ"/>
                <w:kern w:val="0"/>
                <w:sz w:val="22"/>
                <w:szCs w:val="24"/>
              </w:rPr>
              <w:t>4</w:t>
            </w:r>
            <w:r w:rsidRPr="00D56FD1">
              <w:rPr>
                <w:rFonts w:ascii="メイリオ" w:eastAsia="メイリオ" w:hAnsi="メイリオ" w:cs="メイリオ" w:hint="eastAsia"/>
                <w:kern w:val="0"/>
                <w:sz w:val="22"/>
                <w:szCs w:val="24"/>
              </w:rPr>
              <w:t>件 実績1</w:t>
            </w:r>
            <w:r w:rsidRPr="00D56FD1">
              <w:rPr>
                <w:rFonts w:ascii="メイリオ" w:eastAsia="メイリオ" w:hAnsi="メイリオ" w:cs="メイリオ"/>
                <w:kern w:val="0"/>
                <w:sz w:val="22"/>
                <w:szCs w:val="24"/>
              </w:rPr>
              <w:t>4</w:t>
            </w:r>
            <w:r w:rsidRPr="00D56FD1">
              <w:rPr>
                <w:rFonts w:ascii="メイリオ" w:eastAsia="メイリオ" w:hAnsi="メイリオ" w:cs="メイリオ" w:hint="eastAsia"/>
                <w:kern w:val="0"/>
                <w:sz w:val="22"/>
                <w:szCs w:val="24"/>
              </w:rPr>
              <w:t>件（</w:t>
            </w:r>
            <w:r w:rsidR="005D39FB" w:rsidRPr="00D56FD1">
              <w:rPr>
                <w:rFonts w:ascii="メイリオ" w:eastAsia="メイリオ" w:hAnsi="メイリオ" w:cs="メイリオ" w:hint="eastAsia"/>
                <w:kern w:val="0"/>
                <w:sz w:val="22"/>
                <w:szCs w:val="24"/>
              </w:rPr>
              <w:t>30年度からの</w:t>
            </w:r>
            <w:r w:rsidRPr="00D56FD1">
              <w:rPr>
                <w:rFonts w:ascii="メイリオ" w:eastAsia="メイリオ" w:hAnsi="メイリオ" w:cs="メイリオ" w:hint="eastAsia"/>
                <w:kern w:val="0"/>
                <w:sz w:val="22"/>
                <w:szCs w:val="24"/>
              </w:rPr>
              <w:t>累積）</w:t>
            </w:r>
          </w:p>
          <w:p w14:paraId="14BDCB29" w14:textId="5FB7077D" w:rsidR="0071427C" w:rsidRPr="00D56FD1" w:rsidRDefault="0071427C" w:rsidP="0071427C">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環境に配慮した率先的な取組み〔p41〕</w:t>
            </w:r>
          </w:p>
          <w:p w14:paraId="09C9D020" w14:textId="2784CC17" w:rsidR="0071427C" w:rsidRPr="00D56FD1" w:rsidRDefault="0071427C" w:rsidP="0071427C">
            <w:pPr>
              <w:spacing w:beforeLines="10" w:before="28" w:line="220" w:lineRule="exact"/>
              <w:ind w:firstLineChars="100" w:firstLine="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000D023A" w:rsidRPr="00D56FD1">
              <w:rPr>
                <w:rFonts w:ascii="メイリオ" w:eastAsia="メイリオ" w:hAnsi="メイリオ" w:cs="メイリオ" w:hint="eastAsia"/>
                <w:spacing w:val="-6"/>
                <w:sz w:val="22"/>
                <w:szCs w:val="24"/>
              </w:rPr>
              <w:t>大阪市事務事業の低炭素化</w:t>
            </w:r>
            <w:r w:rsidR="00FF46E3" w:rsidRPr="00D56FD1">
              <w:rPr>
                <w:rFonts w:ascii="メイリオ" w:eastAsia="メイリオ" w:hAnsi="メイリオ" w:cs="メイリオ" w:hint="eastAsia"/>
                <w:spacing w:val="-6"/>
                <w:sz w:val="22"/>
                <w:szCs w:val="24"/>
              </w:rPr>
              <w:t xml:space="preserve">　</w:t>
            </w:r>
            <w:r w:rsidRPr="00D56FD1">
              <w:rPr>
                <w:rFonts w:ascii="メイリオ" w:eastAsia="メイリオ" w:hAnsi="メイリオ" w:hint="eastAsia"/>
                <w:color w:val="000000" w:themeColor="text1"/>
                <w:sz w:val="22"/>
              </w:rPr>
              <w:t>CO</w:t>
            </w:r>
            <w:r w:rsidRPr="00D56FD1">
              <w:rPr>
                <w:rFonts w:ascii="メイリオ" w:eastAsia="メイリオ" w:hAnsi="メイリオ" w:hint="eastAsia"/>
                <w:color w:val="000000" w:themeColor="text1"/>
                <w:sz w:val="16"/>
                <w:szCs w:val="16"/>
              </w:rPr>
              <w:t>２</w:t>
            </w:r>
            <w:r w:rsidR="000D023A" w:rsidRPr="00D56FD1">
              <w:rPr>
                <w:rFonts w:ascii="メイリオ" w:eastAsia="メイリオ" w:hAnsi="メイリオ" w:hint="eastAsia"/>
                <w:color w:val="000000" w:themeColor="text1"/>
                <w:sz w:val="22"/>
              </w:rPr>
              <w:t>排出量削減（25年度比）</w:t>
            </w:r>
            <w:r w:rsidRPr="00D56FD1">
              <w:rPr>
                <w:rFonts w:ascii="メイリオ" w:eastAsia="メイリオ" w:hAnsi="メイリオ" w:cs="メイリオ" w:hint="eastAsia"/>
                <w:kern w:val="0"/>
                <w:sz w:val="22"/>
                <w:szCs w:val="24"/>
              </w:rPr>
              <w:t>：目標</w:t>
            </w:r>
            <w:r w:rsidR="000D023A" w:rsidRPr="00D56FD1">
              <w:rPr>
                <w:rFonts w:ascii="メイリオ" w:eastAsia="メイリオ" w:hAnsi="メイリオ" w:cs="メイリオ" w:hint="eastAsia"/>
                <w:kern w:val="0"/>
                <w:sz w:val="22"/>
                <w:szCs w:val="24"/>
              </w:rPr>
              <w:t>16.8％減</w:t>
            </w:r>
            <w:r w:rsidRPr="00D56FD1">
              <w:rPr>
                <w:rFonts w:ascii="メイリオ" w:eastAsia="メイリオ" w:hAnsi="メイリオ" w:cs="メイリオ" w:hint="eastAsia"/>
                <w:kern w:val="0"/>
                <w:sz w:val="22"/>
                <w:szCs w:val="24"/>
              </w:rPr>
              <w:t xml:space="preserve"> 実績</w:t>
            </w:r>
            <w:r w:rsidR="000D023A" w:rsidRPr="00D56FD1">
              <w:rPr>
                <w:rFonts w:ascii="メイリオ" w:eastAsia="メイリオ" w:hAnsi="メイリオ" w:cs="メイリオ" w:hint="eastAsia"/>
                <w:kern w:val="0"/>
                <w:sz w:val="22"/>
                <w:szCs w:val="24"/>
              </w:rPr>
              <w:t>17.4％減</w:t>
            </w:r>
          </w:p>
          <w:p w14:paraId="785E82C1" w14:textId="77777777"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公共施設の総合的かつ計画的な管理〔p</w:t>
            </w:r>
            <w:r w:rsidRPr="00D56FD1">
              <w:rPr>
                <w:rFonts w:ascii="メイリオ" w:eastAsia="メイリオ" w:hAnsi="メイリオ" w:cs="メイリオ"/>
                <w:b/>
                <w:spacing w:val="-6"/>
                <w:sz w:val="22"/>
                <w:szCs w:val="24"/>
              </w:rPr>
              <w:t>44</w:t>
            </w:r>
            <w:r w:rsidRPr="00D56FD1">
              <w:rPr>
                <w:rFonts w:ascii="メイリオ" w:eastAsia="メイリオ" w:hAnsi="メイリオ" w:cs="メイリオ" w:hint="eastAsia"/>
                <w:b/>
                <w:spacing w:val="-6"/>
                <w:sz w:val="22"/>
                <w:szCs w:val="24"/>
              </w:rPr>
              <w:t>〕</w:t>
            </w:r>
          </w:p>
          <w:p w14:paraId="5CCB2F3B" w14:textId="454EDD8C"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一般施設にかかる個別施設計画の策定完了（全91計画</w:t>
            </w:r>
            <w:r w:rsidR="009C63FB" w:rsidRPr="00D56FD1">
              <w:rPr>
                <w:rFonts w:ascii="メイリオ" w:eastAsia="メイリオ" w:hAnsi="メイリオ" w:cs="メイリオ" w:hint="eastAsia"/>
                <w:kern w:val="0"/>
                <w:sz w:val="22"/>
                <w:szCs w:val="24"/>
              </w:rPr>
              <w:t>）</w:t>
            </w:r>
            <w:r w:rsidRPr="00D56FD1">
              <w:rPr>
                <w:rFonts w:ascii="メイリオ" w:eastAsia="メイリオ" w:hAnsi="メイリオ" w:cs="メイリオ" w:hint="eastAsia"/>
                <w:kern w:val="0"/>
                <w:sz w:val="22"/>
                <w:szCs w:val="24"/>
              </w:rPr>
              <w:t>及び各個別施設計画に基づく維持管理等の実施（計画策定分より順次実施）</w:t>
            </w:r>
          </w:p>
          <w:p w14:paraId="79DFD3DB" w14:textId="77777777" w:rsidR="004E76A8" w:rsidRPr="00D56FD1" w:rsidRDefault="004E76A8" w:rsidP="009C63FB">
            <w:pPr>
              <w:spacing w:beforeLines="10" w:before="28" w:line="220" w:lineRule="exact"/>
              <w:ind w:left="416" w:hangingChars="200" w:hanging="416"/>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 xml:space="preserve">　●</w:t>
            </w:r>
            <w:r w:rsidRPr="00D56FD1">
              <w:rPr>
                <w:rFonts w:ascii="メイリオ" w:eastAsia="メイリオ" w:hAnsi="メイリオ" w:cs="メイリオ" w:hint="eastAsia"/>
                <w:kern w:val="0"/>
                <w:sz w:val="22"/>
                <w:szCs w:val="24"/>
              </w:rPr>
              <w:t>将来コストの全体像を把握するための調査を実施し、持続可能な施設マネジメントを推進するための体制を設けることとした</w:t>
            </w:r>
          </w:p>
          <w:p w14:paraId="1ACF6834" w14:textId="77777777" w:rsidR="004E76A8" w:rsidRPr="00D56FD1" w:rsidRDefault="004E76A8" w:rsidP="009C63FB">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市民利用施設の受益と負担の適正化〔p</w:t>
            </w:r>
            <w:r w:rsidRPr="00D56FD1">
              <w:rPr>
                <w:rFonts w:ascii="メイリオ" w:eastAsia="メイリオ" w:hAnsi="メイリオ" w:cs="メイリオ"/>
                <w:b/>
                <w:spacing w:val="-6"/>
                <w:sz w:val="22"/>
                <w:szCs w:val="24"/>
              </w:rPr>
              <w:t>45</w:t>
            </w:r>
            <w:r w:rsidRPr="00D56FD1">
              <w:rPr>
                <w:rFonts w:ascii="メイリオ" w:eastAsia="メイリオ" w:hAnsi="メイリオ" w:cs="メイリオ" w:hint="eastAsia"/>
                <w:b/>
                <w:spacing w:val="-6"/>
                <w:sz w:val="22"/>
                <w:szCs w:val="24"/>
              </w:rPr>
              <w:t>〕</w:t>
            </w:r>
          </w:p>
          <w:p w14:paraId="0C9AAC34" w14:textId="21DD5F3F" w:rsidR="004E76A8" w:rsidRPr="00D56FD1" w:rsidRDefault="004E76A8" w:rsidP="00483D53">
            <w:pPr>
              <w:spacing w:beforeLines="10" w:before="28" w:afterLines="30" w:after="86" w:line="220" w:lineRule="exact"/>
              <w:ind w:firstLineChars="100" w:firstLine="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●2年度に指定管理期間が終了する施設 4</w:t>
            </w:r>
            <w:r w:rsidRPr="00D56FD1">
              <w:rPr>
                <w:rFonts w:ascii="メイリオ" w:eastAsia="メイリオ" w:hAnsi="メイリオ" w:cs="メイリオ"/>
                <w:spacing w:val="-6"/>
                <w:sz w:val="22"/>
                <w:szCs w:val="24"/>
              </w:rPr>
              <w:t>2</w:t>
            </w:r>
            <w:r w:rsidRPr="00D56FD1">
              <w:rPr>
                <w:rFonts w:ascii="メイリオ" w:eastAsia="メイリオ" w:hAnsi="メイリオ" w:cs="メイリオ" w:hint="eastAsia"/>
                <w:spacing w:val="-6"/>
                <w:sz w:val="22"/>
                <w:szCs w:val="24"/>
              </w:rPr>
              <w:t>施設で点検・精査を実施し、結果を公表</w:t>
            </w:r>
          </w:p>
        </w:tc>
        <w:tc>
          <w:tcPr>
            <w:tcW w:w="12474" w:type="dxa"/>
            <w:tcBorders>
              <w:bottom w:val="single" w:sz="4" w:space="0" w:color="auto"/>
              <w:right w:val="single" w:sz="4" w:space="0" w:color="auto"/>
            </w:tcBorders>
          </w:tcPr>
          <w:p w14:paraId="64EC1FAB" w14:textId="4EF993B2" w:rsidR="004E76A8" w:rsidRPr="00D56FD1" w:rsidRDefault="004E76A8" w:rsidP="0016508A">
            <w:pPr>
              <w:spacing w:beforeLines="10" w:before="28" w:line="220" w:lineRule="exact"/>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未利用地の有効活用等〔p</w:t>
            </w:r>
            <w:r w:rsidRPr="00D56FD1">
              <w:rPr>
                <w:rFonts w:ascii="メイリオ" w:eastAsia="メイリオ" w:hAnsi="メイリオ" w:cs="メイリオ"/>
                <w:b/>
                <w:spacing w:val="-6"/>
                <w:sz w:val="22"/>
                <w:szCs w:val="24"/>
              </w:rPr>
              <w:t>29</w:t>
            </w:r>
            <w:r w:rsidRPr="00D56FD1">
              <w:rPr>
                <w:rFonts w:ascii="メイリオ" w:eastAsia="メイリオ" w:hAnsi="メイリオ" w:cs="メイリオ" w:hint="eastAsia"/>
                <w:b/>
                <w:spacing w:val="-6"/>
                <w:sz w:val="22"/>
                <w:szCs w:val="24"/>
              </w:rPr>
              <w:t>～30〕</w:t>
            </w:r>
          </w:p>
          <w:p w14:paraId="5187CE31" w14:textId="5BDD0545"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kern w:val="0"/>
                <w:sz w:val="22"/>
                <w:szCs w:val="24"/>
              </w:rPr>
              <w:t>売却収入目標額：目標9</w:t>
            </w:r>
            <w:r w:rsidRPr="00D56FD1">
              <w:rPr>
                <w:rFonts w:ascii="メイリオ" w:eastAsia="メイリオ" w:hAnsi="メイリオ" w:cs="メイリオ"/>
                <w:kern w:val="0"/>
                <w:sz w:val="22"/>
                <w:szCs w:val="24"/>
              </w:rPr>
              <w:t>0</w:t>
            </w:r>
            <w:r w:rsidRPr="00D56FD1">
              <w:rPr>
                <w:rFonts w:ascii="メイリオ" w:eastAsia="メイリオ" w:hAnsi="メイリオ" w:cs="メイリオ" w:hint="eastAsia"/>
                <w:kern w:val="0"/>
                <w:sz w:val="22"/>
                <w:szCs w:val="24"/>
              </w:rPr>
              <w:t>億円 実績6</w:t>
            </w:r>
            <w:r w:rsidRPr="00D56FD1">
              <w:rPr>
                <w:rFonts w:ascii="メイリオ" w:eastAsia="メイリオ" w:hAnsi="メイリオ" w:cs="メイリオ"/>
                <w:kern w:val="0"/>
                <w:sz w:val="22"/>
                <w:szCs w:val="24"/>
              </w:rPr>
              <w:t>7</w:t>
            </w:r>
            <w:r w:rsidRPr="00D56FD1">
              <w:rPr>
                <w:rFonts w:ascii="メイリオ" w:eastAsia="メイリオ" w:hAnsi="メイリオ" w:cs="メイリオ" w:hint="eastAsia"/>
                <w:kern w:val="0"/>
                <w:sz w:val="22"/>
                <w:szCs w:val="24"/>
              </w:rPr>
              <w:t>億円（決算見込）</w:t>
            </w:r>
          </w:p>
          <w:p w14:paraId="293410F5" w14:textId="77777777" w:rsidR="0016508A" w:rsidRPr="00D56FD1" w:rsidRDefault="00D52039" w:rsidP="0016508A">
            <w:pPr>
              <w:spacing w:beforeLines="10" w:before="28" w:line="220" w:lineRule="exact"/>
              <w:ind w:leftChars="200" w:left="62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w:t>
            </w:r>
            <w:r w:rsidRPr="00D56FD1">
              <w:rPr>
                <w:rFonts w:ascii="メイリオ" w:eastAsia="メイリオ" w:hAnsi="メイリオ" w:cs="メイリオ" w:hint="eastAsia"/>
                <w:color w:val="000000" w:themeColor="text1"/>
                <w:spacing w:val="-6"/>
                <w:sz w:val="22"/>
                <w:szCs w:val="24"/>
              </w:rPr>
              <w:t>プラン2.0の取組期間における</w:t>
            </w:r>
            <w:r w:rsidR="004E76A8" w:rsidRPr="00D56FD1">
              <w:rPr>
                <w:rFonts w:ascii="メイリオ" w:eastAsia="メイリオ" w:hAnsi="メイリオ" w:cs="メイリオ" w:hint="eastAsia"/>
                <w:color w:val="000000" w:themeColor="text1"/>
                <w:spacing w:val="-6"/>
                <w:sz w:val="22"/>
                <w:szCs w:val="24"/>
              </w:rPr>
              <w:t>累</w:t>
            </w:r>
            <w:r w:rsidR="004E76A8" w:rsidRPr="00D56FD1">
              <w:rPr>
                <w:rFonts w:ascii="メイリオ" w:eastAsia="メイリオ" w:hAnsi="メイリオ" w:cs="メイリオ" w:hint="eastAsia"/>
                <w:spacing w:val="-6"/>
                <w:sz w:val="22"/>
                <w:szCs w:val="24"/>
              </w:rPr>
              <w:t>計売却収入目標額473億円に対し、実績は499億円（決算見込）</w:t>
            </w:r>
          </w:p>
          <w:p w14:paraId="33CF7E17" w14:textId="1B3DB421" w:rsidR="0016508A" w:rsidRPr="00D56FD1" w:rsidRDefault="0016508A" w:rsidP="0016508A">
            <w:pPr>
              <w:spacing w:beforeLines="10" w:before="28" w:line="220" w:lineRule="exact"/>
              <w:rPr>
                <w:rFonts w:ascii="メイリオ" w:eastAsia="メイリオ" w:hAnsi="メイリオ" w:cs="メイリオ"/>
                <w:spacing w:val="-6"/>
                <w:sz w:val="22"/>
                <w:szCs w:val="24"/>
              </w:rPr>
            </w:pPr>
            <w:r w:rsidRPr="00D56FD1">
              <w:rPr>
                <w:rFonts w:ascii="メイリオ" w:eastAsia="メイリオ" w:hAnsi="メイリオ" w:cs="メイリオ" w:hint="eastAsia"/>
                <w:b/>
                <w:sz w:val="22"/>
              </w:rPr>
              <w:t>未収金対策の強化</w:t>
            </w:r>
            <w:r w:rsidRPr="00D56FD1">
              <w:rPr>
                <w:rFonts w:ascii="メイリオ" w:eastAsia="メイリオ" w:hAnsi="メイリオ" w:cs="メイリオ" w:hint="eastAsia"/>
                <w:b/>
                <w:spacing w:val="-6"/>
                <w:sz w:val="22"/>
                <w:szCs w:val="24"/>
              </w:rPr>
              <w:t>〔p31～32〕</w:t>
            </w:r>
          </w:p>
          <w:p w14:paraId="3A24F593" w14:textId="2B1EC28B" w:rsidR="0016508A" w:rsidRPr="00D56FD1" w:rsidRDefault="0016508A" w:rsidP="0016508A">
            <w:pPr>
              <w:spacing w:beforeLines="10" w:before="28" w:line="220" w:lineRule="exact"/>
              <w:ind w:leftChars="100" w:left="41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●未収金残高</w:t>
            </w:r>
            <w:r w:rsidRPr="00D56FD1">
              <w:rPr>
                <w:rFonts w:ascii="メイリオ" w:eastAsia="メイリオ" w:hAnsi="メイリオ" w:cs="メイリオ" w:hint="eastAsia"/>
                <w:kern w:val="0"/>
                <w:sz w:val="22"/>
                <w:szCs w:val="24"/>
              </w:rPr>
              <w:t>：目標393億円以下 実績397億円（決算見込）</w:t>
            </w:r>
          </w:p>
          <w:p w14:paraId="56988267" w14:textId="17AEB9EA" w:rsidR="0016508A" w:rsidRPr="00D56FD1" w:rsidRDefault="0016508A" w:rsidP="0016508A">
            <w:pPr>
              <w:spacing w:beforeLines="10" w:before="28" w:line="220" w:lineRule="exact"/>
              <w:ind w:leftChars="200" w:left="62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w:t>
            </w:r>
            <w:r w:rsidR="000961BB" w:rsidRPr="00D56FD1">
              <w:rPr>
                <w:rFonts w:ascii="メイリオ" w:eastAsia="メイリオ" w:hAnsi="メイリオ" w:cs="メイリオ" w:hint="eastAsia"/>
                <w:spacing w:val="-6"/>
                <w:sz w:val="22"/>
                <w:szCs w:val="24"/>
              </w:rPr>
              <w:t>債権別行動計画に基づく取組や各所属の徴収ノウハウ向上のための取組を推進</w:t>
            </w:r>
          </w:p>
          <w:p w14:paraId="7A156591" w14:textId="5DFE5262" w:rsidR="004E76A8" w:rsidRPr="00D56FD1" w:rsidRDefault="004E76A8" w:rsidP="009C63FB">
            <w:pPr>
              <w:spacing w:beforeLines="10" w:before="28" w:line="220" w:lineRule="exact"/>
              <w:ind w:left="520" w:hangingChars="250" w:hanging="520"/>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人事・給与制度の見直し〔p</w:t>
            </w:r>
            <w:r w:rsidRPr="00D56FD1">
              <w:rPr>
                <w:rFonts w:ascii="メイリオ" w:eastAsia="メイリオ" w:hAnsi="メイリオ" w:cs="メイリオ"/>
                <w:b/>
                <w:spacing w:val="-6"/>
                <w:sz w:val="22"/>
                <w:szCs w:val="24"/>
              </w:rPr>
              <w:t>36</w:t>
            </w:r>
            <w:r w:rsidRPr="00D56FD1">
              <w:rPr>
                <w:rFonts w:ascii="メイリオ" w:eastAsia="メイリオ" w:hAnsi="メイリオ" w:cs="メイリオ" w:hint="eastAsia"/>
                <w:b/>
                <w:spacing w:val="-6"/>
                <w:sz w:val="22"/>
                <w:szCs w:val="24"/>
              </w:rPr>
              <w:t>～</w:t>
            </w:r>
            <w:r w:rsidRPr="00D56FD1">
              <w:rPr>
                <w:rFonts w:ascii="メイリオ" w:eastAsia="メイリオ" w:hAnsi="メイリオ" w:cs="メイリオ"/>
                <w:b/>
                <w:spacing w:val="-6"/>
                <w:sz w:val="22"/>
                <w:szCs w:val="24"/>
              </w:rPr>
              <w:t>37</w:t>
            </w:r>
            <w:r w:rsidRPr="00D56FD1">
              <w:rPr>
                <w:rFonts w:ascii="メイリオ" w:eastAsia="メイリオ" w:hAnsi="メイリオ" w:cs="メイリオ" w:hint="eastAsia"/>
                <w:b/>
                <w:spacing w:val="-6"/>
                <w:sz w:val="22"/>
                <w:szCs w:val="24"/>
              </w:rPr>
              <w:t>〕</w:t>
            </w:r>
          </w:p>
          <w:p w14:paraId="21E6624A" w14:textId="4AD49988"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●市長部局の職員数の削減：目標27年10月比▲1</w:t>
            </w:r>
            <w:r w:rsidR="004B6F2E">
              <w:rPr>
                <w:rFonts w:ascii="メイリオ" w:eastAsia="メイリオ" w:hAnsi="メイリオ" w:cs="メイリオ"/>
                <w:spacing w:val="-6"/>
                <w:sz w:val="22"/>
                <w:szCs w:val="24"/>
              </w:rPr>
              <w:t>,</w:t>
            </w:r>
            <w:r w:rsidRPr="00D56FD1">
              <w:rPr>
                <w:rFonts w:ascii="メイリオ" w:eastAsia="メイリオ" w:hAnsi="メイリオ" w:cs="メイリオ" w:hint="eastAsia"/>
                <w:spacing w:val="-6"/>
                <w:sz w:val="22"/>
                <w:szCs w:val="24"/>
              </w:rPr>
              <w:t>000人　実績▲835人</w:t>
            </w:r>
          </w:p>
          <w:p w14:paraId="1E55790B" w14:textId="5BFDE438" w:rsidR="004E76A8" w:rsidRPr="00D56FD1" w:rsidRDefault="00D52039" w:rsidP="009C63FB">
            <w:pPr>
              <w:spacing w:beforeLines="10" w:before="28" w:line="220" w:lineRule="exact"/>
              <w:ind w:leftChars="200" w:left="62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t>
            </w:r>
            <w:r w:rsidR="004E76A8" w:rsidRPr="00D56FD1">
              <w:rPr>
                <w:rFonts w:ascii="メイリオ" w:eastAsia="メイリオ" w:hAnsi="メイリオ" w:cs="メイリオ" w:hint="eastAsia"/>
                <w:spacing w:val="-6"/>
                <w:sz w:val="22"/>
                <w:szCs w:val="24"/>
              </w:rPr>
              <w:t>技能労務職員以外の事務・技術・福祉・専門職等では目標達成</w:t>
            </w:r>
          </w:p>
          <w:p w14:paraId="33C5F1A5" w14:textId="0C5C40A9"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●「技能労務職員の給与の見直し」に至らず</w:t>
            </w:r>
          </w:p>
          <w:p w14:paraId="3B06998D" w14:textId="6AD6D5E1" w:rsidR="004E76A8" w:rsidRPr="00D56FD1" w:rsidRDefault="00D52039" w:rsidP="009C63FB">
            <w:pPr>
              <w:spacing w:beforeLines="10" w:before="28" w:line="220" w:lineRule="exact"/>
              <w:ind w:leftChars="200" w:left="62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w:t>
            </w:r>
            <w:r w:rsidR="00103F65" w:rsidRPr="00D56FD1">
              <w:rPr>
                <w:rFonts w:ascii="メイリオ" w:eastAsia="メイリオ" w:hAnsi="メイリオ" w:cs="メイリオ" w:hint="eastAsia"/>
                <w:spacing w:val="-6"/>
                <w:sz w:val="22"/>
                <w:szCs w:val="24"/>
              </w:rPr>
              <w:t>人</w:t>
            </w:r>
            <w:r w:rsidR="00FB61D3" w:rsidRPr="00D56FD1">
              <w:rPr>
                <w:rFonts w:ascii="メイリオ" w:eastAsia="メイリオ" w:hAnsi="メイリオ" w:cs="メイリオ" w:hint="eastAsia"/>
                <w:spacing w:val="-6"/>
                <w:sz w:val="22"/>
                <w:szCs w:val="24"/>
              </w:rPr>
              <w:t>事委員会に</w:t>
            </w:r>
            <w:r w:rsidR="00103F65" w:rsidRPr="00D56FD1">
              <w:rPr>
                <w:rFonts w:ascii="メイリオ" w:eastAsia="メイリオ" w:hAnsi="メイリオ" w:cs="メイリオ" w:hint="eastAsia"/>
                <w:spacing w:val="-6"/>
                <w:sz w:val="22"/>
                <w:szCs w:val="24"/>
              </w:rPr>
              <w:t>よる公民較差等の実態調査を実施</w:t>
            </w:r>
          </w:p>
          <w:p w14:paraId="4EACDC10" w14:textId="77777777" w:rsidR="003A2848" w:rsidRPr="00D56FD1" w:rsidRDefault="003A2848" w:rsidP="003A2848">
            <w:pPr>
              <w:spacing w:beforeLines="10" w:before="28" w:line="220" w:lineRule="exact"/>
              <w:ind w:left="520" w:hangingChars="250" w:hanging="520"/>
              <w:rPr>
                <w:rFonts w:ascii="メイリオ" w:eastAsia="メイリオ" w:hAnsi="メイリオ" w:cs="メイリオ"/>
                <w:b/>
                <w:spacing w:val="-6"/>
                <w:sz w:val="22"/>
                <w:szCs w:val="24"/>
              </w:rPr>
            </w:pPr>
            <w:r w:rsidRPr="00D56FD1">
              <w:rPr>
                <w:rFonts w:ascii="メイリオ" w:eastAsia="メイリオ" w:hAnsi="メイリオ" w:cs="メイリオ" w:hint="eastAsia"/>
                <w:b/>
                <w:spacing w:val="-6"/>
                <w:sz w:val="22"/>
                <w:szCs w:val="24"/>
              </w:rPr>
              <w:t>業務改革の推進〔p</w:t>
            </w:r>
            <w:r w:rsidRPr="00D56FD1">
              <w:rPr>
                <w:rFonts w:ascii="メイリオ" w:eastAsia="メイリオ" w:hAnsi="メイリオ" w:cs="メイリオ"/>
                <w:b/>
                <w:spacing w:val="-6"/>
                <w:sz w:val="22"/>
                <w:szCs w:val="24"/>
              </w:rPr>
              <w:t>39</w:t>
            </w:r>
            <w:r w:rsidRPr="00D56FD1">
              <w:rPr>
                <w:rFonts w:ascii="メイリオ" w:eastAsia="メイリオ" w:hAnsi="メイリオ" w:cs="メイリオ" w:hint="eastAsia"/>
                <w:b/>
                <w:spacing w:val="-6"/>
                <w:sz w:val="22"/>
                <w:szCs w:val="24"/>
              </w:rPr>
              <w:t>〕</w:t>
            </w:r>
          </w:p>
          <w:p w14:paraId="58832B93" w14:textId="1349406C" w:rsidR="003A2848" w:rsidRPr="00D56FD1" w:rsidRDefault="003A2848" w:rsidP="003A2848">
            <w:pPr>
              <w:spacing w:beforeLines="10" w:before="28" w:line="220" w:lineRule="exact"/>
              <w:ind w:leftChars="100" w:left="418" w:hangingChars="100" w:hanging="208"/>
              <w:rPr>
                <w:rFonts w:ascii="メイリオ" w:eastAsia="メイリオ" w:hAnsi="メイリオ" w:cs="メイリオ"/>
                <w:spacing w:val="-6"/>
                <w:sz w:val="22"/>
                <w:szCs w:val="24"/>
              </w:rPr>
            </w:pPr>
            <w:r w:rsidRPr="00D56FD1">
              <w:rPr>
                <w:rFonts w:ascii="メイリオ" w:eastAsia="メイリオ" w:hAnsi="メイリオ" w:cs="メイリオ" w:hint="eastAsia"/>
                <w:spacing w:val="-6"/>
                <w:sz w:val="22"/>
                <w:szCs w:val="24"/>
              </w:rPr>
              <w:t>●業務改革の取組による業務効率化：目標29年度比　45,000時間／年　実績31,</w:t>
            </w:r>
            <w:r w:rsidRPr="00D56FD1">
              <w:rPr>
                <w:rFonts w:ascii="メイリオ" w:eastAsia="メイリオ" w:hAnsi="メイリオ" w:cs="メイリオ"/>
                <w:spacing w:val="-6"/>
                <w:sz w:val="22"/>
                <w:szCs w:val="24"/>
              </w:rPr>
              <w:t>6</w:t>
            </w:r>
            <w:r w:rsidRPr="00D56FD1">
              <w:rPr>
                <w:rFonts w:ascii="メイリオ" w:eastAsia="メイリオ" w:hAnsi="メイリオ" w:cs="メイリオ" w:hint="eastAsia"/>
                <w:spacing w:val="-6"/>
                <w:sz w:val="22"/>
                <w:szCs w:val="24"/>
              </w:rPr>
              <w:t>00時間／年</w:t>
            </w:r>
          </w:p>
          <w:p w14:paraId="4ED7FA5F" w14:textId="48C028EF" w:rsidR="003A2848" w:rsidRPr="00D56FD1" w:rsidRDefault="003A2848" w:rsidP="003A2848">
            <w:pPr>
              <w:spacing w:beforeLines="10" w:before="28" w:line="220" w:lineRule="exact"/>
              <w:ind w:leftChars="200" w:left="628" w:hangingChars="100" w:hanging="208"/>
              <w:rPr>
                <w:rFonts w:ascii="メイリオ" w:eastAsia="メイリオ" w:hAnsi="メイリオ" w:cs="メイリオ"/>
                <w:kern w:val="0"/>
                <w:sz w:val="22"/>
                <w:szCs w:val="24"/>
              </w:rPr>
            </w:pPr>
            <w:r w:rsidRPr="00D56FD1">
              <w:rPr>
                <w:rFonts w:ascii="メイリオ" w:eastAsia="メイリオ" w:hAnsi="メイリオ" w:cs="メイリオ" w:hint="eastAsia"/>
                <w:spacing w:val="-6"/>
                <w:sz w:val="22"/>
                <w:szCs w:val="24"/>
              </w:rPr>
              <w:t>⇒Web会議を導入し、庁内会議の効率化を進めたほか、決裁における省略可能な範囲を整理し、決裁事務の効率化を推進</w:t>
            </w:r>
          </w:p>
          <w:p w14:paraId="50114B66" w14:textId="7C95781A" w:rsidR="004E76A8" w:rsidRPr="00D56FD1" w:rsidRDefault="004E76A8" w:rsidP="009C63FB">
            <w:pPr>
              <w:spacing w:beforeLines="10" w:before="28" w:line="220" w:lineRule="exact"/>
              <w:rPr>
                <w:rFonts w:ascii="メイリオ" w:eastAsia="メイリオ" w:hAnsi="メイリオ" w:cs="メイリオ"/>
                <w:b/>
                <w:spacing w:val="-6"/>
                <w:sz w:val="22"/>
                <w:szCs w:val="18"/>
              </w:rPr>
            </w:pPr>
            <w:r w:rsidRPr="00D56FD1">
              <w:rPr>
                <w:rFonts w:ascii="メイリオ" w:eastAsia="メイリオ" w:hAnsi="メイリオ" w:cs="メイリオ" w:hint="eastAsia"/>
                <w:b/>
                <w:spacing w:val="-6"/>
                <w:sz w:val="22"/>
                <w:szCs w:val="18"/>
              </w:rPr>
              <w:t>迅速な災害対応ができるリスク管理〔p</w:t>
            </w:r>
            <w:r w:rsidRPr="00D56FD1">
              <w:rPr>
                <w:rFonts w:ascii="メイリオ" w:eastAsia="メイリオ" w:hAnsi="メイリオ" w:cs="メイリオ"/>
                <w:b/>
                <w:spacing w:val="-6"/>
                <w:sz w:val="22"/>
                <w:szCs w:val="18"/>
              </w:rPr>
              <w:t>43</w:t>
            </w:r>
            <w:r w:rsidRPr="00D56FD1">
              <w:rPr>
                <w:rFonts w:ascii="メイリオ" w:eastAsia="メイリオ" w:hAnsi="メイリオ" w:cs="メイリオ" w:hint="eastAsia"/>
                <w:b/>
                <w:spacing w:val="-6"/>
                <w:sz w:val="22"/>
                <w:szCs w:val="18"/>
              </w:rPr>
              <w:t>〕</w:t>
            </w:r>
          </w:p>
          <w:p w14:paraId="42866EEE" w14:textId="6589ECC9"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18"/>
              </w:rPr>
            </w:pPr>
            <w:r w:rsidRPr="00D56FD1">
              <w:rPr>
                <w:rFonts w:ascii="メイリオ" w:eastAsia="メイリオ" w:hAnsi="メイリオ" w:cs="メイリオ" w:hint="eastAsia"/>
                <w:spacing w:val="-6"/>
                <w:sz w:val="22"/>
                <w:szCs w:val="18"/>
              </w:rPr>
              <w:t>●</w:t>
            </w:r>
            <w:r w:rsidRPr="00D56FD1">
              <w:rPr>
                <w:rFonts w:ascii="メイリオ" w:eastAsia="メイリオ" w:hAnsi="メイリオ" w:cs="メイリオ" w:hint="eastAsia"/>
                <w:kern w:val="0"/>
                <w:sz w:val="22"/>
                <w:szCs w:val="18"/>
              </w:rPr>
              <w:t xml:space="preserve">業務実施方法を示したマニュアルを作成した所属の割合：目標 100％ 実績 </w:t>
            </w:r>
            <w:r w:rsidRPr="00D56FD1">
              <w:rPr>
                <w:rFonts w:ascii="メイリオ" w:eastAsia="メイリオ" w:hAnsi="メイリオ" w:cs="メイリオ"/>
                <w:kern w:val="0"/>
                <w:sz w:val="22"/>
                <w:szCs w:val="18"/>
              </w:rPr>
              <w:t>87</w:t>
            </w:r>
            <w:r w:rsidRPr="00D56FD1">
              <w:rPr>
                <w:rFonts w:ascii="メイリオ" w:eastAsia="メイリオ" w:hAnsi="メイリオ" w:cs="メイリオ" w:hint="eastAsia"/>
                <w:kern w:val="0"/>
                <w:sz w:val="22"/>
                <w:szCs w:val="18"/>
              </w:rPr>
              <w:t>％</w:t>
            </w:r>
            <w:r w:rsidR="00041035" w:rsidRPr="00D56FD1">
              <w:rPr>
                <w:rFonts w:ascii="メイリオ" w:eastAsia="メイリオ" w:hAnsi="メイリオ" w:cs="メイリオ" w:hint="eastAsia"/>
                <w:kern w:val="0"/>
                <w:sz w:val="22"/>
                <w:szCs w:val="24"/>
              </w:rPr>
              <w:t>＜30年度実績 59%＞</w:t>
            </w:r>
          </w:p>
          <w:p w14:paraId="3A5A895C" w14:textId="2C1808C3" w:rsidR="004E76A8" w:rsidRPr="00D56FD1" w:rsidRDefault="00D52039" w:rsidP="009C63FB">
            <w:pPr>
              <w:spacing w:beforeLines="10" w:before="28" w:line="220" w:lineRule="exact"/>
              <w:ind w:leftChars="200" w:left="628" w:hangingChars="100" w:hanging="208"/>
              <w:rPr>
                <w:rFonts w:ascii="メイリオ" w:eastAsia="メイリオ" w:hAnsi="メイリオ" w:cs="メイリオ"/>
                <w:spacing w:val="-6"/>
                <w:sz w:val="22"/>
                <w:szCs w:val="18"/>
              </w:rPr>
            </w:pPr>
            <w:r w:rsidRPr="00D56FD1">
              <w:rPr>
                <w:rFonts w:ascii="メイリオ" w:eastAsia="メイリオ" w:hAnsi="メイリオ" w:cs="メイリオ" w:hint="eastAsia"/>
                <w:spacing w:val="-6"/>
                <w:sz w:val="22"/>
                <w:szCs w:val="24"/>
              </w:rPr>
              <w:t>⇒</w:t>
            </w:r>
            <w:r w:rsidR="00041035" w:rsidRPr="00D56FD1">
              <w:rPr>
                <w:rFonts w:ascii="メイリオ" w:eastAsia="メイリオ" w:hAnsi="メイリオ" w:cs="メイリオ" w:hint="eastAsia"/>
                <w:spacing w:val="-6"/>
                <w:sz w:val="22"/>
                <w:szCs w:val="18"/>
              </w:rPr>
              <w:t>ＢＣＰに基づく業務</w:t>
            </w:r>
            <w:r w:rsidR="00993AD9" w:rsidRPr="00D56FD1">
              <w:rPr>
                <w:rFonts w:ascii="メイリオ" w:eastAsia="メイリオ" w:hAnsi="メイリオ" w:cs="メイリオ" w:hint="eastAsia"/>
                <w:spacing w:val="-6"/>
                <w:sz w:val="22"/>
                <w:szCs w:val="18"/>
              </w:rPr>
              <w:t>詳細一覧</w:t>
            </w:r>
            <w:r w:rsidR="00041035" w:rsidRPr="00D56FD1">
              <w:rPr>
                <w:rFonts w:ascii="メイリオ" w:eastAsia="メイリオ" w:hAnsi="メイリオ" w:cs="メイリオ" w:hint="eastAsia"/>
                <w:spacing w:val="-6"/>
                <w:sz w:val="22"/>
                <w:szCs w:val="18"/>
              </w:rPr>
              <w:t>及び元年度人事異動を反映した職員参集見込みの更新</w:t>
            </w:r>
          </w:p>
          <w:p w14:paraId="3E5473A7" w14:textId="1C807119" w:rsidR="004E76A8" w:rsidRPr="00D56FD1"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18"/>
              </w:rPr>
            </w:pPr>
            <w:r w:rsidRPr="00D56FD1">
              <w:rPr>
                <w:rFonts w:ascii="メイリオ" w:eastAsia="メイリオ" w:hAnsi="メイリオ" w:cs="メイリオ" w:hint="eastAsia"/>
                <w:spacing w:val="-6"/>
                <w:sz w:val="22"/>
                <w:szCs w:val="18"/>
              </w:rPr>
              <w:t>●訓練等により</w:t>
            </w:r>
            <w:r w:rsidRPr="00D56FD1">
              <w:rPr>
                <w:rFonts w:ascii="メイリオ" w:eastAsia="メイリオ" w:hAnsi="メイリオ" w:cs="メイリオ" w:hint="eastAsia"/>
                <w:kern w:val="0"/>
                <w:sz w:val="22"/>
                <w:szCs w:val="18"/>
              </w:rPr>
              <w:t>所属業務詳細一覧等の検証をした所属の割合：目標100％ 実績91％</w:t>
            </w:r>
            <w:r w:rsidR="00041035" w:rsidRPr="00D56FD1">
              <w:rPr>
                <w:rFonts w:ascii="メイリオ" w:eastAsia="メイリオ" w:hAnsi="メイリオ" w:cs="メイリオ" w:hint="eastAsia"/>
                <w:kern w:val="0"/>
                <w:sz w:val="22"/>
                <w:szCs w:val="24"/>
              </w:rPr>
              <w:t xml:space="preserve">＜30年度実績 </w:t>
            </w:r>
            <w:r w:rsidR="00041035" w:rsidRPr="00D56FD1">
              <w:rPr>
                <w:rFonts w:ascii="メイリオ" w:eastAsia="メイリオ" w:hAnsi="メイリオ" w:cs="メイリオ"/>
                <w:kern w:val="0"/>
                <w:sz w:val="22"/>
                <w:szCs w:val="24"/>
              </w:rPr>
              <w:t>0</w:t>
            </w:r>
            <w:r w:rsidR="00041035" w:rsidRPr="00D56FD1">
              <w:rPr>
                <w:rFonts w:ascii="メイリオ" w:eastAsia="メイリオ" w:hAnsi="メイリオ" w:cs="メイリオ" w:hint="eastAsia"/>
                <w:kern w:val="0"/>
                <w:sz w:val="22"/>
                <w:szCs w:val="24"/>
              </w:rPr>
              <w:t>%＞</w:t>
            </w:r>
          </w:p>
          <w:p w14:paraId="4D80ACD2" w14:textId="6A4A6716" w:rsidR="004E76A8" w:rsidRPr="00D56FD1" w:rsidRDefault="00D52039" w:rsidP="00A440EC">
            <w:pPr>
              <w:spacing w:beforeLines="10" w:before="28" w:line="220" w:lineRule="exact"/>
              <w:ind w:leftChars="200" w:left="628" w:hangingChars="100" w:hanging="208"/>
              <w:rPr>
                <w:rFonts w:ascii="メイリオ" w:eastAsia="メイリオ" w:hAnsi="メイリオ" w:cs="メイリオ"/>
                <w:b/>
                <w:spacing w:val="-6"/>
                <w:sz w:val="22"/>
                <w:szCs w:val="15"/>
                <w:bdr w:val="single" w:sz="4" w:space="0" w:color="auto"/>
              </w:rPr>
            </w:pPr>
            <w:r w:rsidRPr="00D56FD1">
              <w:rPr>
                <w:rFonts w:ascii="メイリオ" w:eastAsia="メイリオ" w:hAnsi="メイリオ" w:cs="メイリオ" w:hint="eastAsia"/>
                <w:spacing w:val="-6"/>
                <w:sz w:val="22"/>
                <w:szCs w:val="24"/>
              </w:rPr>
              <w:t>⇒</w:t>
            </w:r>
            <w:r w:rsidR="00711B5B" w:rsidRPr="00D56FD1">
              <w:rPr>
                <w:rFonts w:ascii="メイリオ" w:eastAsia="メイリオ" w:hAnsi="メイリオ" w:cs="メイリオ" w:hint="eastAsia"/>
                <w:spacing w:val="-6"/>
                <w:sz w:val="22"/>
                <w:szCs w:val="18"/>
              </w:rPr>
              <w:t>今後、ＢＣＰの実働訓練を行い、全所属が実施したうえで</w:t>
            </w:r>
            <w:r w:rsidR="0061478E" w:rsidRPr="00D56FD1">
              <w:rPr>
                <w:rFonts w:ascii="メイリオ" w:eastAsia="メイリオ" w:hAnsi="メイリオ" w:cs="メイリオ" w:hint="eastAsia"/>
                <w:spacing w:val="-6"/>
                <w:sz w:val="22"/>
                <w:szCs w:val="18"/>
              </w:rPr>
              <w:t>得られた</w:t>
            </w:r>
            <w:r w:rsidR="00711B5B" w:rsidRPr="00D56FD1">
              <w:rPr>
                <w:rFonts w:ascii="メイリオ" w:eastAsia="メイリオ" w:hAnsi="メイリオ" w:cs="メイリオ" w:hint="eastAsia"/>
                <w:spacing w:val="-6"/>
                <w:sz w:val="22"/>
                <w:szCs w:val="18"/>
              </w:rPr>
              <w:t>課題の反映が行われるよう訓練手法について検討</w:t>
            </w:r>
          </w:p>
          <w:p w14:paraId="7B7B36B1" w14:textId="31C31585" w:rsidR="00B57A8B" w:rsidRPr="00D56FD1" w:rsidRDefault="00B57A8B" w:rsidP="00DE7612">
            <w:pPr>
              <w:spacing w:beforeLines="10" w:before="28" w:line="220" w:lineRule="exact"/>
              <w:ind w:leftChars="200" w:left="628" w:hangingChars="100" w:hanging="208"/>
              <w:rPr>
                <w:rFonts w:ascii="メイリオ" w:eastAsia="メイリオ" w:hAnsi="メイリオ" w:cs="メイリオ"/>
                <w:b/>
                <w:spacing w:val="-6"/>
                <w:sz w:val="22"/>
                <w:szCs w:val="15"/>
                <w:bdr w:val="single" w:sz="4" w:space="0" w:color="auto"/>
              </w:rPr>
            </w:pPr>
          </w:p>
        </w:tc>
      </w:tr>
      <w:tr w:rsidR="00CE68CA" w:rsidRPr="00087C8A" w14:paraId="194E96F6" w14:textId="77777777" w:rsidTr="00483D53">
        <w:trPr>
          <w:cantSplit/>
          <w:trHeight w:val="397"/>
        </w:trPr>
        <w:tc>
          <w:tcPr>
            <w:tcW w:w="365" w:type="dxa"/>
            <w:tcBorders>
              <w:bottom w:val="nil"/>
            </w:tcBorders>
            <w:shd w:val="clear" w:color="auto" w:fill="B6DDE8" w:themeFill="accent5" w:themeFillTint="66"/>
            <w:vAlign w:val="center"/>
          </w:tcPr>
          <w:p w14:paraId="0A34E39D" w14:textId="77777777" w:rsidR="00CE68CA" w:rsidRPr="00087C8A" w:rsidRDefault="00CE68CA" w:rsidP="00CE68CA">
            <w:pPr>
              <w:spacing w:line="240" w:lineRule="exac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２</w:t>
            </w:r>
          </w:p>
        </w:tc>
        <w:tc>
          <w:tcPr>
            <w:tcW w:w="9485" w:type="dxa"/>
            <w:gridSpan w:val="2"/>
            <w:tcBorders>
              <w:right w:val="dotted" w:sz="4" w:space="0" w:color="auto"/>
            </w:tcBorders>
            <w:vAlign w:val="center"/>
          </w:tcPr>
          <w:p w14:paraId="2A0CA872" w14:textId="48F06E0A" w:rsidR="00CE68CA" w:rsidRPr="00087C8A" w:rsidRDefault="00CE68CA" w:rsidP="009C63FB">
            <w:pPr>
              <w:spacing w:beforeLines="10" w:before="28"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1454591233"/>
              </w:rPr>
              <w:t>達成</w:t>
            </w:r>
            <w:r w:rsidRPr="00087C8A">
              <w:rPr>
                <w:rFonts w:ascii="メイリオ" w:eastAsia="メイリオ" w:hAnsi="メイリオ" w:cs="メイリオ" w:hint="eastAsia"/>
                <w:b/>
                <w:spacing w:val="-6"/>
                <w:sz w:val="24"/>
                <w:szCs w:val="24"/>
                <w:bdr w:val="single" w:sz="4" w:space="0" w:color="auto"/>
              </w:rPr>
              <w:t>：</w:t>
            </w:r>
            <w:r w:rsidR="008607F2">
              <w:rPr>
                <w:rFonts w:ascii="メイリオ" w:eastAsia="メイリオ" w:hAnsi="メイリオ" w:cs="メイリオ" w:hint="eastAsia"/>
                <w:b/>
                <w:spacing w:val="-6"/>
                <w:sz w:val="24"/>
                <w:szCs w:val="24"/>
                <w:bdr w:val="single" w:sz="4" w:space="0" w:color="auto"/>
              </w:rPr>
              <w:t>7</w:t>
            </w:r>
            <w:r w:rsidRPr="00087C8A">
              <w:rPr>
                <w:rFonts w:ascii="メイリオ" w:eastAsia="メイリオ" w:hAnsi="メイリオ" w:cs="メイリオ" w:hint="eastAsia"/>
                <w:b/>
                <w:spacing w:val="-6"/>
                <w:sz w:val="24"/>
                <w:szCs w:val="24"/>
                <w:bdr w:val="single" w:sz="4" w:space="0" w:color="auto"/>
              </w:rPr>
              <w:t>件</w:t>
            </w:r>
          </w:p>
        </w:tc>
        <w:tc>
          <w:tcPr>
            <w:tcW w:w="12474" w:type="dxa"/>
            <w:tcBorders>
              <w:right w:val="single" w:sz="4" w:space="0" w:color="auto"/>
            </w:tcBorders>
            <w:vAlign w:val="center"/>
          </w:tcPr>
          <w:p w14:paraId="42A6EFE9" w14:textId="77777777" w:rsidR="00CE68CA" w:rsidRPr="00087C8A" w:rsidRDefault="00CE68CA" w:rsidP="00CE68CA">
            <w:pPr>
              <w:spacing w:beforeLines="10" w:before="28" w:line="220" w:lineRule="exact"/>
              <w:rPr>
                <w:rFonts w:ascii="メイリオ" w:eastAsia="メイリオ" w:hAnsi="メイリオ" w:cs="メイリオ"/>
                <w:sz w:val="24"/>
                <w:szCs w:val="24"/>
              </w:rPr>
            </w:pPr>
            <w:r w:rsidRPr="00087C8A">
              <w:rPr>
                <w:rFonts w:ascii="メイリオ" w:eastAsia="メイリオ" w:hAnsi="メイリオ" w:cs="メイリオ" w:hint="eastAsia"/>
                <w:b/>
                <w:spacing w:val="-6"/>
                <w:sz w:val="24"/>
                <w:szCs w:val="24"/>
                <w:bdr w:val="single" w:sz="4" w:space="0" w:color="auto"/>
              </w:rPr>
              <w:t>未達成：５件</w:t>
            </w:r>
          </w:p>
        </w:tc>
      </w:tr>
      <w:tr w:rsidR="004E76A8" w:rsidRPr="00EE3B46" w14:paraId="0E7D684C" w14:textId="77777777" w:rsidTr="00483D53">
        <w:trPr>
          <w:cantSplit/>
          <w:trHeight w:val="1814"/>
        </w:trPr>
        <w:tc>
          <w:tcPr>
            <w:tcW w:w="365" w:type="dxa"/>
            <w:tcBorders>
              <w:top w:val="nil"/>
            </w:tcBorders>
            <w:shd w:val="clear" w:color="auto" w:fill="B6DDE8" w:themeFill="accent5" w:themeFillTint="66"/>
            <w:textDirection w:val="tbRlV"/>
            <w:vAlign w:val="center"/>
          </w:tcPr>
          <w:p w14:paraId="7702229F" w14:textId="77777777" w:rsidR="004E76A8" w:rsidRPr="00087C8A" w:rsidRDefault="004E76A8" w:rsidP="00CE68CA">
            <w:pPr>
              <w:spacing w:line="24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官民連携の推進</w:t>
            </w:r>
          </w:p>
        </w:tc>
        <w:tc>
          <w:tcPr>
            <w:tcW w:w="9485" w:type="dxa"/>
            <w:gridSpan w:val="2"/>
            <w:tcBorders>
              <w:top w:val="single" w:sz="4" w:space="0" w:color="auto"/>
              <w:bottom w:val="single" w:sz="4" w:space="0" w:color="auto"/>
              <w:right w:val="dashed" w:sz="4" w:space="0" w:color="auto"/>
            </w:tcBorders>
          </w:tcPr>
          <w:p w14:paraId="2C07F2AE" w14:textId="12EAE464" w:rsidR="004E76A8" w:rsidRPr="009D3EEA" w:rsidRDefault="004E76A8" w:rsidP="00483D53">
            <w:pPr>
              <w:spacing w:beforeLines="50" w:before="143"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水道〔p</w:t>
            </w:r>
            <w:r>
              <w:rPr>
                <w:rFonts w:ascii="メイリオ" w:eastAsia="メイリオ" w:hAnsi="メイリオ" w:cs="メイリオ"/>
                <w:b/>
                <w:spacing w:val="-6"/>
                <w:sz w:val="22"/>
                <w:szCs w:val="24"/>
              </w:rPr>
              <w:t>47</w:t>
            </w:r>
            <w:r w:rsidRPr="009D3EEA">
              <w:rPr>
                <w:rFonts w:ascii="メイリオ" w:eastAsia="メイリオ" w:hAnsi="メイリオ" w:cs="メイリオ" w:hint="eastAsia"/>
                <w:b/>
                <w:spacing w:val="-6"/>
                <w:sz w:val="22"/>
                <w:szCs w:val="24"/>
              </w:rPr>
              <w:t>〕</w:t>
            </w:r>
          </w:p>
          <w:p w14:paraId="47F5D2DB" w14:textId="46B73403" w:rsidR="004E76A8" w:rsidRDefault="004E76A8" w:rsidP="009C63FB">
            <w:pPr>
              <w:spacing w:before="10" w:line="220" w:lineRule="exact"/>
              <w:ind w:leftChars="100" w:left="418" w:hangingChars="100" w:hanging="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w:t>
            </w:r>
            <w:r w:rsidRPr="005B210F">
              <w:rPr>
                <w:rFonts w:ascii="メイリオ" w:eastAsia="メイリオ" w:hAnsi="メイリオ" w:cs="メイリオ" w:hint="eastAsia"/>
                <w:spacing w:val="-6"/>
                <w:sz w:val="22"/>
                <w:szCs w:val="24"/>
              </w:rPr>
              <w:t>ＰＦＩ管路更新事業に係る「実施方針（案）」及び「要求水準書（案）」等を作成</w:t>
            </w:r>
            <w:r>
              <w:rPr>
                <w:rFonts w:ascii="メイリオ" w:eastAsia="メイリオ" w:hAnsi="メイリオ" w:cs="メイリオ" w:hint="eastAsia"/>
                <w:spacing w:val="-6"/>
                <w:sz w:val="22"/>
                <w:szCs w:val="24"/>
              </w:rPr>
              <w:t>・公表</w:t>
            </w:r>
          </w:p>
          <w:p w14:paraId="5341BEA0" w14:textId="5EF6F1EC" w:rsidR="004E76A8" w:rsidRPr="009D3EEA" w:rsidRDefault="004E76A8" w:rsidP="009C63FB">
            <w:pPr>
              <w:spacing w:before="10"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福祉施設〔p</w:t>
            </w:r>
            <w:r>
              <w:rPr>
                <w:rFonts w:ascii="メイリオ" w:eastAsia="メイリオ" w:hAnsi="メイリオ" w:cs="メイリオ"/>
                <w:b/>
                <w:spacing w:val="-6"/>
                <w:sz w:val="22"/>
                <w:szCs w:val="24"/>
              </w:rPr>
              <w:t>51</w:t>
            </w:r>
            <w:r w:rsidRPr="009D3EEA">
              <w:rPr>
                <w:rFonts w:ascii="メイリオ" w:eastAsia="メイリオ" w:hAnsi="メイリオ" w:cs="メイリオ" w:hint="eastAsia"/>
                <w:b/>
                <w:spacing w:val="-6"/>
                <w:sz w:val="22"/>
                <w:szCs w:val="24"/>
              </w:rPr>
              <w:t>〕</w:t>
            </w:r>
          </w:p>
          <w:p w14:paraId="04B82358" w14:textId="181336E1" w:rsidR="004E76A8" w:rsidRDefault="004E76A8" w:rsidP="009C63FB">
            <w:pPr>
              <w:spacing w:before="10" w:line="220" w:lineRule="exact"/>
              <w:ind w:firstLineChars="100" w:firstLine="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●１</w:t>
            </w:r>
            <w:r w:rsidRPr="009D3EEA">
              <w:rPr>
                <w:rFonts w:ascii="メイリオ" w:eastAsia="メイリオ" w:hAnsi="メイリオ" w:cs="メイリオ" w:hint="eastAsia"/>
                <w:spacing w:val="-6"/>
                <w:sz w:val="22"/>
                <w:szCs w:val="24"/>
              </w:rPr>
              <w:t>か所の施設を民間移管</w:t>
            </w:r>
          </w:p>
          <w:p w14:paraId="2730955A" w14:textId="3C380A16" w:rsidR="004E76A8" w:rsidRPr="009D3EEA" w:rsidRDefault="004E76A8" w:rsidP="009C63FB">
            <w:pPr>
              <w:spacing w:before="10"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博物館〔p</w:t>
            </w:r>
            <w:r>
              <w:rPr>
                <w:rFonts w:ascii="メイリオ" w:eastAsia="メイリオ" w:hAnsi="メイリオ" w:cs="メイリオ"/>
                <w:b/>
                <w:spacing w:val="-6"/>
                <w:sz w:val="22"/>
                <w:szCs w:val="24"/>
              </w:rPr>
              <w:t>52</w:t>
            </w:r>
            <w:r w:rsidRPr="009D3EEA">
              <w:rPr>
                <w:rFonts w:ascii="メイリオ" w:eastAsia="メイリオ" w:hAnsi="メイリオ" w:cs="メイリオ" w:hint="eastAsia"/>
                <w:b/>
                <w:spacing w:val="-6"/>
                <w:sz w:val="22"/>
                <w:szCs w:val="24"/>
              </w:rPr>
              <w:t>〕</w:t>
            </w:r>
          </w:p>
          <w:p w14:paraId="0DDE61E2" w14:textId="5C0C7B2B" w:rsidR="004E76A8" w:rsidRDefault="004E76A8" w:rsidP="009C63FB">
            <w:pPr>
              <w:spacing w:before="10" w:line="220" w:lineRule="exact"/>
              <w:ind w:leftChars="100" w:left="418" w:hangingChars="100" w:hanging="208"/>
              <w:rPr>
                <w:rFonts w:ascii="メイリオ" w:eastAsia="メイリオ" w:hAnsi="メイリオ" w:cs="メイリオ"/>
                <w:color w:val="000000" w:themeColor="text1"/>
                <w:kern w:val="0"/>
                <w:sz w:val="22"/>
                <w:szCs w:val="24"/>
              </w:rPr>
            </w:pPr>
            <w:r w:rsidRPr="009D3EEA">
              <w:rPr>
                <w:rFonts w:ascii="メイリオ" w:eastAsia="メイリオ" w:hAnsi="メイリオ" w:cs="メイリオ" w:hint="eastAsia"/>
                <w:color w:val="000000" w:themeColor="text1"/>
                <w:spacing w:val="-6"/>
                <w:sz w:val="22"/>
                <w:szCs w:val="24"/>
              </w:rPr>
              <w:t>●</w:t>
            </w:r>
            <w:r w:rsidRPr="00596EF6">
              <w:rPr>
                <w:rFonts w:ascii="メイリオ" w:eastAsia="メイリオ" w:hAnsi="メイリオ" w:cs="メイリオ" w:hint="eastAsia"/>
                <w:color w:val="000000" w:themeColor="text1"/>
                <w:kern w:val="0"/>
                <w:sz w:val="22"/>
                <w:szCs w:val="24"/>
              </w:rPr>
              <w:t>地方独立行政法人</w:t>
            </w:r>
            <w:r>
              <w:rPr>
                <w:rFonts w:ascii="メイリオ" w:eastAsia="メイリオ" w:hAnsi="メイリオ" w:cs="メイリオ" w:hint="eastAsia"/>
                <w:color w:val="000000" w:themeColor="text1"/>
                <w:kern w:val="0"/>
                <w:sz w:val="22"/>
                <w:szCs w:val="24"/>
              </w:rPr>
              <w:t>大阪市博物館機構</w:t>
            </w:r>
            <w:r w:rsidRPr="00596EF6">
              <w:rPr>
                <w:rFonts w:ascii="メイリオ" w:eastAsia="メイリオ" w:hAnsi="メイリオ" w:cs="メイリオ" w:hint="eastAsia"/>
                <w:color w:val="000000" w:themeColor="text1"/>
                <w:kern w:val="0"/>
                <w:sz w:val="22"/>
                <w:szCs w:val="24"/>
              </w:rPr>
              <w:t>設立</w:t>
            </w:r>
          </w:p>
          <w:p w14:paraId="52E61427" w14:textId="3BE7ADB2" w:rsidR="004E76A8" w:rsidRPr="009D3EEA" w:rsidRDefault="004E76A8" w:rsidP="009C63FB">
            <w:pPr>
              <w:spacing w:before="10"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一般廃棄物（収集輸送）〔p</w:t>
            </w:r>
            <w:r>
              <w:rPr>
                <w:rFonts w:ascii="メイリオ" w:eastAsia="メイリオ" w:hAnsi="メイリオ" w:cs="メイリオ"/>
                <w:b/>
                <w:spacing w:val="-6"/>
                <w:sz w:val="22"/>
                <w:szCs w:val="24"/>
              </w:rPr>
              <w:t>53</w:t>
            </w:r>
            <w:r w:rsidRPr="009D3EEA">
              <w:rPr>
                <w:rFonts w:ascii="メイリオ" w:eastAsia="メイリオ" w:hAnsi="メイリオ" w:cs="メイリオ" w:hint="eastAsia"/>
                <w:b/>
                <w:spacing w:val="-6"/>
                <w:sz w:val="22"/>
                <w:szCs w:val="24"/>
              </w:rPr>
              <w:t>〕</w:t>
            </w:r>
          </w:p>
          <w:p w14:paraId="5F9FFA0D" w14:textId="3A41BE1C" w:rsidR="004E76A8" w:rsidRPr="009D3EEA" w:rsidRDefault="004E76A8" w:rsidP="009C63FB">
            <w:pPr>
              <w:spacing w:before="10"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9D3EEA">
              <w:rPr>
                <w:rFonts w:ascii="メイリオ" w:eastAsia="メイリオ" w:hAnsi="メイリオ" w:cs="メイリオ" w:hint="eastAsia"/>
                <w:kern w:val="0"/>
                <w:sz w:val="22"/>
                <w:szCs w:val="24"/>
              </w:rPr>
              <w:t>職員定数の削減：目標</w:t>
            </w:r>
            <w:r>
              <w:rPr>
                <w:rFonts w:ascii="メイリオ" w:eastAsia="メイリオ" w:hAnsi="メイリオ" w:cs="メイリオ" w:hint="eastAsia"/>
                <w:kern w:val="0"/>
                <w:sz w:val="22"/>
                <w:szCs w:val="24"/>
              </w:rPr>
              <w:t>150</w:t>
            </w:r>
            <w:r w:rsidRPr="009D3EEA">
              <w:rPr>
                <w:rFonts w:ascii="メイリオ" w:eastAsia="メイリオ" w:hAnsi="メイリオ" w:cs="メイリオ" w:hint="eastAsia"/>
                <w:kern w:val="0"/>
                <w:sz w:val="22"/>
                <w:szCs w:val="24"/>
              </w:rPr>
              <w:t>名　実績</w:t>
            </w:r>
            <w:r>
              <w:rPr>
                <w:rFonts w:ascii="メイリオ" w:eastAsia="メイリオ" w:hAnsi="メイリオ" w:cs="メイリオ" w:hint="eastAsia"/>
                <w:kern w:val="0"/>
                <w:sz w:val="22"/>
                <w:szCs w:val="24"/>
              </w:rPr>
              <w:t>152</w:t>
            </w:r>
            <w:r w:rsidRPr="009D3EEA">
              <w:rPr>
                <w:rFonts w:ascii="メイリオ" w:eastAsia="メイリオ" w:hAnsi="メイリオ" w:cs="メイリオ" w:hint="eastAsia"/>
                <w:kern w:val="0"/>
                <w:sz w:val="22"/>
                <w:szCs w:val="24"/>
              </w:rPr>
              <w:t>名（29年度からの累積）</w:t>
            </w:r>
          </w:p>
          <w:p w14:paraId="40898B54" w14:textId="77777777" w:rsidR="004E76A8" w:rsidRPr="009D3EEA" w:rsidRDefault="004E76A8" w:rsidP="009C63FB">
            <w:pPr>
              <w:spacing w:before="10" w:line="220" w:lineRule="exact"/>
              <w:rPr>
                <w:rFonts w:ascii="メイリオ" w:eastAsia="メイリオ" w:hAnsi="メイリオ" w:cs="メイリオ"/>
                <w:b/>
                <w:color w:val="000000" w:themeColor="text1"/>
                <w:spacing w:val="-6"/>
                <w:sz w:val="22"/>
                <w:szCs w:val="24"/>
              </w:rPr>
            </w:pPr>
            <w:r w:rsidRPr="009D3EEA">
              <w:rPr>
                <w:rFonts w:ascii="メイリオ" w:eastAsia="メイリオ" w:hAnsi="メイリオ" w:cs="メイリオ" w:hint="eastAsia"/>
                <w:b/>
                <w:color w:val="000000" w:themeColor="text1"/>
                <w:spacing w:val="-6"/>
                <w:sz w:val="22"/>
                <w:szCs w:val="24"/>
              </w:rPr>
              <w:t>市場〔p</w:t>
            </w:r>
            <w:r>
              <w:rPr>
                <w:rFonts w:ascii="メイリオ" w:eastAsia="メイリオ" w:hAnsi="メイリオ" w:cs="メイリオ"/>
                <w:b/>
                <w:color w:val="000000" w:themeColor="text1"/>
                <w:spacing w:val="-6"/>
                <w:sz w:val="22"/>
                <w:szCs w:val="24"/>
              </w:rPr>
              <w:t>55</w:t>
            </w:r>
            <w:r w:rsidRPr="009D3EEA">
              <w:rPr>
                <w:rFonts w:ascii="メイリオ" w:eastAsia="メイリオ" w:hAnsi="メイリオ" w:cs="メイリオ" w:hint="eastAsia"/>
                <w:b/>
                <w:color w:val="000000" w:themeColor="text1"/>
                <w:spacing w:val="-6"/>
                <w:sz w:val="22"/>
                <w:szCs w:val="24"/>
              </w:rPr>
              <w:t>〕</w:t>
            </w:r>
          </w:p>
          <w:p w14:paraId="77B2E802" w14:textId="5C24961F" w:rsidR="004E76A8" w:rsidRDefault="004E76A8" w:rsidP="009C63FB">
            <w:pPr>
              <w:spacing w:before="10"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C63FB">
              <w:rPr>
                <w:rFonts w:ascii="メイリオ" w:eastAsia="メイリオ" w:hAnsi="メイリオ" w:cs="メイリオ" w:hint="eastAsia"/>
                <w:kern w:val="0"/>
                <w:sz w:val="22"/>
                <w:szCs w:val="24"/>
              </w:rPr>
              <w:t>本場・東部市場において、卸売市場法の改正後の状況を見据えて、民間活力を最大限活用しながら、指定管理者制度など最適な市場運営のあり方を検討</w:t>
            </w:r>
          </w:p>
          <w:p w14:paraId="257B9468" w14:textId="77777777" w:rsidR="004E76A8" w:rsidRPr="009D3EEA" w:rsidRDefault="004E76A8" w:rsidP="009C63FB">
            <w:pPr>
              <w:spacing w:before="10" w:line="220" w:lineRule="exact"/>
              <w:ind w:firstLineChars="100" w:firstLine="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●南港</w:t>
            </w:r>
            <w:r>
              <w:rPr>
                <w:rFonts w:ascii="メイリオ" w:eastAsia="メイリオ" w:hAnsi="メイリオ" w:cs="メイリオ" w:hint="eastAsia"/>
                <w:spacing w:val="-6"/>
                <w:sz w:val="22"/>
                <w:szCs w:val="24"/>
              </w:rPr>
              <w:t>市場において分離発注方式による実施設計の完了及び工事にかかる入札公告を実施</w:t>
            </w:r>
          </w:p>
          <w:p w14:paraId="297EC36C" w14:textId="77777777" w:rsidR="004E76A8" w:rsidRPr="009D3EEA" w:rsidRDefault="004E76A8" w:rsidP="009C63FB">
            <w:pPr>
              <w:spacing w:before="10"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指定管理者制度の活用〔p</w:t>
            </w:r>
            <w:r>
              <w:rPr>
                <w:rFonts w:ascii="メイリオ" w:eastAsia="メイリオ" w:hAnsi="メイリオ" w:cs="メイリオ"/>
                <w:b/>
                <w:spacing w:val="-6"/>
                <w:sz w:val="22"/>
                <w:szCs w:val="24"/>
              </w:rPr>
              <w:t>57</w:t>
            </w:r>
            <w:r w:rsidRPr="009D3EEA">
              <w:rPr>
                <w:rFonts w:ascii="メイリオ" w:eastAsia="メイリオ" w:hAnsi="メイリオ" w:cs="メイリオ" w:hint="eastAsia"/>
                <w:b/>
                <w:spacing w:val="-6"/>
                <w:sz w:val="22"/>
                <w:szCs w:val="24"/>
              </w:rPr>
              <w:t>〕</w:t>
            </w:r>
          </w:p>
          <w:p w14:paraId="767FFEA5" w14:textId="7F1BC8FE" w:rsidR="004E76A8" w:rsidRPr="004E76A8" w:rsidRDefault="004E76A8" w:rsidP="009C63FB">
            <w:pPr>
              <w:spacing w:before="10" w:line="220" w:lineRule="exact"/>
              <w:ind w:leftChars="100" w:left="418" w:hangingChars="100" w:hanging="208"/>
              <w:rPr>
                <w:rFonts w:ascii="メイリオ" w:eastAsia="メイリオ" w:hAnsi="メイリオ" w:cs="メイリオ"/>
                <w:b/>
                <w:spacing w:val="-6"/>
                <w:sz w:val="22"/>
                <w:szCs w:val="24"/>
              </w:rPr>
            </w:pPr>
            <w:r>
              <w:rPr>
                <w:rFonts w:ascii="メイリオ" w:eastAsia="メイリオ" w:hAnsi="メイリオ" w:cs="メイリオ" w:hint="eastAsia"/>
                <w:spacing w:val="-6"/>
                <w:sz w:val="22"/>
                <w:szCs w:val="24"/>
              </w:rPr>
              <w:t>●評価方法等の改善について、</w:t>
            </w:r>
            <w:r w:rsidRPr="009D3EEA">
              <w:rPr>
                <w:rFonts w:ascii="メイリオ" w:eastAsia="メイリオ" w:hAnsi="メイリオ" w:cs="メイリオ" w:hint="eastAsia"/>
                <w:sz w:val="22"/>
                <w:szCs w:val="24"/>
              </w:rPr>
              <w:t>土地活用等評価委員会の審議を経て</w:t>
            </w:r>
            <w:r>
              <w:rPr>
                <w:rFonts w:ascii="メイリオ" w:eastAsia="メイリオ" w:hAnsi="メイリオ" w:cs="メイリオ" w:hint="eastAsia"/>
                <w:sz w:val="22"/>
                <w:szCs w:val="24"/>
              </w:rPr>
              <w:t>、より適切な制度設計・運用が可能となるようガイドライン等を改正</w:t>
            </w:r>
          </w:p>
        </w:tc>
        <w:tc>
          <w:tcPr>
            <w:tcW w:w="12474" w:type="dxa"/>
            <w:tcBorders>
              <w:top w:val="nil"/>
              <w:right w:val="single" w:sz="4" w:space="0" w:color="auto"/>
            </w:tcBorders>
          </w:tcPr>
          <w:p w14:paraId="70E0720C" w14:textId="4BCA4ACF" w:rsidR="004E76A8" w:rsidRPr="00EE3B46" w:rsidRDefault="004E76A8" w:rsidP="00483D53">
            <w:pPr>
              <w:spacing w:beforeLines="50" w:before="143" w:line="220" w:lineRule="exact"/>
              <w:rPr>
                <w:rFonts w:ascii="メイリオ" w:eastAsia="メイリオ" w:hAnsi="メイリオ" w:cs="メイリオ"/>
                <w:b/>
                <w:spacing w:val="-6"/>
                <w:sz w:val="22"/>
                <w:szCs w:val="24"/>
              </w:rPr>
            </w:pPr>
            <w:r w:rsidRPr="00EE3B46">
              <w:rPr>
                <w:rFonts w:ascii="メイリオ" w:eastAsia="メイリオ" w:hAnsi="メイリオ" w:cs="メイリオ" w:hint="eastAsia"/>
                <w:b/>
                <w:spacing w:val="-6"/>
                <w:sz w:val="22"/>
                <w:szCs w:val="24"/>
              </w:rPr>
              <w:t>下水道〔p</w:t>
            </w:r>
            <w:r w:rsidRPr="00EE3B46">
              <w:rPr>
                <w:rFonts w:ascii="メイリオ" w:eastAsia="メイリオ" w:hAnsi="メイリオ" w:cs="メイリオ"/>
                <w:b/>
                <w:spacing w:val="-6"/>
                <w:sz w:val="22"/>
                <w:szCs w:val="24"/>
              </w:rPr>
              <w:t>48</w:t>
            </w:r>
            <w:r w:rsidRPr="00EE3B46">
              <w:rPr>
                <w:rFonts w:ascii="メイリオ" w:eastAsia="メイリオ" w:hAnsi="メイリオ" w:cs="メイリオ" w:hint="eastAsia"/>
                <w:b/>
                <w:spacing w:val="-6"/>
                <w:sz w:val="22"/>
                <w:szCs w:val="24"/>
              </w:rPr>
              <w:t>〕</w:t>
            </w:r>
          </w:p>
          <w:p w14:paraId="6D8434D6" w14:textId="77777777" w:rsidR="004E76A8" w:rsidRPr="00EE3B46" w:rsidRDefault="004E76A8" w:rsidP="009C63FB">
            <w:pPr>
              <w:spacing w:beforeLines="10" w:before="28" w:line="220" w:lineRule="exact"/>
              <w:ind w:firstLineChars="100" w:firstLine="208"/>
              <w:rPr>
                <w:rFonts w:ascii="メイリオ" w:eastAsia="メイリオ" w:hAnsi="メイリオ" w:cs="メイリオ"/>
                <w:spacing w:val="-6"/>
                <w:sz w:val="22"/>
                <w:szCs w:val="24"/>
              </w:rPr>
            </w:pPr>
            <w:r w:rsidRPr="00EE3B46">
              <w:rPr>
                <w:rFonts w:ascii="メイリオ" w:eastAsia="メイリオ" w:hAnsi="メイリオ" w:cs="メイリオ" w:hint="eastAsia"/>
                <w:spacing w:val="-6"/>
                <w:sz w:val="22"/>
                <w:szCs w:val="24"/>
              </w:rPr>
              <w:t>●「事業スキーム案の策定」に至らず</w:t>
            </w:r>
          </w:p>
          <w:p w14:paraId="03EBE6F6" w14:textId="78896187" w:rsidR="004E76A8" w:rsidRPr="00EE3B46" w:rsidRDefault="004E76A8" w:rsidP="009C63FB">
            <w:pPr>
              <w:spacing w:beforeLines="10" w:before="28" w:line="220" w:lineRule="exact"/>
              <w:ind w:leftChars="200" w:left="628" w:hangingChars="100" w:hanging="208"/>
              <w:rPr>
                <w:rFonts w:ascii="メイリオ" w:eastAsia="メイリオ" w:hAnsi="メイリオ" w:cs="メイリオ"/>
                <w:spacing w:val="-6"/>
                <w:sz w:val="22"/>
                <w:szCs w:val="24"/>
              </w:rPr>
            </w:pPr>
            <w:r w:rsidRPr="00EE3B46">
              <w:rPr>
                <w:rFonts w:ascii="メイリオ" w:eastAsia="メイリオ" w:hAnsi="メイリオ" w:cs="メイリオ" w:hint="eastAsia"/>
                <w:spacing w:val="-6"/>
                <w:sz w:val="22"/>
                <w:szCs w:val="24"/>
              </w:rPr>
              <w:t>⇒</w:t>
            </w:r>
            <w:r w:rsidR="00471744" w:rsidRPr="00EE3B46">
              <w:rPr>
                <w:rFonts w:ascii="メイリオ" w:eastAsia="メイリオ" w:hAnsi="メイリオ" w:cs="メイリオ" w:hint="eastAsia"/>
                <w:spacing w:val="-6"/>
                <w:sz w:val="22"/>
                <w:szCs w:val="24"/>
              </w:rPr>
              <w:t>民間事業者との対話を実施し、民間活用効果の早期発現できる事業領域として必要な条件を確認</w:t>
            </w:r>
          </w:p>
          <w:p w14:paraId="21A664D7" w14:textId="225EC3D2" w:rsidR="004E76A8" w:rsidRPr="00EE3B46" w:rsidRDefault="004E76A8" w:rsidP="009C63FB">
            <w:pPr>
              <w:spacing w:beforeLines="10" w:before="28" w:line="220" w:lineRule="exact"/>
              <w:rPr>
                <w:rFonts w:ascii="メイリオ" w:eastAsia="メイリオ" w:hAnsi="メイリオ" w:cs="メイリオ"/>
                <w:b/>
                <w:spacing w:val="-6"/>
                <w:sz w:val="22"/>
                <w:szCs w:val="24"/>
              </w:rPr>
            </w:pPr>
            <w:r w:rsidRPr="00EE3B46">
              <w:rPr>
                <w:rFonts w:ascii="メイリオ" w:eastAsia="メイリオ" w:hAnsi="メイリオ" w:cs="メイリオ" w:hint="eastAsia"/>
                <w:b/>
                <w:spacing w:val="-6"/>
                <w:sz w:val="22"/>
                <w:szCs w:val="24"/>
              </w:rPr>
              <w:t>幼稚園〔p</w:t>
            </w:r>
            <w:r w:rsidRPr="00EE3B46">
              <w:rPr>
                <w:rFonts w:ascii="メイリオ" w:eastAsia="メイリオ" w:hAnsi="メイリオ" w:cs="メイリオ"/>
                <w:b/>
                <w:spacing w:val="-6"/>
                <w:sz w:val="22"/>
                <w:szCs w:val="24"/>
              </w:rPr>
              <w:t>49</w:t>
            </w:r>
            <w:r w:rsidRPr="00EE3B46">
              <w:rPr>
                <w:rFonts w:ascii="メイリオ" w:eastAsia="メイリオ" w:hAnsi="メイリオ" w:cs="メイリオ" w:hint="eastAsia"/>
                <w:b/>
                <w:spacing w:val="-6"/>
                <w:sz w:val="22"/>
                <w:szCs w:val="24"/>
              </w:rPr>
              <w:t>〕</w:t>
            </w:r>
          </w:p>
          <w:p w14:paraId="07776367" w14:textId="77777777" w:rsidR="004E76A8" w:rsidRPr="00EE3B46" w:rsidRDefault="004E76A8" w:rsidP="009C63FB">
            <w:pPr>
              <w:spacing w:beforeLines="10" w:before="28" w:line="220" w:lineRule="exact"/>
              <w:ind w:firstLineChars="100" w:firstLine="208"/>
              <w:rPr>
                <w:rFonts w:ascii="メイリオ" w:eastAsia="メイリオ" w:hAnsi="メイリオ" w:cs="メイリオ"/>
                <w:spacing w:val="-6"/>
                <w:sz w:val="22"/>
                <w:szCs w:val="24"/>
              </w:rPr>
            </w:pPr>
            <w:r w:rsidRPr="00EE3B46">
              <w:rPr>
                <w:rFonts w:ascii="メイリオ" w:eastAsia="メイリオ" w:hAnsi="メイリオ" w:cs="メイリオ" w:hint="eastAsia"/>
                <w:spacing w:val="-6"/>
                <w:sz w:val="22"/>
                <w:szCs w:val="24"/>
              </w:rPr>
              <w:t>●「個々の園の進め方の方針策定」に至らず</w:t>
            </w:r>
          </w:p>
          <w:p w14:paraId="563A9D03" w14:textId="51627D4B" w:rsidR="004E76A8" w:rsidRPr="00EE3B46" w:rsidRDefault="004E76A8" w:rsidP="009C63FB">
            <w:pPr>
              <w:spacing w:beforeLines="10" w:before="28" w:line="220" w:lineRule="exact"/>
              <w:ind w:firstLineChars="200" w:firstLine="416"/>
              <w:rPr>
                <w:rFonts w:ascii="メイリオ" w:eastAsia="メイリオ" w:hAnsi="メイリオ" w:cs="メイリオ"/>
                <w:kern w:val="0"/>
                <w:sz w:val="22"/>
                <w:szCs w:val="24"/>
              </w:rPr>
            </w:pPr>
            <w:r w:rsidRPr="00EE3B46">
              <w:rPr>
                <w:rFonts w:ascii="メイリオ" w:eastAsia="メイリオ" w:hAnsi="メイリオ" w:cs="メイリオ" w:hint="eastAsia"/>
                <w:spacing w:val="-6"/>
                <w:sz w:val="22"/>
                <w:szCs w:val="24"/>
              </w:rPr>
              <w:t>⇒</w:t>
            </w:r>
            <w:r w:rsidR="00471744" w:rsidRPr="00EE3B46">
              <w:rPr>
                <w:rFonts w:ascii="メイリオ" w:eastAsia="メイリオ" w:hAnsi="メイリオ" w:cs="メイリオ" w:hint="eastAsia"/>
                <w:spacing w:val="-6"/>
                <w:sz w:val="22"/>
                <w:szCs w:val="24"/>
              </w:rPr>
              <w:t>所管局と関係区の間で協議を実施</w:t>
            </w:r>
          </w:p>
          <w:p w14:paraId="7A39CF49" w14:textId="7DCC0885" w:rsidR="004E76A8" w:rsidRPr="00EE3B46" w:rsidRDefault="004E76A8" w:rsidP="009C63FB">
            <w:pPr>
              <w:spacing w:beforeLines="10" w:before="28" w:line="220" w:lineRule="exact"/>
              <w:ind w:left="208" w:hangingChars="100" w:hanging="208"/>
              <w:rPr>
                <w:rFonts w:ascii="メイリオ" w:eastAsia="メイリオ" w:hAnsi="メイリオ" w:cs="メイリオ"/>
                <w:b/>
                <w:spacing w:val="-6"/>
                <w:sz w:val="22"/>
                <w:szCs w:val="24"/>
              </w:rPr>
            </w:pPr>
            <w:r w:rsidRPr="00EE3B46">
              <w:rPr>
                <w:rFonts w:ascii="メイリオ" w:eastAsia="メイリオ" w:hAnsi="メイリオ" w:cs="メイリオ" w:hint="eastAsia"/>
                <w:b/>
                <w:spacing w:val="-6"/>
                <w:sz w:val="22"/>
                <w:szCs w:val="24"/>
              </w:rPr>
              <w:t>保育所〔p</w:t>
            </w:r>
            <w:r w:rsidRPr="00EE3B46">
              <w:rPr>
                <w:rFonts w:ascii="メイリオ" w:eastAsia="メイリオ" w:hAnsi="メイリオ" w:cs="メイリオ"/>
                <w:b/>
                <w:spacing w:val="-6"/>
                <w:sz w:val="22"/>
                <w:szCs w:val="24"/>
              </w:rPr>
              <w:t>50</w:t>
            </w:r>
            <w:r w:rsidRPr="00EE3B46">
              <w:rPr>
                <w:rFonts w:ascii="メイリオ" w:eastAsia="メイリオ" w:hAnsi="メイリオ" w:cs="メイリオ" w:hint="eastAsia"/>
                <w:b/>
                <w:spacing w:val="-6"/>
                <w:sz w:val="22"/>
                <w:szCs w:val="24"/>
              </w:rPr>
              <w:t>〕</w:t>
            </w:r>
          </w:p>
          <w:p w14:paraId="16D2291F" w14:textId="3F5B9775" w:rsidR="004E76A8" w:rsidRPr="00EE3B46" w:rsidRDefault="004E76A8" w:rsidP="009C63FB">
            <w:pPr>
              <w:spacing w:beforeLines="10" w:before="28" w:line="220" w:lineRule="exact"/>
              <w:ind w:leftChars="100" w:left="418" w:hangingChars="100" w:hanging="208"/>
              <w:rPr>
                <w:rFonts w:ascii="メイリオ" w:eastAsia="メイリオ" w:hAnsi="メイリオ" w:cs="メイリオ"/>
                <w:color w:val="000000" w:themeColor="text1"/>
                <w:kern w:val="0"/>
                <w:sz w:val="22"/>
                <w:szCs w:val="24"/>
              </w:rPr>
            </w:pPr>
            <w:r w:rsidRPr="00EE3B46">
              <w:rPr>
                <w:rFonts w:ascii="メイリオ" w:eastAsia="メイリオ" w:hAnsi="メイリオ" w:cs="メイリオ" w:hint="eastAsia"/>
                <w:spacing w:val="-6"/>
                <w:sz w:val="22"/>
                <w:szCs w:val="24"/>
              </w:rPr>
              <w:t>●</w:t>
            </w:r>
            <w:r w:rsidRPr="00EE3B46">
              <w:rPr>
                <w:rFonts w:ascii="メイリオ" w:eastAsia="メイリオ" w:hAnsi="メイリオ" w:cs="メイリオ" w:hint="eastAsia"/>
                <w:color w:val="000000" w:themeColor="text1"/>
                <w:kern w:val="0"/>
                <w:sz w:val="22"/>
                <w:szCs w:val="24"/>
              </w:rPr>
              <w:t>民間移管にかかる公募実施：目標「各年度の公立保育所数（3</w:t>
            </w:r>
            <w:r w:rsidRPr="00EE3B46">
              <w:rPr>
                <w:rFonts w:ascii="メイリオ" w:eastAsia="メイリオ" w:hAnsi="メイリオ" w:cs="メイリオ"/>
                <w:color w:val="000000" w:themeColor="text1"/>
                <w:kern w:val="0"/>
                <w:sz w:val="22"/>
                <w:szCs w:val="24"/>
              </w:rPr>
              <w:t>1</w:t>
            </w:r>
            <w:r w:rsidRPr="00EE3B46">
              <w:rPr>
                <w:rFonts w:ascii="メイリオ" w:eastAsia="メイリオ" w:hAnsi="メイリオ" w:cs="メイリオ" w:hint="eastAsia"/>
                <w:color w:val="000000" w:themeColor="text1"/>
                <w:kern w:val="0"/>
                <w:sz w:val="22"/>
                <w:szCs w:val="24"/>
              </w:rPr>
              <w:t>年４月１日現在91か所）の１割程度」実績7か所</w:t>
            </w:r>
          </w:p>
          <w:p w14:paraId="37CE37F3" w14:textId="659B4061" w:rsidR="004E76A8" w:rsidRPr="00EE3B46" w:rsidRDefault="004E76A8" w:rsidP="009C63FB">
            <w:pPr>
              <w:spacing w:beforeLines="10" w:before="28" w:line="220" w:lineRule="exact"/>
              <w:ind w:leftChars="100" w:left="430" w:hangingChars="100" w:hanging="220"/>
              <w:rPr>
                <w:rFonts w:ascii="メイリオ" w:eastAsia="メイリオ" w:hAnsi="メイリオ" w:cs="メイリオ"/>
                <w:color w:val="000000" w:themeColor="text1"/>
                <w:kern w:val="0"/>
                <w:sz w:val="22"/>
                <w:szCs w:val="24"/>
              </w:rPr>
            </w:pPr>
            <w:r w:rsidRPr="00EE3B46">
              <w:rPr>
                <w:rFonts w:ascii="メイリオ" w:eastAsia="メイリオ" w:hAnsi="メイリオ" w:cs="メイリオ" w:hint="eastAsia"/>
                <w:color w:val="000000" w:themeColor="text1"/>
                <w:kern w:val="0"/>
                <w:sz w:val="22"/>
                <w:szCs w:val="24"/>
              </w:rPr>
              <w:t xml:space="preserve">　</w:t>
            </w:r>
            <w:r w:rsidRPr="00EE3B46">
              <w:rPr>
                <w:rFonts w:ascii="メイリオ" w:eastAsia="メイリオ" w:hAnsi="メイリオ" w:cs="メイリオ" w:hint="eastAsia"/>
                <w:spacing w:val="-6"/>
                <w:sz w:val="22"/>
                <w:szCs w:val="24"/>
              </w:rPr>
              <w:t>⇒</w:t>
            </w:r>
            <w:r w:rsidR="0027423D" w:rsidRPr="00EE3B46">
              <w:rPr>
                <w:rFonts w:ascii="メイリオ" w:eastAsia="メイリオ" w:hAnsi="メイリオ" w:cs="メイリオ" w:hint="eastAsia"/>
                <w:spacing w:val="-6"/>
                <w:sz w:val="22"/>
                <w:szCs w:val="24"/>
              </w:rPr>
              <w:t>応募条件におけるエリア拡大を検討し公募に反映</w:t>
            </w:r>
          </w:p>
          <w:p w14:paraId="0F06BB42" w14:textId="78588246" w:rsidR="004E76A8" w:rsidRPr="00EE3B46" w:rsidRDefault="004E76A8" w:rsidP="009C63FB">
            <w:pPr>
              <w:spacing w:beforeLines="10" w:before="28" w:line="220" w:lineRule="exact"/>
              <w:rPr>
                <w:rFonts w:ascii="メイリオ" w:eastAsia="メイリオ" w:hAnsi="メイリオ" w:cs="メイリオ"/>
                <w:b/>
                <w:spacing w:val="-6"/>
                <w:sz w:val="22"/>
                <w:szCs w:val="24"/>
              </w:rPr>
            </w:pPr>
            <w:r w:rsidRPr="00EE3B46">
              <w:rPr>
                <w:rFonts w:ascii="メイリオ" w:eastAsia="メイリオ" w:hAnsi="メイリオ" w:cs="メイリオ" w:hint="eastAsia"/>
                <w:b/>
                <w:spacing w:val="-6"/>
                <w:sz w:val="22"/>
                <w:szCs w:val="24"/>
              </w:rPr>
              <w:t>弘済院〔p</w:t>
            </w:r>
            <w:r w:rsidRPr="00EE3B46">
              <w:rPr>
                <w:rFonts w:ascii="メイリオ" w:eastAsia="メイリオ" w:hAnsi="メイリオ" w:cs="メイリオ"/>
                <w:b/>
                <w:spacing w:val="-6"/>
                <w:sz w:val="22"/>
                <w:szCs w:val="24"/>
              </w:rPr>
              <w:t>54</w:t>
            </w:r>
            <w:r w:rsidRPr="00EE3B46">
              <w:rPr>
                <w:rFonts w:ascii="メイリオ" w:eastAsia="メイリオ" w:hAnsi="メイリオ" w:cs="メイリオ" w:hint="eastAsia"/>
                <w:b/>
                <w:spacing w:val="-6"/>
                <w:sz w:val="22"/>
                <w:szCs w:val="24"/>
              </w:rPr>
              <w:t>〕</w:t>
            </w:r>
          </w:p>
          <w:p w14:paraId="104A9331" w14:textId="7A69A26D" w:rsidR="004E76A8" w:rsidRPr="00EE3B46" w:rsidRDefault="004E76A8" w:rsidP="009C63FB">
            <w:pPr>
              <w:spacing w:beforeLines="10" w:before="28" w:line="220" w:lineRule="exact"/>
              <w:ind w:firstLineChars="100" w:firstLine="208"/>
              <w:rPr>
                <w:rFonts w:ascii="メイリオ" w:eastAsia="メイリオ" w:hAnsi="メイリオ" w:cs="メイリオ"/>
                <w:color w:val="000000" w:themeColor="text1"/>
                <w:spacing w:val="-6"/>
                <w:sz w:val="22"/>
                <w:szCs w:val="24"/>
              </w:rPr>
            </w:pPr>
            <w:r w:rsidRPr="00EE3B46">
              <w:rPr>
                <w:rFonts w:ascii="メイリオ" w:eastAsia="メイリオ" w:hAnsi="メイリオ" w:cs="メイリオ" w:hint="eastAsia"/>
                <w:color w:val="000000" w:themeColor="text1"/>
                <w:spacing w:val="-6"/>
                <w:sz w:val="22"/>
                <w:szCs w:val="24"/>
              </w:rPr>
              <w:t>●</w:t>
            </w:r>
            <w:r w:rsidRPr="00EE3B46">
              <w:rPr>
                <w:rFonts w:ascii="メイリオ" w:eastAsia="メイリオ" w:hAnsi="メイリオ" w:cs="メイリオ" w:hint="eastAsia"/>
                <w:color w:val="000000" w:themeColor="text1"/>
                <w:kern w:val="0"/>
                <w:sz w:val="22"/>
                <w:szCs w:val="24"/>
              </w:rPr>
              <w:t>「新病院等の整備に係る基本設計の実施」に至らず</w:t>
            </w:r>
          </w:p>
          <w:p w14:paraId="17FD8BD4" w14:textId="2B4157C6" w:rsidR="004E76A8" w:rsidRPr="00EE3B46" w:rsidRDefault="004E76A8" w:rsidP="00F743D2">
            <w:pPr>
              <w:spacing w:beforeLines="10" w:before="28" w:line="220" w:lineRule="exact"/>
              <w:ind w:firstLineChars="200" w:firstLine="416"/>
              <w:rPr>
                <w:rFonts w:ascii="メイリオ" w:eastAsia="メイリオ" w:hAnsi="メイリオ" w:cs="メイリオ"/>
                <w:color w:val="000000" w:themeColor="text1"/>
                <w:spacing w:val="-6"/>
                <w:sz w:val="22"/>
                <w:szCs w:val="24"/>
              </w:rPr>
            </w:pPr>
            <w:r w:rsidRPr="00EE3B46">
              <w:rPr>
                <w:rFonts w:ascii="メイリオ" w:eastAsia="メイリオ" w:hAnsi="メイリオ" w:cs="メイリオ" w:hint="eastAsia"/>
                <w:color w:val="000000" w:themeColor="text1"/>
                <w:spacing w:val="-6"/>
                <w:sz w:val="22"/>
                <w:szCs w:val="24"/>
              </w:rPr>
              <w:t>⇒</w:t>
            </w:r>
            <w:r w:rsidR="00EE3B46" w:rsidRPr="00EE3B46">
              <w:rPr>
                <w:rFonts w:ascii="メイリオ" w:eastAsia="メイリオ" w:hAnsi="メイリオ" w:cs="メイリオ" w:hint="eastAsia"/>
                <w:color w:val="000000" w:themeColor="text1"/>
                <w:spacing w:val="-6"/>
                <w:sz w:val="22"/>
                <w:szCs w:val="24"/>
              </w:rPr>
              <w:t>新病院等を住吉市民病院跡地で整備し、大阪市立大学が運営する方向性の実現に向けて、関係機関との協議・調整を実施</w:t>
            </w:r>
          </w:p>
          <w:p w14:paraId="74EA135D" w14:textId="428764FF" w:rsidR="004E76A8" w:rsidRPr="00EE3B46" w:rsidRDefault="004E76A8" w:rsidP="009C63FB">
            <w:pPr>
              <w:spacing w:beforeLines="10" w:before="28" w:line="220" w:lineRule="exact"/>
              <w:rPr>
                <w:rFonts w:ascii="メイリオ" w:eastAsia="メイリオ" w:hAnsi="メイリオ" w:cs="メイリオ"/>
                <w:b/>
                <w:color w:val="000000" w:themeColor="text1"/>
                <w:spacing w:val="-6"/>
                <w:sz w:val="22"/>
                <w:szCs w:val="24"/>
              </w:rPr>
            </w:pPr>
            <w:r w:rsidRPr="00EE3B46">
              <w:rPr>
                <w:rFonts w:ascii="メイリオ" w:eastAsia="メイリオ" w:hAnsi="メイリオ" w:cs="メイリオ" w:hint="eastAsia"/>
                <w:b/>
                <w:color w:val="000000" w:themeColor="text1"/>
                <w:spacing w:val="-6"/>
                <w:sz w:val="22"/>
                <w:szCs w:val="24"/>
              </w:rPr>
              <w:t>ＰＰＰ／ＰＦＩの活用促進〔p</w:t>
            </w:r>
            <w:r w:rsidRPr="00EE3B46">
              <w:rPr>
                <w:rFonts w:ascii="メイリオ" w:eastAsia="メイリオ" w:hAnsi="メイリオ" w:cs="メイリオ"/>
                <w:b/>
                <w:color w:val="000000" w:themeColor="text1"/>
                <w:spacing w:val="-6"/>
                <w:sz w:val="22"/>
                <w:szCs w:val="24"/>
              </w:rPr>
              <w:t>56</w:t>
            </w:r>
            <w:r w:rsidRPr="00EE3B46">
              <w:rPr>
                <w:rFonts w:ascii="メイリオ" w:eastAsia="メイリオ" w:hAnsi="メイリオ" w:cs="メイリオ" w:hint="eastAsia"/>
                <w:b/>
                <w:color w:val="000000" w:themeColor="text1"/>
                <w:spacing w:val="-6"/>
                <w:sz w:val="22"/>
                <w:szCs w:val="24"/>
              </w:rPr>
              <w:t>〕</w:t>
            </w:r>
          </w:p>
          <w:p w14:paraId="52F5BE56" w14:textId="43C543E2" w:rsidR="004E76A8" w:rsidRPr="00EE3B46" w:rsidRDefault="004E76A8" w:rsidP="009C63FB">
            <w:pPr>
              <w:spacing w:beforeLines="10" w:before="28" w:line="220" w:lineRule="exact"/>
              <w:ind w:leftChars="100" w:left="418" w:hangingChars="100" w:hanging="208"/>
              <w:rPr>
                <w:rFonts w:ascii="メイリオ" w:eastAsia="メイリオ" w:hAnsi="メイリオ" w:cs="メイリオ"/>
                <w:kern w:val="0"/>
                <w:sz w:val="22"/>
                <w:szCs w:val="24"/>
              </w:rPr>
            </w:pPr>
            <w:r w:rsidRPr="00EE3B46">
              <w:rPr>
                <w:rFonts w:ascii="メイリオ" w:eastAsia="メイリオ" w:hAnsi="メイリオ" w:cs="メイリオ" w:hint="eastAsia"/>
                <w:color w:val="000000" w:themeColor="text1"/>
                <w:spacing w:val="-6"/>
                <w:sz w:val="22"/>
                <w:szCs w:val="24"/>
              </w:rPr>
              <w:t>●</w:t>
            </w:r>
            <w:r w:rsidRPr="00EE3B46">
              <w:rPr>
                <w:rFonts w:ascii="メイリオ" w:eastAsia="メイリオ" w:hAnsi="メイリオ" w:cs="メイリオ" w:hint="eastAsia"/>
                <w:color w:val="000000" w:themeColor="text1"/>
                <w:kern w:val="0"/>
                <w:sz w:val="22"/>
                <w:szCs w:val="24"/>
              </w:rPr>
              <w:t>事業の企画を担当している職員のうち、事業手法としてＰＰＰ／ＰＦＩ手法を理解し積</w:t>
            </w:r>
            <w:r w:rsidRPr="00EE3B46">
              <w:rPr>
                <w:rFonts w:ascii="メイリオ" w:eastAsia="メイリオ" w:hAnsi="メイリオ" w:cs="メイリオ" w:hint="eastAsia"/>
                <w:kern w:val="0"/>
                <w:sz w:val="22"/>
                <w:szCs w:val="24"/>
              </w:rPr>
              <w:t>極的に検討しようとする職員の割合：目標80％ 実績5</w:t>
            </w:r>
            <w:r w:rsidRPr="00EE3B46">
              <w:rPr>
                <w:rFonts w:ascii="メイリオ" w:eastAsia="メイリオ" w:hAnsi="メイリオ" w:cs="メイリオ"/>
                <w:kern w:val="0"/>
                <w:sz w:val="22"/>
                <w:szCs w:val="24"/>
              </w:rPr>
              <w:t>6</w:t>
            </w:r>
            <w:r w:rsidRPr="00EE3B46">
              <w:rPr>
                <w:rFonts w:ascii="メイリオ" w:eastAsia="メイリオ" w:hAnsi="メイリオ" w:cs="メイリオ" w:hint="eastAsia"/>
                <w:kern w:val="0"/>
                <w:sz w:val="22"/>
                <w:szCs w:val="24"/>
              </w:rPr>
              <w:t>.</w:t>
            </w:r>
            <w:r w:rsidRPr="00EE3B46">
              <w:rPr>
                <w:rFonts w:ascii="メイリオ" w:eastAsia="メイリオ" w:hAnsi="メイリオ" w:cs="メイリオ"/>
                <w:kern w:val="0"/>
                <w:sz w:val="22"/>
                <w:szCs w:val="24"/>
              </w:rPr>
              <w:t>9</w:t>
            </w:r>
            <w:r w:rsidRPr="00EE3B46">
              <w:rPr>
                <w:rFonts w:ascii="メイリオ" w:eastAsia="メイリオ" w:hAnsi="メイリオ" w:cs="メイリオ" w:hint="eastAsia"/>
                <w:kern w:val="0"/>
                <w:sz w:val="22"/>
                <w:szCs w:val="24"/>
              </w:rPr>
              <w:t>％＜28年度実績９%＞</w:t>
            </w:r>
          </w:p>
          <w:p w14:paraId="25782DAF" w14:textId="635C3456" w:rsidR="004950CA" w:rsidRPr="00EE3B46" w:rsidRDefault="004E76A8" w:rsidP="00543802">
            <w:pPr>
              <w:spacing w:beforeLines="10" w:before="28" w:afterLines="50" w:after="143" w:line="220" w:lineRule="exact"/>
              <w:ind w:leftChars="200" w:left="628" w:hangingChars="100" w:hanging="208"/>
              <w:rPr>
                <w:rFonts w:ascii="メイリオ" w:eastAsia="メイリオ" w:hAnsi="メイリオ" w:cs="メイリオ"/>
                <w:spacing w:val="-6"/>
                <w:sz w:val="22"/>
                <w:szCs w:val="24"/>
              </w:rPr>
            </w:pPr>
            <w:r w:rsidRPr="00EE3B46">
              <w:rPr>
                <w:rFonts w:ascii="メイリオ" w:eastAsia="メイリオ" w:hAnsi="メイリオ" w:cs="メイリオ" w:hint="eastAsia"/>
                <w:spacing w:val="-6"/>
                <w:sz w:val="22"/>
                <w:szCs w:val="24"/>
              </w:rPr>
              <w:t>⇒</w:t>
            </w:r>
            <w:r w:rsidR="00103F65" w:rsidRPr="00EE3B46">
              <w:rPr>
                <w:rFonts w:ascii="メイリオ" w:eastAsia="メイリオ" w:hAnsi="メイリオ" w:cs="メイリオ" w:hint="eastAsia"/>
                <w:spacing w:val="-6"/>
                <w:sz w:val="22"/>
                <w:szCs w:val="24"/>
              </w:rPr>
              <w:t>基礎研修、ＰＰＰ／ＰＦＩ普及啓発研修、実践研修等</w:t>
            </w:r>
            <w:r w:rsidR="0045452E" w:rsidRPr="00EE3B46">
              <w:rPr>
                <w:rFonts w:ascii="メイリオ" w:eastAsia="メイリオ" w:hAnsi="メイリオ" w:cs="メイリオ" w:hint="eastAsia"/>
                <w:spacing w:val="-6"/>
                <w:sz w:val="22"/>
                <w:szCs w:val="24"/>
              </w:rPr>
              <w:t>を</w:t>
            </w:r>
            <w:r w:rsidR="00103F65" w:rsidRPr="00EE3B46">
              <w:rPr>
                <w:rFonts w:ascii="メイリオ" w:eastAsia="メイリオ" w:hAnsi="メイリオ" w:cs="メイリオ" w:hint="eastAsia"/>
                <w:spacing w:val="-6"/>
                <w:sz w:val="22"/>
                <w:szCs w:val="24"/>
              </w:rPr>
              <w:t>実施</w:t>
            </w:r>
          </w:p>
        </w:tc>
      </w:tr>
      <w:tr w:rsidR="00CE68CA" w:rsidRPr="00087C8A" w14:paraId="310FF1AF" w14:textId="77777777" w:rsidTr="00483D53">
        <w:trPr>
          <w:cantSplit/>
          <w:trHeight w:val="397"/>
        </w:trPr>
        <w:tc>
          <w:tcPr>
            <w:tcW w:w="365" w:type="dxa"/>
            <w:tcBorders>
              <w:bottom w:val="nil"/>
            </w:tcBorders>
            <w:shd w:val="clear" w:color="auto" w:fill="B6DDE8" w:themeFill="accent5" w:themeFillTint="66"/>
            <w:vAlign w:val="center"/>
          </w:tcPr>
          <w:p w14:paraId="7C16D74A" w14:textId="77777777" w:rsidR="00CE68CA" w:rsidRPr="00087C8A" w:rsidRDefault="00CE68CA" w:rsidP="00CE68CA">
            <w:pPr>
              <w:spacing w:line="240" w:lineRule="exact"/>
              <w:jc w:val="left"/>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lastRenderedPageBreak/>
              <w:t>３</w:t>
            </w:r>
          </w:p>
        </w:tc>
        <w:tc>
          <w:tcPr>
            <w:tcW w:w="9485" w:type="dxa"/>
            <w:gridSpan w:val="2"/>
            <w:tcBorders>
              <w:right w:val="dotted" w:sz="4" w:space="0" w:color="auto"/>
            </w:tcBorders>
            <w:vAlign w:val="center"/>
          </w:tcPr>
          <w:p w14:paraId="134E2E1E" w14:textId="7C2ED95B" w:rsidR="00CE68CA" w:rsidRPr="00087C8A" w:rsidRDefault="00CE68CA" w:rsidP="00CE68CA">
            <w:pPr>
              <w:spacing w:beforeLines="10" w:before="28" w:line="220" w:lineRule="exact"/>
              <w:rPr>
                <w:rFonts w:ascii="メイリオ" w:eastAsia="メイリオ" w:hAnsi="メイリオ" w:cs="メイリオ"/>
                <w:b/>
                <w:spacing w:val="-6"/>
                <w:sz w:val="24"/>
                <w:szCs w:val="24"/>
                <w:bdr w:val="single" w:sz="4" w:space="0" w:color="auto"/>
              </w:rPr>
            </w:pPr>
            <w:r w:rsidRPr="00087C8A">
              <w:rPr>
                <w:rFonts w:ascii="メイリオ" w:eastAsia="メイリオ" w:hAnsi="メイリオ" w:cs="メイリオ" w:hint="eastAsia"/>
                <w:b/>
                <w:kern w:val="0"/>
                <w:sz w:val="24"/>
                <w:szCs w:val="24"/>
                <w:bdr w:val="single" w:sz="4" w:space="0" w:color="auto"/>
                <w:fitText w:val="480" w:id="1454591234"/>
              </w:rPr>
              <w:t>達成</w:t>
            </w:r>
            <w:r w:rsidRPr="00087C8A">
              <w:rPr>
                <w:rFonts w:ascii="メイリオ" w:eastAsia="メイリオ" w:hAnsi="メイリオ" w:cs="メイリオ" w:hint="eastAsia"/>
                <w:b/>
                <w:spacing w:val="-8"/>
                <w:sz w:val="24"/>
                <w:szCs w:val="24"/>
                <w:bdr w:val="single" w:sz="4" w:space="0" w:color="auto"/>
              </w:rPr>
              <w:t>：</w:t>
            </w:r>
            <w:r w:rsidR="008607F2">
              <w:rPr>
                <w:rFonts w:ascii="メイリオ" w:eastAsia="メイリオ" w:hAnsi="メイリオ" w:cs="メイリオ" w:hint="eastAsia"/>
                <w:b/>
                <w:spacing w:val="-8"/>
                <w:sz w:val="24"/>
                <w:szCs w:val="24"/>
                <w:bdr w:val="single" w:sz="4" w:space="0" w:color="auto"/>
              </w:rPr>
              <w:t>2</w:t>
            </w:r>
            <w:r w:rsidRPr="00087C8A">
              <w:rPr>
                <w:rFonts w:ascii="メイリオ" w:eastAsia="メイリオ" w:hAnsi="メイリオ" w:cs="メイリオ" w:hint="eastAsia"/>
                <w:b/>
                <w:spacing w:val="-8"/>
                <w:sz w:val="24"/>
                <w:szCs w:val="24"/>
                <w:bdr w:val="single" w:sz="4" w:space="0" w:color="auto"/>
              </w:rPr>
              <w:t>件</w:t>
            </w:r>
          </w:p>
        </w:tc>
        <w:tc>
          <w:tcPr>
            <w:tcW w:w="12474" w:type="dxa"/>
            <w:tcBorders>
              <w:right w:val="single" w:sz="4" w:space="0" w:color="auto"/>
            </w:tcBorders>
            <w:vAlign w:val="center"/>
          </w:tcPr>
          <w:p w14:paraId="394BEEAB" w14:textId="2EDB4D10" w:rsidR="00CE68CA" w:rsidRPr="00087C8A" w:rsidRDefault="00CE68CA" w:rsidP="008607F2">
            <w:pPr>
              <w:spacing w:beforeLines="10" w:before="28" w:line="220" w:lineRule="exact"/>
              <w:rPr>
                <w:rFonts w:ascii="メイリオ" w:eastAsia="メイリオ" w:hAnsi="メイリオ" w:cs="メイリオ"/>
                <w:spacing w:val="-6"/>
                <w:sz w:val="24"/>
                <w:szCs w:val="24"/>
              </w:rPr>
            </w:pPr>
            <w:r w:rsidRPr="00087C8A">
              <w:rPr>
                <w:rFonts w:ascii="メイリオ" w:eastAsia="メイリオ" w:hAnsi="メイリオ" w:cs="メイリオ" w:hint="eastAsia"/>
                <w:b/>
                <w:spacing w:val="-6"/>
                <w:sz w:val="24"/>
                <w:szCs w:val="24"/>
                <w:bdr w:val="single" w:sz="4" w:space="0" w:color="auto"/>
              </w:rPr>
              <w:t>未達成：</w:t>
            </w:r>
            <w:r w:rsidR="00647503" w:rsidRPr="00D56FD1">
              <w:rPr>
                <w:rFonts w:ascii="メイリオ" w:eastAsia="メイリオ" w:hAnsi="メイリオ" w:cs="メイリオ" w:hint="eastAsia"/>
                <w:b/>
                <w:spacing w:val="-6"/>
                <w:sz w:val="24"/>
                <w:szCs w:val="24"/>
                <w:bdr w:val="single" w:sz="4" w:space="0" w:color="auto"/>
              </w:rPr>
              <w:t>６</w:t>
            </w:r>
            <w:r w:rsidRPr="00087C8A">
              <w:rPr>
                <w:rFonts w:ascii="メイリオ" w:eastAsia="メイリオ" w:hAnsi="メイリオ" w:cs="メイリオ" w:hint="eastAsia"/>
                <w:b/>
                <w:spacing w:val="-6"/>
                <w:sz w:val="24"/>
                <w:szCs w:val="24"/>
                <w:bdr w:val="single" w:sz="4" w:space="0" w:color="auto"/>
              </w:rPr>
              <w:t>件</w:t>
            </w:r>
          </w:p>
        </w:tc>
      </w:tr>
      <w:tr w:rsidR="004E76A8" w:rsidRPr="00087C8A" w14:paraId="77CC040E" w14:textId="77777777" w:rsidTr="00483D53">
        <w:trPr>
          <w:cantSplit/>
          <w:trHeight w:val="1947"/>
        </w:trPr>
        <w:tc>
          <w:tcPr>
            <w:tcW w:w="365" w:type="dxa"/>
            <w:tcBorders>
              <w:top w:val="nil"/>
            </w:tcBorders>
            <w:shd w:val="clear" w:color="auto" w:fill="B6DDE8" w:themeFill="accent5" w:themeFillTint="66"/>
            <w:textDirection w:val="tbRlV"/>
            <w:vAlign w:val="center"/>
          </w:tcPr>
          <w:p w14:paraId="4BB79F10" w14:textId="77777777" w:rsidR="004E76A8" w:rsidRPr="00087C8A" w:rsidRDefault="004E76A8" w:rsidP="009C63FB">
            <w:pPr>
              <w:spacing w:beforeLines="10" w:before="28" w:line="220" w:lineRule="exact"/>
              <w:ind w:left="113" w:right="113"/>
              <w:jc w:val="left"/>
              <w:rPr>
                <w:rFonts w:ascii="メイリオ" w:eastAsia="メイリオ" w:hAnsi="メイリオ" w:cs="メイリオ"/>
                <w:b/>
                <w:sz w:val="24"/>
                <w:szCs w:val="20"/>
              </w:rPr>
            </w:pPr>
            <w:r w:rsidRPr="00087C8A">
              <w:rPr>
                <w:rFonts w:ascii="メイリオ" w:eastAsia="メイリオ" w:hAnsi="メイリオ" w:cs="メイリオ" w:hint="eastAsia"/>
                <w:b/>
                <w:kern w:val="0"/>
                <w:sz w:val="24"/>
                <w:szCs w:val="20"/>
              </w:rPr>
              <w:t>改革推進体制の強化</w:t>
            </w:r>
          </w:p>
        </w:tc>
        <w:tc>
          <w:tcPr>
            <w:tcW w:w="9485" w:type="dxa"/>
            <w:gridSpan w:val="2"/>
            <w:tcBorders>
              <w:right w:val="dashed" w:sz="4" w:space="0" w:color="auto"/>
            </w:tcBorders>
          </w:tcPr>
          <w:p w14:paraId="2B049AD3" w14:textId="4ADA7F49" w:rsidR="004E76A8" w:rsidRPr="009D3EEA" w:rsidRDefault="004E76A8" w:rsidP="00483D53">
            <w:pPr>
              <w:spacing w:beforeLines="50" w:before="143"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コンプライアンスの確保〔p</w:t>
            </w:r>
            <w:r>
              <w:rPr>
                <w:rFonts w:ascii="メイリオ" w:eastAsia="メイリオ" w:hAnsi="メイリオ" w:cs="メイリオ"/>
                <w:b/>
                <w:spacing w:val="-6"/>
                <w:sz w:val="22"/>
                <w:szCs w:val="24"/>
              </w:rPr>
              <w:t>64</w:t>
            </w:r>
            <w:r>
              <w:rPr>
                <w:rFonts w:ascii="メイリオ" w:eastAsia="メイリオ" w:hAnsi="メイリオ" w:cs="メイリオ" w:hint="eastAsia"/>
                <w:b/>
                <w:spacing w:val="-6"/>
                <w:sz w:val="22"/>
                <w:szCs w:val="24"/>
              </w:rPr>
              <w:t>～</w:t>
            </w:r>
            <w:r>
              <w:rPr>
                <w:rFonts w:ascii="メイリオ" w:eastAsia="メイリオ" w:hAnsi="メイリオ" w:cs="メイリオ"/>
                <w:b/>
                <w:spacing w:val="-6"/>
                <w:sz w:val="22"/>
                <w:szCs w:val="24"/>
              </w:rPr>
              <w:t>65</w:t>
            </w:r>
            <w:r w:rsidRPr="009D3EEA">
              <w:rPr>
                <w:rFonts w:ascii="メイリオ" w:eastAsia="メイリオ" w:hAnsi="メイリオ" w:cs="メイリオ" w:hint="eastAsia"/>
                <w:b/>
                <w:spacing w:val="-6"/>
                <w:sz w:val="22"/>
                <w:szCs w:val="24"/>
              </w:rPr>
              <w:t>〕</w:t>
            </w:r>
          </w:p>
          <w:p w14:paraId="5B592792" w14:textId="4B77ABFF" w:rsidR="004E76A8" w:rsidRDefault="004E76A8" w:rsidP="00483D53">
            <w:pPr>
              <w:spacing w:beforeLines="10" w:before="28" w:line="220" w:lineRule="exact"/>
              <w:ind w:leftChars="100" w:left="41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483D53">
              <w:rPr>
                <w:rFonts w:ascii="メイリオ" w:eastAsia="メイリオ" w:hAnsi="メイリオ" w:cs="メイリオ" w:hint="eastAsia"/>
                <w:kern w:val="0"/>
                <w:sz w:val="22"/>
                <w:szCs w:val="24"/>
              </w:rPr>
              <w:t>直属の上司が日々の業務においてコンプライアンスを意識</w:t>
            </w:r>
            <w:r w:rsidRPr="009D3EEA">
              <w:rPr>
                <w:rFonts w:ascii="メイリオ" w:eastAsia="メイリオ" w:hAnsi="メイリオ" w:cs="メイリオ" w:hint="eastAsia"/>
                <w:spacing w:val="-6"/>
                <w:sz w:val="22"/>
                <w:szCs w:val="24"/>
              </w:rPr>
              <w:t>していると評価する職員の割合：目標</w:t>
            </w:r>
            <w:r>
              <w:rPr>
                <w:rFonts w:ascii="メイリオ" w:eastAsia="メイリオ" w:hAnsi="メイリオ" w:cs="メイリオ" w:hint="eastAsia"/>
                <w:spacing w:val="-6"/>
                <w:sz w:val="22"/>
                <w:szCs w:val="24"/>
              </w:rPr>
              <w:t>97.1</w:t>
            </w:r>
            <w:r w:rsidRPr="009D3EEA">
              <w:rPr>
                <w:rFonts w:ascii="メイリオ" w:eastAsia="メイリオ" w:hAnsi="メイリオ" w:cs="メイリオ" w:hint="eastAsia"/>
                <w:spacing w:val="-6"/>
                <w:sz w:val="22"/>
                <w:szCs w:val="24"/>
              </w:rPr>
              <w:t>％ 実績97.</w:t>
            </w:r>
            <w:r>
              <w:rPr>
                <w:rFonts w:ascii="メイリオ" w:eastAsia="メイリオ" w:hAnsi="メイリオ" w:cs="メイリオ"/>
                <w:spacing w:val="-6"/>
                <w:sz w:val="22"/>
                <w:szCs w:val="24"/>
              </w:rPr>
              <w:t>2</w:t>
            </w:r>
            <w:r w:rsidRPr="009D3EEA">
              <w:rPr>
                <w:rFonts w:ascii="メイリオ" w:eastAsia="メイリオ" w:hAnsi="メイリオ" w:cs="メイリオ" w:hint="eastAsia"/>
                <w:spacing w:val="-6"/>
                <w:sz w:val="22"/>
                <w:szCs w:val="24"/>
              </w:rPr>
              <w:t>％</w:t>
            </w:r>
          </w:p>
          <w:p w14:paraId="064FFAA3" w14:textId="25C3E142" w:rsidR="004E76A8" w:rsidRPr="009D3EEA" w:rsidRDefault="004E76A8" w:rsidP="00483D53">
            <w:pPr>
              <w:spacing w:beforeLines="10" w:before="28" w:line="220" w:lineRule="exact"/>
              <w:rPr>
                <w:rFonts w:ascii="メイリオ" w:eastAsia="メイリオ" w:hAnsi="メイリオ" w:cs="メイリオ"/>
                <w:b/>
                <w:spacing w:val="-6"/>
                <w:sz w:val="22"/>
                <w:szCs w:val="24"/>
              </w:rPr>
            </w:pPr>
            <w:r w:rsidRPr="009D3EEA">
              <w:rPr>
                <w:rFonts w:ascii="メイリオ" w:eastAsia="メイリオ" w:hAnsi="メイリオ" w:cs="メイリオ" w:hint="eastAsia"/>
                <w:b/>
                <w:spacing w:val="-6"/>
                <w:sz w:val="22"/>
                <w:szCs w:val="24"/>
              </w:rPr>
              <w:t>内部統制体制の確立〔p</w:t>
            </w:r>
            <w:r>
              <w:rPr>
                <w:rFonts w:ascii="メイリオ" w:eastAsia="メイリオ" w:hAnsi="メイリオ" w:cs="メイリオ"/>
                <w:b/>
                <w:spacing w:val="-6"/>
                <w:sz w:val="22"/>
                <w:szCs w:val="24"/>
              </w:rPr>
              <w:t>68</w:t>
            </w:r>
            <w:r w:rsidRPr="009D3EEA">
              <w:rPr>
                <w:rFonts w:ascii="メイリオ" w:eastAsia="メイリオ" w:hAnsi="メイリオ" w:cs="メイリオ" w:hint="eastAsia"/>
                <w:b/>
                <w:spacing w:val="-6"/>
                <w:sz w:val="22"/>
                <w:szCs w:val="24"/>
              </w:rPr>
              <w:t>〕</w:t>
            </w:r>
          </w:p>
          <w:p w14:paraId="6AB44FD1" w14:textId="622D72FF" w:rsidR="004E76A8" w:rsidRPr="00A430EC" w:rsidRDefault="004E76A8" w:rsidP="00483D53">
            <w:pPr>
              <w:spacing w:beforeLines="10" w:before="28" w:line="220" w:lineRule="exact"/>
              <w:ind w:leftChars="100" w:left="418" w:hangingChars="100" w:hanging="208"/>
              <w:rPr>
                <w:rFonts w:ascii="メイリオ" w:eastAsia="メイリオ" w:hAnsi="メイリオ" w:cs="メイリオ"/>
                <w:kern w:val="0"/>
                <w:sz w:val="22"/>
                <w:szCs w:val="24"/>
              </w:rPr>
            </w:pPr>
            <w:r w:rsidRPr="009D3EEA">
              <w:rPr>
                <w:rFonts w:ascii="メイリオ" w:eastAsia="メイリオ" w:hAnsi="メイリオ" w:cs="メイリオ" w:hint="eastAsia"/>
                <w:spacing w:val="-6"/>
                <w:sz w:val="22"/>
                <w:szCs w:val="24"/>
              </w:rPr>
              <w:t>●</w:t>
            </w:r>
            <w:r w:rsidRPr="00A430EC">
              <w:rPr>
                <w:rFonts w:ascii="メイリオ" w:eastAsia="メイリオ" w:hAnsi="メイリオ" w:cs="メイリオ" w:hint="eastAsia"/>
                <w:spacing w:val="-6"/>
                <w:sz w:val="22"/>
                <w:szCs w:val="24"/>
              </w:rPr>
              <w:t>総務</w:t>
            </w:r>
            <w:r w:rsidR="00A419DB">
              <w:rPr>
                <w:rFonts w:ascii="メイリオ" w:eastAsia="メイリオ" w:hAnsi="メイリオ" w:cs="メイリオ" w:hint="eastAsia"/>
                <w:spacing w:val="-6"/>
                <w:sz w:val="22"/>
                <w:szCs w:val="24"/>
              </w:rPr>
              <w:t>省の「地方公共団体における内部統制の導入・実施ガイドライン（</w:t>
            </w:r>
            <w:r w:rsidRPr="00A430EC">
              <w:rPr>
                <w:rFonts w:ascii="メイリオ" w:eastAsia="メイリオ" w:hAnsi="メイリオ" w:cs="メイリオ" w:hint="eastAsia"/>
                <w:spacing w:val="-6"/>
                <w:sz w:val="22"/>
                <w:szCs w:val="24"/>
              </w:rPr>
              <w:t>31年３月）」を踏まえ作成した工程表に基づき、内部統制の再構築に係る準備を完了</w:t>
            </w:r>
          </w:p>
        </w:tc>
        <w:tc>
          <w:tcPr>
            <w:tcW w:w="12474" w:type="dxa"/>
            <w:tcBorders>
              <w:right w:val="single" w:sz="4" w:space="0" w:color="auto"/>
            </w:tcBorders>
          </w:tcPr>
          <w:p w14:paraId="4A8CB230" w14:textId="17BB2A77" w:rsidR="004E76A8" w:rsidRPr="009D3EEA" w:rsidRDefault="004E76A8" w:rsidP="00483D53">
            <w:pPr>
              <w:spacing w:beforeLines="50" w:before="143"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改革を推進する職員づくり〔p</w:t>
            </w:r>
            <w:r>
              <w:rPr>
                <w:rFonts w:ascii="メイリオ" w:eastAsia="メイリオ" w:hAnsi="メイリオ" w:cs="メイリオ"/>
                <w:b/>
                <w:spacing w:val="-8"/>
                <w:sz w:val="22"/>
                <w:szCs w:val="24"/>
              </w:rPr>
              <w:t>58</w:t>
            </w:r>
            <w:r>
              <w:rPr>
                <w:rFonts w:ascii="メイリオ" w:eastAsia="メイリオ" w:hAnsi="メイリオ" w:cs="メイリオ" w:hint="eastAsia"/>
                <w:b/>
                <w:spacing w:val="-8"/>
                <w:sz w:val="22"/>
                <w:szCs w:val="24"/>
              </w:rPr>
              <w:t>～</w:t>
            </w:r>
            <w:r>
              <w:rPr>
                <w:rFonts w:ascii="メイリオ" w:eastAsia="メイリオ" w:hAnsi="メイリオ" w:cs="メイリオ"/>
                <w:b/>
                <w:spacing w:val="-8"/>
                <w:sz w:val="22"/>
                <w:szCs w:val="24"/>
              </w:rPr>
              <w:t>59</w:t>
            </w:r>
            <w:r w:rsidRPr="009D3EEA">
              <w:rPr>
                <w:rFonts w:ascii="メイリオ" w:eastAsia="メイリオ" w:hAnsi="メイリオ" w:cs="メイリオ" w:hint="eastAsia"/>
                <w:b/>
                <w:spacing w:val="-8"/>
                <w:sz w:val="22"/>
                <w:szCs w:val="24"/>
              </w:rPr>
              <w:t>〕</w:t>
            </w:r>
          </w:p>
          <w:p w14:paraId="129CB534" w14:textId="5963BD5C" w:rsidR="004E76A8" w:rsidRPr="009D3EEA" w:rsidRDefault="004E76A8" w:rsidP="009C63FB">
            <w:pPr>
              <w:spacing w:beforeLines="10" w:before="28"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C63FB">
              <w:rPr>
                <w:rFonts w:ascii="メイリオ" w:eastAsia="メイリオ" w:hAnsi="メイリオ" w:cs="メイリオ" w:hint="eastAsia"/>
                <w:kern w:val="0"/>
                <w:sz w:val="22"/>
                <w:szCs w:val="24"/>
              </w:rPr>
              <w:t>「常に行政のプロとしての意識を持ち業務に取り組んでいる」かつ「仕事には常に創意工夫をこらしている」と自己評価している職員の割合（課長級以下）：目標7</w:t>
            </w:r>
            <w:r w:rsidRPr="009C63FB">
              <w:rPr>
                <w:rFonts w:ascii="メイリオ" w:eastAsia="メイリオ" w:hAnsi="メイリオ" w:cs="メイリオ"/>
                <w:kern w:val="0"/>
                <w:sz w:val="22"/>
                <w:szCs w:val="24"/>
              </w:rPr>
              <w:t>4</w:t>
            </w:r>
            <w:r w:rsidRPr="009C63FB">
              <w:rPr>
                <w:rFonts w:ascii="メイリオ" w:eastAsia="メイリオ" w:hAnsi="メイリオ" w:cs="メイリオ" w:hint="eastAsia"/>
                <w:kern w:val="0"/>
                <w:sz w:val="22"/>
                <w:szCs w:val="24"/>
              </w:rPr>
              <w:t>％ 実績7</w:t>
            </w:r>
            <w:r w:rsidRPr="009C63FB">
              <w:rPr>
                <w:rFonts w:ascii="メイリオ" w:eastAsia="メイリオ" w:hAnsi="メイリオ" w:cs="メイリオ"/>
                <w:kern w:val="0"/>
                <w:sz w:val="22"/>
                <w:szCs w:val="24"/>
              </w:rPr>
              <w:t>3</w:t>
            </w:r>
            <w:r w:rsidRPr="009C63FB">
              <w:rPr>
                <w:rFonts w:ascii="メイリオ" w:eastAsia="メイリオ" w:hAnsi="メイリオ" w:cs="メイリオ" w:hint="eastAsia"/>
                <w:kern w:val="0"/>
                <w:sz w:val="22"/>
                <w:szCs w:val="24"/>
              </w:rPr>
              <w:t>.</w:t>
            </w:r>
            <w:r w:rsidRPr="009C63FB">
              <w:rPr>
                <w:rFonts w:ascii="メイリオ" w:eastAsia="メイリオ" w:hAnsi="メイリオ" w:cs="メイリオ"/>
                <w:kern w:val="0"/>
                <w:sz w:val="22"/>
                <w:szCs w:val="24"/>
              </w:rPr>
              <w:t>4</w:t>
            </w:r>
            <w:r w:rsidRPr="009C63FB">
              <w:rPr>
                <w:rFonts w:ascii="メイリオ" w:eastAsia="メイリオ" w:hAnsi="メイリオ" w:cs="メイリオ" w:hint="eastAsia"/>
                <w:kern w:val="0"/>
                <w:sz w:val="22"/>
                <w:szCs w:val="24"/>
              </w:rPr>
              <w:t>％</w:t>
            </w:r>
          </w:p>
          <w:p w14:paraId="02950519" w14:textId="282949D4" w:rsidR="004E76A8" w:rsidRDefault="004E76A8" w:rsidP="009C63FB">
            <w:pPr>
              <w:spacing w:beforeLines="10" w:before="28" w:line="220" w:lineRule="exact"/>
              <w:ind w:leftChars="200" w:left="628" w:hangingChars="100" w:hanging="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w:t>
            </w:r>
            <w:r w:rsidR="00103F65">
              <w:rPr>
                <w:rFonts w:ascii="メイリオ" w:eastAsia="メイリオ" w:hAnsi="メイリオ" w:cs="メイリオ" w:hint="eastAsia"/>
                <w:spacing w:val="-6"/>
                <w:sz w:val="22"/>
                <w:szCs w:val="24"/>
              </w:rPr>
              <w:t>人材育成や人材育成機能の強化に向けて、階層別研修等を実施</w:t>
            </w:r>
          </w:p>
          <w:p w14:paraId="10EFA5DA" w14:textId="7384793F" w:rsidR="004E76A8" w:rsidRPr="009D3EEA" w:rsidRDefault="004E76A8" w:rsidP="009C63FB">
            <w:pPr>
              <w:spacing w:beforeLines="10" w:before="28"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市政改革の取組の理解と実践〔p</w:t>
            </w:r>
            <w:r>
              <w:rPr>
                <w:rFonts w:ascii="メイリオ" w:eastAsia="メイリオ" w:hAnsi="メイリオ" w:cs="メイリオ" w:hint="eastAsia"/>
                <w:b/>
                <w:spacing w:val="-8"/>
                <w:sz w:val="22"/>
                <w:szCs w:val="24"/>
              </w:rPr>
              <w:t>60</w:t>
            </w:r>
            <w:r w:rsidRPr="009D3EEA">
              <w:rPr>
                <w:rFonts w:ascii="メイリオ" w:eastAsia="メイリオ" w:hAnsi="メイリオ" w:cs="メイリオ" w:hint="eastAsia"/>
                <w:b/>
                <w:spacing w:val="-8"/>
                <w:sz w:val="22"/>
                <w:szCs w:val="24"/>
              </w:rPr>
              <w:t>〕</w:t>
            </w:r>
          </w:p>
          <w:p w14:paraId="54BA4E19" w14:textId="16810AF9" w:rsidR="004E76A8" w:rsidRDefault="004E76A8" w:rsidP="009C63FB">
            <w:pPr>
              <w:spacing w:beforeLines="10" w:before="28" w:line="220" w:lineRule="exact"/>
              <w:ind w:leftChars="100" w:left="414" w:hangingChars="100" w:hanging="204"/>
              <w:rPr>
                <w:rFonts w:ascii="メイリオ" w:eastAsia="メイリオ" w:hAnsi="メイリオ" w:cs="メイリオ"/>
                <w:spacing w:val="-8"/>
                <w:sz w:val="22"/>
                <w:szCs w:val="24"/>
              </w:rPr>
            </w:pPr>
            <w:r w:rsidRPr="009D3EEA">
              <w:rPr>
                <w:rFonts w:ascii="メイリオ" w:eastAsia="メイリオ" w:hAnsi="メイリオ" w:cs="メイリオ" w:hint="eastAsia"/>
                <w:spacing w:val="-8"/>
                <w:sz w:val="22"/>
                <w:szCs w:val="24"/>
              </w:rPr>
              <w:t>●</w:t>
            </w:r>
            <w:r w:rsidRPr="009C63FB">
              <w:rPr>
                <w:rFonts w:ascii="メイリオ" w:eastAsia="メイリオ" w:hAnsi="メイリオ" w:cs="メイリオ" w:hint="eastAsia"/>
                <w:kern w:val="0"/>
                <w:sz w:val="22"/>
                <w:szCs w:val="24"/>
              </w:rPr>
              <w:t>組織として、「市政改革プラン2.0」の基本的な考え方が理解され、自身の職場に関連するプランに基づく取組が実践できていると評価している職員の割合：目標73％　実績70.</w:t>
            </w:r>
            <w:r w:rsidRPr="009C63FB">
              <w:rPr>
                <w:rFonts w:ascii="メイリオ" w:eastAsia="メイリオ" w:hAnsi="メイリオ" w:cs="メイリオ"/>
                <w:kern w:val="0"/>
                <w:sz w:val="22"/>
                <w:szCs w:val="24"/>
              </w:rPr>
              <w:t>3</w:t>
            </w:r>
            <w:r w:rsidRPr="009C63FB">
              <w:rPr>
                <w:rFonts w:ascii="メイリオ" w:eastAsia="メイリオ" w:hAnsi="メイリオ" w:cs="メイリオ" w:hint="eastAsia"/>
                <w:kern w:val="0"/>
                <w:sz w:val="22"/>
                <w:szCs w:val="24"/>
              </w:rPr>
              <w:t>%</w:t>
            </w:r>
          </w:p>
          <w:p w14:paraId="3320DA4A" w14:textId="776F8452" w:rsidR="004E76A8" w:rsidRDefault="004E76A8" w:rsidP="009C63FB">
            <w:pPr>
              <w:spacing w:beforeLines="10" w:before="28" w:line="220" w:lineRule="exact"/>
              <w:ind w:leftChars="200" w:left="628" w:hangingChars="100" w:hanging="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w:t>
            </w:r>
            <w:r w:rsidR="00103F65">
              <w:rPr>
                <w:rFonts w:ascii="メイリオ" w:eastAsia="メイリオ" w:hAnsi="メイリオ" w:cs="メイリオ" w:hint="eastAsia"/>
                <w:spacing w:val="-6"/>
                <w:sz w:val="22"/>
                <w:szCs w:val="24"/>
              </w:rPr>
              <w:t>庁内ポータルや階層別研修等を活用した</w:t>
            </w:r>
            <w:r w:rsidR="0045452E">
              <w:rPr>
                <w:rFonts w:ascii="メイリオ" w:eastAsia="メイリオ" w:hAnsi="メイリオ" w:cs="メイリオ" w:hint="eastAsia"/>
                <w:spacing w:val="-6"/>
                <w:sz w:val="22"/>
                <w:szCs w:val="24"/>
              </w:rPr>
              <w:t>啓発</w:t>
            </w:r>
            <w:r w:rsidR="00711B5B">
              <w:rPr>
                <w:rFonts w:ascii="メイリオ" w:eastAsia="メイリオ" w:hAnsi="メイリオ" w:cs="メイリオ" w:hint="eastAsia"/>
                <w:spacing w:val="-6"/>
                <w:sz w:val="22"/>
                <w:szCs w:val="24"/>
              </w:rPr>
              <w:t>を実施</w:t>
            </w:r>
          </w:p>
          <w:p w14:paraId="21FCD4D6" w14:textId="201781BC" w:rsidR="007D4254" w:rsidRPr="0016508A" w:rsidRDefault="007D4254" w:rsidP="007D4254">
            <w:pPr>
              <w:spacing w:beforeLines="20" w:before="57" w:line="220" w:lineRule="exact"/>
              <w:rPr>
                <w:rFonts w:ascii="メイリオ" w:eastAsia="メイリオ" w:hAnsi="メイリオ" w:cs="メイリオ"/>
                <w:b/>
                <w:spacing w:val="-8"/>
                <w:sz w:val="22"/>
                <w:szCs w:val="24"/>
              </w:rPr>
            </w:pPr>
            <w:r w:rsidRPr="0016508A">
              <w:rPr>
                <w:rFonts w:ascii="メイリオ" w:eastAsia="メイリオ" w:hAnsi="メイリオ" w:cs="メイリオ" w:hint="eastAsia"/>
                <w:b/>
                <w:spacing w:val="-8"/>
                <w:sz w:val="22"/>
                <w:szCs w:val="24"/>
              </w:rPr>
              <w:t>働きやすい職場環境づくり〔p</w:t>
            </w:r>
            <w:r w:rsidRPr="0016508A">
              <w:rPr>
                <w:rFonts w:ascii="メイリオ" w:eastAsia="メイリオ" w:hAnsi="メイリオ" w:cs="メイリオ"/>
                <w:b/>
                <w:spacing w:val="-8"/>
                <w:sz w:val="22"/>
                <w:szCs w:val="24"/>
              </w:rPr>
              <w:t>61</w:t>
            </w:r>
            <w:r w:rsidRPr="0016508A">
              <w:rPr>
                <w:rFonts w:ascii="メイリオ" w:eastAsia="メイリオ" w:hAnsi="メイリオ" w:cs="メイリオ" w:hint="eastAsia"/>
                <w:b/>
                <w:spacing w:val="-8"/>
                <w:sz w:val="22"/>
                <w:szCs w:val="24"/>
              </w:rPr>
              <w:t>〕</w:t>
            </w:r>
          </w:p>
          <w:p w14:paraId="7B7DDD98" w14:textId="2F5289D2" w:rsidR="007D4254" w:rsidRPr="0016508A" w:rsidRDefault="007D4254" w:rsidP="007D4254">
            <w:pPr>
              <w:spacing w:beforeLines="20" w:before="57" w:line="220" w:lineRule="exact"/>
              <w:ind w:leftChars="100" w:left="414" w:hangingChars="100" w:hanging="204"/>
              <w:rPr>
                <w:rFonts w:ascii="メイリオ" w:eastAsia="メイリオ" w:hAnsi="メイリオ" w:cs="メイリオ"/>
                <w:spacing w:val="-8"/>
                <w:sz w:val="22"/>
                <w:szCs w:val="24"/>
              </w:rPr>
            </w:pPr>
            <w:r w:rsidRPr="0016508A">
              <w:rPr>
                <w:rFonts w:ascii="メイリオ" w:eastAsia="メイリオ" w:hAnsi="メイリオ" w:cs="メイリオ" w:hint="eastAsia"/>
                <w:spacing w:val="-8"/>
                <w:sz w:val="22"/>
                <w:szCs w:val="24"/>
              </w:rPr>
              <w:t>●男性職員の育児休業等取得率：目標11.</w:t>
            </w:r>
            <w:r w:rsidRPr="0016508A">
              <w:rPr>
                <w:rFonts w:ascii="メイリオ" w:eastAsia="メイリオ" w:hAnsi="メイリオ" w:cs="メイリオ"/>
                <w:spacing w:val="-8"/>
                <w:sz w:val="22"/>
                <w:szCs w:val="24"/>
              </w:rPr>
              <w:t>0</w:t>
            </w:r>
            <w:r w:rsidRPr="0016508A">
              <w:rPr>
                <w:rFonts w:ascii="メイリオ" w:eastAsia="メイリオ" w:hAnsi="メイリオ" w:cs="メイリオ" w:hint="eastAsia"/>
                <w:spacing w:val="-8"/>
                <w:sz w:val="22"/>
                <w:szCs w:val="24"/>
              </w:rPr>
              <w:t>％ 実績</w:t>
            </w:r>
            <w:r w:rsidR="00A17BD3" w:rsidRPr="0016508A">
              <w:rPr>
                <w:rFonts w:ascii="メイリオ" w:eastAsia="メイリオ" w:hAnsi="メイリオ" w:cs="メイリオ" w:hint="eastAsia"/>
                <w:spacing w:val="-8"/>
                <w:sz w:val="22"/>
                <w:szCs w:val="24"/>
              </w:rPr>
              <w:t>10.1</w:t>
            </w:r>
            <w:r w:rsidRPr="0016508A">
              <w:rPr>
                <w:rFonts w:ascii="メイリオ" w:eastAsia="メイリオ" w:hAnsi="メイリオ" w:cs="メイリオ" w:hint="eastAsia"/>
                <w:spacing w:val="-8"/>
                <w:sz w:val="22"/>
                <w:szCs w:val="24"/>
              </w:rPr>
              <w:t>％</w:t>
            </w:r>
            <w:r w:rsidR="00761EE0" w:rsidRPr="0016508A">
              <w:rPr>
                <w:rFonts w:ascii="メイリオ" w:eastAsia="メイリオ" w:hAnsi="メイリオ" w:cs="メイリオ" w:hint="eastAsia"/>
                <w:kern w:val="0"/>
                <w:sz w:val="22"/>
                <w:szCs w:val="24"/>
              </w:rPr>
              <w:t>＜28年度実績7.</w:t>
            </w:r>
            <w:r w:rsidR="00761EE0" w:rsidRPr="0016508A">
              <w:rPr>
                <w:rFonts w:ascii="メイリオ" w:eastAsia="メイリオ" w:hAnsi="メイリオ" w:cs="メイリオ"/>
                <w:kern w:val="0"/>
                <w:sz w:val="22"/>
                <w:szCs w:val="24"/>
              </w:rPr>
              <w:t>2</w:t>
            </w:r>
            <w:r w:rsidR="00761EE0" w:rsidRPr="0016508A">
              <w:rPr>
                <w:rFonts w:ascii="メイリオ" w:eastAsia="メイリオ" w:hAnsi="メイリオ" w:cs="メイリオ" w:hint="eastAsia"/>
                <w:kern w:val="0"/>
                <w:sz w:val="22"/>
                <w:szCs w:val="24"/>
              </w:rPr>
              <w:t>%＞</w:t>
            </w:r>
          </w:p>
          <w:p w14:paraId="6190AD84" w14:textId="19C0DBDC" w:rsidR="007D4254" w:rsidRPr="0016508A" w:rsidRDefault="007D4254" w:rsidP="007D4254">
            <w:pPr>
              <w:spacing w:beforeLines="10" w:before="28" w:line="220" w:lineRule="exact"/>
              <w:ind w:leftChars="200" w:left="628" w:hangingChars="100" w:hanging="208"/>
              <w:rPr>
                <w:rFonts w:ascii="メイリオ" w:eastAsia="メイリオ" w:hAnsi="メイリオ" w:cs="メイリオ"/>
                <w:spacing w:val="-6"/>
                <w:sz w:val="22"/>
                <w:szCs w:val="24"/>
              </w:rPr>
            </w:pPr>
            <w:r w:rsidRPr="0016508A">
              <w:rPr>
                <w:rFonts w:ascii="メイリオ" w:eastAsia="メイリオ" w:hAnsi="メイリオ" w:cs="メイリオ" w:hint="eastAsia"/>
                <w:spacing w:val="-6"/>
                <w:sz w:val="22"/>
                <w:szCs w:val="24"/>
              </w:rPr>
              <w:t>⇒</w:t>
            </w:r>
            <w:r w:rsidR="004B24F0" w:rsidRPr="0016508A">
              <w:rPr>
                <w:rFonts w:ascii="メイリオ" w:eastAsia="メイリオ" w:hAnsi="メイリオ" w:cs="メイリオ" w:hint="eastAsia"/>
                <w:spacing w:val="-6"/>
                <w:sz w:val="22"/>
                <w:szCs w:val="24"/>
              </w:rPr>
              <w:t>イクボス研修や</w:t>
            </w:r>
            <w:r w:rsidR="00761EE0" w:rsidRPr="0016508A">
              <w:rPr>
                <w:rFonts w:ascii="メイリオ" w:eastAsia="メイリオ" w:hAnsi="メイリオ" w:cs="メイリオ" w:hint="eastAsia"/>
                <w:spacing w:val="-6"/>
                <w:sz w:val="22"/>
                <w:szCs w:val="24"/>
              </w:rPr>
              <w:t>、</w:t>
            </w:r>
            <w:r w:rsidR="00DD3921" w:rsidRPr="0016508A">
              <w:rPr>
                <w:rFonts w:ascii="メイリオ" w:eastAsia="メイリオ" w:hAnsi="メイリオ" w:cs="メイリオ" w:hint="eastAsia"/>
                <w:spacing w:val="-6"/>
                <w:sz w:val="22"/>
                <w:szCs w:val="24"/>
              </w:rPr>
              <w:t>育児参加休暇</w:t>
            </w:r>
            <w:r w:rsidR="00F30131" w:rsidRPr="0016508A">
              <w:rPr>
                <w:rFonts w:ascii="メイリオ" w:eastAsia="メイリオ" w:hAnsi="メイリオ" w:cs="メイリオ" w:hint="eastAsia"/>
                <w:spacing w:val="-6"/>
                <w:sz w:val="22"/>
                <w:szCs w:val="24"/>
              </w:rPr>
              <w:t>取得の対象となる男性職員への個別勧奨</w:t>
            </w:r>
            <w:r w:rsidR="00DD3921" w:rsidRPr="0016508A">
              <w:rPr>
                <w:rFonts w:ascii="メイリオ" w:eastAsia="メイリオ" w:hAnsi="メイリオ" w:cs="メイリオ" w:hint="eastAsia"/>
                <w:spacing w:val="-6"/>
                <w:sz w:val="22"/>
                <w:szCs w:val="24"/>
              </w:rPr>
              <w:t>を実施</w:t>
            </w:r>
          </w:p>
          <w:p w14:paraId="5966E2BA" w14:textId="78B81A6D" w:rsidR="004E76A8" w:rsidRPr="0016508A" w:rsidRDefault="004E76A8" w:rsidP="009C63FB">
            <w:pPr>
              <w:spacing w:beforeLines="10" w:before="28" w:line="220" w:lineRule="exact"/>
              <w:rPr>
                <w:rFonts w:ascii="メイリオ" w:eastAsia="メイリオ" w:hAnsi="メイリオ" w:cs="メイリオ"/>
                <w:b/>
                <w:spacing w:val="-8"/>
                <w:sz w:val="22"/>
                <w:szCs w:val="24"/>
              </w:rPr>
            </w:pPr>
            <w:r w:rsidRPr="0016508A">
              <w:rPr>
                <w:rFonts w:ascii="メイリオ" w:eastAsia="メイリオ" w:hAnsi="メイリオ" w:cs="メイリオ" w:hint="eastAsia"/>
                <w:b/>
                <w:spacing w:val="-8"/>
                <w:sz w:val="22"/>
                <w:szCs w:val="24"/>
              </w:rPr>
              <w:t>女性の活躍推進〔p</w:t>
            </w:r>
            <w:r w:rsidRPr="0016508A">
              <w:rPr>
                <w:rFonts w:ascii="メイリオ" w:eastAsia="メイリオ" w:hAnsi="メイリオ" w:cs="メイリオ"/>
                <w:b/>
                <w:spacing w:val="-8"/>
                <w:sz w:val="22"/>
                <w:szCs w:val="24"/>
              </w:rPr>
              <w:t>62</w:t>
            </w:r>
            <w:r w:rsidRPr="0016508A">
              <w:rPr>
                <w:rFonts w:ascii="メイリオ" w:eastAsia="メイリオ" w:hAnsi="メイリオ" w:cs="メイリオ" w:hint="eastAsia"/>
                <w:b/>
                <w:spacing w:val="-8"/>
                <w:sz w:val="22"/>
                <w:szCs w:val="24"/>
              </w:rPr>
              <w:t>〕</w:t>
            </w:r>
          </w:p>
          <w:p w14:paraId="4A6F16CA" w14:textId="22CA1DD3" w:rsidR="001B4495" w:rsidRDefault="004E76A8" w:rsidP="009C63FB">
            <w:pPr>
              <w:spacing w:beforeLines="10" w:before="28" w:line="220" w:lineRule="exact"/>
              <w:ind w:leftChars="100" w:left="414" w:hangingChars="100" w:hanging="204"/>
              <w:rPr>
                <w:rFonts w:ascii="メイリオ" w:eastAsia="メイリオ" w:hAnsi="メイリオ" w:cs="メイリオ"/>
                <w:kern w:val="0"/>
                <w:sz w:val="22"/>
                <w:szCs w:val="24"/>
              </w:rPr>
            </w:pPr>
            <w:r w:rsidRPr="0016508A">
              <w:rPr>
                <w:rFonts w:ascii="メイリオ" w:eastAsia="メイリオ" w:hAnsi="メイリオ" w:cs="メイリオ" w:hint="eastAsia"/>
                <w:spacing w:val="-8"/>
                <w:sz w:val="22"/>
                <w:szCs w:val="24"/>
              </w:rPr>
              <w:t>●</w:t>
            </w:r>
            <w:r w:rsidRPr="0016508A">
              <w:rPr>
                <w:rFonts w:ascii="メイリオ" w:eastAsia="メイリオ" w:hAnsi="メイリオ" w:cs="メイリオ" w:hint="eastAsia"/>
                <w:kern w:val="0"/>
                <w:sz w:val="22"/>
                <w:szCs w:val="24"/>
              </w:rPr>
              <w:t>管理職に占める女性職員の割合（事務系）：（課長級以上）目標1</w:t>
            </w:r>
            <w:r w:rsidRPr="0016508A">
              <w:rPr>
                <w:rFonts w:ascii="メイリオ" w:eastAsia="メイリオ" w:hAnsi="メイリオ" w:cs="メイリオ"/>
                <w:kern w:val="0"/>
                <w:sz w:val="22"/>
                <w:szCs w:val="24"/>
              </w:rPr>
              <w:t>6</w:t>
            </w:r>
            <w:r w:rsidRPr="0016508A">
              <w:rPr>
                <w:rFonts w:ascii="メイリオ" w:eastAsia="メイリオ" w:hAnsi="メイリオ" w:cs="メイリオ" w:hint="eastAsia"/>
                <w:kern w:val="0"/>
                <w:sz w:val="22"/>
                <w:szCs w:val="24"/>
              </w:rPr>
              <w:t>.</w:t>
            </w:r>
            <w:r w:rsidRPr="0016508A">
              <w:rPr>
                <w:rFonts w:ascii="メイリオ" w:eastAsia="メイリオ" w:hAnsi="メイリオ" w:cs="メイリオ"/>
                <w:kern w:val="0"/>
                <w:sz w:val="22"/>
                <w:szCs w:val="24"/>
              </w:rPr>
              <w:t>0</w:t>
            </w:r>
            <w:r w:rsidRPr="009C63FB">
              <w:rPr>
                <w:rFonts w:ascii="メイリオ" w:eastAsia="メイリオ" w:hAnsi="メイリオ" w:cs="メイリオ" w:hint="eastAsia"/>
                <w:kern w:val="0"/>
                <w:sz w:val="22"/>
                <w:szCs w:val="24"/>
              </w:rPr>
              <w:t>％ 実績1</w:t>
            </w:r>
            <w:r w:rsidRPr="009C63FB">
              <w:rPr>
                <w:rFonts w:ascii="メイリオ" w:eastAsia="メイリオ" w:hAnsi="メイリオ" w:cs="メイリオ"/>
                <w:kern w:val="0"/>
                <w:sz w:val="22"/>
                <w:szCs w:val="24"/>
              </w:rPr>
              <w:t>5</w:t>
            </w:r>
            <w:r w:rsidRPr="009C63FB">
              <w:rPr>
                <w:rFonts w:ascii="メイリオ" w:eastAsia="メイリオ" w:hAnsi="メイリオ" w:cs="メイリオ" w:hint="eastAsia"/>
                <w:kern w:val="0"/>
                <w:sz w:val="22"/>
                <w:szCs w:val="24"/>
              </w:rPr>
              <w:t>.</w:t>
            </w:r>
            <w:r w:rsidRPr="009C63FB">
              <w:rPr>
                <w:rFonts w:ascii="メイリオ" w:eastAsia="メイリオ" w:hAnsi="メイリオ" w:cs="メイリオ"/>
                <w:kern w:val="0"/>
                <w:sz w:val="22"/>
                <w:szCs w:val="24"/>
              </w:rPr>
              <w:t>2</w:t>
            </w:r>
            <w:r w:rsidR="001B4495">
              <w:rPr>
                <w:rFonts w:ascii="メイリオ" w:eastAsia="メイリオ" w:hAnsi="メイリオ" w:cs="メイリオ" w:hint="eastAsia"/>
                <w:kern w:val="0"/>
                <w:sz w:val="22"/>
                <w:szCs w:val="24"/>
              </w:rPr>
              <w:t>％</w:t>
            </w:r>
            <w:r w:rsidRPr="009C63FB">
              <w:rPr>
                <w:rFonts w:ascii="メイリオ" w:eastAsia="メイリオ" w:hAnsi="メイリオ" w:cs="メイリオ" w:hint="eastAsia"/>
                <w:kern w:val="0"/>
                <w:sz w:val="22"/>
                <w:szCs w:val="24"/>
              </w:rPr>
              <w:t>＜28年度実績　13.0%＞</w:t>
            </w:r>
          </w:p>
          <w:p w14:paraId="5B14EDC8" w14:textId="146038C8" w:rsidR="004E76A8" w:rsidRPr="009D3EEA" w:rsidRDefault="004E76A8" w:rsidP="009C63FB">
            <w:pPr>
              <w:spacing w:beforeLines="10" w:before="28" w:line="220" w:lineRule="exact"/>
              <w:ind w:leftChars="100" w:left="430" w:hangingChars="100" w:hanging="220"/>
              <w:rPr>
                <w:rFonts w:ascii="メイリオ" w:eastAsia="メイリオ" w:hAnsi="メイリオ" w:cs="メイリオ"/>
                <w:kern w:val="0"/>
                <w:sz w:val="22"/>
                <w:szCs w:val="24"/>
              </w:rPr>
            </w:pPr>
            <w:r w:rsidRPr="009C63FB">
              <w:rPr>
                <w:rFonts w:ascii="メイリオ" w:eastAsia="メイリオ" w:hAnsi="メイリオ" w:cs="メイリオ" w:hint="eastAsia"/>
                <w:kern w:val="0"/>
                <w:sz w:val="22"/>
                <w:szCs w:val="24"/>
              </w:rPr>
              <w:t>（係長級以上）目標2</w:t>
            </w:r>
            <w:r w:rsidRPr="009C63FB">
              <w:rPr>
                <w:rFonts w:ascii="メイリオ" w:eastAsia="メイリオ" w:hAnsi="メイリオ" w:cs="メイリオ"/>
                <w:kern w:val="0"/>
                <w:sz w:val="22"/>
                <w:szCs w:val="24"/>
              </w:rPr>
              <w:t>7</w:t>
            </w:r>
            <w:r w:rsidRPr="009C63FB">
              <w:rPr>
                <w:rFonts w:ascii="メイリオ" w:eastAsia="メイリオ" w:hAnsi="メイリオ" w:cs="メイリオ" w:hint="eastAsia"/>
                <w:kern w:val="0"/>
                <w:sz w:val="22"/>
                <w:szCs w:val="24"/>
              </w:rPr>
              <w:t>.0％ 実績2</w:t>
            </w:r>
            <w:r w:rsidRPr="009C63FB">
              <w:rPr>
                <w:rFonts w:ascii="メイリオ" w:eastAsia="メイリオ" w:hAnsi="メイリオ" w:cs="メイリオ"/>
                <w:kern w:val="0"/>
                <w:sz w:val="22"/>
                <w:szCs w:val="24"/>
              </w:rPr>
              <w:t>6</w:t>
            </w:r>
            <w:r w:rsidRPr="009C63FB">
              <w:rPr>
                <w:rFonts w:ascii="メイリオ" w:eastAsia="メイリオ" w:hAnsi="メイリオ" w:cs="メイリオ" w:hint="eastAsia"/>
                <w:kern w:val="0"/>
                <w:sz w:val="22"/>
                <w:szCs w:val="24"/>
              </w:rPr>
              <w:t>.</w:t>
            </w:r>
            <w:r w:rsidRPr="009C63FB">
              <w:rPr>
                <w:rFonts w:ascii="メイリオ" w:eastAsia="メイリオ" w:hAnsi="メイリオ" w:cs="メイリオ"/>
                <w:kern w:val="0"/>
                <w:sz w:val="22"/>
                <w:szCs w:val="24"/>
              </w:rPr>
              <w:t>4</w:t>
            </w:r>
            <w:r w:rsidRPr="009C63FB">
              <w:rPr>
                <w:rFonts w:ascii="メイリオ" w:eastAsia="メイリオ" w:hAnsi="メイリオ" w:cs="メイリオ" w:hint="eastAsia"/>
                <w:kern w:val="0"/>
                <w:sz w:val="22"/>
                <w:szCs w:val="24"/>
              </w:rPr>
              <w:t>％＜28年度実績25.</w:t>
            </w:r>
            <w:r w:rsidRPr="009C63FB">
              <w:rPr>
                <w:rFonts w:ascii="メイリオ" w:eastAsia="メイリオ" w:hAnsi="メイリオ" w:cs="メイリオ"/>
                <w:kern w:val="0"/>
                <w:sz w:val="22"/>
                <w:szCs w:val="24"/>
              </w:rPr>
              <w:t>1</w:t>
            </w:r>
            <w:r w:rsidRPr="009C63FB">
              <w:rPr>
                <w:rFonts w:ascii="メイリオ" w:eastAsia="メイリオ" w:hAnsi="メイリオ" w:cs="メイリオ" w:hint="eastAsia"/>
                <w:kern w:val="0"/>
                <w:sz w:val="22"/>
                <w:szCs w:val="24"/>
              </w:rPr>
              <w:t>%＞</w:t>
            </w:r>
          </w:p>
          <w:p w14:paraId="22CBE35F" w14:textId="3EEDACDE" w:rsidR="004E76A8" w:rsidRDefault="004E76A8" w:rsidP="009C63FB">
            <w:pPr>
              <w:spacing w:beforeLines="10" w:before="28" w:line="220" w:lineRule="exact"/>
              <w:ind w:leftChars="200" w:left="628" w:hangingChars="100" w:hanging="208"/>
              <w:rPr>
                <w:rFonts w:ascii="メイリオ" w:eastAsia="メイリオ" w:hAnsi="メイリオ" w:cs="メイリオ"/>
                <w:spacing w:val="-6"/>
                <w:sz w:val="22"/>
                <w:szCs w:val="24"/>
              </w:rPr>
            </w:pPr>
            <w:r w:rsidRPr="009D3EEA">
              <w:rPr>
                <w:rFonts w:ascii="メイリオ" w:eastAsia="メイリオ" w:hAnsi="メイリオ" w:cs="メイリオ" w:hint="eastAsia"/>
                <w:spacing w:val="-6"/>
                <w:sz w:val="22"/>
                <w:szCs w:val="24"/>
              </w:rPr>
              <w:t>⇒</w:t>
            </w:r>
            <w:r w:rsidRPr="009C63FB">
              <w:rPr>
                <w:rFonts w:ascii="メイリオ" w:eastAsia="メイリオ" w:hAnsi="メイリオ" w:cs="メイリオ" w:hint="eastAsia"/>
                <w:kern w:val="0"/>
                <w:sz w:val="22"/>
                <w:szCs w:val="24"/>
              </w:rPr>
              <w:t>女性職員がキャリア形成について考えるきっかけを作るセミナーや、部下のキャリア支援等に関する管理職向け階層別研修の実施等を通じ、女性職員が能力を十分に発揮し、活躍できるよう環境整備を推進</w:t>
            </w:r>
          </w:p>
          <w:p w14:paraId="16096AF6" w14:textId="0269E6AC" w:rsidR="004E76A8" w:rsidRPr="009D3EEA" w:rsidRDefault="004E76A8" w:rsidP="009C63FB">
            <w:pPr>
              <w:spacing w:beforeLines="10" w:before="28"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5Ｓ、標準化、改善、問題解決力向上の推進〔p</w:t>
            </w:r>
            <w:r>
              <w:rPr>
                <w:rFonts w:ascii="メイリオ" w:eastAsia="メイリオ" w:hAnsi="メイリオ" w:cs="メイリオ"/>
                <w:b/>
                <w:spacing w:val="-8"/>
                <w:sz w:val="22"/>
                <w:szCs w:val="24"/>
              </w:rPr>
              <w:t>63</w:t>
            </w:r>
            <w:r w:rsidRPr="009D3EEA">
              <w:rPr>
                <w:rFonts w:ascii="メイリオ" w:eastAsia="メイリオ" w:hAnsi="メイリオ" w:cs="メイリオ" w:hint="eastAsia"/>
                <w:b/>
                <w:spacing w:val="-8"/>
                <w:sz w:val="22"/>
                <w:szCs w:val="24"/>
              </w:rPr>
              <w:t>〕</w:t>
            </w:r>
          </w:p>
          <w:p w14:paraId="025921D5" w14:textId="29450770" w:rsidR="004E76A8" w:rsidRDefault="004E76A8" w:rsidP="009C63FB">
            <w:pPr>
              <w:spacing w:beforeLines="10" w:before="28" w:line="220" w:lineRule="exact"/>
              <w:ind w:leftChars="100" w:left="414" w:hangingChars="100" w:hanging="204"/>
              <w:jc w:val="left"/>
              <w:rPr>
                <w:rFonts w:ascii="メイリオ" w:eastAsia="メイリオ" w:hAnsi="メイリオ" w:cs="メイリオ"/>
                <w:kern w:val="0"/>
                <w:sz w:val="22"/>
                <w:szCs w:val="24"/>
              </w:rPr>
            </w:pPr>
            <w:r w:rsidRPr="009D3EEA">
              <w:rPr>
                <w:rFonts w:ascii="メイリオ" w:eastAsia="メイリオ" w:hAnsi="メイリオ" w:cs="メイリオ" w:hint="eastAsia"/>
                <w:spacing w:val="-8"/>
                <w:sz w:val="22"/>
                <w:szCs w:val="24"/>
              </w:rPr>
              <w:t>●</w:t>
            </w:r>
            <w:r w:rsidRPr="00483D53">
              <w:rPr>
                <w:rFonts w:ascii="メイリオ" w:eastAsia="メイリオ" w:hAnsi="メイリオ" w:cs="メイリオ" w:hint="eastAsia"/>
                <w:kern w:val="0"/>
                <w:sz w:val="22"/>
                <w:szCs w:val="24"/>
              </w:rPr>
              <w:t>自身の職場において、５Ｓ・標準化の活動が自発的な改善につながっていると評価している職員の割合：目標85％ 実績79.</w:t>
            </w:r>
            <w:r w:rsidRPr="00483D53">
              <w:rPr>
                <w:rFonts w:ascii="メイリオ" w:eastAsia="メイリオ" w:hAnsi="メイリオ" w:cs="メイリオ"/>
                <w:kern w:val="0"/>
                <w:sz w:val="22"/>
                <w:szCs w:val="24"/>
              </w:rPr>
              <w:t>1</w:t>
            </w:r>
            <w:r w:rsidRPr="00483D53">
              <w:rPr>
                <w:rFonts w:ascii="メイリオ" w:eastAsia="メイリオ" w:hAnsi="メイリオ" w:cs="メイリオ" w:hint="eastAsia"/>
                <w:kern w:val="0"/>
                <w:sz w:val="22"/>
                <w:szCs w:val="24"/>
              </w:rPr>
              <w:t>％</w:t>
            </w:r>
          </w:p>
          <w:p w14:paraId="5BFEF6EB" w14:textId="08B895E7" w:rsidR="004E76A8" w:rsidRDefault="004E76A8" w:rsidP="009C63FB">
            <w:pPr>
              <w:spacing w:beforeLines="10" w:before="28" w:line="220" w:lineRule="exact"/>
              <w:ind w:leftChars="200" w:left="628" w:hangingChars="100" w:hanging="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w:t>
            </w:r>
            <w:r w:rsidR="00103F65" w:rsidRPr="00103F65">
              <w:rPr>
                <w:rFonts w:ascii="メイリオ" w:eastAsia="メイリオ" w:hAnsi="メイリオ" w:cs="メイリオ" w:hint="eastAsia"/>
                <w:spacing w:val="-6"/>
                <w:sz w:val="22"/>
                <w:szCs w:val="24"/>
              </w:rPr>
              <w:t>各所属</w:t>
            </w:r>
            <w:r w:rsidR="00711B5B">
              <w:rPr>
                <w:rFonts w:ascii="メイリオ" w:eastAsia="メイリオ" w:hAnsi="メイリオ" w:cs="メイリオ" w:hint="eastAsia"/>
                <w:spacing w:val="-6"/>
                <w:sz w:val="22"/>
                <w:szCs w:val="24"/>
              </w:rPr>
              <w:t>の</w:t>
            </w:r>
            <w:r w:rsidR="00103F65" w:rsidRPr="00103F65">
              <w:rPr>
                <w:rFonts w:ascii="メイリオ" w:eastAsia="メイリオ" w:hAnsi="メイリオ" w:cs="メイリオ" w:hint="eastAsia"/>
                <w:spacing w:val="-6"/>
                <w:sz w:val="22"/>
                <w:szCs w:val="24"/>
              </w:rPr>
              <w:t>アクションプラン</w:t>
            </w:r>
            <w:r w:rsidR="00103F65">
              <w:rPr>
                <w:rFonts w:ascii="メイリオ" w:eastAsia="メイリオ" w:hAnsi="メイリオ" w:cs="メイリオ" w:hint="eastAsia"/>
                <w:spacing w:val="-6"/>
                <w:sz w:val="22"/>
                <w:szCs w:val="24"/>
              </w:rPr>
              <w:t>の</w:t>
            </w:r>
            <w:r w:rsidR="00103F65" w:rsidRPr="00103F65">
              <w:rPr>
                <w:rFonts w:ascii="メイリオ" w:eastAsia="メイリオ" w:hAnsi="メイリオ" w:cs="メイリオ" w:hint="eastAsia"/>
                <w:spacing w:val="-6"/>
                <w:sz w:val="22"/>
                <w:szCs w:val="24"/>
              </w:rPr>
              <w:t>全庁的な情報共有</w:t>
            </w:r>
            <w:r w:rsidR="00711B5B">
              <w:rPr>
                <w:rFonts w:ascii="メイリオ" w:eastAsia="メイリオ" w:hAnsi="メイリオ" w:cs="メイリオ" w:hint="eastAsia"/>
                <w:spacing w:val="-6"/>
                <w:sz w:val="22"/>
                <w:szCs w:val="24"/>
              </w:rPr>
              <w:t>を実施</w:t>
            </w:r>
          </w:p>
          <w:p w14:paraId="344A1960" w14:textId="304B1610" w:rsidR="004E76A8" w:rsidRPr="009D3EEA" w:rsidRDefault="004E76A8" w:rsidP="009C63FB">
            <w:pPr>
              <w:spacing w:beforeLines="10" w:before="28" w:line="220" w:lineRule="exact"/>
              <w:rPr>
                <w:rFonts w:ascii="メイリオ" w:eastAsia="メイリオ" w:hAnsi="メイリオ" w:cs="メイリオ"/>
                <w:b/>
                <w:spacing w:val="-8"/>
                <w:sz w:val="22"/>
                <w:szCs w:val="24"/>
              </w:rPr>
            </w:pPr>
            <w:r w:rsidRPr="009D3EEA">
              <w:rPr>
                <w:rFonts w:ascii="メイリオ" w:eastAsia="メイリオ" w:hAnsi="メイリオ" w:cs="メイリオ" w:hint="eastAsia"/>
                <w:b/>
                <w:spacing w:val="-8"/>
                <w:sz w:val="22"/>
                <w:szCs w:val="24"/>
              </w:rPr>
              <w:t>施策・事業のＰＤＣＡサイクルの徹底〔p</w:t>
            </w:r>
            <w:r>
              <w:rPr>
                <w:rFonts w:ascii="メイリオ" w:eastAsia="メイリオ" w:hAnsi="メイリオ" w:cs="メイリオ"/>
                <w:b/>
                <w:spacing w:val="-8"/>
                <w:sz w:val="22"/>
                <w:szCs w:val="24"/>
              </w:rPr>
              <w:t>66</w:t>
            </w:r>
            <w:r w:rsidRPr="009D3EEA">
              <w:rPr>
                <w:rFonts w:ascii="メイリオ" w:eastAsia="メイリオ" w:hAnsi="メイリオ" w:cs="メイリオ" w:hint="eastAsia"/>
                <w:b/>
                <w:spacing w:val="-8"/>
                <w:sz w:val="22"/>
                <w:szCs w:val="24"/>
              </w:rPr>
              <w:t>～</w:t>
            </w:r>
            <w:r>
              <w:rPr>
                <w:rFonts w:ascii="メイリオ" w:eastAsia="メイリオ" w:hAnsi="メイリオ" w:cs="メイリオ" w:hint="eastAsia"/>
                <w:b/>
                <w:spacing w:val="-8"/>
                <w:sz w:val="22"/>
                <w:szCs w:val="24"/>
              </w:rPr>
              <w:t>67</w:t>
            </w:r>
            <w:r w:rsidRPr="009D3EEA">
              <w:rPr>
                <w:rFonts w:ascii="メイリオ" w:eastAsia="メイリオ" w:hAnsi="メイリオ" w:cs="メイリオ" w:hint="eastAsia"/>
                <w:b/>
                <w:spacing w:val="-8"/>
                <w:sz w:val="22"/>
                <w:szCs w:val="24"/>
              </w:rPr>
              <w:t>〕</w:t>
            </w:r>
          </w:p>
          <w:p w14:paraId="1A9880DC" w14:textId="77777777" w:rsidR="004E76A8" w:rsidRDefault="004E76A8" w:rsidP="009C63FB">
            <w:pPr>
              <w:spacing w:beforeLines="10" w:before="28" w:line="220" w:lineRule="exact"/>
              <w:ind w:leftChars="100" w:left="414" w:hangingChars="100" w:hanging="204"/>
              <w:rPr>
                <w:rFonts w:ascii="メイリオ" w:eastAsia="メイリオ" w:hAnsi="メイリオ" w:cs="メイリオ"/>
                <w:kern w:val="0"/>
                <w:sz w:val="22"/>
                <w:szCs w:val="24"/>
              </w:rPr>
            </w:pPr>
            <w:r w:rsidRPr="009D3EEA">
              <w:rPr>
                <w:rFonts w:ascii="メイリオ" w:eastAsia="メイリオ" w:hAnsi="メイリオ" w:cs="メイリオ" w:hint="eastAsia"/>
                <w:spacing w:val="-8"/>
                <w:sz w:val="22"/>
                <w:szCs w:val="24"/>
              </w:rPr>
              <w:t>●</w:t>
            </w:r>
            <w:r w:rsidRPr="009C63FB">
              <w:rPr>
                <w:rFonts w:ascii="メイリオ" w:eastAsia="メイリオ" w:hAnsi="メイリオ" w:cs="メイリオ"/>
                <w:kern w:val="0"/>
                <w:sz w:val="22"/>
                <w:szCs w:val="24"/>
              </w:rPr>
              <w:t>自ら担当する業務について、ＰＤＣＡサイクルを回して５割以上の業務を改善できたと評価している職員の割合</w:t>
            </w:r>
            <w:r w:rsidRPr="009C63FB">
              <w:rPr>
                <w:rFonts w:ascii="メイリオ" w:eastAsia="メイリオ" w:hAnsi="メイリオ" w:cs="メイリオ" w:hint="eastAsia"/>
                <w:kern w:val="0"/>
                <w:sz w:val="22"/>
                <w:szCs w:val="24"/>
              </w:rPr>
              <w:t>：目標65％ 実績6</w:t>
            </w:r>
            <w:r w:rsidRPr="009C63FB">
              <w:rPr>
                <w:rFonts w:ascii="メイリオ" w:eastAsia="メイリオ" w:hAnsi="メイリオ" w:cs="メイリオ"/>
                <w:kern w:val="0"/>
                <w:sz w:val="22"/>
                <w:szCs w:val="24"/>
              </w:rPr>
              <w:t>0</w:t>
            </w:r>
            <w:r w:rsidRPr="009C63FB">
              <w:rPr>
                <w:rFonts w:ascii="メイリオ" w:eastAsia="メイリオ" w:hAnsi="メイリオ" w:cs="メイリオ" w:hint="eastAsia"/>
                <w:kern w:val="0"/>
                <w:sz w:val="22"/>
                <w:szCs w:val="24"/>
              </w:rPr>
              <w:t>.</w:t>
            </w:r>
            <w:r w:rsidRPr="009C63FB">
              <w:rPr>
                <w:rFonts w:ascii="メイリオ" w:eastAsia="メイリオ" w:hAnsi="メイリオ" w:cs="メイリオ"/>
                <w:kern w:val="0"/>
                <w:sz w:val="22"/>
                <w:szCs w:val="24"/>
              </w:rPr>
              <w:t>4</w:t>
            </w:r>
            <w:r w:rsidRPr="009C63FB">
              <w:rPr>
                <w:rFonts w:ascii="メイリオ" w:eastAsia="メイリオ" w:hAnsi="メイリオ" w:cs="メイリオ" w:hint="eastAsia"/>
                <w:kern w:val="0"/>
                <w:sz w:val="22"/>
                <w:szCs w:val="24"/>
              </w:rPr>
              <w:t>％</w:t>
            </w:r>
          </w:p>
          <w:p w14:paraId="49E881E5" w14:textId="4D542670" w:rsidR="004E76A8" w:rsidRPr="009E2445" w:rsidRDefault="004E76A8" w:rsidP="00543802">
            <w:pPr>
              <w:spacing w:beforeLines="10" w:before="28" w:afterLines="50" w:after="143" w:line="220" w:lineRule="exact"/>
              <w:ind w:leftChars="200" w:left="628" w:hangingChars="100" w:hanging="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w:t>
            </w:r>
            <w:r w:rsidR="00103F65" w:rsidRPr="00103F65">
              <w:rPr>
                <w:rFonts w:ascii="メイリオ" w:eastAsia="メイリオ" w:hAnsi="メイリオ" w:cs="メイリオ" w:hint="eastAsia"/>
                <w:spacing w:val="-6"/>
                <w:sz w:val="22"/>
                <w:szCs w:val="24"/>
              </w:rPr>
              <w:t>ＰＤＣＡサイクルに関する知識の習得に向けた</w:t>
            </w:r>
            <w:r w:rsidR="00103F65">
              <w:rPr>
                <w:rFonts w:ascii="メイリオ" w:eastAsia="メイリオ" w:hAnsi="メイリオ" w:cs="メイリオ" w:hint="eastAsia"/>
                <w:spacing w:val="-6"/>
                <w:sz w:val="22"/>
                <w:szCs w:val="24"/>
              </w:rPr>
              <w:t>情報</w:t>
            </w:r>
            <w:r w:rsidR="00103F65" w:rsidRPr="00103F65">
              <w:rPr>
                <w:rFonts w:ascii="メイリオ" w:eastAsia="メイリオ" w:hAnsi="メイリオ" w:cs="メイリオ" w:hint="eastAsia"/>
                <w:spacing w:val="-6"/>
                <w:sz w:val="22"/>
                <w:szCs w:val="24"/>
              </w:rPr>
              <w:t>発信</w:t>
            </w:r>
            <w:r w:rsidR="00711B5B">
              <w:rPr>
                <w:rFonts w:ascii="メイリオ" w:eastAsia="メイリオ" w:hAnsi="メイリオ" w:cs="メイリオ" w:hint="eastAsia"/>
                <w:spacing w:val="-6"/>
                <w:sz w:val="22"/>
                <w:szCs w:val="24"/>
              </w:rPr>
              <w:t>を実施</w:t>
            </w:r>
          </w:p>
        </w:tc>
      </w:tr>
    </w:tbl>
    <w:p w14:paraId="5E5AE591" w14:textId="33F1359C" w:rsidR="0019133B" w:rsidRDefault="0019133B" w:rsidP="009C63FB">
      <w:pPr>
        <w:widowControl/>
        <w:spacing w:beforeLines="10" w:before="28" w:line="220" w:lineRule="exact"/>
        <w:jc w:val="left"/>
        <w:rPr>
          <w:rFonts w:ascii="メイリオ" w:eastAsia="メイリオ" w:hAnsi="メイリオ" w:cs="メイリオ"/>
          <w:sz w:val="16"/>
          <w:szCs w:val="16"/>
        </w:rPr>
      </w:pPr>
    </w:p>
    <w:p w14:paraId="4A485E26" w14:textId="77777777" w:rsidR="00D21922" w:rsidRDefault="00D21922" w:rsidP="00D21922">
      <w:pPr>
        <w:widowControl/>
        <w:jc w:val="left"/>
        <w:rPr>
          <w:rFonts w:ascii="メイリオ" w:eastAsia="メイリオ" w:hAnsi="メイリオ" w:cs="メイリオ"/>
          <w:sz w:val="36"/>
          <w:szCs w:val="36"/>
        </w:rPr>
      </w:pPr>
    </w:p>
    <w:tbl>
      <w:tblPr>
        <w:tblStyle w:val="aa"/>
        <w:tblpPr w:leftFromText="142" w:rightFromText="142" w:vertAnchor="text" w:horzAnchor="margin" w:tblpY="-116"/>
        <w:tblW w:w="22382" w:type="dxa"/>
        <w:tblLayout w:type="fixed"/>
        <w:tblCellMar>
          <w:top w:w="28" w:type="dxa"/>
          <w:left w:w="57" w:type="dxa"/>
          <w:bottom w:w="28" w:type="dxa"/>
          <w:right w:w="57" w:type="dxa"/>
        </w:tblCellMar>
        <w:tblLook w:val="04A0" w:firstRow="1" w:lastRow="0" w:firstColumn="1" w:lastColumn="0" w:noHBand="0" w:noVBand="1"/>
      </w:tblPr>
      <w:tblGrid>
        <w:gridCol w:w="694"/>
        <w:gridCol w:w="935"/>
        <w:gridCol w:w="4310"/>
        <w:gridCol w:w="8080"/>
        <w:gridCol w:w="8363"/>
      </w:tblGrid>
      <w:tr w:rsidR="00D21922" w:rsidRPr="00087C8A" w14:paraId="2689CD1B" w14:textId="77777777" w:rsidTr="00F277C7">
        <w:trPr>
          <w:trHeight w:val="2069"/>
        </w:trPr>
        <w:tc>
          <w:tcPr>
            <w:tcW w:w="1629" w:type="dxa"/>
            <w:gridSpan w:val="2"/>
            <w:tcBorders>
              <w:top w:val="double" w:sz="4" w:space="0" w:color="auto"/>
              <w:left w:val="double" w:sz="4" w:space="0" w:color="auto"/>
              <w:bottom w:val="double" w:sz="4" w:space="0" w:color="auto"/>
              <w:right w:val="nil"/>
            </w:tcBorders>
            <w:shd w:val="clear" w:color="auto" w:fill="auto"/>
            <w:vAlign w:val="center"/>
          </w:tcPr>
          <w:p w14:paraId="5550A5CE" w14:textId="77777777" w:rsidR="00D21922" w:rsidRPr="000C0AB2" w:rsidRDefault="00D21922" w:rsidP="00F277C7">
            <w:pPr>
              <w:jc w:val="center"/>
              <w:rPr>
                <w:rFonts w:ascii="メイリオ" w:eastAsia="メイリオ" w:hAnsi="メイリオ" w:cs="メイリオ"/>
                <w:sz w:val="28"/>
                <w:szCs w:val="24"/>
              </w:rPr>
            </w:pPr>
            <w:r w:rsidRPr="000C0AB2">
              <w:rPr>
                <w:rFonts w:ascii="メイリオ" w:eastAsia="メイリオ" w:hAnsi="メイリオ" w:cs="メイリオ"/>
                <w:b/>
                <w:sz w:val="28"/>
                <w:szCs w:val="16"/>
              </w:rPr>
              <w:br w:type="page"/>
            </w:r>
            <w:r w:rsidRPr="000C0AB2">
              <w:rPr>
                <w:rFonts w:ascii="メイリオ" w:eastAsia="メイリオ" w:hAnsi="メイリオ" w:cs="メイリオ" w:hint="eastAsia"/>
                <w:b/>
                <w:sz w:val="28"/>
                <w:szCs w:val="16"/>
              </w:rPr>
              <w:t>【区政編】</w:t>
            </w:r>
          </w:p>
        </w:tc>
        <w:tc>
          <w:tcPr>
            <w:tcW w:w="20753" w:type="dxa"/>
            <w:gridSpan w:val="3"/>
            <w:tcBorders>
              <w:top w:val="double" w:sz="4" w:space="0" w:color="auto"/>
              <w:left w:val="nil"/>
              <w:bottom w:val="double" w:sz="4" w:space="0" w:color="auto"/>
              <w:right w:val="double" w:sz="4" w:space="0" w:color="auto"/>
            </w:tcBorders>
            <w:shd w:val="clear" w:color="auto" w:fill="auto"/>
            <w:vAlign w:val="center"/>
          </w:tcPr>
          <w:p w14:paraId="11F5AD0D" w14:textId="77777777" w:rsidR="00D21922" w:rsidRDefault="00D21922" w:rsidP="00F277C7">
            <w:pPr>
              <w:spacing w:beforeLines="10" w:before="28" w:line="280" w:lineRule="exact"/>
              <w:ind w:left="240" w:hangingChars="100" w:hanging="240"/>
              <w:rPr>
                <w:rFonts w:ascii="メイリオ" w:eastAsia="メイリオ" w:hAnsi="メイリオ" w:cs="メイリオ"/>
                <w:sz w:val="24"/>
                <w:szCs w:val="21"/>
              </w:rPr>
            </w:pPr>
            <w:r w:rsidRPr="00C035DA">
              <w:rPr>
                <w:rFonts w:ascii="メイリオ" w:eastAsia="メイリオ" w:hAnsi="メイリオ" w:cs="メイリオ" w:hint="eastAsia"/>
                <w:sz w:val="24"/>
                <w:szCs w:val="21"/>
              </w:rPr>
              <w:t>●令和元年度は達成状況が評価可能な目標32</w:t>
            </w:r>
            <w:r>
              <w:rPr>
                <w:rFonts w:ascii="メイリオ" w:eastAsia="メイリオ" w:hAnsi="メイリオ" w:cs="メイリオ" w:hint="eastAsia"/>
                <w:sz w:val="24"/>
                <w:szCs w:val="21"/>
              </w:rPr>
              <w:t>件のうち、</w:t>
            </w:r>
            <w:r w:rsidRPr="00C035DA">
              <w:rPr>
                <w:rFonts w:ascii="メイリオ" w:eastAsia="メイリオ" w:hAnsi="メイリオ" w:cs="メイリオ" w:hint="eastAsia"/>
                <w:sz w:val="24"/>
                <w:szCs w:val="21"/>
              </w:rPr>
              <w:t>支援メニューを今後の活動に役立てられたと感じた利用者の割合、</w:t>
            </w:r>
            <w:r>
              <w:rPr>
                <w:rFonts w:ascii="メイリオ" w:eastAsia="メイリオ" w:hAnsi="メイリオ" w:cs="メイリオ" w:hint="eastAsia"/>
                <w:sz w:val="24"/>
                <w:szCs w:val="21"/>
              </w:rPr>
              <w:t>区ＣＭ制度の趣旨に即した運用の徹底に関する指標</w:t>
            </w:r>
            <w:r w:rsidRPr="00C035DA">
              <w:rPr>
                <w:rFonts w:ascii="メイリオ" w:eastAsia="メイリオ" w:hAnsi="メイリオ" w:cs="メイリオ" w:hint="eastAsia"/>
                <w:sz w:val="24"/>
                <w:szCs w:val="21"/>
              </w:rPr>
              <w:t>など７件が「達成」となった一方、地域活動協議会を知っている区民の割合、不適切な事務処理事案の件数（公表ベース）など25件が「未達成」となりました。</w:t>
            </w:r>
          </w:p>
          <w:p w14:paraId="18FC7DB4" w14:textId="77777777" w:rsidR="00D21922" w:rsidRPr="00C035DA" w:rsidRDefault="00D21922" w:rsidP="00F277C7">
            <w:pPr>
              <w:spacing w:beforeLines="10" w:before="28" w:line="280" w:lineRule="exact"/>
              <w:ind w:left="240" w:hangingChars="100" w:hanging="240"/>
              <w:rPr>
                <w:rFonts w:ascii="メイリオ" w:eastAsia="メイリオ" w:hAnsi="メイリオ" w:cs="メイリオ"/>
                <w:sz w:val="24"/>
                <w:szCs w:val="21"/>
              </w:rPr>
            </w:pPr>
            <w:r>
              <w:rPr>
                <w:rFonts w:ascii="メイリオ" w:eastAsia="メイリオ" w:hAnsi="メイリオ" w:cs="メイリオ" w:hint="eastAsia"/>
                <w:sz w:val="24"/>
                <w:szCs w:val="21"/>
              </w:rPr>
              <w:t>●</w:t>
            </w:r>
            <w:r w:rsidRPr="00C035DA">
              <w:rPr>
                <w:rFonts w:ascii="メイリオ" w:eastAsia="メイリオ" w:hAnsi="メイリオ" w:cs="メイリオ" w:hint="eastAsia"/>
                <w:sz w:val="24"/>
                <w:szCs w:val="21"/>
              </w:rPr>
              <w:t>各区が主体となって取り組む項目は</w:t>
            </w:r>
            <w:r>
              <w:rPr>
                <w:rFonts w:ascii="メイリオ" w:eastAsia="メイリオ" w:hAnsi="メイリオ" w:cs="メイリオ" w:hint="eastAsia"/>
                <w:sz w:val="24"/>
                <w:szCs w:val="21"/>
              </w:rPr>
              <w:t>全</w:t>
            </w:r>
            <w:r w:rsidRPr="00C035DA">
              <w:rPr>
                <w:rFonts w:ascii="メイリオ" w:eastAsia="メイリオ" w:hAnsi="メイリオ" w:cs="メイリオ" w:hint="eastAsia"/>
                <w:sz w:val="24"/>
                <w:szCs w:val="21"/>
              </w:rPr>
              <w:t>区が</w:t>
            </w:r>
            <w:r>
              <w:rPr>
                <w:rFonts w:ascii="メイリオ" w:eastAsia="メイリオ" w:hAnsi="メイリオ" w:cs="メイリオ" w:hint="eastAsia"/>
                <w:sz w:val="24"/>
                <w:szCs w:val="21"/>
              </w:rPr>
              <w:t>達成した場合に</w:t>
            </w:r>
            <w:r w:rsidRPr="00C035DA">
              <w:rPr>
                <w:rFonts w:ascii="メイリオ" w:eastAsia="メイリオ" w:hAnsi="メイリオ" w:cs="メイリオ" w:hint="eastAsia"/>
                <w:sz w:val="24"/>
                <w:szCs w:val="21"/>
              </w:rPr>
              <w:t>「達成」と</w:t>
            </w:r>
            <w:r>
              <w:rPr>
                <w:rFonts w:ascii="メイリオ" w:eastAsia="メイリオ" w:hAnsi="メイリオ" w:cs="メイリオ" w:hint="eastAsia"/>
                <w:sz w:val="24"/>
                <w:szCs w:val="21"/>
              </w:rPr>
              <w:t>しており、また、</w:t>
            </w:r>
            <w:r w:rsidRPr="00C035DA">
              <w:rPr>
                <w:rFonts w:ascii="メイリオ" w:eastAsia="メイリオ" w:hAnsi="メイリオ" w:cs="メイリオ" w:hint="eastAsia"/>
                <w:sz w:val="24"/>
                <w:szCs w:val="21"/>
              </w:rPr>
              <w:t>区政編の令和元年度の目標は、多くの項目で平成30年度を上回る目標を設定しており</w:t>
            </w:r>
            <w:r>
              <w:rPr>
                <w:rFonts w:ascii="メイリオ" w:eastAsia="メイリオ" w:hAnsi="メイリオ" w:cs="メイリオ" w:hint="eastAsia"/>
                <w:sz w:val="24"/>
                <w:szCs w:val="21"/>
              </w:rPr>
              <w:t>ます。</w:t>
            </w:r>
            <w:r w:rsidRPr="00C035DA">
              <w:rPr>
                <w:rFonts w:ascii="メイリオ" w:eastAsia="メイリオ" w:hAnsi="メイリオ" w:cs="メイリオ" w:hint="eastAsia"/>
                <w:sz w:val="24"/>
                <w:szCs w:val="21"/>
              </w:rPr>
              <w:t>なお、平成30年度と令和元年度の実績を比較できる項目でみると、令和元年度の実績が平成30年度以上となっている割合は６</w:t>
            </w:r>
            <w:r>
              <w:rPr>
                <w:rFonts w:ascii="メイリオ" w:eastAsia="メイリオ" w:hAnsi="メイリオ" w:cs="メイリオ" w:hint="eastAsia"/>
                <w:sz w:val="24"/>
                <w:szCs w:val="21"/>
              </w:rPr>
              <w:t>割を超えています。</w:t>
            </w:r>
          </w:p>
          <w:p w14:paraId="296F1BCA" w14:textId="77777777" w:rsidR="00D21922" w:rsidRPr="009A1F7B" w:rsidRDefault="00D21922" w:rsidP="00F277C7">
            <w:pPr>
              <w:spacing w:beforeLines="10" w:before="28" w:line="280" w:lineRule="exact"/>
              <w:ind w:left="240" w:hangingChars="100" w:hanging="240"/>
              <w:rPr>
                <w:rFonts w:ascii="メイリオ" w:eastAsia="メイリオ" w:hAnsi="メイリオ" w:cs="メイリオ"/>
                <w:sz w:val="24"/>
                <w:szCs w:val="21"/>
              </w:rPr>
            </w:pPr>
            <w:r w:rsidRPr="00C035DA">
              <w:rPr>
                <w:rFonts w:ascii="メイリオ" w:eastAsia="メイリオ" w:hAnsi="メイリオ" w:cs="メイリオ" w:hint="eastAsia"/>
                <w:sz w:val="24"/>
                <w:szCs w:val="21"/>
              </w:rPr>
              <w:t>●</w:t>
            </w:r>
            <w:r w:rsidRPr="00E24E7D">
              <w:rPr>
                <w:rFonts w:ascii="メイリオ" w:eastAsia="メイリオ" w:hAnsi="メイリオ" w:cs="メイリオ" w:hint="eastAsia"/>
                <w:kern w:val="0"/>
                <w:sz w:val="24"/>
                <w:szCs w:val="21"/>
              </w:rPr>
              <w:t>目標達成に向けた取組としては、</w:t>
            </w:r>
            <w:r>
              <w:rPr>
                <w:rFonts w:ascii="メイリオ" w:eastAsia="メイリオ" w:hAnsi="メイリオ" w:cs="メイリオ" w:hint="eastAsia"/>
                <w:kern w:val="0"/>
                <w:sz w:val="24"/>
                <w:szCs w:val="21"/>
              </w:rPr>
              <w:t>市民活動総合ポータルサイトの機能追加及び利用登録団体等への</w:t>
            </w:r>
            <w:r w:rsidRPr="00C15EA8">
              <w:rPr>
                <w:rFonts w:ascii="メイリオ" w:eastAsia="メイリオ" w:hAnsi="メイリオ" w:cs="メイリオ" w:hint="eastAsia"/>
                <w:kern w:val="0"/>
                <w:sz w:val="24"/>
                <w:szCs w:val="21"/>
              </w:rPr>
              <w:t>同ポータルサイト活用の働きかけ、</w:t>
            </w:r>
            <w:r w:rsidRPr="00A27E09">
              <w:rPr>
                <w:rFonts w:ascii="メイリオ" w:eastAsia="メイリオ" w:hAnsi="メイリオ" w:hint="eastAsia"/>
                <w:color w:val="000000" w:themeColor="text1"/>
                <w:sz w:val="24"/>
                <w:szCs w:val="24"/>
              </w:rPr>
              <w:t>複数区による区ＣＭ事業の実施のためのルール運用の取組</w:t>
            </w:r>
            <w:r w:rsidRPr="00C15EA8">
              <w:rPr>
                <w:rFonts w:ascii="メイリオ" w:eastAsia="メイリオ" w:hAnsi="メイリオ" w:hint="eastAsia"/>
                <w:color w:val="000000" w:themeColor="text1"/>
                <w:sz w:val="24"/>
                <w:szCs w:val="24"/>
              </w:rPr>
              <w:t>を進めたほか、市民に対する区長会議の見える化を促進するため、各区ホームページに議事概要の掲載ページのリンクを設け</w:t>
            </w:r>
            <w:r>
              <w:rPr>
                <w:rFonts w:ascii="メイリオ" w:eastAsia="メイリオ" w:hAnsi="メイリオ" w:hint="eastAsia"/>
                <w:color w:val="000000" w:themeColor="text1"/>
                <w:sz w:val="24"/>
                <w:szCs w:val="24"/>
              </w:rPr>
              <w:t>ました</w:t>
            </w:r>
            <w:r w:rsidRPr="00C15EA8">
              <w:rPr>
                <w:rFonts w:ascii="メイリオ" w:eastAsia="メイリオ" w:hAnsi="メイリオ" w:cs="メイリオ" w:hint="eastAsia"/>
                <w:kern w:val="0"/>
                <w:sz w:val="24"/>
                <w:szCs w:val="21"/>
              </w:rPr>
              <w:t>。</w:t>
            </w:r>
          </w:p>
        </w:tc>
      </w:tr>
      <w:tr w:rsidR="00D21922" w:rsidRPr="00087C8A" w14:paraId="60F4D8F4" w14:textId="77777777" w:rsidTr="00F277C7">
        <w:trPr>
          <w:trHeight w:val="347"/>
        </w:trPr>
        <w:tc>
          <w:tcPr>
            <w:tcW w:w="22382" w:type="dxa"/>
            <w:gridSpan w:val="5"/>
            <w:tcBorders>
              <w:top w:val="double" w:sz="4" w:space="0" w:color="auto"/>
              <w:left w:val="nil"/>
              <w:bottom w:val="double" w:sz="4" w:space="0" w:color="auto"/>
              <w:right w:val="nil"/>
            </w:tcBorders>
            <w:shd w:val="clear" w:color="auto" w:fill="auto"/>
            <w:vAlign w:val="center"/>
          </w:tcPr>
          <w:p w14:paraId="0F8E4B8B" w14:textId="77777777" w:rsidR="00D21922" w:rsidRPr="00C035DA" w:rsidRDefault="00D21922" w:rsidP="00F277C7">
            <w:pPr>
              <w:spacing w:line="80" w:lineRule="exact"/>
              <w:jc w:val="center"/>
              <w:rPr>
                <w:rFonts w:ascii="メイリオ" w:eastAsia="メイリオ" w:hAnsi="メイリオ" w:cs="メイリオ"/>
                <w:sz w:val="24"/>
                <w:szCs w:val="24"/>
              </w:rPr>
            </w:pPr>
          </w:p>
        </w:tc>
      </w:tr>
      <w:tr w:rsidR="00D21922" w:rsidRPr="00087C8A" w14:paraId="2EA2D78B" w14:textId="77777777" w:rsidTr="00F277C7">
        <w:trPr>
          <w:trHeight w:val="412"/>
        </w:trPr>
        <w:tc>
          <w:tcPr>
            <w:tcW w:w="694" w:type="dxa"/>
            <w:tcBorders>
              <w:bottom w:val="double" w:sz="4" w:space="0" w:color="auto"/>
            </w:tcBorders>
            <w:shd w:val="clear" w:color="auto" w:fill="B6DDE8" w:themeFill="accent5" w:themeFillTint="66"/>
            <w:vAlign w:val="center"/>
          </w:tcPr>
          <w:p w14:paraId="2C33F118" w14:textId="77777777" w:rsidR="00D21922" w:rsidRPr="00087C8A" w:rsidRDefault="00D21922" w:rsidP="00F277C7">
            <w:pPr>
              <w:spacing w:line="220" w:lineRule="exact"/>
              <w:jc w:val="center"/>
              <w:rPr>
                <w:rFonts w:ascii="メイリオ" w:eastAsia="メイリオ" w:hAnsi="メイリオ" w:cs="メイリオ"/>
                <w:kern w:val="0"/>
                <w:sz w:val="24"/>
                <w:szCs w:val="24"/>
              </w:rPr>
            </w:pPr>
            <w:r w:rsidRPr="00087C8A">
              <w:rPr>
                <w:rFonts w:ascii="メイリオ" w:eastAsia="メイリオ" w:hAnsi="メイリオ" w:cs="メイリオ" w:hint="eastAsia"/>
                <w:kern w:val="0"/>
                <w:sz w:val="24"/>
                <w:szCs w:val="24"/>
              </w:rPr>
              <w:t>柱</w:t>
            </w:r>
          </w:p>
        </w:tc>
        <w:tc>
          <w:tcPr>
            <w:tcW w:w="5245" w:type="dxa"/>
            <w:gridSpan w:val="2"/>
            <w:tcBorders>
              <w:bottom w:val="double" w:sz="4" w:space="0" w:color="auto"/>
              <w:right w:val="dotted" w:sz="4" w:space="0" w:color="auto"/>
            </w:tcBorders>
            <w:shd w:val="clear" w:color="auto" w:fill="B6DDE8" w:themeFill="accent5" w:themeFillTint="66"/>
            <w:vAlign w:val="center"/>
          </w:tcPr>
          <w:p w14:paraId="5FB4E123" w14:textId="77777777" w:rsidR="00D21922" w:rsidRPr="00C035DA" w:rsidRDefault="00D21922" w:rsidP="00F277C7">
            <w:pPr>
              <w:spacing w:line="220" w:lineRule="exact"/>
              <w:jc w:val="center"/>
              <w:rPr>
                <w:rFonts w:ascii="メイリオ" w:eastAsia="メイリオ" w:hAnsi="メイリオ" w:cs="メイリオ"/>
                <w:sz w:val="24"/>
                <w:szCs w:val="24"/>
              </w:rPr>
            </w:pPr>
            <w:r w:rsidRPr="00C035DA">
              <w:rPr>
                <w:rFonts w:ascii="メイリオ" w:eastAsia="メイリオ" w:hAnsi="メイリオ" w:cs="メイリオ" w:hint="eastAsia"/>
                <w:sz w:val="24"/>
                <w:szCs w:val="24"/>
              </w:rPr>
              <w:t>●</w:t>
            </w:r>
            <w:r w:rsidRPr="00C035DA">
              <w:rPr>
                <w:rFonts w:ascii="メイリオ" w:eastAsia="メイリオ" w:hAnsi="メイリオ" w:cs="メイリオ" w:hint="eastAsia"/>
                <w:kern w:val="0"/>
                <w:sz w:val="24"/>
                <w:szCs w:val="24"/>
              </w:rPr>
              <w:t>元年度目標を達成した項目の状況</w:t>
            </w:r>
          </w:p>
        </w:tc>
        <w:tc>
          <w:tcPr>
            <w:tcW w:w="16443" w:type="dxa"/>
            <w:gridSpan w:val="2"/>
            <w:tcBorders>
              <w:bottom w:val="double" w:sz="4" w:space="0" w:color="auto"/>
              <w:right w:val="single" w:sz="4" w:space="0" w:color="auto"/>
            </w:tcBorders>
            <w:shd w:val="clear" w:color="auto" w:fill="B6DDE8" w:themeFill="accent5" w:themeFillTint="66"/>
            <w:vAlign w:val="center"/>
          </w:tcPr>
          <w:p w14:paraId="392DD721" w14:textId="77777777" w:rsidR="00D21922" w:rsidRPr="00C035DA" w:rsidRDefault="00D21922" w:rsidP="00F277C7">
            <w:pPr>
              <w:spacing w:line="220" w:lineRule="exact"/>
              <w:jc w:val="center"/>
              <w:rPr>
                <w:rFonts w:ascii="メイリオ" w:eastAsia="メイリオ" w:hAnsi="メイリオ" w:cs="メイリオ"/>
                <w:sz w:val="24"/>
                <w:szCs w:val="24"/>
              </w:rPr>
            </w:pPr>
            <w:r w:rsidRPr="00C035DA">
              <w:rPr>
                <w:rFonts w:ascii="メイリオ" w:eastAsia="メイリオ" w:hAnsi="メイリオ" w:cs="メイリオ" w:hint="eastAsia"/>
                <w:sz w:val="24"/>
                <w:szCs w:val="24"/>
              </w:rPr>
              <w:t>●元年度目標が未達成の項目の状況</w:t>
            </w:r>
            <w:r>
              <w:rPr>
                <w:rFonts w:ascii="メイリオ" w:eastAsia="メイリオ" w:hAnsi="メイリオ" w:cs="メイリオ" w:hint="eastAsia"/>
                <w:sz w:val="24"/>
                <w:szCs w:val="24"/>
              </w:rPr>
              <w:t xml:space="preserve"> ⇒ 主な取組等</w:t>
            </w:r>
          </w:p>
        </w:tc>
      </w:tr>
      <w:tr w:rsidR="00D21922" w:rsidRPr="00087C8A" w14:paraId="1A866E81" w14:textId="77777777" w:rsidTr="00F277C7">
        <w:trPr>
          <w:cantSplit/>
          <w:trHeight w:val="346"/>
        </w:trPr>
        <w:tc>
          <w:tcPr>
            <w:tcW w:w="694" w:type="dxa"/>
            <w:tcBorders>
              <w:top w:val="double" w:sz="4" w:space="0" w:color="auto"/>
              <w:bottom w:val="nil"/>
            </w:tcBorders>
            <w:shd w:val="clear" w:color="auto" w:fill="B6DDE8" w:themeFill="accent5" w:themeFillTint="66"/>
            <w:vAlign w:val="center"/>
          </w:tcPr>
          <w:p w14:paraId="3833BF12" w14:textId="77777777" w:rsidR="00D21922" w:rsidRPr="00087C8A" w:rsidRDefault="00D21922" w:rsidP="00F277C7">
            <w:pPr>
              <w:spacing w:line="220" w:lineRule="exact"/>
              <w:jc w:val="center"/>
              <w:rPr>
                <w:rFonts w:ascii="メイリオ" w:eastAsia="メイリオ" w:hAnsi="メイリオ" w:cs="メイリオ"/>
                <w:b/>
                <w:sz w:val="24"/>
                <w:szCs w:val="20"/>
              </w:rPr>
            </w:pPr>
            <w:r w:rsidRPr="00087C8A">
              <w:rPr>
                <w:rFonts w:ascii="メイリオ" w:eastAsia="メイリオ" w:hAnsi="メイリオ" w:cs="メイリオ" w:hint="eastAsia"/>
                <w:b/>
                <w:sz w:val="24"/>
                <w:szCs w:val="20"/>
              </w:rPr>
              <w:t>１</w:t>
            </w:r>
          </w:p>
        </w:tc>
        <w:tc>
          <w:tcPr>
            <w:tcW w:w="5245" w:type="dxa"/>
            <w:gridSpan w:val="2"/>
            <w:tcBorders>
              <w:top w:val="double" w:sz="4" w:space="0" w:color="auto"/>
              <w:bottom w:val="single" w:sz="4" w:space="0" w:color="auto"/>
              <w:right w:val="dotted" w:sz="4" w:space="0" w:color="auto"/>
            </w:tcBorders>
            <w:vAlign w:val="center"/>
          </w:tcPr>
          <w:p w14:paraId="3435EBA2" w14:textId="77777777" w:rsidR="00D21922" w:rsidRPr="00C035DA" w:rsidRDefault="00D21922" w:rsidP="00F277C7">
            <w:pPr>
              <w:spacing w:beforeLines="10" w:before="28" w:line="220" w:lineRule="exact"/>
              <w:rPr>
                <w:rFonts w:ascii="メイリオ" w:eastAsia="メイリオ" w:hAnsi="メイリオ" w:cs="メイリオ"/>
                <w:b/>
                <w:spacing w:val="-6"/>
                <w:sz w:val="24"/>
                <w:szCs w:val="24"/>
                <w:bdr w:val="single" w:sz="4" w:space="0" w:color="auto"/>
              </w:rPr>
            </w:pPr>
            <w:r w:rsidRPr="00D21922">
              <w:rPr>
                <w:rFonts w:ascii="メイリオ" w:eastAsia="メイリオ" w:hAnsi="メイリオ" w:cs="メイリオ" w:hint="eastAsia"/>
                <w:b/>
                <w:kern w:val="0"/>
                <w:sz w:val="24"/>
                <w:szCs w:val="24"/>
                <w:bdr w:val="single" w:sz="4" w:space="0" w:color="auto"/>
                <w:fitText w:val="480" w:id="-1999866624"/>
              </w:rPr>
              <w:t>達成</w:t>
            </w:r>
            <w:r w:rsidRPr="00C035DA">
              <w:rPr>
                <w:rFonts w:ascii="メイリオ" w:eastAsia="メイリオ" w:hAnsi="メイリオ" w:cs="メイリオ" w:hint="eastAsia"/>
                <w:b/>
                <w:spacing w:val="-6"/>
                <w:sz w:val="24"/>
                <w:szCs w:val="24"/>
                <w:bdr w:val="single" w:sz="4" w:space="0" w:color="auto"/>
              </w:rPr>
              <w:t>：１件</w:t>
            </w:r>
          </w:p>
        </w:tc>
        <w:tc>
          <w:tcPr>
            <w:tcW w:w="16443" w:type="dxa"/>
            <w:gridSpan w:val="2"/>
            <w:tcBorders>
              <w:top w:val="double" w:sz="4" w:space="0" w:color="auto"/>
              <w:bottom w:val="single" w:sz="4" w:space="0" w:color="auto"/>
              <w:right w:val="single" w:sz="4" w:space="0" w:color="auto"/>
            </w:tcBorders>
            <w:vAlign w:val="center"/>
          </w:tcPr>
          <w:p w14:paraId="139D7461" w14:textId="77777777" w:rsidR="00D21922" w:rsidRPr="00C035DA" w:rsidRDefault="00D21922" w:rsidP="00F277C7">
            <w:pPr>
              <w:spacing w:beforeLines="10" w:before="28" w:line="220" w:lineRule="exact"/>
              <w:rPr>
                <w:rFonts w:ascii="メイリオ" w:eastAsia="メイリオ" w:hAnsi="メイリオ" w:cs="メイリオ"/>
                <w:spacing w:val="-6"/>
                <w:sz w:val="24"/>
                <w:szCs w:val="24"/>
              </w:rPr>
            </w:pPr>
            <w:r w:rsidRPr="00C035DA">
              <w:rPr>
                <w:rFonts w:ascii="メイリオ" w:eastAsia="メイリオ" w:hAnsi="メイリオ" w:cs="メイリオ" w:hint="eastAsia"/>
                <w:b/>
                <w:spacing w:val="-6"/>
                <w:sz w:val="24"/>
                <w:szCs w:val="24"/>
                <w:bdr w:val="single" w:sz="4" w:space="0" w:color="auto"/>
              </w:rPr>
              <w:t>未達成：14件</w:t>
            </w:r>
          </w:p>
        </w:tc>
      </w:tr>
      <w:tr w:rsidR="00D21922" w:rsidRPr="003B21A6" w14:paraId="14108070" w14:textId="77777777" w:rsidTr="00F277C7">
        <w:trPr>
          <w:cantSplit/>
          <w:trHeight w:val="12133"/>
        </w:trPr>
        <w:tc>
          <w:tcPr>
            <w:tcW w:w="694" w:type="dxa"/>
            <w:tcBorders>
              <w:top w:val="nil"/>
              <w:bottom w:val="single" w:sz="4" w:space="0" w:color="auto"/>
            </w:tcBorders>
            <w:shd w:val="clear" w:color="auto" w:fill="B6DDE8" w:themeFill="accent5" w:themeFillTint="66"/>
            <w:textDirection w:val="tbRlV"/>
            <w:vAlign w:val="center"/>
          </w:tcPr>
          <w:p w14:paraId="324A065C" w14:textId="77777777" w:rsidR="00D21922" w:rsidRPr="003B21A6" w:rsidRDefault="00D21922" w:rsidP="00F277C7">
            <w:pPr>
              <w:spacing w:line="220" w:lineRule="exact"/>
              <w:ind w:left="113" w:right="113" w:firstLineChars="100" w:firstLine="240"/>
              <w:jc w:val="left"/>
              <w:rPr>
                <w:rFonts w:ascii="メイリオ" w:eastAsia="メイリオ" w:hAnsi="メイリオ" w:cs="メイリオ"/>
                <w:b/>
                <w:color w:val="000000" w:themeColor="text1"/>
                <w:sz w:val="24"/>
                <w:szCs w:val="20"/>
              </w:rPr>
            </w:pPr>
            <w:r w:rsidRPr="003B21A6">
              <w:rPr>
                <w:rFonts w:ascii="メイリオ" w:eastAsia="メイリオ" w:hAnsi="メイリオ" w:cs="メイリオ" w:hint="eastAsia"/>
                <w:b/>
                <w:color w:val="000000" w:themeColor="text1"/>
                <w:sz w:val="24"/>
                <w:szCs w:val="20"/>
              </w:rPr>
              <w:t>地域社会における住民自治の拡充</w:t>
            </w:r>
          </w:p>
        </w:tc>
        <w:tc>
          <w:tcPr>
            <w:tcW w:w="5245" w:type="dxa"/>
            <w:gridSpan w:val="2"/>
            <w:tcBorders>
              <w:bottom w:val="single" w:sz="4" w:space="0" w:color="auto"/>
              <w:right w:val="dotted" w:sz="4" w:space="0" w:color="auto"/>
            </w:tcBorders>
          </w:tcPr>
          <w:p w14:paraId="5CE2B370" w14:textId="77777777" w:rsidR="00D21922" w:rsidRPr="003B21A6" w:rsidRDefault="00D21922" w:rsidP="00F277C7">
            <w:pPr>
              <w:spacing w:beforeLines="10" w:before="28" w:afterLines="10" w:after="28" w:line="280" w:lineRule="exact"/>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市民活動に役立つ情報の収集・提供〔p93～94〕</w:t>
            </w:r>
          </w:p>
          <w:p w14:paraId="000ABC7D"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●支援メニューを今後の活動に役立てられたと感じた利用者の割合：目標95％　実績96.3％</w:t>
            </w:r>
          </w:p>
        </w:tc>
        <w:tc>
          <w:tcPr>
            <w:tcW w:w="8080" w:type="dxa"/>
            <w:tcBorders>
              <w:bottom w:val="single" w:sz="4" w:space="0" w:color="auto"/>
              <w:right w:val="dashed" w:sz="4" w:space="0" w:color="auto"/>
            </w:tcBorders>
          </w:tcPr>
          <w:p w14:paraId="36EDB0FF"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8"/>
                <w:sz w:val="22"/>
              </w:rPr>
            </w:pPr>
            <w:r w:rsidRPr="003B21A6">
              <w:rPr>
                <w:rFonts w:ascii="メイリオ" w:eastAsia="メイリオ" w:hAnsi="メイリオ" w:cs="メイリオ" w:hint="eastAsia"/>
                <w:b/>
                <w:color w:val="000000" w:themeColor="text1"/>
                <w:spacing w:val="-8"/>
                <w:sz w:val="22"/>
              </w:rPr>
              <w:t>人と人とのつながりづくり〔p69～71〕</w:t>
            </w:r>
          </w:p>
          <w:p w14:paraId="57ABF935"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●身近な地域で</w:t>
            </w:r>
            <w:r>
              <w:rPr>
                <w:rFonts w:ascii="メイリオ" w:eastAsia="メイリオ" w:hAnsi="メイリオ" w:cs="メイリオ" w:hint="eastAsia"/>
                <w:color w:val="000000" w:themeColor="text1"/>
                <w:spacing w:val="-8"/>
                <w:sz w:val="22"/>
              </w:rPr>
              <w:t>の</w:t>
            </w:r>
            <w:r w:rsidRPr="003B21A6">
              <w:rPr>
                <w:rFonts w:ascii="メイリオ" w:eastAsia="メイリオ" w:hAnsi="メイリオ" w:cs="メイリオ" w:hint="eastAsia"/>
                <w:color w:val="000000" w:themeColor="text1"/>
                <w:spacing w:val="-8"/>
                <w:sz w:val="22"/>
              </w:rPr>
              <w:t>つながりに関して肯定的に感じている区民の割合：各区で設定した目標を全区が下回る</w:t>
            </w:r>
          </w:p>
          <w:p w14:paraId="7B84542C"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区の数：８区＞</w:t>
            </w:r>
          </w:p>
          <w:p w14:paraId="1E9E07BC" w14:textId="77777777" w:rsidR="00D21922" w:rsidRPr="007C4A38" w:rsidRDefault="00D21922" w:rsidP="00F277C7">
            <w:pPr>
              <w:spacing w:beforeLines="20" w:before="57" w:afterLines="10" w:after="28" w:line="280" w:lineRule="exact"/>
              <w:ind w:leftChars="200" w:left="624" w:hangingChars="100" w:hanging="204"/>
              <w:rPr>
                <w:rFonts w:ascii="メイリオ" w:eastAsia="メイリオ" w:hAnsi="メイリオ" w:cs="メイリオ"/>
                <w:b/>
                <w:spacing w:val="-6"/>
                <w:sz w:val="22"/>
              </w:rPr>
            </w:pPr>
            <w:r>
              <w:rPr>
                <w:rFonts w:ascii="メイリオ" w:eastAsia="メイリオ" w:hAnsi="メイリオ" w:cs="メイリオ" w:hint="eastAsia"/>
                <w:color w:val="000000" w:themeColor="text1"/>
                <w:spacing w:val="-8"/>
                <w:sz w:val="22"/>
              </w:rPr>
              <w:t>⇒</w:t>
            </w:r>
            <w:r w:rsidRPr="007C4A38">
              <w:rPr>
                <w:rFonts w:ascii="メイリオ" w:eastAsia="メイリオ" w:hAnsi="メイリオ" w:cs="メイリオ" w:hint="eastAsia"/>
                <w:spacing w:val="-8"/>
                <w:sz w:val="22"/>
              </w:rPr>
              <w:t>地域活動の周知等の情報</w:t>
            </w:r>
            <w:r>
              <w:rPr>
                <w:rFonts w:ascii="メイリオ" w:eastAsia="メイリオ" w:hAnsi="メイリオ" w:cs="メイリオ" w:hint="eastAsia"/>
                <w:spacing w:val="-8"/>
                <w:sz w:val="22"/>
              </w:rPr>
              <w:t>を</w:t>
            </w:r>
            <w:r w:rsidRPr="007C4A38">
              <w:rPr>
                <w:rFonts w:ascii="メイリオ" w:eastAsia="メイリオ" w:hAnsi="メイリオ" w:cs="メイリオ" w:hint="eastAsia"/>
                <w:spacing w:val="-8"/>
                <w:sz w:val="22"/>
              </w:rPr>
              <w:t>発信、</w:t>
            </w:r>
            <w:r>
              <w:rPr>
                <w:rFonts w:ascii="メイリオ" w:eastAsia="メイリオ" w:hAnsi="メイリオ" w:cs="メイリオ" w:hint="eastAsia"/>
                <w:spacing w:val="-8"/>
                <w:sz w:val="22"/>
              </w:rPr>
              <w:t>若い世代や転入者への</w:t>
            </w:r>
            <w:r w:rsidRPr="007C4A38">
              <w:rPr>
                <w:rFonts w:ascii="メイリオ" w:eastAsia="メイリオ" w:hAnsi="メイリオ" w:cs="メイリオ" w:hint="eastAsia"/>
                <w:spacing w:val="-8"/>
                <w:sz w:val="22"/>
              </w:rPr>
              <w:t>自治会・町内会加入促進の取組</w:t>
            </w:r>
            <w:r>
              <w:rPr>
                <w:rFonts w:ascii="メイリオ" w:eastAsia="メイリオ" w:hAnsi="メイリオ" w:cs="メイリオ" w:hint="eastAsia"/>
                <w:spacing w:val="-8"/>
                <w:sz w:val="22"/>
              </w:rPr>
              <w:t>を実施、マンション住民の地域コミュニティづくりを支援</w:t>
            </w:r>
          </w:p>
          <w:p w14:paraId="2F9B7291" w14:textId="77777777" w:rsidR="00D21922" w:rsidRPr="003B21A6" w:rsidRDefault="00D21922" w:rsidP="00F277C7">
            <w:pPr>
              <w:spacing w:beforeLines="20" w:before="57" w:afterLines="10" w:after="28" w:line="280" w:lineRule="exact"/>
              <w:ind w:left="208" w:hangingChars="100" w:hanging="208"/>
              <w:rPr>
                <w:rFonts w:ascii="メイリオ" w:eastAsia="メイリオ" w:hAnsi="メイリオ" w:cs="メイリオ"/>
                <w:b/>
                <w:color w:val="000000" w:themeColor="text1"/>
                <w:spacing w:val="-6"/>
                <w:sz w:val="22"/>
              </w:rPr>
            </w:pPr>
            <w:r w:rsidRPr="003B21A6">
              <w:rPr>
                <w:rFonts w:ascii="メイリオ" w:eastAsia="メイリオ" w:hAnsi="メイリオ" w:cs="メイリオ" w:hint="eastAsia"/>
                <w:b/>
                <w:color w:val="000000" w:themeColor="text1"/>
                <w:spacing w:val="-6"/>
                <w:sz w:val="22"/>
              </w:rPr>
              <w:t>地域に根ざした活動の活性化（地縁型団体）〔p72～80〕</w:t>
            </w:r>
          </w:p>
          <w:p w14:paraId="7986F226" w14:textId="77777777" w:rsidR="00D21922" w:rsidRPr="003B21A6" w:rsidRDefault="00D21922" w:rsidP="00F277C7">
            <w:pPr>
              <w:spacing w:beforeLines="20" w:before="57" w:afterLines="10" w:after="28" w:line="280" w:lineRule="exact"/>
              <w:ind w:leftChars="100" w:left="430" w:hangingChars="100" w:hanging="220"/>
              <w:rPr>
                <w:rFonts w:ascii="メイリオ" w:eastAsia="メイリオ" w:hAnsi="メイリオ" w:cs="メイリオ"/>
                <w:color w:val="000000" w:themeColor="text1"/>
                <w:kern w:val="0"/>
                <w:sz w:val="22"/>
              </w:rPr>
            </w:pPr>
            <w:r w:rsidRPr="003B21A6">
              <w:rPr>
                <w:rFonts w:ascii="メイリオ" w:eastAsia="メイリオ" w:hAnsi="メイリオ" w:cs="メイリオ" w:hint="eastAsia"/>
                <w:color w:val="000000" w:themeColor="text1"/>
                <w:kern w:val="0"/>
                <w:sz w:val="22"/>
              </w:rPr>
              <w:t>●自治会・町内会単位の活動に参加している区民のうち、自治会・町内会単位の活動に対する市からの支援が役に立っていると感じている区民の割合：各区で設定した目標を14区が下回る</w:t>
            </w:r>
          </w:p>
          <w:p w14:paraId="490494F7"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＜元年度実績が30年度実績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区の数：11区＞</w:t>
            </w:r>
          </w:p>
          <w:p w14:paraId="4FD396A1"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6"/>
                <w:sz w:val="22"/>
              </w:rPr>
            </w:pPr>
            <w:r w:rsidRPr="003B21A6">
              <w:rPr>
                <w:rFonts w:ascii="メイリオ" w:eastAsia="メイリオ" w:hAnsi="メイリオ" w:cs="メイリオ" w:hint="eastAsia"/>
                <w:color w:val="000000" w:themeColor="text1"/>
                <w:spacing w:val="-6"/>
                <w:sz w:val="22"/>
              </w:rPr>
              <w:t>●</w:t>
            </w:r>
            <w:r w:rsidRPr="00D33D1B">
              <w:rPr>
                <w:rFonts w:ascii="メイリオ" w:eastAsia="メイリオ" w:hAnsi="メイリオ" w:cs="メイリオ" w:hint="eastAsia"/>
                <w:color w:val="000000" w:themeColor="text1"/>
                <w:w w:val="87"/>
                <w:kern w:val="0"/>
                <w:sz w:val="22"/>
                <w:fitText w:val="7480" w:id="-1999866623"/>
              </w:rPr>
              <w:t>地縁型団体が行う活動に参加している区民の割合：各区で設定した目標を全区が下回</w:t>
            </w:r>
            <w:r w:rsidRPr="00D33D1B">
              <w:rPr>
                <w:rFonts w:ascii="メイリオ" w:eastAsia="メイリオ" w:hAnsi="メイリオ" w:cs="メイリオ" w:hint="eastAsia"/>
                <w:color w:val="000000" w:themeColor="text1"/>
                <w:spacing w:val="15"/>
                <w:w w:val="87"/>
                <w:kern w:val="0"/>
                <w:sz w:val="22"/>
                <w:fitText w:val="7480" w:id="-1999866623"/>
              </w:rPr>
              <w:t>る</w:t>
            </w:r>
          </w:p>
          <w:p w14:paraId="03468299"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 xml:space="preserve">　＜元年度実績が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８</w:t>
            </w:r>
            <w:r w:rsidRPr="003B21A6">
              <w:rPr>
                <w:rFonts w:ascii="メイリオ" w:eastAsia="メイリオ" w:hAnsi="メイリオ" w:cs="メイリオ" w:hint="eastAsia"/>
                <w:color w:val="000000" w:themeColor="text1"/>
                <w:spacing w:val="-8"/>
                <w:sz w:val="22"/>
              </w:rPr>
              <w:t>区＞</w:t>
            </w:r>
          </w:p>
          <w:p w14:paraId="430CCE78"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rPr>
            </w:pPr>
            <w:r w:rsidRPr="003B21A6">
              <w:rPr>
                <w:rFonts w:ascii="メイリオ" w:eastAsia="メイリオ" w:hAnsi="メイリオ" w:cs="メイリオ" w:hint="eastAsia"/>
                <w:color w:val="000000" w:themeColor="text1"/>
                <w:spacing w:val="-6"/>
                <w:sz w:val="22"/>
              </w:rPr>
              <w:t>●</w:t>
            </w:r>
            <w:r w:rsidRPr="003B21A6">
              <w:rPr>
                <w:rFonts w:ascii="メイリオ" w:eastAsia="メイリオ" w:hAnsi="メイリオ" w:cs="メイリオ" w:hint="eastAsia"/>
                <w:color w:val="000000" w:themeColor="text1"/>
                <w:kern w:val="0"/>
                <w:sz w:val="22"/>
              </w:rPr>
              <w:t>各団体により地域の特性や課題に応じた活動が進められていると感じている区民の割合：各区で設定した目標を18区が下回る</w:t>
            </w:r>
          </w:p>
          <w:p w14:paraId="5D59B5D9"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10</w:t>
            </w:r>
            <w:r w:rsidRPr="003B21A6">
              <w:rPr>
                <w:rFonts w:ascii="メイリオ" w:eastAsia="メイリオ" w:hAnsi="メイリオ" w:cs="メイリオ" w:hint="eastAsia"/>
                <w:color w:val="000000" w:themeColor="text1"/>
                <w:spacing w:val="-8"/>
                <w:sz w:val="22"/>
              </w:rPr>
              <w:t>区＞</w:t>
            </w:r>
          </w:p>
          <w:p w14:paraId="55A23806" w14:textId="77777777" w:rsidR="00D21922" w:rsidRPr="00B27F8E" w:rsidRDefault="00D21922" w:rsidP="00F277C7">
            <w:pPr>
              <w:spacing w:beforeLines="20" w:before="57" w:afterLines="10" w:after="28" w:line="280" w:lineRule="exact"/>
              <w:ind w:leftChars="200" w:left="628" w:hangingChars="100" w:hanging="208"/>
              <w:rPr>
                <w:rFonts w:ascii="メイリオ" w:eastAsia="メイリオ" w:hAnsi="メイリオ" w:cs="メイリオ"/>
                <w:color w:val="FF0000"/>
                <w:spacing w:val="-6"/>
                <w:sz w:val="22"/>
              </w:rPr>
            </w:pPr>
            <w:r>
              <w:rPr>
                <w:rFonts w:ascii="メイリオ" w:eastAsia="メイリオ" w:hAnsi="メイリオ" w:cs="メイリオ" w:hint="eastAsia"/>
                <w:color w:val="000000" w:themeColor="text1"/>
                <w:spacing w:val="-6"/>
                <w:sz w:val="22"/>
              </w:rPr>
              <w:t>⇒</w:t>
            </w:r>
            <w:r w:rsidRPr="003B21A6">
              <w:rPr>
                <w:rFonts w:ascii="メイリオ" w:eastAsia="メイリオ" w:hAnsi="メイリオ" w:cs="メイリオ" w:hint="eastAsia"/>
                <w:color w:val="000000" w:themeColor="text1"/>
                <w:spacing w:val="-6"/>
                <w:sz w:val="22"/>
              </w:rPr>
              <w:t>自治会・</w:t>
            </w:r>
            <w:r w:rsidRPr="007C4A38">
              <w:rPr>
                <w:rFonts w:ascii="メイリオ" w:eastAsia="メイリオ" w:hAnsi="メイリオ" w:cs="メイリオ" w:hint="eastAsia"/>
                <w:spacing w:val="-6"/>
                <w:sz w:val="22"/>
              </w:rPr>
              <w:t>町内会単位（第一層）の活動実態等の調査を</w:t>
            </w:r>
            <w:r>
              <w:rPr>
                <w:rFonts w:ascii="メイリオ" w:eastAsia="メイリオ" w:hAnsi="メイリオ" w:cs="メイリオ" w:hint="eastAsia"/>
                <w:spacing w:val="-6"/>
                <w:sz w:val="22"/>
              </w:rPr>
              <w:t>実施するとともに各区の実情に応じて</w:t>
            </w:r>
            <w:r w:rsidRPr="007C4A38">
              <w:rPr>
                <w:rFonts w:ascii="メイリオ" w:eastAsia="メイリオ" w:hAnsi="メイリオ" w:cs="メイリオ" w:hint="eastAsia"/>
                <w:spacing w:val="-6"/>
                <w:sz w:val="22"/>
              </w:rPr>
              <w:t>第一層</w:t>
            </w:r>
            <w:r>
              <w:rPr>
                <w:rFonts w:ascii="メイリオ" w:eastAsia="メイリオ" w:hAnsi="メイリオ" w:cs="メイリオ" w:hint="eastAsia"/>
                <w:spacing w:val="-6"/>
                <w:sz w:val="22"/>
              </w:rPr>
              <w:t>の活動を</w:t>
            </w:r>
            <w:r w:rsidRPr="007C4A38">
              <w:rPr>
                <w:rFonts w:ascii="メイリオ" w:eastAsia="メイリオ" w:hAnsi="メイリオ" w:cs="メイリオ" w:hint="eastAsia"/>
                <w:spacing w:val="-6"/>
                <w:sz w:val="22"/>
              </w:rPr>
              <w:t>支援、地域活動協議会や中間支援組織と連携した市民活動の情報発信や参加の呼びかけ</w:t>
            </w:r>
            <w:r>
              <w:rPr>
                <w:rFonts w:ascii="メイリオ" w:eastAsia="メイリオ" w:hAnsi="メイリオ" w:cs="メイリオ" w:hint="eastAsia"/>
                <w:spacing w:val="-6"/>
                <w:sz w:val="22"/>
              </w:rPr>
              <w:t>を実施</w:t>
            </w:r>
          </w:p>
          <w:p w14:paraId="4B4C1120" w14:textId="77777777" w:rsidR="00D21922" w:rsidRPr="003B21A6" w:rsidRDefault="00D21922" w:rsidP="00F277C7">
            <w:pPr>
              <w:spacing w:beforeLines="20" w:before="57" w:afterLines="10" w:after="28" w:line="280" w:lineRule="exact"/>
              <w:ind w:left="204" w:hangingChars="100" w:hanging="204"/>
              <w:rPr>
                <w:rFonts w:ascii="メイリオ" w:eastAsia="メイリオ" w:hAnsi="メイリオ" w:cs="メイリオ"/>
                <w:b/>
                <w:color w:val="000000" w:themeColor="text1"/>
                <w:spacing w:val="-8"/>
                <w:sz w:val="22"/>
              </w:rPr>
            </w:pPr>
            <w:r w:rsidRPr="003B21A6">
              <w:rPr>
                <w:rFonts w:ascii="メイリオ" w:eastAsia="メイリオ" w:hAnsi="メイリオ" w:cs="メイリオ" w:hint="eastAsia"/>
                <w:b/>
                <w:color w:val="000000" w:themeColor="text1"/>
                <w:spacing w:val="-8"/>
                <w:sz w:val="22"/>
              </w:rPr>
              <w:t>地域を限定しない活動の活性化（テーマ型団体）〔p81～82〕</w:t>
            </w:r>
          </w:p>
          <w:p w14:paraId="4039D563"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w:t>
            </w:r>
            <w:r w:rsidRPr="00D33D1B">
              <w:rPr>
                <w:rFonts w:ascii="メイリオ" w:eastAsia="メイリオ" w:hAnsi="メイリオ" w:cs="メイリオ" w:hint="eastAsia"/>
                <w:color w:val="000000" w:themeColor="text1"/>
                <w:w w:val="87"/>
                <w:kern w:val="0"/>
                <w:sz w:val="22"/>
                <w:fitText w:val="7480" w:id="-1999866622"/>
              </w:rPr>
              <w:t>各区の市民活動支援情報提供窓口への問合せ件数：各区で設定した目標を７区が下回</w:t>
            </w:r>
            <w:r w:rsidRPr="00D33D1B">
              <w:rPr>
                <w:rFonts w:ascii="メイリオ" w:eastAsia="メイリオ" w:hAnsi="メイリオ" w:cs="メイリオ" w:hint="eastAsia"/>
                <w:color w:val="000000" w:themeColor="text1"/>
                <w:spacing w:val="15"/>
                <w:w w:val="87"/>
                <w:kern w:val="0"/>
                <w:sz w:val="22"/>
                <w:fitText w:val="7480" w:id="-1999866622"/>
              </w:rPr>
              <w:t>る</w:t>
            </w:r>
          </w:p>
          <w:p w14:paraId="05BC0BDD"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＜元年度実績が30年度実績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区の数：20区＞</w:t>
            </w:r>
          </w:p>
          <w:p w14:paraId="1A1FC90C" w14:textId="77777777" w:rsidR="00D21922" w:rsidRDefault="00D21922" w:rsidP="00F277C7">
            <w:pPr>
              <w:spacing w:before="20" w:afterLines="10" w:after="28" w:line="280" w:lineRule="exact"/>
              <w:ind w:leftChars="200" w:left="624" w:hangingChars="100" w:hanging="204"/>
              <w:rPr>
                <w:rFonts w:ascii="メイリオ" w:eastAsia="メイリオ" w:hAnsi="メイリオ" w:cs="メイリオ"/>
                <w:spacing w:val="-8"/>
                <w:sz w:val="22"/>
              </w:rPr>
            </w:pPr>
            <w:r>
              <w:rPr>
                <w:rFonts w:ascii="メイリオ" w:eastAsia="メイリオ" w:hAnsi="メイリオ" w:cs="メイリオ" w:hint="eastAsia"/>
                <w:spacing w:val="-8"/>
                <w:sz w:val="22"/>
              </w:rPr>
              <w:t>⇒</w:t>
            </w:r>
            <w:r w:rsidRPr="0082789D">
              <w:rPr>
                <w:rFonts w:ascii="メイリオ" w:eastAsia="メイリオ" w:hAnsi="メイリオ" w:cs="メイリオ" w:hint="eastAsia"/>
                <w:spacing w:val="-8"/>
                <w:sz w:val="22"/>
              </w:rPr>
              <w:t>テーマ型団体に対する市民活動総合ポータルサイトを活用した支援メニュー</w:t>
            </w:r>
            <w:r>
              <w:rPr>
                <w:rFonts w:ascii="メイリオ" w:eastAsia="メイリオ" w:hAnsi="メイリオ" w:cs="メイリオ" w:hint="eastAsia"/>
                <w:spacing w:val="-8"/>
                <w:sz w:val="22"/>
              </w:rPr>
              <w:t>等</w:t>
            </w:r>
            <w:r w:rsidRPr="0082789D">
              <w:rPr>
                <w:rFonts w:ascii="メイリオ" w:eastAsia="メイリオ" w:hAnsi="メイリオ" w:cs="メイリオ" w:hint="eastAsia"/>
                <w:spacing w:val="-8"/>
                <w:sz w:val="22"/>
              </w:rPr>
              <w:t>の情報提供</w:t>
            </w:r>
            <w:r>
              <w:rPr>
                <w:rFonts w:ascii="メイリオ" w:eastAsia="メイリオ" w:hAnsi="メイリオ" w:cs="メイリオ" w:hint="eastAsia"/>
                <w:spacing w:val="-8"/>
                <w:sz w:val="22"/>
              </w:rPr>
              <w:t>を実施</w:t>
            </w:r>
            <w:r w:rsidRPr="0082789D">
              <w:rPr>
                <w:rFonts w:ascii="メイリオ" w:eastAsia="メイリオ" w:hAnsi="メイリオ" w:cs="メイリオ" w:hint="eastAsia"/>
                <w:spacing w:val="-8"/>
                <w:sz w:val="22"/>
              </w:rPr>
              <w:t>、ＩＣＴを活用した地域活動・地域団体等の情報</w:t>
            </w:r>
            <w:r>
              <w:rPr>
                <w:rFonts w:ascii="メイリオ" w:eastAsia="メイリオ" w:hAnsi="メイリオ" w:cs="メイリオ" w:hint="eastAsia"/>
                <w:spacing w:val="-8"/>
                <w:sz w:val="22"/>
              </w:rPr>
              <w:t>を</w:t>
            </w:r>
            <w:r w:rsidRPr="0082789D">
              <w:rPr>
                <w:rFonts w:ascii="メイリオ" w:eastAsia="メイリオ" w:hAnsi="メイリオ" w:cs="メイリオ" w:hint="eastAsia"/>
                <w:spacing w:val="-8"/>
                <w:sz w:val="22"/>
              </w:rPr>
              <w:t>発信</w:t>
            </w:r>
          </w:p>
          <w:p w14:paraId="507087D5" w14:textId="77777777" w:rsidR="00D21922" w:rsidRPr="003B21A6" w:rsidRDefault="00D21922" w:rsidP="00F277C7">
            <w:pPr>
              <w:spacing w:before="20" w:afterLines="10" w:after="28" w:line="280" w:lineRule="exact"/>
              <w:rPr>
                <w:rFonts w:ascii="メイリオ" w:eastAsia="メイリオ" w:hAnsi="メイリオ" w:cs="メイリオ"/>
                <w:b/>
                <w:color w:val="000000" w:themeColor="text1"/>
                <w:spacing w:val="-6"/>
                <w:sz w:val="22"/>
              </w:rPr>
            </w:pPr>
            <w:r w:rsidRPr="003B21A6">
              <w:rPr>
                <w:rFonts w:ascii="メイリオ" w:eastAsia="メイリオ" w:hAnsi="メイリオ" w:cs="メイリオ" w:hint="eastAsia"/>
                <w:b/>
                <w:color w:val="000000" w:themeColor="text1"/>
                <w:spacing w:val="-6"/>
                <w:sz w:val="22"/>
              </w:rPr>
              <w:t>地域活動協議会への支援 ①活動の活性化に向けた支援〔p</w:t>
            </w:r>
            <w:r w:rsidRPr="003B21A6">
              <w:rPr>
                <w:rFonts w:ascii="メイリオ" w:eastAsia="メイリオ" w:hAnsi="メイリオ" w:cs="メイリオ"/>
                <w:b/>
                <w:color w:val="000000" w:themeColor="text1"/>
                <w:spacing w:val="-6"/>
                <w:sz w:val="22"/>
              </w:rPr>
              <w:t>83</w:t>
            </w:r>
            <w:r w:rsidRPr="003B21A6">
              <w:rPr>
                <w:rFonts w:ascii="メイリオ" w:eastAsia="メイリオ" w:hAnsi="メイリオ" w:cs="メイリオ" w:hint="eastAsia"/>
                <w:b/>
                <w:color w:val="000000" w:themeColor="text1"/>
                <w:spacing w:val="-6"/>
                <w:sz w:val="22"/>
              </w:rPr>
              <w:t>～87〕</w:t>
            </w:r>
          </w:p>
          <w:p w14:paraId="0817D23F"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6"/>
                <w:sz w:val="22"/>
              </w:rPr>
            </w:pPr>
            <w:r w:rsidRPr="003B21A6">
              <w:rPr>
                <w:rFonts w:ascii="メイリオ" w:eastAsia="メイリオ" w:hAnsi="メイリオ" w:cs="メイリオ" w:hint="eastAsia"/>
                <w:color w:val="000000" w:themeColor="text1"/>
                <w:spacing w:val="-6"/>
                <w:sz w:val="22"/>
              </w:rPr>
              <w:t>●地域活動協議会の構成団体が、自分の地域に即した支援を受けることができていると感じた割合：各区で設定した目標を12区が下回る</w:t>
            </w:r>
          </w:p>
          <w:p w14:paraId="14E96287"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17</w:t>
            </w:r>
            <w:r w:rsidRPr="003B21A6">
              <w:rPr>
                <w:rFonts w:ascii="メイリオ" w:eastAsia="メイリオ" w:hAnsi="メイリオ" w:cs="メイリオ" w:hint="eastAsia"/>
                <w:color w:val="000000" w:themeColor="text1"/>
                <w:spacing w:val="-8"/>
                <w:sz w:val="22"/>
              </w:rPr>
              <w:t>区＞</w:t>
            </w:r>
          </w:p>
          <w:p w14:paraId="58758BE4"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6"/>
                <w:sz w:val="22"/>
              </w:rPr>
            </w:pPr>
            <w:r w:rsidRPr="003B21A6">
              <w:rPr>
                <w:rFonts w:ascii="メイリオ" w:eastAsia="メイリオ" w:hAnsi="メイリオ" w:cs="メイリオ" w:hint="eastAsia"/>
                <w:color w:val="000000" w:themeColor="text1"/>
                <w:spacing w:val="-6"/>
                <w:sz w:val="22"/>
              </w:rPr>
              <w:t>●地域活動協議会を知っている区民の割合：各区で設定した目標を23区が下回る</w:t>
            </w:r>
          </w:p>
          <w:p w14:paraId="3084822B"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７</w:t>
            </w:r>
            <w:r w:rsidRPr="003B21A6">
              <w:rPr>
                <w:rFonts w:ascii="メイリオ" w:eastAsia="メイリオ" w:hAnsi="メイリオ" w:cs="メイリオ" w:hint="eastAsia"/>
                <w:color w:val="000000" w:themeColor="text1"/>
                <w:spacing w:val="-8"/>
                <w:sz w:val="22"/>
              </w:rPr>
              <w:t>区＞</w:t>
            </w:r>
          </w:p>
          <w:p w14:paraId="66828B61"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6"/>
                <w:sz w:val="22"/>
              </w:rPr>
            </w:pPr>
            <w:r w:rsidRPr="003B21A6">
              <w:rPr>
                <w:rFonts w:ascii="メイリオ" w:eastAsia="メイリオ" w:hAnsi="メイリオ" w:cs="メイリオ" w:hint="eastAsia"/>
                <w:color w:val="000000" w:themeColor="text1"/>
                <w:spacing w:val="-6"/>
                <w:sz w:val="22"/>
              </w:rPr>
              <w:t>●地域活動協議会の構成団体が、地域活動協議会に求められている準行政的機能を認識している割合：各区で設定した目標を20区が下回る</w:t>
            </w:r>
          </w:p>
          <w:p w14:paraId="3929E753" w14:textId="77777777" w:rsidR="00D21922" w:rsidRPr="003B21A6" w:rsidRDefault="00D21922" w:rsidP="00F277C7">
            <w:pPr>
              <w:spacing w:beforeLines="20" w:before="57" w:afterLines="10" w:after="28" w:line="280" w:lineRule="exact"/>
              <w:ind w:leftChars="200" w:left="62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区の数：17区＞</w:t>
            </w:r>
          </w:p>
          <w:p w14:paraId="179C21E3" w14:textId="77777777" w:rsidR="00D21922" w:rsidRPr="003B21A6" w:rsidRDefault="00D21922" w:rsidP="00F277C7">
            <w:pPr>
              <w:spacing w:beforeLines="20" w:before="57" w:afterLines="10" w:after="28" w:line="280" w:lineRule="exact"/>
              <w:ind w:leftChars="200" w:left="628" w:hangingChars="100" w:hanging="208"/>
              <w:rPr>
                <w:rFonts w:ascii="メイリオ" w:eastAsia="メイリオ" w:hAnsi="メイリオ" w:cs="メイリオ"/>
                <w:color w:val="000000" w:themeColor="text1"/>
                <w:spacing w:val="-6"/>
                <w:sz w:val="22"/>
              </w:rPr>
            </w:pPr>
            <w:r>
              <w:rPr>
                <w:rFonts w:ascii="メイリオ" w:eastAsia="メイリオ" w:hAnsi="メイリオ" w:cs="メイリオ" w:hint="eastAsia"/>
                <w:spacing w:val="-6"/>
                <w:sz w:val="22"/>
              </w:rPr>
              <w:t>⇒</w:t>
            </w:r>
            <w:r w:rsidRPr="0082789D">
              <w:rPr>
                <w:rFonts w:ascii="メイリオ" w:eastAsia="メイリオ" w:hAnsi="メイリオ" w:cs="メイリオ" w:hint="eastAsia"/>
                <w:spacing w:val="-6"/>
                <w:sz w:val="22"/>
              </w:rPr>
              <w:t>地域カルテを活用した地域課題に即した</w:t>
            </w:r>
            <w:r>
              <w:rPr>
                <w:rFonts w:ascii="メイリオ" w:eastAsia="メイリオ" w:hAnsi="メイリオ" w:cs="メイリオ" w:hint="eastAsia"/>
                <w:spacing w:val="-6"/>
                <w:sz w:val="22"/>
              </w:rPr>
              <w:t>支援を実施</w:t>
            </w:r>
            <w:r w:rsidRPr="0082789D">
              <w:rPr>
                <w:rFonts w:ascii="メイリオ" w:eastAsia="メイリオ" w:hAnsi="メイリオ" w:cs="メイリオ" w:hint="eastAsia"/>
                <w:spacing w:val="-6"/>
                <w:sz w:val="22"/>
              </w:rPr>
              <w:t>、様々な広報媒体を活用した地域活動の情報</w:t>
            </w:r>
            <w:r>
              <w:rPr>
                <w:rFonts w:ascii="メイリオ" w:eastAsia="メイリオ" w:hAnsi="メイリオ" w:cs="メイリオ" w:hint="eastAsia"/>
                <w:spacing w:val="-6"/>
                <w:sz w:val="22"/>
              </w:rPr>
              <w:t>を</w:t>
            </w:r>
            <w:r w:rsidRPr="0082789D">
              <w:rPr>
                <w:rFonts w:ascii="メイリオ" w:eastAsia="メイリオ" w:hAnsi="メイリオ" w:cs="メイリオ" w:hint="eastAsia"/>
                <w:spacing w:val="-6"/>
                <w:sz w:val="22"/>
              </w:rPr>
              <w:t>発信、</w:t>
            </w:r>
            <w:r>
              <w:rPr>
                <w:rFonts w:ascii="メイリオ" w:eastAsia="メイリオ" w:hAnsi="メイリオ" w:cs="メイリオ" w:hint="eastAsia"/>
                <w:spacing w:val="-6"/>
                <w:sz w:val="22"/>
              </w:rPr>
              <w:t>地域事業・地域活動協議会意見交換会等の機会を活用し</w:t>
            </w:r>
            <w:r w:rsidRPr="0082789D">
              <w:rPr>
                <w:rFonts w:ascii="メイリオ" w:eastAsia="メイリオ" w:hAnsi="メイリオ" w:cs="メイリオ" w:hint="eastAsia"/>
                <w:spacing w:val="-6"/>
                <w:sz w:val="22"/>
              </w:rPr>
              <w:t>役員</w:t>
            </w:r>
            <w:r>
              <w:rPr>
                <w:rFonts w:ascii="メイリオ" w:eastAsia="メイリオ" w:hAnsi="メイリオ" w:cs="メイリオ" w:hint="eastAsia"/>
                <w:spacing w:val="-6"/>
                <w:sz w:val="22"/>
              </w:rPr>
              <w:t>・地域住民へ準行政的機能についての</w:t>
            </w:r>
            <w:r w:rsidRPr="0082789D">
              <w:rPr>
                <w:rFonts w:ascii="メイリオ" w:eastAsia="メイリオ" w:hAnsi="メイリオ" w:cs="メイリオ" w:hint="eastAsia"/>
                <w:spacing w:val="-6"/>
                <w:sz w:val="22"/>
              </w:rPr>
              <w:t>理解促進</w:t>
            </w:r>
            <w:r>
              <w:rPr>
                <w:rFonts w:ascii="メイリオ" w:eastAsia="メイリオ" w:hAnsi="メイリオ" w:cs="メイリオ" w:hint="eastAsia"/>
                <w:spacing w:val="-6"/>
                <w:sz w:val="22"/>
              </w:rPr>
              <w:t>を実施</w:t>
            </w:r>
          </w:p>
        </w:tc>
        <w:tc>
          <w:tcPr>
            <w:tcW w:w="8363" w:type="dxa"/>
            <w:tcBorders>
              <w:left w:val="dashed" w:sz="4" w:space="0" w:color="auto"/>
              <w:bottom w:val="single" w:sz="4" w:space="0" w:color="auto"/>
              <w:right w:val="single" w:sz="4" w:space="0" w:color="auto"/>
            </w:tcBorders>
          </w:tcPr>
          <w:p w14:paraId="5BCCC6EC" w14:textId="77777777" w:rsidR="00D21922" w:rsidRPr="003B21A6" w:rsidRDefault="00D21922" w:rsidP="00F277C7">
            <w:pPr>
              <w:spacing w:beforeLines="20" w:before="57" w:afterLines="10" w:after="28" w:line="280" w:lineRule="exact"/>
              <w:ind w:left="204" w:hangingChars="100" w:hanging="204"/>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地域活動協議会への支援 ②総意形成機能の充実〔p88～90〕</w:t>
            </w:r>
          </w:p>
          <w:p w14:paraId="59F8342F"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8"/>
                <w:sz w:val="22"/>
                <w:szCs w:val="24"/>
              </w:rPr>
              <w:t>●総意形成機能を認識している地域活動協議会の構成団体の割合</w:t>
            </w:r>
            <w:r w:rsidRPr="003B21A6">
              <w:rPr>
                <w:rFonts w:ascii="メイリオ" w:eastAsia="メイリオ" w:hAnsi="メイリオ" w:cs="メイリオ" w:hint="eastAsia"/>
                <w:color w:val="000000" w:themeColor="text1"/>
                <w:kern w:val="0"/>
                <w:sz w:val="22"/>
                <w:szCs w:val="24"/>
              </w:rPr>
              <w:t>：各区で設定した目標を12区が下回る</w:t>
            </w:r>
          </w:p>
          <w:p w14:paraId="21F6D0DC"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＜元年度実績が30年度実績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区の数：19区＞</w:t>
            </w:r>
          </w:p>
          <w:p w14:paraId="14B73CF9" w14:textId="77777777" w:rsidR="00D21922" w:rsidRPr="009719AA" w:rsidRDefault="00D21922" w:rsidP="00F277C7">
            <w:pPr>
              <w:spacing w:beforeLines="20" w:before="57" w:afterLines="10" w:after="28" w:line="280" w:lineRule="exact"/>
              <w:ind w:leftChars="200" w:left="628" w:hangingChars="100" w:hanging="208"/>
              <w:rPr>
                <w:rFonts w:ascii="メイリオ" w:eastAsia="メイリオ" w:hAnsi="メイリオ" w:cs="メイリオ"/>
                <w:spacing w:val="-6"/>
                <w:sz w:val="22"/>
                <w:szCs w:val="24"/>
              </w:rPr>
            </w:pPr>
            <w:r>
              <w:rPr>
                <w:rFonts w:ascii="メイリオ" w:eastAsia="メイリオ" w:hAnsi="メイリオ" w:cs="メイリオ" w:hint="eastAsia"/>
                <w:spacing w:val="-6"/>
                <w:sz w:val="22"/>
                <w:szCs w:val="24"/>
              </w:rPr>
              <w:t>⇒</w:t>
            </w:r>
            <w:r w:rsidRPr="009719AA">
              <w:rPr>
                <w:rFonts w:ascii="メイリオ" w:eastAsia="メイリオ" w:hAnsi="メイリオ" w:cs="メイリオ" w:hint="eastAsia"/>
                <w:spacing w:val="-6"/>
                <w:sz w:val="22"/>
                <w:szCs w:val="24"/>
              </w:rPr>
              <w:t>地域活動協議会運営委員会等における定期的な要件の確認及び必要に応じた助言・指導</w:t>
            </w:r>
            <w:r>
              <w:rPr>
                <w:rFonts w:ascii="メイリオ" w:eastAsia="メイリオ" w:hAnsi="メイリオ" w:cs="メイリオ" w:hint="eastAsia"/>
                <w:spacing w:val="-6"/>
                <w:sz w:val="22"/>
                <w:szCs w:val="24"/>
              </w:rPr>
              <w:t>の実施、</w:t>
            </w:r>
            <w:r>
              <w:rPr>
                <w:rFonts w:ascii="メイリオ" w:eastAsia="メイリオ" w:hAnsi="メイリオ" w:cs="メイリオ" w:hint="eastAsia"/>
                <w:spacing w:val="-6"/>
                <w:sz w:val="22"/>
              </w:rPr>
              <w:t>地域を担当する職員の総意形成機能</w:t>
            </w:r>
            <w:r w:rsidRPr="009719AA">
              <w:rPr>
                <w:rFonts w:ascii="メイリオ" w:eastAsia="メイリオ" w:hAnsi="メイリオ" w:cs="メイリオ" w:hint="eastAsia"/>
                <w:spacing w:val="-6"/>
                <w:sz w:val="22"/>
              </w:rPr>
              <w:t>についての理解促進</w:t>
            </w:r>
            <w:r>
              <w:rPr>
                <w:rFonts w:ascii="メイリオ" w:eastAsia="メイリオ" w:hAnsi="メイリオ" w:cs="メイリオ" w:hint="eastAsia"/>
                <w:spacing w:val="-6"/>
                <w:sz w:val="22"/>
              </w:rPr>
              <w:t>を実施</w:t>
            </w:r>
          </w:p>
          <w:p w14:paraId="54AAE702"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多様な主体のネットワーク拡充への支援〔p91～92〕</w:t>
            </w:r>
          </w:p>
          <w:p w14:paraId="3B6D2DAA"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●各区において、</w:t>
            </w:r>
            <w:r w:rsidRPr="003B21A6">
              <w:rPr>
                <w:rFonts w:ascii="メイリオ" w:eastAsia="メイリオ" w:hAnsi="メイリオ" w:cs="メイリオ" w:hint="eastAsia"/>
                <w:color w:val="000000" w:themeColor="text1"/>
                <w:kern w:val="0"/>
                <w:sz w:val="22"/>
                <w:szCs w:val="24"/>
              </w:rPr>
              <w:t>新たに地域活動協議会とＮＰＯ及び企業等とが連携した取組を行った件数：目標各区５件を３区が下回る</w:t>
            </w:r>
          </w:p>
          <w:p w14:paraId="667DA8D9"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12</w:t>
            </w:r>
            <w:r w:rsidRPr="003B21A6">
              <w:rPr>
                <w:rFonts w:ascii="メイリオ" w:eastAsia="メイリオ" w:hAnsi="メイリオ" w:cs="メイリオ" w:hint="eastAsia"/>
                <w:color w:val="000000" w:themeColor="text1"/>
                <w:spacing w:val="-8"/>
                <w:sz w:val="22"/>
              </w:rPr>
              <w:t>区＞</w:t>
            </w:r>
          </w:p>
          <w:p w14:paraId="7DC381B7" w14:textId="77777777" w:rsidR="00D21922" w:rsidRPr="0082789D" w:rsidRDefault="00D21922" w:rsidP="00F277C7">
            <w:pPr>
              <w:spacing w:beforeLines="20" w:before="57" w:afterLines="10" w:after="28" w:line="280" w:lineRule="exact"/>
              <w:ind w:leftChars="200" w:left="640" w:hangingChars="100" w:hanging="220"/>
              <w:rPr>
                <w:rFonts w:ascii="メイリオ" w:eastAsia="メイリオ" w:hAnsi="メイリオ" w:cs="メイリオ"/>
                <w:color w:val="FF0000"/>
                <w:kern w:val="0"/>
                <w:sz w:val="22"/>
                <w:szCs w:val="24"/>
              </w:rPr>
            </w:pPr>
            <w:r>
              <w:rPr>
                <w:rFonts w:ascii="メイリオ" w:eastAsia="メイリオ" w:hAnsi="メイリオ" w:cs="メイリオ" w:hint="eastAsia"/>
                <w:kern w:val="0"/>
                <w:sz w:val="22"/>
                <w:szCs w:val="24"/>
              </w:rPr>
              <w:t>⇒地域活動協議会連絡会議等において</w:t>
            </w:r>
            <w:r w:rsidRPr="00E3426A">
              <w:rPr>
                <w:rFonts w:ascii="メイリオ" w:eastAsia="メイリオ" w:hAnsi="メイリオ" w:cs="メイリオ" w:hint="eastAsia"/>
                <w:kern w:val="0"/>
                <w:sz w:val="22"/>
                <w:szCs w:val="24"/>
              </w:rPr>
              <w:t>様々な活動主体の情報を収集するため</w:t>
            </w:r>
            <w:r>
              <w:rPr>
                <w:rFonts w:ascii="メイリオ" w:eastAsia="メイリオ" w:hAnsi="メイリオ" w:cs="メイリオ" w:hint="eastAsia"/>
                <w:kern w:val="0"/>
                <w:sz w:val="22"/>
                <w:szCs w:val="24"/>
              </w:rPr>
              <w:t>の</w:t>
            </w:r>
            <w:r w:rsidRPr="0082789D">
              <w:rPr>
                <w:rFonts w:ascii="メイリオ" w:eastAsia="メイリオ" w:hAnsi="メイリオ" w:cs="メイリオ" w:hint="eastAsia"/>
                <w:kern w:val="0"/>
                <w:sz w:val="22"/>
                <w:szCs w:val="24"/>
              </w:rPr>
              <w:t>市民活動総合ポータルサイト活用方法</w:t>
            </w:r>
            <w:r>
              <w:rPr>
                <w:rFonts w:ascii="メイリオ" w:eastAsia="メイリオ" w:hAnsi="メイリオ" w:cs="メイリオ" w:hint="eastAsia"/>
                <w:kern w:val="0"/>
                <w:sz w:val="22"/>
                <w:szCs w:val="24"/>
              </w:rPr>
              <w:t>等を</w:t>
            </w:r>
            <w:r w:rsidRPr="0082789D">
              <w:rPr>
                <w:rFonts w:ascii="メイリオ" w:eastAsia="メイリオ" w:hAnsi="メイリオ" w:cs="メイリオ" w:hint="eastAsia"/>
                <w:kern w:val="0"/>
                <w:sz w:val="22"/>
                <w:szCs w:val="24"/>
              </w:rPr>
              <w:t>周知、</w:t>
            </w:r>
            <w:r>
              <w:rPr>
                <w:rFonts w:ascii="メイリオ" w:eastAsia="メイリオ" w:hAnsi="メイリオ" w:cs="メイリオ" w:hint="eastAsia"/>
                <w:kern w:val="0"/>
                <w:sz w:val="22"/>
                <w:szCs w:val="24"/>
              </w:rPr>
              <w:t>区で立ち上げたネットワーク等を活用した連携</w:t>
            </w:r>
            <w:r w:rsidRPr="0082789D">
              <w:rPr>
                <w:rFonts w:ascii="メイリオ" w:eastAsia="メイリオ" w:hAnsi="メイリオ" w:cs="メイリオ" w:hint="eastAsia"/>
                <w:kern w:val="0"/>
                <w:sz w:val="22"/>
                <w:szCs w:val="24"/>
              </w:rPr>
              <w:t>促進</w:t>
            </w:r>
            <w:r>
              <w:rPr>
                <w:rFonts w:ascii="メイリオ" w:eastAsia="メイリオ" w:hAnsi="メイリオ" w:cs="メイリオ" w:hint="eastAsia"/>
                <w:kern w:val="0"/>
                <w:sz w:val="22"/>
                <w:szCs w:val="24"/>
              </w:rPr>
              <w:t>を実施、庁内ポータルにおいて包括連携協定締結企業との連携取組事例を共有</w:t>
            </w:r>
          </w:p>
          <w:p w14:paraId="50545778"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市民活動に役立つ情報の収集・提供〔p93～94〕</w:t>
            </w:r>
          </w:p>
          <w:p w14:paraId="4EAC7886"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8"/>
                <w:sz w:val="22"/>
                <w:szCs w:val="24"/>
              </w:rPr>
              <w:t>●</w:t>
            </w:r>
            <w:r w:rsidRPr="003B21A6">
              <w:rPr>
                <w:rFonts w:ascii="メイリオ" w:eastAsia="メイリオ" w:hAnsi="メイリオ" w:cs="メイリオ" w:hint="eastAsia"/>
                <w:color w:val="000000" w:themeColor="text1"/>
                <w:kern w:val="0"/>
                <w:sz w:val="22"/>
                <w:szCs w:val="24"/>
              </w:rPr>
              <w:t>市民活動総合ポータルサイトに利用登録する団体が掲載情報を活用した割合：目標50％　実績40.5％　＜</w:t>
            </w:r>
            <w:r>
              <w:rPr>
                <w:rFonts w:ascii="メイリオ" w:eastAsia="メイリオ" w:hAnsi="メイリオ" w:cs="メイリオ" w:hint="eastAsia"/>
                <w:color w:val="000000" w:themeColor="text1"/>
                <w:kern w:val="0"/>
                <w:sz w:val="22"/>
                <w:szCs w:val="24"/>
              </w:rPr>
              <w:t>30</w:t>
            </w:r>
            <w:r w:rsidRPr="003B21A6">
              <w:rPr>
                <w:rFonts w:ascii="メイリオ" w:eastAsia="メイリオ" w:hAnsi="メイリオ" w:cs="メイリオ" w:hint="eastAsia"/>
                <w:color w:val="000000" w:themeColor="text1"/>
                <w:kern w:val="0"/>
                <w:sz w:val="22"/>
                <w:szCs w:val="24"/>
              </w:rPr>
              <w:t>年度実績40.</w:t>
            </w:r>
            <w:r>
              <w:rPr>
                <w:rFonts w:ascii="メイリオ" w:eastAsia="メイリオ" w:hAnsi="メイリオ" w:cs="メイリオ" w:hint="eastAsia"/>
                <w:color w:val="000000" w:themeColor="text1"/>
                <w:kern w:val="0"/>
                <w:sz w:val="22"/>
                <w:szCs w:val="24"/>
              </w:rPr>
              <w:t>3</w:t>
            </w:r>
            <w:r w:rsidRPr="003B21A6">
              <w:rPr>
                <w:rFonts w:ascii="メイリオ" w:eastAsia="メイリオ" w:hAnsi="メイリオ" w:cs="メイリオ" w:hint="eastAsia"/>
                <w:color w:val="000000" w:themeColor="text1"/>
                <w:kern w:val="0"/>
                <w:sz w:val="22"/>
                <w:szCs w:val="24"/>
              </w:rPr>
              <w:t>％＞</w:t>
            </w:r>
          </w:p>
          <w:p w14:paraId="49989607" w14:textId="77777777" w:rsidR="00D21922" w:rsidRPr="003B21A6" w:rsidRDefault="00D21922" w:rsidP="00F277C7">
            <w:pPr>
              <w:spacing w:beforeLines="20" w:before="57" w:afterLines="10" w:after="28" w:line="280" w:lineRule="exact"/>
              <w:ind w:leftChars="200" w:left="640" w:hangingChars="100" w:hanging="220"/>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color w:val="000000" w:themeColor="text1"/>
                <w:kern w:val="0"/>
                <w:sz w:val="22"/>
                <w:szCs w:val="24"/>
              </w:rPr>
              <w:t>⇒市民活動総合ポータルサイトの機能</w:t>
            </w:r>
            <w:r>
              <w:rPr>
                <w:rFonts w:ascii="メイリオ" w:eastAsia="メイリオ" w:hAnsi="メイリオ" w:cs="メイリオ" w:hint="eastAsia"/>
                <w:color w:val="000000" w:themeColor="text1"/>
                <w:kern w:val="0"/>
                <w:sz w:val="22"/>
                <w:szCs w:val="24"/>
              </w:rPr>
              <w:t>を</w:t>
            </w:r>
            <w:r w:rsidRPr="003B21A6">
              <w:rPr>
                <w:rFonts w:ascii="メイリオ" w:eastAsia="メイリオ" w:hAnsi="メイリオ" w:cs="メイリオ" w:hint="eastAsia"/>
                <w:color w:val="000000" w:themeColor="text1"/>
                <w:kern w:val="0"/>
                <w:sz w:val="22"/>
                <w:szCs w:val="24"/>
              </w:rPr>
              <w:t>追加</w:t>
            </w:r>
            <w:r>
              <w:rPr>
                <w:rFonts w:ascii="メイリオ" w:eastAsia="メイリオ" w:hAnsi="メイリオ" w:cs="メイリオ" w:hint="eastAsia"/>
                <w:color w:val="000000" w:themeColor="text1"/>
                <w:kern w:val="0"/>
                <w:sz w:val="22"/>
                <w:szCs w:val="24"/>
              </w:rPr>
              <w:t>、</w:t>
            </w:r>
            <w:r w:rsidRPr="009719AA">
              <w:rPr>
                <w:rFonts w:ascii="メイリオ" w:eastAsia="メイリオ" w:hAnsi="メイリオ" w:cs="メイリオ" w:hint="eastAsia"/>
                <w:kern w:val="0"/>
                <w:sz w:val="22"/>
                <w:szCs w:val="24"/>
              </w:rPr>
              <w:t>市民活動支援メニューの概要や活用のメリットを</w:t>
            </w:r>
            <w:r>
              <w:rPr>
                <w:rFonts w:ascii="メイリオ" w:eastAsia="メイリオ" w:hAnsi="メイリオ" w:cs="メイリオ" w:hint="eastAsia"/>
                <w:kern w:val="0"/>
                <w:sz w:val="22"/>
                <w:szCs w:val="24"/>
              </w:rPr>
              <w:t>市民に</w:t>
            </w:r>
            <w:r w:rsidRPr="009719AA">
              <w:rPr>
                <w:rFonts w:ascii="メイリオ" w:eastAsia="メイリオ" w:hAnsi="メイリオ" w:cs="メイリオ" w:hint="eastAsia"/>
                <w:kern w:val="0"/>
                <w:sz w:val="22"/>
                <w:szCs w:val="24"/>
              </w:rPr>
              <w:t>ＰＲすることを目的とした職員の理解促進</w:t>
            </w:r>
            <w:r>
              <w:rPr>
                <w:rFonts w:ascii="メイリオ" w:eastAsia="メイリオ" w:hAnsi="メイリオ" w:cs="メイリオ" w:hint="eastAsia"/>
                <w:kern w:val="0"/>
                <w:sz w:val="22"/>
                <w:szCs w:val="24"/>
              </w:rPr>
              <w:t>を実施</w:t>
            </w:r>
          </w:p>
          <w:p w14:paraId="7DC07337" w14:textId="77777777" w:rsidR="00D21922" w:rsidRPr="003B21A6" w:rsidRDefault="00D21922" w:rsidP="00F277C7">
            <w:pPr>
              <w:spacing w:beforeLines="20" w:before="57" w:afterLines="10" w:after="28" w:line="280" w:lineRule="exact"/>
              <w:ind w:left="832" w:hangingChars="400" w:hanging="832"/>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地域の実態に応じたきめ細かな支援〔p95～97〕</w:t>
            </w:r>
          </w:p>
          <w:p w14:paraId="5B10FBAA"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まちづくりセンター等の支援を受けた団体が</w:t>
            </w:r>
            <w:r>
              <w:rPr>
                <w:rFonts w:ascii="メイリオ" w:eastAsia="メイリオ" w:hAnsi="メイリオ" w:cs="メイリオ" w:hint="eastAsia"/>
                <w:color w:val="000000" w:themeColor="text1"/>
                <w:kern w:val="0"/>
                <w:sz w:val="22"/>
                <w:szCs w:val="24"/>
              </w:rPr>
              <w:t>、</w:t>
            </w:r>
            <w:r w:rsidRPr="003B21A6">
              <w:rPr>
                <w:rFonts w:ascii="メイリオ" w:eastAsia="メイリオ" w:hAnsi="メイリオ" w:cs="メイリオ" w:hint="eastAsia"/>
                <w:color w:val="000000" w:themeColor="text1"/>
                <w:kern w:val="0"/>
                <w:sz w:val="22"/>
                <w:szCs w:val="24"/>
              </w:rPr>
              <w:t>支援に満足している割合：各区で設定した目標を14区が下回る</w:t>
            </w:r>
          </w:p>
          <w:p w14:paraId="35939E2C"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15</w:t>
            </w:r>
            <w:r w:rsidRPr="003B21A6">
              <w:rPr>
                <w:rFonts w:ascii="メイリオ" w:eastAsia="メイリオ" w:hAnsi="メイリオ" w:cs="メイリオ" w:hint="eastAsia"/>
                <w:color w:val="000000" w:themeColor="text1"/>
                <w:spacing w:val="-8"/>
                <w:sz w:val="22"/>
              </w:rPr>
              <w:t>区＞</w:t>
            </w:r>
          </w:p>
          <w:p w14:paraId="7B27C9A9"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6"/>
                <w:sz w:val="22"/>
                <w:szCs w:val="24"/>
              </w:rPr>
            </w:pPr>
            <w:r w:rsidRPr="003B21A6">
              <w:rPr>
                <w:rFonts w:ascii="メイリオ" w:eastAsia="メイリオ" w:hAnsi="メイリオ" w:cs="メイリオ" w:hint="eastAsia"/>
                <w:color w:val="000000" w:themeColor="text1"/>
                <w:spacing w:val="-6"/>
                <w:sz w:val="22"/>
                <w:szCs w:val="24"/>
              </w:rPr>
              <w:t>●各区において派遣型の地域公共人財が活用された件数：目標</w:t>
            </w:r>
            <w:r>
              <w:rPr>
                <w:rFonts w:ascii="メイリオ" w:eastAsia="メイリオ" w:hAnsi="メイリオ" w:cs="メイリオ" w:hint="eastAsia"/>
                <w:color w:val="000000" w:themeColor="text1"/>
                <w:spacing w:val="-6"/>
                <w:sz w:val="22"/>
                <w:szCs w:val="24"/>
              </w:rPr>
              <w:t>各区</w:t>
            </w:r>
            <w:r w:rsidRPr="003B21A6">
              <w:rPr>
                <w:rFonts w:ascii="メイリオ" w:eastAsia="メイリオ" w:hAnsi="メイリオ" w:cs="メイリオ" w:hint="eastAsia"/>
                <w:color w:val="000000" w:themeColor="text1"/>
                <w:spacing w:val="-6"/>
                <w:sz w:val="22"/>
                <w:szCs w:val="24"/>
              </w:rPr>
              <w:t>１件を７区が下回る</w:t>
            </w:r>
          </w:p>
          <w:p w14:paraId="407043C4" w14:textId="77777777" w:rsidR="00D21922" w:rsidRPr="003B21A6" w:rsidRDefault="00D21922" w:rsidP="00F277C7">
            <w:pPr>
              <w:spacing w:beforeLines="20" w:before="57" w:afterLines="10" w:after="28" w:line="280" w:lineRule="exact"/>
              <w:ind w:leftChars="200" w:left="62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w:t>
            </w:r>
            <w:r>
              <w:rPr>
                <w:rFonts w:ascii="メイリオ" w:eastAsia="メイリオ" w:hAnsi="メイリオ" w:cs="メイリオ" w:hint="eastAsia"/>
                <w:color w:val="000000" w:themeColor="text1"/>
                <w:spacing w:val="-8"/>
                <w:sz w:val="22"/>
              </w:rPr>
              <w:t>の</w:t>
            </w:r>
            <w:r w:rsidRPr="003B21A6">
              <w:rPr>
                <w:rFonts w:ascii="メイリオ" w:eastAsia="メイリオ" w:hAnsi="メイリオ" w:cs="メイリオ" w:hint="eastAsia"/>
                <w:color w:val="000000" w:themeColor="text1"/>
                <w:spacing w:val="-8"/>
                <w:sz w:val="22"/>
              </w:rPr>
              <w:t>数：</w:t>
            </w:r>
            <w:r>
              <w:rPr>
                <w:rFonts w:ascii="メイリオ" w:eastAsia="メイリオ" w:hAnsi="メイリオ" w:cs="メイリオ" w:hint="eastAsia"/>
                <w:color w:val="000000" w:themeColor="text1"/>
                <w:spacing w:val="-8"/>
                <w:sz w:val="22"/>
              </w:rPr>
              <w:t>13</w:t>
            </w:r>
            <w:r w:rsidRPr="003B21A6">
              <w:rPr>
                <w:rFonts w:ascii="メイリオ" w:eastAsia="メイリオ" w:hAnsi="メイリオ" w:cs="メイリオ" w:hint="eastAsia"/>
                <w:color w:val="000000" w:themeColor="text1"/>
                <w:spacing w:val="-8"/>
                <w:sz w:val="22"/>
              </w:rPr>
              <w:t>区＞</w:t>
            </w:r>
          </w:p>
          <w:p w14:paraId="2DE49B48" w14:textId="77777777" w:rsidR="00D21922" w:rsidRPr="00521558" w:rsidRDefault="00D21922" w:rsidP="00F277C7">
            <w:pPr>
              <w:spacing w:beforeLines="20" w:before="57" w:afterLines="10" w:after="28" w:line="280" w:lineRule="exact"/>
              <w:ind w:leftChars="200" w:left="628" w:hangingChars="100" w:hanging="208"/>
              <w:rPr>
                <w:rFonts w:ascii="メイリオ" w:eastAsia="メイリオ" w:hAnsi="メイリオ" w:cs="メイリオ"/>
                <w:color w:val="FF0000"/>
                <w:kern w:val="0"/>
                <w:sz w:val="22"/>
                <w:szCs w:val="24"/>
              </w:rPr>
            </w:pPr>
            <w:r>
              <w:rPr>
                <w:rFonts w:ascii="メイリオ" w:eastAsia="メイリオ" w:hAnsi="メイリオ" w:cs="メイリオ" w:hint="eastAsia"/>
                <w:spacing w:val="-6"/>
                <w:sz w:val="22"/>
                <w:szCs w:val="24"/>
              </w:rPr>
              <w:t>⇒</w:t>
            </w:r>
            <w:r w:rsidRPr="009719AA">
              <w:rPr>
                <w:rFonts w:ascii="メイリオ" w:eastAsia="メイリオ" w:hAnsi="メイリオ" w:cs="メイリオ" w:hint="eastAsia"/>
                <w:spacing w:val="-6"/>
                <w:sz w:val="22"/>
                <w:szCs w:val="24"/>
              </w:rPr>
              <w:t>地域</w:t>
            </w:r>
            <w:r>
              <w:rPr>
                <w:rFonts w:ascii="メイリオ" w:eastAsia="メイリオ" w:hAnsi="メイリオ" w:cs="メイリオ" w:hint="eastAsia"/>
                <w:spacing w:val="-6"/>
                <w:sz w:val="22"/>
                <w:szCs w:val="24"/>
              </w:rPr>
              <w:t>活動</w:t>
            </w:r>
            <w:r w:rsidRPr="009719AA">
              <w:rPr>
                <w:rFonts w:ascii="メイリオ" w:eastAsia="メイリオ" w:hAnsi="メイリオ" w:cs="メイリオ" w:hint="eastAsia"/>
                <w:spacing w:val="-6"/>
                <w:sz w:val="22"/>
                <w:szCs w:val="24"/>
              </w:rPr>
              <w:t>協議会への支援の効果検証と今後の支援のあり方の報告書を作成、</w:t>
            </w:r>
            <w:r>
              <w:rPr>
                <w:rFonts w:ascii="メイリオ" w:eastAsia="メイリオ" w:hAnsi="メイリオ" w:cs="メイリオ" w:hint="eastAsia"/>
                <w:spacing w:val="-6"/>
                <w:sz w:val="22"/>
                <w:szCs w:val="24"/>
              </w:rPr>
              <w:t>市民活動団体のニーズに応じた地域公共人材とのマッチングを行い派遣を実施</w:t>
            </w:r>
          </w:p>
          <w:p w14:paraId="3625F445" w14:textId="77777777" w:rsidR="00D21922" w:rsidRPr="003B21A6" w:rsidRDefault="00D21922" w:rsidP="00F277C7">
            <w:pPr>
              <w:spacing w:beforeLines="20" w:before="57" w:afterLines="10" w:after="28" w:line="280" w:lineRule="exact"/>
              <w:rPr>
                <w:rFonts w:ascii="メイリオ" w:eastAsia="メイリオ" w:hAnsi="メイリオ" w:cs="メイリオ"/>
                <w:b/>
                <w:bCs/>
                <w:color w:val="000000" w:themeColor="text1"/>
                <w:kern w:val="0"/>
                <w:sz w:val="22"/>
                <w:szCs w:val="24"/>
              </w:rPr>
            </w:pPr>
            <w:r w:rsidRPr="00D33D1B">
              <w:rPr>
                <w:rFonts w:ascii="メイリオ" w:eastAsia="メイリオ" w:hAnsi="メイリオ" w:cs="メイリオ" w:hint="eastAsia"/>
                <w:b/>
                <w:bCs/>
                <w:color w:val="000000" w:themeColor="text1"/>
                <w:spacing w:val="1"/>
                <w:w w:val="97"/>
                <w:kern w:val="0"/>
                <w:sz w:val="22"/>
                <w:szCs w:val="24"/>
                <w:fitText w:val="8393" w:id="-1999866621"/>
              </w:rPr>
              <w:t>市民活動の持続的な実施に向けたＣＢ/ＳＢ化、社会的ビジネス化の支援〔ｐ98～99</w:t>
            </w:r>
            <w:r w:rsidRPr="00D33D1B">
              <w:rPr>
                <w:rFonts w:ascii="メイリオ" w:eastAsia="メイリオ" w:hAnsi="メイリオ" w:cs="メイリオ" w:hint="eastAsia"/>
                <w:b/>
                <w:bCs/>
                <w:color w:val="000000" w:themeColor="text1"/>
                <w:spacing w:val="-8"/>
                <w:w w:val="97"/>
                <w:kern w:val="0"/>
                <w:sz w:val="22"/>
                <w:szCs w:val="24"/>
                <w:fitText w:val="8393" w:id="-1999866621"/>
              </w:rPr>
              <w:t>〕</w:t>
            </w:r>
          </w:p>
          <w:p w14:paraId="6918D01C"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各区が関与したＣＢ/ＳＢ起業件数及び、社会的ビジネス化事業創出件数：各区で設定した目標を13区が下回る</w:t>
            </w:r>
          </w:p>
          <w:p w14:paraId="77F4A23A" w14:textId="77777777" w:rsidR="00D21922" w:rsidRPr="003B21A6" w:rsidRDefault="00D21922" w:rsidP="00F277C7">
            <w:pPr>
              <w:spacing w:beforeLines="20" w:before="57" w:afterLines="10" w:after="28" w:line="280" w:lineRule="exact"/>
              <w:ind w:leftChars="100" w:left="430" w:hangingChars="100" w:hanging="220"/>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kern w:val="0"/>
                <w:sz w:val="22"/>
                <w:szCs w:val="24"/>
              </w:rPr>
              <w:t xml:space="preserve">　</w:t>
            </w: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w:t>
            </w:r>
            <w:r>
              <w:rPr>
                <w:rFonts w:ascii="メイリオ" w:eastAsia="メイリオ" w:hAnsi="メイリオ" w:cs="メイリオ" w:hint="eastAsia"/>
                <w:color w:val="000000" w:themeColor="text1"/>
                <w:spacing w:val="-8"/>
                <w:sz w:val="22"/>
              </w:rPr>
              <w:t>の</w:t>
            </w:r>
            <w:r w:rsidRPr="003B21A6">
              <w:rPr>
                <w:rFonts w:ascii="メイリオ" w:eastAsia="メイリオ" w:hAnsi="メイリオ" w:cs="メイリオ" w:hint="eastAsia"/>
                <w:color w:val="000000" w:themeColor="text1"/>
                <w:spacing w:val="-8"/>
                <w:sz w:val="22"/>
              </w:rPr>
              <w:t>数：</w:t>
            </w:r>
            <w:r>
              <w:rPr>
                <w:rFonts w:ascii="メイリオ" w:eastAsia="メイリオ" w:hAnsi="メイリオ" w:cs="メイリオ" w:hint="eastAsia"/>
                <w:color w:val="000000" w:themeColor="text1"/>
                <w:spacing w:val="-8"/>
                <w:sz w:val="22"/>
              </w:rPr>
              <w:t>13</w:t>
            </w:r>
            <w:r w:rsidRPr="003B21A6">
              <w:rPr>
                <w:rFonts w:ascii="メイリオ" w:eastAsia="メイリオ" w:hAnsi="メイリオ" w:cs="メイリオ" w:hint="eastAsia"/>
                <w:color w:val="000000" w:themeColor="text1"/>
                <w:spacing w:val="-8"/>
                <w:sz w:val="22"/>
              </w:rPr>
              <w:t>区＞</w:t>
            </w:r>
          </w:p>
          <w:p w14:paraId="7F008606" w14:textId="77777777" w:rsidR="00D21922" w:rsidRPr="00BD7880" w:rsidRDefault="00D21922" w:rsidP="00F277C7">
            <w:pPr>
              <w:spacing w:beforeLines="20" w:before="57" w:afterLines="10" w:after="28" w:line="280" w:lineRule="exact"/>
              <w:ind w:leftChars="100" w:left="430" w:hangingChars="100" w:hanging="220"/>
              <w:rPr>
                <w:rFonts w:ascii="メイリオ" w:eastAsia="メイリオ" w:hAnsi="メイリオ" w:cs="メイリオ"/>
                <w:kern w:val="0"/>
                <w:sz w:val="22"/>
                <w:szCs w:val="24"/>
              </w:rPr>
            </w:pPr>
            <w:r w:rsidRPr="003B21A6">
              <w:rPr>
                <w:rFonts w:ascii="メイリオ" w:eastAsia="メイリオ" w:hAnsi="メイリオ" w:cs="メイリオ" w:hint="eastAsia"/>
                <w:color w:val="000000" w:themeColor="text1"/>
                <w:kern w:val="0"/>
                <w:sz w:val="22"/>
                <w:szCs w:val="24"/>
              </w:rPr>
              <w:t>※2</w:t>
            </w:r>
            <w:r w:rsidRPr="00BD7880">
              <w:rPr>
                <w:rFonts w:ascii="メイリオ" w:eastAsia="メイリオ" w:hAnsi="メイリオ" w:cs="メイリオ" w:hint="eastAsia"/>
                <w:kern w:val="0"/>
                <w:sz w:val="22"/>
                <w:szCs w:val="24"/>
              </w:rPr>
              <w:t>9年度～元年度の３年間の目標（各区６件）については12区が達成</w:t>
            </w:r>
          </w:p>
          <w:p w14:paraId="5222973A" w14:textId="77777777" w:rsidR="00D21922" w:rsidRPr="003B21A6" w:rsidRDefault="00D21922" w:rsidP="00F277C7">
            <w:pPr>
              <w:spacing w:beforeLines="20" w:before="57" w:afterLines="10" w:after="28" w:line="280" w:lineRule="exact"/>
              <w:ind w:leftChars="200" w:left="628" w:hangingChars="100" w:hanging="208"/>
              <w:rPr>
                <w:rFonts w:ascii="メイリオ" w:eastAsia="メイリオ" w:hAnsi="メイリオ" w:cs="メイリオ"/>
                <w:color w:val="000000" w:themeColor="text1"/>
                <w:kern w:val="0"/>
                <w:sz w:val="22"/>
                <w:szCs w:val="24"/>
              </w:rPr>
            </w:pPr>
            <w:r>
              <w:rPr>
                <w:rFonts w:ascii="メイリオ" w:eastAsia="メイリオ" w:hAnsi="メイリオ" w:cs="メイリオ" w:hint="eastAsia"/>
                <w:spacing w:val="-6"/>
                <w:sz w:val="22"/>
                <w:szCs w:val="24"/>
              </w:rPr>
              <w:t>⇒各区におけるＣＢ等の取組状況を</w:t>
            </w:r>
            <w:r w:rsidRPr="00BD7880">
              <w:rPr>
                <w:rFonts w:ascii="メイリオ" w:eastAsia="メイリオ" w:hAnsi="メイリオ" w:cs="メイリオ" w:hint="eastAsia"/>
                <w:spacing w:val="-6"/>
                <w:sz w:val="22"/>
                <w:szCs w:val="24"/>
              </w:rPr>
              <w:t>公開</w:t>
            </w:r>
            <w:r>
              <w:rPr>
                <w:rFonts w:ascii="メイリオ" w:eastAsia="メイリオ" w:hAnsi="メイリオ" w:cs="メイリオ" w:hint="eastAsia"/>
                <w:spacing w:val="-6"/>
                <w:sz w:val="22"/>
                <w:szCs w:val="24"/>
              </w:rPr>
              <w:t>、コミュニティ回収及び新たなペットボトル回収事業について地域向け説明会を</w:t>
            </w:r>
            <w:r w:rsidRPr="00BD7880">
              <w:rPr>
                <w:rFonts w:ascii="メイリオ" w:eastAsia="メイリオ" w:hAnsi="メイリオ" w:cs="メイリオ" w:hint="eastAsia"/>
                <w:spacing w:val="-6"/>
                <w:sz w:val="22"/>
                <w:szCs w:val="24"/>
              </w:rPr>
              <w:t>実施</w:t>
            </w:r>
          </w:p>
        </w:tc>
      </w:tr>
      <w:tr w:rsidR="00D21922" w:rsidRPr="003B21A6" w14:paraId="4527031C" w14:textId="77777777" w:rsidTr="00F277C7">
        <w:trPr>
          <w:cantSplit/>
          <w:trHeight w:val="398"/>
        </w:trPr>
        <w:tc>
          <w:tcPr>
            <w:tcW w:w="22382" w:type="dxa"/>
            <w:gridSpan w:val="5"/>
            <w:tcBorders>
              <w:top w:val="nil"/>
              <w:left w:val="nil"/>
              <w:bottom w:val="nil"/>
              <w:right w:val="nil"/>
            </w:tcBorders>
            <w:shd w:val="clear" w:color="auto" w:fill="FFFFFF" w:themeFill="background1"/>
            <w:vAlign w:val="center"/>
          </w:tcPr>
          <w:p w14:paraId="581BFF89" w14:textId="77777777" w:rsidR="00D21922" w:rsidRPr="003B21A6" w:rsidRDefault="00D21922" w:rsidP="00F277C7">
            <w:pPr>
              <w:spacing w:beforeLines="10" w:before="28" w:line="220" w:lineRule="exact"/>
              <w:jc w:val="center"/>
              <w:rPr>
                <w:rFonts w:ascii="メイリオ" w:eastAsia="メイリオ" w:hAnsi="メイリオ" w:cs="メイリオ"/>
                <w:color w:val="000000" w:themeColor="text1"/>
                <w:sz w:val="24"/>
                <w:szCs w:val="24"/>
              </w:rPr>
            </w:pPr>
          </w:p>
        </w:tc>
      </w:tr>
      <w:tr w:rsidR="00D21922" w:rsidRPr="003B21A6" w14:paraId="44F902AD" w14:textId="77777777" w:rsidTr="00F277C7">
        <w:trPr>
          <w:cantSplit/>
          <w:trHeight w:val="362"/>
        </w:trPr>
        <w:tc>
          <w:tcPr>
            <w:tcW w:w="694" w:type="dxa"/>
            <w:tcBorders>
              <w:bottom w:val="nil"/>
              <w:right w:val="single" w:sz="4" w:space="0" w:color="auto"/>
            </w:tcBorders>
            <w:shd w:val="clear" w:color="auto" w:fill="B6DDE8" w:themeFill="accent5" w:themeFillTint="66"/>
            <w:vAlign w:val="center"/>
          </w:tcPr>
          <w:p w14:paraId="04AF28EF" w14:textId="77777777" w:rsidR="00D21922" w:rsidRPr="003B21A6" w:rsidRDefault="00D21922" w:rsidP="00F277C7">
            <w:pPr>
              <w:spacing w:line="220" w:lineRule="exact"/>
              <w:jc w:val="center"/>
              <w:rPr>
                <w:rFonts w:ascii="メイリオ" w:eastAsia="メイリオ" w:hAnsi="メイリオ" w:cs="メイリオ"/>
                <w:b/>
                <w:color w:val="000000" w:themeColor="text1"/>
                <w:sz w:val="24"/>
                <w:szCs w:val="20"/>
              </w:rPr>
            </w:pPr>
            <w:r w:rsidRPr="003B21A6">
              <w:rPr>
                <w:rFonts w:ascii="メイリオ" w:eastAsia="メイリオ" w:hAnsi="メイリオ" w:cs="メイリオ" w:hint="eastAsia"/>
                <w:color w:val="000000" w:themeColor="text1"/>
                <w:kern w:val="0"/>
                <w:sz w:val="24"/>
                <w:szCs w:val="24"/>
              </w:rPr>
              <w:t>柱</w:t>
            </w:r>
          </w:p>
        </w:tc>
        <w:tc>
          <w:tcPr>
            <w:tcW w:w="5245" w:type="dxa"/>
            <w:gridSpan w:val="2"/>
            <w:tcBorders>
              <w:left w:val="single" w:sz="4" w:space="0" w:color="auto"/>
              <w:right w:val="single" w:sz="4" w:space="0" w:color="auto"/>
            </w:tcBorders>
            <w:shd w:val="clear" w:color="auto" w:fill="B6DDE8" w:themeFill="accent5" w:themeFillTint="66"/>
            <w:vAlign w:val="center"/>
          </w:tcPr>
          <w:p w14:paraId="4EC2118B" w14:textId="77777777" w:rsidR="00D21922" w:rsidRPr="003B21A6" w:rsidRDefault="00D21922" w:rsidP="00F277C7">
            <w:pPr>
              <w:spacing w:beforeLines="10" w:before="28" w:line="220" w:lineRule="exact"/>
              <w:jc w:val="center"/>
              <w:rPr>
                <w:rFonts w:ascii="メイリオ" w:eastAsia="メイリオ" w:hAnsi="メイリオ" w:cs="メイリオ"/>
                <w:b/>
                <w:color w:val="000000" w:themeColor="text1"/>
                <w:spacing w:val="-6"/>
                <w:sz w:val="24"/>
                <w:szCs w:val="24"/>
                <w:bdr w:val="single" w:sz="4" w:space="0" w:color="auto"/>
              </w:rPr>
            </w:pPr>
            <w:r w:rsidRPr="003B21A6">
              <w:rPr>
                <w:rFonts w:ascii="メイリオ" w:eastAsia="メイリオ" w:hAnsi="メイリオ" w:cs="メイリオ" w:hint="eastAsia"/>
                <w:color w:val="000000" w:themeColor="text1"/>
                <w:sz w:val="24"/>
                <w:szCs w:val="24"/>
              </w:rPr>
              <w:t>●</w:t>
            </w:r>
            <w:r w:rsidRPr="003B21A6">
              <w:rPr>
                <w:rFonts w:ascii="メイリオ" w:eastAsia="メイリオ" w:hAnsi="メイリオ" w:cs="メイリオ" w:hint="eastAsia"/>
                <w:color w:val="000000" w:themeColor="text1"/>
                <w:kern w:val="0"/>
                <w:sz w:val="24"/>
                <w:szCs w:val="24"/>
              </w:rPr>
              <w:t>元年度目標を達成した項目の状況</w:t>
            </w:r>
          </w:p>
        </w:tc>
        <w:tc>
          <w:tcPr>
            <w:tcW w:w="16443" w:type="dxa"/>
            <w:gridSpan w:val="2"/>
            <w:tcBorders>
              <w:left w:val="single" w:sz="4" w:space="0" w:color="auto"/>
              <w:right w:val="single" w:sz="4" w:space="0" w:color="auto"/>
            </w:tcBorders>
            <w:shd w:val="clear" w:color="auto" w:fill="B6DDE8" w:themeFill="accent5" w:themeFillTint="66"/>
            <w:vAlign w:val="center"/>
          </w:tcPr>
          <w:p w14:paraId="0627EE98" w14:textId="77777777" w:rsidR="00D21922" w:rsidRPr="00024246" w:rsidRDefault="00D21922" w:rsidP="00F277C7">
            <w:pPr>
              <w:spacing w:beforeLines="10" w:before="28" w:line="220" w:lineRule="exact"/>
              <w:jc w:val="center"/>
              <w:rPr>
                <w:rFonts w:ascii="メイリオ" w:eastAsia="メイリオ" w:hAnsi="メイリオ" w:cs="メイリオ"/>
                <w:b/>
                <w:color w:val="000000" w:themeColor="text1"/>
                <w:spacing w:val="-6"/>
                <w:sz w:val="24"/>
                <w:szCs w:val="24"/>
                <w:bdr w:val="single" w:sz="4" w:space="0" w:color="auto"/>
              </w:rPr>
            </w:pPr>
            <w:r w:rsidRPr="003B21A6">
              <w:rPr>
                <w:rFonts w:ascii="メイリオ" w:eastAsia="メイリオ" w:hAnsi="メイリオ" w:cs="メイリオ" w:hint="eastAsia"/>
                <w:color w:val="000000" w:themeColor="text1"/>
                <w:sz w:val="24"/>
                <w:szCs w:val="24"/>
              </w:rPr>
              <w:t xml:space="preserve">●元年度目標が未達成の項目の状況 </w:t>
            </w:r>
            <w:r>
              <w:rPr>
                <w:rFonts w:ascii="メイリオ" w:eastAsia="メイリオ" w:hAnsi="メイリオ" w:cs="メイリオ" w:hint="eastAsia"/>
                <w:color w:val="000000" w:themeColor="text1"/>
                <w:sz w:val="24"/>
                <w:szCs w:val="24"/>
              </w:rPr>
              <w:t>⇒主な取組等</w:t>
            </w:r>
          </w:p>
        </w:tc>
      </w:tr>
      <w:tr w:rsidR="00D21922" w:rsidRPr="003B21A6" w14:paraId="6E725693" w14:textId="77777777" w:rsidTr="00F277C7">
        <w:trPr>
          <w:cantSplit/>
          <w:trHeight w:val="353"/>
        </w:trPr>
        <w:tc>
          <w:tcPr>
            <w:tcW w:w="694" w:type="dxa"/>
            <w:tcBorders>
              <w:bottom w:val="nil"/>
              <w:right w:val="single" w:sz="4" w:space="0" w:color="auto"/>
            </w:tcBorders>
            <w:shd w:val="clear" w:color="auto" w:fill="B6DDE8" w:themeFill="accent5" w:themeFillTint="66"/>
            <w:vAlign w:val="center"/>
          </w:tcPr>
          <w:p w14:paraId="1FE88F4D" w14:textId="77777777" w:rsidR="00D21922" w:rsidRPr="003B21A6" w:rsidRDefault="00D21922" w:rsidP="00F277C7">
            <w:pPr>
              <w:spacing w:line="220" w:lineRule="exact"/>
              <w:jc w:val="center"/>
              <w:rPr>
                <w:rFonts w:ascii="メイリオ" w:eastAsia="メイリオ" w:hAnsi="メイリオ" w:cs="メイリオ"/>
                <w:b/>
                <w:color w:val="000000" w:themeColor="text1"/>
                <w:sz w:val="24"/>
                <w:szCs w:val="20"/>
              </w:rPr>
            </w:pPr>
            <w:r w:rsidRPr="003B21A6">
              <w:rPr>
                <w:rFonts w:ascii="メイリオ" w:eastAsia="メイリオ" w:hAnsi="メイリオ" w:cs="メイリオ" w:hint="eastAsia"/>
                <w:b/>
                <w:color w:val="000000" w:themeColor="text1"/>
                <w:sz w:val="24"/>
                <w:szCs w:val="20"/>
              </w:rPr>
              <w:t>２</w:t>
            </w:r>
          </w:p>
        </w:tc>
        <w:tc>
          <w:tcPr>
            <w:tcW w:w="5245" w:type="dxa"/>
            <w:gridSpan w:val="2"/>
            <w:tcBorders>
              <w:left w:val="single" w:sz="4" w:space="0" w:color="auto"/>
              <w:right w:val="single" w:sz="4" w:space="0" w:color="auto"/>
            </w:tcBorders>
            <w:vAlign w:val="center"/>
          </w:tcPr>
          <w:p w14:paraId="37CE3864" w14:textId="77777777" w:rsidR="00D21922" w:rsidRPr="003B21A6" w:rsidRDefault="00D21922" w:rsidP="00F277C7">
            <w:pPr>
              <w:spacing w:beforeLines="10" w:before="28" w:line="220" w:lineRule="exact"/>
              <w:rPr>
                <w:rFonts w:ascii="メイリオ" w:eastAsia="メイリオ" w:hAnsi="メイリオ" w:cs="メイリオ"/>
                <w:b/>
                <w:color w:val="000000" w:themeColor="text1"/>
                <w:kern w:val="0"/>
                <w:sz w:val="24"/>
                <w:szCs w:val="24"/>
                <w:bdr w:val="single" w:sz="4" w:space="0" w:color="auto"/>
              </w:rPr>
            </w:pPr>
            <w:r w:rsidRPr="00D21922">
              <w:rPr>
                <w:rFonts w:ascii="メイリオ" w:eastAsia="メイリオ" w:hAnsi="メイリオ" w:cs="メイリオ" w:hint="eastAsia"/>
                <w:b/>
                <w:color w:val="000000" w:themeColor="text1"/>
                <w:kern w:val="0"/>
                <w:sz w:val="24"/>
                <w:szCs w:val="24"/>
                <w:bdr w:val="single" w:sz="4" w:space="0" w:color="auto"/>
                <w:fitText w:val="480" w:id="-1999866620"/>
              </w:rPr>
              <w:t>達成</w:t>
            </w:r>
            <w:r w:rsidRPr="003B21A6">
              <w:rPr>
                <w:rFonts w:ascii="メイリオ" w:eastAsia="メイリオ" w:hAnsi="メイリオ" w:cs="メイリオ" w:hint="eastAsia"/>
                <w:b/>
                <w:color w:val="000000" w:themeColor="text1"/>
                <w:spacing w:val="-8"/>
                <w:sz w:val="24"/>
                <w:szCs w:val="24"/>
                <w:bdr w:val="single" w:sz="4" w:space="0" w:color="auto"/>
              </w:rPr>
              <w:t>：６件</w:t>
            </w:r>
          </w:p>
        </w:tc>
        <w:tc>
          <w:tcPr>
            <w:tcW w:w="16443" w:type="dxa"/>
            <w:gridSpan w:val="2"/>
            <w:tcBorders>
              <w:left w:val="single" w:sz="4" w:space="0" w:color="auto"/>
              <w:right w:val="single" w:sz="4" w:space="0" w:color="auto"/>
            </w:tcBorders>
            <w:vAlign w:val="center"/>
          </w:tcPr>
          <w:p w14:paraId="7D562FBD" w14:textId="77777777" w:rsidR="00D21922" w:rsidRPr="003B21A6" w:rsidRDefault="00D21922" w:rsidP="00F277C7">
            <w:pPr>
              <w:spacing w:beforeLines="10" w:before="28" w:line="220" w:lineRule="exact"/>
              <w:rPr>
                <w:rFonts w:ascii="メイリオ" w:eastAsia="メイリオ" w:hAnsi="メイリオ" w:cs="メイリオ"/>
                <w:b/>
                <w:color w:val="000000" w:themeColor="text1"/>
                <w:spacing w:val="-6"/>
                <w:sz w:val="24"/>
                <w:szCs w:val="24"/>
                <w:bdr w:val="single" w:sz="4" w:space="0" w:color="auto"/>
              </w:rPr>
            </w:pPr>
            <w:r w:rsidRPr="003B21A6">
              <w:rPr>
                <w:rFonts w:ascii="メイリオ" w:eastAsia="メイリオ" w:hAnsi="メイリオ" w:cs="メイリオ" w:hint="eastAsia"/>
                <w:b/>
                <w:color w:val="000000" w:themeColor="text1"/>
                <w:spacing w:val="-6"/>
                <w:sz w:val="24"/>
                <w:szCs w:val="24"/>
                <w:bdr w:val="single" w:sz="4" w:space="0" w:color="auto"/>
              </w:rPr>
              <w:t>未達成：11件</w:t>
            </w:r>
          </w:p>
        </w:tc>
      </w:tr>
      <w:tr w:rsidR="00D21922" w:rsidRPr="003B21A6" w14:paraId="7D471F6C" w14:textId="77777777" w:rsidTr="00F277C7">
        <w:trPr>
          <w:cantSplit/>
          <w:trHeight w:val="5488"/>
        </w:trPr>
        <w:tc>
          <w:tcPr>
            <w:tcW w:w="694" w:type="dxa"/>
            <w:tcBorders>
              <w:top w:val="nil"/>
              <w:right w:val="single" w:sz="4" w:space="0" w:color="auto"/>
            </w:tcBorders>
            <w:shd w:val="clear" w:color="auto" w:fill="B6DDE8" w:themeFill="accent5" w:themeFillTint="66"/>
            <w:textDirection w:val="tbRlV"/>
            <w:vAlign w:val="center"/>
          </w:tcPr>
          <w:p w14:paraId="33703B6A" w14:textId="77777777" w:rsidR="00D21922" w:rsidRPr="003B21A6" w:rsidRDefault="00D21922" w:rsidP="00F277C7">
            <w:pPr>
              <w:spacing w:line="220" w:lineRule="exact"/>
              <w:ind w:left="113" w:right="113"/>
              <w:rPr>
                <w:rFonts w:ascii="メイリオ" w:eastAsia="メイリオ" w:hAnsi="メイリオ" w:cs="メイリオ"/>
                <w:b/>
                <w:color w:val="000000" w:themeColor="text1"/>
                <w:sz w:val="24"/>
                <w:szCs w:val="20"/>
              </w:rPr>
            </w:pPr>
            <w:r w:rsidRPr="00D21922">
              <w:rPr>
                <w:rFonts w:ascii="メイリオ" w:eastAsia="メイリオ" w:hAnsi="メイリオ" w:cs="メイリオ" w:hint="eastAsia"/>
                <w:b/>
                <w:color w:val="000000" w:themeColor="text1"/>
                <w:spacing w:val="1"/>
                <w:w w:val="95"/>
                <w:kern w:val="0"/>
                <w:sz w:val="24"/>
                <w:szCs w:val="20"/>
                <w:fitText w:val="5280" w:id="-1999866619"/>
              </w:rPr>
              <w:t>区長の権限・責任の拡充と区民参画のさらなる推</w:t>
            </w:r>
            <w:r w:rsidRPr="00D21922">
              <w:rPr>
                <w:rFonts w:ascii="メイリオ" w:eastAsia="メイリオ" w:hAnsi="メイリオ" w:cs="メイリオ" w:hint="eastAsia"/>
                <w:b/>
                <w:color w:val="000000" w:themeColor="text1"/>
                <w:spacing w:val="-3"/>
                <w:w w:val="95"/>
                <w:kern w:val="0"/>
                <w:sz w:val="24"/>
                <w:szCs w:val="20"/>
                <w:fitText w:val="5280" w:id="-1999866619"/>
              </w:rPr>
              <w:t>進</w:t>
            </w:r>
          </w:p>
        </w:tc>
        <w:tc>
          <w:tcPr>
            <w:tcW w:w="5245" w:type="dxa"/>
            <w:gridSpan w:val="2"/>
            <w:tcBorders>
              <w:left w:val="single" w:sz="4" w:space="0" w:color="auto"/>
              <w:right w:val="single" w:sz="4" w:space="0" w:color="auto"/>
            </w:tcBorders>
          </w:tcPr>
          <w:p w14:paraId="73A42EA4"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区ＣＭ制度</w:t>
            </w:r>
            <w:r>
              <w:rPr>
                <w:rFonts w:ascii="メイリオ" w:eastAsia="メイリオ" w:hAnsi="メイリオ" w:cs="メイリオ" w:hint="eastAsia"/>
                <w:b/>
                <w:color w:val="000000" w:themeColor="text1"/>
                <w:spacing w:val="-6"/>
                <w:sz w:val="22"/>
                <w:szCs w:val="24"/>
              </w:rPr>
              <w:t>の</w:t>
            </w:r>
            <w:r w:rsidRPr="003B21A6">
              <w:rPr>
                <w:rFonts w:ascii="メイリオ" w:eastAsia="メイリオ" w:hAnsi="メイリオ" w:cs="メイリオ" w:hint="eastAsia"/>
                <w:b/>
                <w:color w:val="000000" w:themeColor="text1"/>
                <w:spacing w:val="-6"/>
                <w:sz w:val="22"/>
                <w:szCs w:val="24"/>
              </w:rPr>
              <w:t>趣旨に即した運用の徹底〔p100～101〕</w:t>
            </w:r>
          </w:p>
          <w:p w14:paraId="7C9E414F"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区ＣＭ制度に関するｅラーニングのテストに全問正解した関係職員の割合:目標30％　実績30.5％</w:t>
            </w:r>
          </w:p>
          <w:p w14:paraId="5E3C7E17"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w:t>
            </w:r>
            <w:r w:rsidRPr="003B21A6">
              <w:rPr>
                <w:rFonts w:ascii="メイリオ" w:eastAsia="メイリオ" w:hAnsi="メイリオ" w:cs="メイリオ" w:hint="eastAsia"/>
                <w:color w:val="000000" w:themeColor="text1"/>
                <w:kern w:val="0"/>
                <w:sz w:val="22"/>
                <w:szCs w:val="24"/>
              </w:rPr>
              <w:t>区内の基礎自治行政について区ＣＭの意向を反映した事業が実施できていると考える区長（区ＣＭ）の割合：</w:t>
            </w:r>
            <w:r w:rsidRPr="003B21A6">
              <w:rPr>
                <w:rFonts w:ascii="メイリオ" w:eastAsia="メイリオ" w:hAnsi="メイリオ" w:cs="メイリオ" w:hint="eastAsia"/>
                <w:color w:val="000000" w:themeColor="text1"/>
                <w:spacing w:val="-8"/>
                <w:sz w:val="22"/>
                <w:szCs w:val="24"/>
              </w:rPr>
              <w:t>目標100％　実績100％</w:t>
            </w:r>
          </w:p>
          <w:p w14:paraId="51BE2513"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複数区による区ＣＭ事業の実施のためのルール化〔p105〕</w:t>
            </w:r>
          </w:p>
          <w:p w14:paraId="06A13940" w14:textId="77777777" w:rsidR="00D21922"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●複数区による区ＣＭ事業の実施のためのルールが有効に機能していると思う区長（区ＣＭ）の割合：</w:t>
            </w:r>
          </w:p>
          <w:p w14:paraId="721DFC93" w14:textId="77777777" w:rsidR="00D21922" w:rsidRPr="003B21A6" w:rsidRDefault="00D21922" w:rsidP="00F277C7">
            <w:pPr>
              <w:spacing w:beforeLines="20" w:before="57" w:afterLines="10" w:after="28" w:line="280" w:lineRule="exact"/>
              <w:ind w:leftChars="200" w:left="62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目標100％　実績100％</w:t>
            </w:r>
          </w:p>
          <w:p w14:paraId="036F99AE" w14:textId="77777777" w:rsidR="00D21922" w:rsidRPr="003B21A6" w:rsidRDefault="00D21922" w:rsidP="00F277C7">
            <w:pPr>
              <w:spacing w:beforeLines="20" w:before="57" w:afterLines="10" w:after="28" w:line="280" w:lineRule="exact"/>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共通して取り組むことでより効果の上がる取組の全市展開〔p106〕</w:t>
            </w:r>
          </w:p>
          <w:p w14:paraId="6B674881"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●共通して取り組むことでより効果の上がる事業を選定するルールが有効に機能していると思う区長（区ＣＭ）の割合：目標100％　実績100％</w:t>
            </w:r>
          </w:p>
          <w:p w14:paraId="745561B7"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区長会議の運営についてのさらなる改善〔p107〕</w:t>
            </w:r>
          </w:p>
          <w:p w14:paraId="0A929634"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w:t>
            </w:r>
            <w:r w:rsidRPr="003B21A6">
              <w:rPr>
                <w:rFonts w:ascii="メイリオ" w:eastAsia="メイリオ" w:hAnsi="メイリオ" w:cs="メイリオ"/>
                <w:color w:val="000000" w:themeColor="text1"/>
                <w:kern w:val="0"/>
                <w:sz w:val="22"/>
                <w:szCs w:val="24"/>
              </w:rPr>
              <w:t>区長会議の議事内容が適切に発信されていると感じる区長（区ＣＭ）の割合</w:t>
            </w:r>
            <w:r w:rsidRPr="003B21A6">
              <w:rPr>
                <w:rFonts w:ascii="メイリオ" w:eastAsia="メイリオ" w:hAnsi="メイリオ" w:cs="メイリオ" w:hint="eastAsia"/>
                <w:color w:val="000000" w:themeColor="text1"/>
                <w:kern w:val="0"/>
                <w:sz w:val="22"/>
                <w:szCs w:val="24"/>
              </w:rPr>
              <w:t>：目標100％　実績100％</w:t>
            </w:r>
          </w:p>
          <w:p w14:paraId="349911F2" w14:textId="77777777" w:rsidR="00D21922" w:rsidRPr="003B21A6" w:rsidRDefault="00D21922" w:rsidP="00F277C7">
            <w:pPr>
              <w:spacing w:beforeLines="20" w:before="57" w:afterLines="10" w:after="28" w:line="280" w:lineRule="exact"/>
              <w:ind w:left="510" w:hangingChars="250" w:hanging="510"/>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区における住民主体の自治の実現〔p108～110〕</w:t>
            </w:r>
          </w:p>
          <w:p w14:paraId="6F524E92"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bCs/>
                <w:color w:val="000000" w:themeColor="text1"/>
                <w:spacing w:val="-8"/>
                <w:sz w:val="22"/>
                <w:szCs w:val="24"/>
              </w:rPr>
              <w:t>●地域活動協議会からの推薦を受けた区政会議の委員を選定している区の数：目標24区　実績：24区</w:t>
            </w:r>
          </w:p>
        </w:tc>
        <w:tc>
          <w:tcPr>
            <w:tcW w:w="8080" w:type="dxa"/>
            <w:tcBorders>
              <w:left w:val="single" w:sz="4" w:space="0" w:color="auto"/>
              <w:right w:val="dashed" w:sz="4" w:space="0" w:color="auto"/>
            </w:tcBorders>
          </w:tcPr>
          <w:p w14:paraId="439D3931"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kern w:val="0"/>
                <w:sz w:val="22"/>
                <w:szCs w:val="24"/>
              </w:rPr>
              <w:t>「ニア・イズ・ベター」に基づく分権型教育行政の効果的な推進〔p102～104〕</w:t>
            </w:r>
          </w:p>
          <w:p w14:paraId="01A7D3E9"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6"/>
                <w:sz w:val="22"/>
                <w:szCs w:val="24"/>
              </w:rPr>
              <w:t>●委員を務める学校において、学校の実情に応じた教育が行われ教育内容がより充実したと感じる小・中学校の学校協議会委員の割合：各区で設定した目標を15区が下回る</w:t>
            </w:r>
          </w:p>
          <w:p w14:paraId="1E795395"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 xml:space="preserve">　＜元年度実績が30年度実績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区の数：10区＞</w:t>
            </w:r>
          </w:p>
          <w:p w14:paraId="2F884EFA"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区内において、学校、地域の実情に応じた教育が行われたと感じる「保護者・区民等の参画のための会議」の委員の割合：</w:t>
            </w:r>
            <w:r w:rsidRPr="003B21A6">
              <w:rPr>
                <w:rFonts w:ascii="メイリオ" w:eastAsia="メイリオ" w:hAnsi="メイリオ" w:cs="メイリオ" w:hint="eastAsia"/>
                <w:color w:val="000000" w:themeColor="text1"/>
                <w:spacing w:val="-6"/>
                <w:sz w:val="22"/>
                <w:szCs w:val="24"/>
              </w:rPr>
              <w:t>各区で設定した目標を５区が下回る</w:t>
            </w:r>
          </w:p>
          <w:p w14:paraId="1B4A959E" w14:textId="77777777" w:rsidR="00D21922" w:rsidRPr="003B21A6" w:rsidRDefault="00D21922" w:rsidP="00F277C7">
            <w:pPr>
              <w:spacing w:beforeLines="10" w:before="28" w:afterLines="10" w:after="28" w:line="280" w:lineRule="exact"/>
              <w:ind w:leftChars="200" w:left="62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＜元年度実績が30年度実績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区の数：19区＞</w:t>
            </w:r>
          </w:p>
          <w:p w14:paraId="175A807E" w14:textId="77777777" w:rsidR="00D21922" w:rsidRPr="0040690F" w:rsidRDefault="00D21922" w:rsidP="00F277C7">
            <w:pPr>
              <w:spacing w:beforeLines="10" w:before="28" w:afterLines="10" w:after="28" w:line="280" w:lineRule="exact"/>
              <w:ind w:leftChars="200" w:left="628" w:hangingChars="100" w:hanging="208"/>
              <w:rPr>
                <w:rFonts w:ascii="メイリオ" w:eastAsia="メイリオ" w:hAnsi="メイリオ" w:cs="メイリオ"/>
                <w:color w:val="000000" w:themeColor="text1"/>
                <w:spacing w:val="-6"/>
                <w:sz w:val="22"/>
                <w:szCs w:val="24"/>
              </w:rPr>
            </w:pPr>
            <w:r w:rsidRPr="003B21A6">
              <w:rPr>
                <w:rFonts w:ascii="メイリオ" w:eastAsia="メイリオ" w:hAnsi="メイリオ" w:cs="メイリオ" w:hint="eastAsia"/>
                <w:color w:val="000000" w:themeColor="text1"/>
                <w:spacing w:val="-6"/>
                <w:sz w:val="22"/>
                <w:szCs w:val="24"/>
              </w:rPr>
              <w:t>⇒</w:t>
            </w:r>
            <w:r w:rsidRPr="0040690F">
              <w:rPr>
                <w:rFonts w:ascii="メイリオ" w:eastAsia="メイリオ" w:hAnsi="メイリオ" w:cs="メイリオ" w:hint="eastAsia"/>
                <w:color w:val="000000" w:themeColor="text1"/>
                <w:spacing w:val="-6"/>
                <w:sz w:val="22"/>
                <w:szCs w:val="24"/>
              </w:rPr>
              <w:t>区担当教育次長会議を設置し区担当教育次長の所管に属する施策・事業に関して各区共通して取り組む必要がある事項について統一した方向性を決定、教育委員会事務局の４ブロック化に向けて議論</w:t>
            </w:r>
            <w:r>
              <w:rPr>
                <w:rFonts w:ascii="メイリオ" w:eastAsia="メイリオ" w:hAnsi="メイリオ" w:cs="メイリオ" w:hint="eastAsia"/>
                <w:color w:val="000000" w:themeColor="text1"/>
                <w:spacing w:val="-6"/>
                <w:sz w:val="22"/>
                <w:szCs w:val="24"/>
              </w:rPr>
              <w:t>と</w:t>
            </w:r>
            <w:r w:rsidRPr="0040690F">
              <w:rPr>
                <w:rFonts w:ascii="メイリオ" w:eastAsia="メイリオ" w:hAnsi="メイリオ" w:cs="メイリオ" w:hint="eastAsia"/>
                <w:color w:val="000000" w:themeColor="text1"/>
                <w:spacing w:val="-6"/>
                <w:sz w:val="22"/>
                <w:szCs w:val="24"/>
              </w:rPr>
              <w:t>整理を実施</w:t>
            </w:r>
          </w:p>
          <w:p w14:paraId="06001271"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区長会議の運営についてのさらなる改善〔p107〕</w:t>
            </w:r>
          </w:p>
          <w:p w14:paraId="4BD03EC5" w14:textId="77777777" w:rsidR="00D21922"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8"/>
                <w:sz w:val="22"/>
                <w:szCs w:val="24"/>
              </w:rPr>
              <w:t>●</w:t>
            </w:r>
            <w:r w:rsidRPr="003B21A6">
              <w:rPr>
                <w:rFonts w:ascii="メイリオ" w:eastAsia="メイリオ" w:hAnsi="メイリオ" w:cs="メイリオ" w:hint="eastAsia"/>
                <w:color w:val="000000" w:themeColor="text1"/>
                <w:kern w:val="0"/>
                <w:sz w:val="22"/>
                <w:szCs w:val="24"/>
              </w:rPr>
              <w:t>区長会議の決定事項が順調に進捗していると感じる区長（区ＣＭ）の割合：</w:t>
            </w:r>
          </w:p>
          <w:p w14:paraId="0F04F93A" w14:textId="77777777" w:rsidR="00D21922" w:rsidRDefault="00D21922" w:rsidP="00F277C7">
            <w:pPr>
              <w:spacing w:beforeLines="20" w:before="57" w:afterLines="10" w:after="28" w:line="280" w:lineRule="exact"/>
              <w:ind w:leftChars="200" w:left="640" w:hangingChars="100" w:hanging="220"/>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kern w:val="0"/>
                <w:sz w:val="22"/>
                <w:szCs w:val="24"/>
              </w:rPr>
              <w:t>目標100％　実績95.8％</w:t>
            </w:r>
          </w:p>
          <w:p w14:paraId="4CD9E635" w14:textId="77777777" w:rsidR="00D21922" w:rsidRPr="007C4A38" w:rsidRDefault="00D21922" w:rsidP="00F277C7">
            <w:pPr>
              <w:spacing w:beforeLines="20" w:before="57" w:afterLines="10" w:after="28" w:line="280" w:lineRule="exact"/>
              <w:ind w:leftChars="200" w:left="640" w:hangingChars="100" w:hanging="220"/>
              <w:rPr>
                <w:rFonts w:ascii="メイリオ" w:eastAsia="メイリオ" w:hAnsi="メイリオ" w:cs="メイリオ"/>
                <w:spacing w:val="-8"/>
                <w:sz w:val="22"/>
                <w:szCs w:val="24"/>
              </w:rPr>
            </w:pPr>
            <w:r w:rsidRPr="003B21A6">
              <w:rPr>
                <w:rFonts w:ascii="メイリオ" w:eastAsia="メイリオ" w:hAnsi="メイリオ" w:cs="メイリオ" w:hint="eastAsia"/>
                <w:color w:val="000000" w:themeColor="text1"/>
                <w:kern w:val="0"/>
                <w:sz w:val="22"/>
                <w:szCs w:val="24"/>
              </w:rPr>
              <w:t>⇒</w:t>
            </w:r>
            <w:r w:rsidRPr="007C4A38">
              <w:rPr>
                <w:rFonts w:ascii="メイリオ" w:eastAsia="メイリオ" w:hAnsi="メイリオ" w:cs="メイリオ" w:hint="eastAsia"/>
                <w:kern w:val="0"/>
                <w:sz w:val="22"/>
                <w:szCs w:val="24"/>
              </w:rPr>
              <w:t>区長会議議事概要掲載ページのリンクを各区ホームページに掲載すること</w:t>
            </w:r>
            <w:r>
              <w:rPr>
                <w:rFonts w:ascii="メイリオ" w:eastAsia="メイリオ" w:hAnsi="メイリオ" w:cs="メイリオ" w:hint="eastAsia"/>
                <w:kern w:val="0"/>
                <w:sz w:val="22"/>
                <w:szCs w:val="24"/>
              </w:rPr>
              <w:t>により</w:t>
            </w:r>
            <w:r w:rsidRPr="007C4A38">
              <w:rPr>
                <w:rFonts w:ascii="メイリオ" w:eastAsia="メイリオ" w:hAnsi="メイリオ" w:cs="メイリオ" w:hint="eastAsia"/>
                <w:kern w:val="0"/>
                <w:sz w:val="22"/>
                <w:szCs w:val="24"/>
              </w:rPr>
              <w:t>区長会議の見える化を促進、</w:t>
            </w:r>
            <w:r w:rsidRPr="007C4A38">
              <w:rPr>
                <w:rFonts w:ascii="メイリオ" w:eastAsia="メイリオ" w:hAnsi="メイリオ"/>
                <w:szCs w:val="18"/>
              </w:rPr>
              <w:t>各区長</w:t>
            </w:r>
            <w:r>
              <w:rPr>
                <w:rFonts w:ascii="メイリオ" w:eastAsia="メイリオ" w:hAnsi="メイリオ" w:hint="eastAsia"/>
                <w:szCs w:val="18"/>
              </w:rPr>
              <w:t>へ</w:t>
            </w:r>
            <w:r w:rsidRPr="007C4A38">
              <w:rPr>
                <w:rFonts w:ascii="メイリオ" w:eastAsia="メイリオ" w:hAnsi="メイリオ"/>
                <w:szCs w:val="18"/>
              </w:rPr>
              <w:t>アンケート</w:t>
            </w:r>
            <w:r>
              <w:rPr>
                <w:rFonts w:ascii="メイリオ" w:eastAsia="メイリオ" w:hAnsi="メイリオ" w:hint="eastAsia"/>
                <w:szCs w:val="18"/>
              </w:rPr>
              <w:t>を行い</w:t>
            </w:r>
            <w:r w:rsidRPr="007C4A38">
              <w:rPr>
                <w:rFonts w:ascii="メイリオ" w:eastAsia="メイリオ" w:hAnsi="メイリオ"/>
                <w:szCs w:val="18"/>
              </w:rPr>
              <w:t>対応状況の評価</w:t>
            </w:r>
            <w:r w:rsidRPr="007C4A38">
              <w:rPr>
                <w:rFonts w:ascii="メイリオ" w:eastAsia="メイリオ" w:hAnsi="メイリオ" w:hint="eastAsia"/>
                <w:szCs w:val="18"/>
              </w:rPr>
              <w:t>や</w:t>
            </w:r>
            <w:r w:rsidRPr="007C4A38">
              <w:rPr>
                <w:rFonts w:ascii="メイリオ" w:eastAsia="メイリオ" w:hAnsi="メイリオ"/>
                <w:szCs w:val="18"/>
              </w:rPr>
              <w:t>改善要望</w:t>
            </w:r>
            <w:r>
              <w:rPr>
                <w:rFonts w:ascii="メイリオ" w:eastAsia="メイリオ" w:hAnsi="メイリオ" w:hint="eastAsia"/>
                <w:szCs w:val="18"/>
              </w:rPr>
              <w:t>の集約を実施</w:t>
            </w:r>
          </w:p>
          <w:p w14:paraId="5E616BAC" w14:textId="77777777" w:rsidR="00D21922" w:rsidRPr="003B21A6" w:rsidRDefault="00D21922" w:rsidP="00F277C7">
            <w:pPr>
              <w:spacing w:beforeLines="20" w:before="57" w:afterLines="10" w:after="28" w:line="280" w:lineRule="exact"/>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区における住民主体の自治の実現〔p</w:t>
            </w:r>
            <w:r w:rsidRPr="003B21A6">
              <w:rPr>
                <w:rFonts w:ascii="メイリオ" w:eastAsia="メイリオ" w:hAnsi="メイリオ" w:cs="メイリオ" w:hint="eastAsia"/>
                <w:b/>
                <w:color w:val="000000" w:themeColor="text1"/>
                <w:spacing w:val="-8"/>
                <w:sz w:val="22"/>
                <w:szCs w:val="24"/>
              </w:rPr>
              <w:t>108～110</w:t>
            </w:r>
            <w:r w:rsidRPr="003B21A6">
              <w:rPr>
                <w:rFonts w:ascii="メイリオ" w:eastAsia="メイリオ" w:hAnsi="メイリオ" w:cs="メイリオ" w:hint="eastAsia"/>
                <w:b/>
                <w:color w:val="000000" w:themeColor="text1"/>
                <w:spacing w:val="-6"/>
                <w:sz w:val="22"/>
                <w:szCs w:val="24"/>
              </w:rPr>
              <w:t>〕</w:t>
            </w:r>
          </w:p>
          <w:p w14:paraId="5A6C9F51"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color w:val="000000" w:themeColor="text1"/>
                <w:kern w:val="0"/>
                <w:sz w:val="22"/>
                <w:szCs w:val="24"/>
              </w:rPr>
              <w:t>区政会議において、各委員からの意見や要望、評価について、十分に区役所や委員との間で意見交換が行われていると感じている</w:t>
            </w:r>
            <w:r w:rsidRPr="003B21A6">
              <w:rPr>
                <w:rFonts w:ascii="メイリオ" w:eastAsia="メイリオ" w:hAnsi="メイリオ" w:cs="メイリオ" w:hint="eastAsia"/>
                <w:color w:val="000000" w:themeColor="text1"/>
                <w:kern w:val="0"/>
                <w:sz w:val="22"/>
                <w:szCs w:val="24"/>
              </w:rPr>
              <w:t>区政会議の</w:t>
            </w:r>
            <w:r w:rsidRPr="003B21A6">
              <w:rPr>
                <w:rFonts w:ascii="メイリオ" w:eastAsia="メイリオ" w:hAnsi="メイリオ" w:cs="メイリオ"/>
                <w:color w:val="000000" w:themeColor="text1"/>
                <w:kern w:val="0"/>
                <w:sz w:val="22"/>
                <w:szCs w:val="24"/>
              </w:rPr>
              <w:t>委員の割合</w:t>
            </w:r>
            <w:r w:rsidRPr="003B21A6">
              <w:rPr>
                <w:rFonts w:ascii="メイリオ" w:eastAsia="メイリオ" w:hAnsi="メイリオ" w:cs="メイリオ" w:hint="eastAsia"/>
                <w:color w:val="000000" w:themeColor="text1"/>
                <w:kern w:val="0"/>
                <w:sz w:val="22"/>
                <w:szCs w:val="24"/>
              </w:rPr>
              <w:t>：各区で設定した目標を17区が下回る</w:t>
            </w:r>
          </w:p>
          <w:p w14:paraId="1428CD9B"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以上となった区の数：11</w:t>
            </w:r>
            <w:r w:rsidRPr="003B21A6">
              <w:rPr>
                <w:rFonts w:ascii="メイリオ" w:eastAsia="メイリオ" w:hAnsi="メイリオ" w:cs="メイリオ" w:hint="eastAsia"/>
                <w:color w:val="000000" w:themeColor="text1"/>
                <w:spacing w:val="-8"/>
                <w:sz w:val="22"/>
              </w:rPr>
              <w:t>区＞</w:t>
            </w:r>
          </w:p>
          <w:p w14:paraId="7C646B5A"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区政会議において、各委員からの意見や要望、評価について、適切なフィードバックが行われた</w:t>
            </w:r>
            <w:r w:rsidRPr="003B21A6">
              <w:rPr>
                <w:rFonts w:ascii="メイリオ" w:eastAsia="メイリオ" w:hAnsi="メイリオ" w:cs="メイリオ" w:hint="eastAsia"/>
                <w:color w:val="000000" w:themeColor="text1"/>
                <w:sz w:val="22"/>
                <w:szCs w:val="24"/>
              </w:rPr>
              <w:t>と感じる区政会議の委員の割合：各区で設定した目標を11区が下回る</w:t>
            </w:r>
          </w:p>
          <w:p w14:paraId="337756CE"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6"/>
                <w:sz w:val="22"/>
                <w:szCs w:val="24"/>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18</w:t>
            </w:r>
            <w:r w:rsidRPr="003B21A6">
              <w:rPr>
                <w:rFonts w:ascii="メイリオ" w:eastAsia="メイリオ" w:hAnsi="メイリオ" w:cs="メイリオ" w:hint="eastAsia"/>
                <w:color w:val="000000" w:themeColor="text1"/>
                <w:spacing w:val="-8"/>
                <w:sz w:val="22"/>
              </w:rPr>
              <w:t>区＞</w:t>
            </w:r>
          </w:p>
          <w:p w14:paraId="0449E119" w14:textId="77777777" w:rsidR="00D21922" w:rsidRDefault="00D21922" w:rsidP="00F277C7">
            <w:pPr>
              <w:spacing w:beforeLines="20" w:before="57" w:afterLines="10" w:after="28" w:line="280" w:lineRule="exact"/>
              <w:ind w:leftChars="200" w:left="628" w:hangingChars="100" w:hanging="208"/>
              <w:rPr>
                <w:rFonts w:ascii="メイリオ" w:eastAsia="メイリオ" w:hAnsi="メイリオ" w:cs="メイリオ"/>
                <w:spacing w:val="-6"/>
                <w:sz w:val="22"/>
                <w:szCs w:val="24"/>
              </w:rPr>
            </w:pPr>
            <w:r>
              <w:rPr>
                <w:rFonts w:ascii="メイリオ" w:eastAsia="メイリオ" w:hAnsi="メイリオ" w:cs="メイリオ" w:hint="eastAsia"/>
                <w:color w:val="000000" w:themeColor="text1"/>
                <w:spacing w:val="-6"/>
                <w:sz w:val="22"/>
                <w:szCs w:val="24"/>
              </w:rPr>
              <w:t>⇒区政会議委員へ会議運営</w:t>
            </w:r>
            <w:r w:rsidRPr="003B21A6">
              <w:rPr>
                <w:rFonts w:ascii="メイリオ" w:eastAsia="メイリオ" w:hAnsi="メイリオ" w:cs="メイリオ" w:hint="eastAsia"/>
                <w:color w:val="000000" w:themeColor="text1"/>
                <w:spacing w:val="-6"/>
                <w:sz w:val="22"/>
                <w:szCs w:val="24"/>
              </w:rPr>
              <w:t>の課題に関するアンケート</w:t>
            </w:r>
            <w:r>
              <w:rPr>
                <w:rFonts w:ascii="メイリオ" w:eastAsia="メイリオ" w:hAnsi="メイリオ" w:cs="メイリオ" w:hint="eastAsia"/>
                <w:color w:val="000000" w:themeColor="text1"/>
                <w:spacing w:val="-6"/>
                <w:sz w:val="22"/>
                <w:szCs w:val="24"/>
              </w:rPr>
              <w:t>を実施</w:t>
            </w:r>
            <w:r>
              <w:rPr>
                <w:rFonts w:ascii="メイリオ" w:eastAsia="メイリオ" w:hAnsi="メイリオ" w:cs="メイリオ" w:hint="eastAsia"/>
                <w:spacing w:val="-6"/>
                <w:sz w:val="22"/>
                <w:szCs w:val="24"/>
              </w:rPr>
              <w:t>、会議の場で委員からの意見へフィードバックを行うなど会議運営の改善に向けた取組を実施</w:t>
            </w:r>
          </w:p>
          <w:p w14:paraId="214D41C4" w14:textId="77777777" w:rsidR="00D21922" w:rsidRDefault="00D21922" w:rsidP="00F277C7">
            <w:pPr>
              <w:spacing w:beforeLines="20" w:before="57" w:afterLines="10" w:after="28" w:line="280" w:lineRule="exact"/>
              <w:ind w:leftChars="200" w:left="628" w:hangingChars="100" w:hanging="208"/>
              <w:rPr>
                <w:rFonts w:ascii="メイリオ" w:eastAsia="メイリオ" w:hAnsi="メイリオ" w:cs="メイリオ"/>
                <w:spacing w:val="-6"/>
                <w:sz w:val="22"/>
                <w:szCs w:val="24"/>
              </w:rPr>
            </w:pPr>
          </w:p>
          <w:p w14:paraId="2BE0D332" w14:textId="77777777" w:rsidR="00D21922" w:rsidRPr="003B21A6" w:rsidRDefault="00D21922" w:rsidP="00F277C7">
            <w:pPr>
              <w:spacing w:beforeLines="20" w:before="57" w:afterLines="10" w:after="28" w:line="280" w:lineRule="exact"/>
              <w:ind w:leftChars="200" w:left="628" w:hangingChars="100" w:hanging="208"/>
              <w:rPr>
                <w:rFonts w:ascii="メイリオ" w:eastAsia="メイリオ" w:hAnsi="メイリオ" w:cs="メイリオ"/>
                <w:color w:val="000000" w:themeColor="text1"/>
                <w:spacing w:val="-6"/>
                <w:sz w:val="22"/>
                <w:szCs w:val="24"/>
              </w:rPr>
            </w:pPr>
          </w:p>
        </w:tc>
        <w:tc>
          <w:tcPr>
            <w:tcW w:w="8363" w:type="dxa"/>
            <w:tcBorders>
              <w:left w:val="dashed" w:sz="4" w:space="0" w:color="auto"/>
              <w:right w:val="single" w:sz="4" w:space="0" w:color="auto"/>
            </w:tcBorders>
          </w:tcPr>
          <w:p w14:paraId="6B12FA94" w14:textId="77777777" w:rsidR="00D21922" w:rsidRPr="003B21A6" w:rsidRDefault="00D21922" w:rsidP="00F277C7">
            <w:pPr>
              <w:spacing w:beforeLines="20" w:before="57" w:afterLines="10" w:after="28" w:line="280" w:lineRule="exact"/>
              <w:ind w:left="832" w:hangingChars="400" w:hanging="832"/>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多様な区民の意見やニーズの的確な把握〔p111～112〕</w:t>
            </w:r>
          </w:p>
          <w:p w14:paraId="522402AA"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区役所が、様々な機会を通じて区民の意見やニーズを把握していると感じる区民の割合：各区で設定した目標を19区が下回る</w:t>
            </w:r>
          </w:p>
          <w:p w14:paraId="4A871A2F" w14:textId="77777777" w:rsidR="00D21922" w:rsidRPr="003B21A6" w:rsidRDefault="00D21922" w:rsidP="00F277C7">
            <w:pPr>
              <w:spacing w:beforeLines="20" w:before="57" w:afterLines="10" w:after="28" w:line="280" w:lineRule="exact"/>
              <w:ind w:leftChars="200" w:left="624" w:hangingChars="100" w:hanging="204"/>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12区</w:t>
            </w:r>
            <w:r w:rsidRPr="003B21A6">
              <w:rPr>
                <w:rFonts w:ascii="メイリオ" w:eastAsia="メイリオ" w:hAnsi="メイリオ" w:cs="メイリオ" w:hint="eastAsia"/>
                <w:color w:val="000000" w:themeColor="text1"/>
                <w:spacing w:val="-8"/>
                <w:sz w:val="22"/>
              </w:rPr>
              <w:t>＞</w:t>
            </w:r>
          </w:p>
          <w:p w14:paraId="3C046287" w14:textId="77777777" w:rsidR="00D21922" w:rsidRPr="00E022F3" w:rsidRDefault="00D21922" w:rsidP="00F277C7">
            <w:pPr>
              <w:spacing w:beforeLines="20" w:before="57" w:afterLines="10" w:after="28" w:line="280" w:lineRule="exact"/>
              <w:ind w:leftChars="200" w:left="628" w:hangingChars="100" w:hanging="208"/>
              <w:rPr>
                <w:rFonts w:ascii="メイリオ" w:eastAsia="メイリオ" w:hAnsi="メイリオ" w:cs="メイリオ"/>
                <w:color w:val="FF0000"/>
                <w:spacing w:val="-6"/>
                <w:sz w:val="22"/>
                <w:szCs w:val="24"/>
              </w:rPr>
            </w:pPr>
            <w:r w:rsidRPr="003B21A6">
              <w:rPr>
                <w:rFonts w:ascii="メイリオ" w:eastAsia="メイリオ" w:hAnsi="メイリオ" w:cs="メイリオ" w:hint="eastAsia"/>
                <w:color w:val="000000" w:themeColor="text1"/>
                <w:spacing w:val="-6"/>
                <w:sz w:val="22"/>
                <w:szCs w:val="24"/>
              </w:rPr>
              <w:t>⇒</w:t>
            </w:r>
            <w:r w:rsidRPr="007C4A38">
              <w:rPr>
                <w:rFonts w:ascii="メイリオ" w:eastAsia="メイリオ" w:hAnsi="メイリオ" w:cs="メイリオ" w:hint="eastAsia"/>
                <w:spacing w:val="-6"/>
                <w:sz w:val="22"/>
                <w:szCs w:val="24"/>
              </w:rPr>
              <w:t>ＳＮＳ</w:t>
            </w:r>
            <w:r>
              <w:rPr>
                <w:rFonts w:ascii="メイリオ" w:eastAsia="メイリオ" w:hAnsi="メイリオ" w:cs="メイリオ" w:hint="eastAsia"/>
                <w:spacing w:val="-6"/>
                <w:sz w:val="22"/>
                <w:szCs w:val="24"/>
              </w:rPr>
              <w:t>の活用のほか</w:t>
            </w:r>
            <w:r w:rsidRPr="007C4A38">
              <w:rPr>
                <w:rFonts w:ascii="メイリオ" w:eastAsia="メイリオ" w:hAnsi="メイリオ" w:cs="メイリオ" w:hint="eastAsia"/>
                <w:spacing w:val="-6"/>
                <w:sz w:val="22"/>
                <w:szCs w:val="24"/>
              </w:rPr>
              <w:t>、区民アンケート実施や意見箱設置など、区の実情に応じ、多様な区民の意見・ニーズを広く把握するための取組を実施</w:t>
            </w:r>
          </w:p>
          <w:p w14:paraId="0F44ACA3" w14:textId="77777777" w:rsidR="00D21922" w:rsidRPr="003B21A6" w:rsidRDefault="00D21922" w:rsidP="00F277C7">
            <w:pPr>
              <w:spacing w:beforeLines="20" w:before="57" w:afterLines="10" w:after="28" w:line="280" w:lineRule="exact"/>
              <w:ind w:left="832" w:hangingChars="400" w:hanging="832"/>
              <w:rPr>
                <w:rFonts w:ascii="メイリオ" w:eastAsia="メイリオ" w:hAnsi="メイリオ" w:cs="メイリオ"/>
                <w:b/>
                <w:color w:val="000000" w:themeColor="text1"/>
                <w:spacing w:val="-6"/>
                <w:sz w:val="22"/>
                <w:szCs w:val="24"/>
              </w:rPr>
            </w:pPr>
            <w:r w:rsidRPr="003B21A6">
              <w:rPr>
                <w:rFonts w:ascii="メイリオ" w:eastAsia="メイリオ" w:hAnsi="メイリオ" w:cs="メイリオ" w:hint="eastAsia"/>
                <w:b/>
                <w:color w:val="000000" w:themeColor="text1"/>
                <w:spacing w:val="-6"/>
                <w:sz w:val="22"/>
                <w:szCs w:val="24"/>
              </w:rPr>
              <w:t>さらなる区民サービスの向上〔p113～117〕</w:t>
            </w:r>
          </w:p>
          <w:p w14:paraId="589FA9A7" w14:textId="77777777" w:rsidR="00D21922" w:rsidRPr="003B21A6" w:rsidRDefault="00D21922" w:rsidP="00F277C7">
            <w:pPr>
              <w:spacing w:beforeLines="20" w:before="57" w:afterLines="10" w:after="28" w:line="280" w:lineRule="exact"/>
              <w:ind w:leftChars="100" w:left="418" w:hangingChars="100" w:hanging="208"/>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6"/>
                <w:sz w:val="22"/>
                <w:szCs w:val="24"/>
              </w:rPr>
              <w:t>●</w:t>
            </w:r>
            <w:r w:rsidRPr="003B21A6">
              <w:rPr>
                <w:rFonts w:ascii="メイリオ" w:eastAsia="メイリオ" w:hAnsi="メイリオ" w:cs="メイリオ" w:hint="eastAsia"/>
                <w:color w:val="000000" w:themeColor="text1"/>
                <w:kern w:val="0"/>
                <w:sz w:val="22"/>
                <w:szCs w:val="24"/>
              </w:rPr>
              <w:t>区役所が、相談や問い合わせ内容について適切に対応したと思う区民の割合：各区で設定した目標を19区が下回る</w:t>
            </w:r>
          </w:p>
          <w:p w14:paraId="003C4D9A" w14:textId="77777777" w:rsidR="00D21922" w:rsidRPr="003B21A6" w:rsidRDefault="00D21922" w:rsidP="00F277C7">
            <w:pPr>
              <w:spacing w:beforeLines="20" w:before="57" w:afterLines="10" w:after="28" w:line="280" w:lineRule="exact"/>
              <w:ind w:leftChars="200" w:left="522" w:hangingChars="50" w:hanging="102"/>
              <w:rPr>
                <w:rFonts w:ascii="メイリオ" w:eastAsia="メイリオ" w:hAnsi="メイリオ" w:cs="メイリオ"/>
                <w:color w:val="000000" w:themeColor="text1"/>
                <w:spacing w:val="-8"/>
                <w:sz w:val="22"/>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15</w:t>
            </w:r>
            <w:r w:rsidRPr="003B21A6">
              <w:rPr>
                <w:rFonts w:ascii="メイリオ" w:eastAsia="メイリオ" w:hAnsi="メイリオ" w:cs="メイリオ" w:hint="eastAsia"/>
                <w:color w:val="000000" w:themeColor="text1"/>
                <w:spacing w:val="-8"/>
                <w:sz w:val="22"/>
              </w:rPr>
              <w:t>区＞</w:t>
            </w:r>
          </w:p>
          <w:p w14:paraId="2479CFEF" w14:textId="77777777" w:rsidR="00D21922" w:rsidRPr="003B21A6" w:rsidRDefault="00D21922" w:rsidP="00F277C7">
            <w:pPr>
              <w:spacing w:beforeLines="20" w:before="57" w:afterLines="10" w:after="28" w:line="280" w:lineRule="exact"/>
              <w:ind w:leftChars="100" w:left="516" w:hangingChars="150" w:hanging="306"/>
              <w:rPr>
                <w:rFonts w:ascii="メイリオ" w:eastAsia="メイリオ" w:hAnsi="メイリオ" w:cs="メイリオ"/>
                <w:color w:val="000000" w:themeColor="text1"/>
                <w:kern w:val="0"/>
                <w:sz w:val="22"/>
                <w:szCs w:val="24"/>
              </w:rPr>
            </w:pPr>
            <w:r w:rsidRPr="003B21A6">
              <w:rPr>
                <w:rFonts w:ascii="メイリオ" w:eastAsia="メイリオ" w:hAnsi="メイリオ" w:cs="メイリオ" w:hint="eastAsia"/>
                <w:color w:val="000000" w:themeColor="text1"/>
                <w:spacing w:val="-8"/>
                <w:sz w:val="22"/>
                <w:szCs w:val="24"/>
              </w:rPr>
              <w:t>●</w:t>
            </w:r>
            <w:r w:rsidRPr="003B21A6">
              <w:rPr>
                <w:rFonts w:ascii="メイリオ" w:eastAsia="メイリオ" w:hAnsi="メイリオ" w:cs="メイリオ" w:hint="eastAsia"/>
                <w:color w:val="000000" w:themeColor="text1"/>
                <w:kern w:val="0"/>
                <w:sz w:val="22"/>
                <w:szCs w:val="24"/>
              </w:rPr>
              <w:t>「区役所来庁者等に対するサービスの格付け結果」において、☆☆以上を獲得した区役所の数：目標20区 実績15区</w:t>
            </w:r>
            <w:r>
              <w:rPr>
                <w:rFonts w:ascii="メイリオ" w:eastAsia="メイリオ" w:hAnsi="メイリオ" w:cs="メイリオ" w:hint="eastAsia"/>
                <w:color w:val="000000" w:themeColor="text1"/>
                <w:kern w:val="0"/>
                <w:sz w:val="22"/>
                <w:szCs w:val="24"/>
              </w:rPr>
              <w:t xml:space="preserve">　</w:t>
            </w:r>
          </w:p>
          <w:p w14:paraId="702AC622"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●区の様々な取組（施策・事業・イベントなど）に関する情報が、区役所から届いていると感じる</w:t>
            </w:r>
            <w:r w:rsidRPr="003B21A6">
              <w:rPr>
                <w:rFonts w:ascii="メイリオ" w:eastAsia="メイリオ" w:hAnsi="メイリオ" w:cs="メイリオ"/>
                <w:color w:val="000000" w:themeColor="text1"/>
                <w:spacing w:val="-8"/>
                <w:sz w:val="22"/>
                <w:szCs w:val="24"/>
              </w:rPr>
              <w:t>区民の割合</w:t>
            </w:r>
            <w:r w:rsidRPr="003B21A6">
              <w:rPr>
                <w:rFonts w:ascii="メイリオ" w:eastAsia="メイリオ" w:hAnsi="メイリオ" w:cs="メイリオ" w:hint="eastAsia"/>
                <w:color w:val="000000" w:themeColor="text1"/>
                <w:spacing w:val="-8"/>
                <w:sz w:val="22"/>
                <w:szCs w:val="24"/>
              </w:rPr>
              <w:t>：各区で設定した目標を23区が下回る</w:t>
            </w:r>
          </w:p>
          <w:p w14:paraId="34000B6D" w14:textId="77777777" w:rsidR="00D21922" w:rsidRPr="003B21A6" w:rsidRDefault="00D21922" w:rsidP="00F277C7">
            <w:pPr>
              <w:spacing w:beforeLines="20" w:before="57" w:afterLines="10" w:after="28" w:line="280" w:lineRule="exact"/>
              <w:ind w:leftChars="200" w:left="420"/>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rPr>
              <w:t>＜元年度実績が</w:t>
            </w:r>
            <w:r>
              <w:rPr>
                <w:rFonts w:ascii="メイリオ" w:eastAsia="メイリオ" w:hAnsi="メイリオ" w:cs="メイリオ" w:hint="eastAsia"/>
                <w:color w:val="000000" w:themeColor="text1"/>
                <w:spacing w:val="-8"/>
                <w:sz w:val="22"/>
              </w:rPr>
              <w:t>30</w:t>
            </w:r>
            <w:r w:rsidRPr="003B21A6">
              <w:rPr>
                <w:rFonts w:ascii="メイリオ" w:eastAsia="メイリオ" w:hAnsi="メイリオ" w:cs="メイリオ" w:hint="eastAsia"/>
                <w:color w:val="000000" w:themeColor="text1"/>
                <w:spacing w:val="-8"/>
                <w:sz w:val="22"/>
              </w:rPr>
              <w:t>年度実績</w:t>
            </w:r>
            <w:r>
              <w:rPr>
                <w:rFonts w:ascii="メイリオ" w:eastAsia="メイリオ" w:hAnsi="メイリオ" w:cs="メイリオ" w:hint="eastAsia"/>
                <w:color w:val="000000" w:themeColor="text1"/>
                <w:spacing w:val="-8"/>
                <w:sz w:val="22"/>
              </w:rPr>
              <w:t>以上となった</w:t>
            </w:r>
            <w:r w:rsidRPr="003B21A6">
              <w:rPr>
                <w:rFonts w:ascii="メイリオ" w:eastAsia="メイリオ" w:hAnsi="メイリオ" w:cs="メイリオ" w:hint="eastAsia"/>
                <w:color w:val="000000" w:themeColor="text1"/>
                <w:spacing w:val="-8"/>
                <w:sz w:val="22"/>
              </w:rPr>
              <w:t>区の数：</w:t>
            </w:r>
            <w:r>
              <w:rPr>
                <w:rFonts w:ascii="メイリオ" w:eastAsia="メイリオ" w:hAnsi="メイリオ" w:cs="メイリオ" w:hint="eastAsia"/>
                <w:color w:val="000000" w:themeColor="text1"/>
                <w:spacing w:val="-8"/>
                <w:sz w:val="22"/>
              </w:rPr>
              <w:t>14</w:t>
            </w:r>
            <w:r w:rsidRPr="003B21A6">
              <w:rPr>
                <w:rFonts w:ascii="メイリオ" w:eastAsia="メイリオ" w:hAnsi="メイリオ" w:cs="メイリオ" w:hint="eastAsia"/>
                <w:color w:val="000000" w:themeColor="text1"/>
                <w:spacing w:val="-8"/>
                <w:sz w:val="22"/>
              </w:rPr>
              <w:t>区＞</w:t>
            </w:r>
          </w:p>
          <w:p w14:paraId="00C31EDB" w14:textId="77777777" w:rsidR="00D21922" w:rsidRPr="00854C8C" w:rsidRDefault="00D21922" w:rsidP="00F277C7">
            <w:pPr>
              <w:spacing w:beforeLines="20" w:before="57" w:afterLines="10" w:after="28" w:line="280" w:lineRule="exact"/>
              <w:ind w:leftChars="200" w:left="624" w:hangingChars="100" w:hanging="204"/>
              <w:rPr>
                <w:rFonts w:ascii="メイリオ" w:eastAsia="メイリオ" w:hAnsi="メイリオ" w:cs="メイリオ"/>
                <w:color w:val="FF0000"/>
                <w:spacing w:val="-8"/>
                <w:sz w:val="22"/>
                <w:szCs w:val="24"/>
              </w:rPr>
            </w:pPr>
            <w:r w:rsidRPr="003B21A6">
              <w:rPr>
                <w:rFonts w:ascii="メイリオ" w:eastAsia="メイリオ" w:hAnsi="メイリオ" w:cs="メイリオ" w:hint="eastAsia"/>
                <w:color w:val="000000" w:themeColor="text1"/>
                <w:spacing w:val="-8"/>
                <w:sz w:val="22"/>
                <w:szCs w:val="24"/>
              </w:rPr>
              <w:t>⇒</w:t>
            </w:r>
            <w:r w:rsidRPr="0040690F">
              <w:rPr>
                <w:rFonts w:ascii="メイリオ" w:eastAsia="メイリオ" w:hAnsi="メイリオ" w:cs="メイリオ" w:hint="eastAsia"/>
                <w:color w:val="000000" w:themeColor="text1"/>
                <w:spacing w:val="-8"/>
                <w:sz w:val="22"/>
                <w:szCs w:val="24"/>
              </w:rPr>
              <w:t>区民ニーズに適切に対応するためのマニュアル（</w:t>
            </w:r>
            <w:r>
              <w:rPr>
                <w:rFonts w:ascii="メイリオ" w:eastAsia="メイリオ" w:hAnsi="メイリオ" w:cs="メイリオ" w:hint="eastAsia"/>
                <w:color w:val="000000" w:themeColor="text1"/>
                <w:spacing w:val="-8"/>
                <w:sz w:val="22"/>
                <w:szCs w:val="24"/>
              </w:rPr>
              <w:t>対応ガイドブック等）の更新と充実、接遇研修や庁舎の環境整備</w:t>
            </w:r>
            <w:r w:rsidRPr="0040690F">
              <w:rPr>
                <w:rFonts w:ascii="メイリオ" w:eastAsia="メイリオ" w:hAnsi="メイリオ" w:cs="メイリオ" w:hint="eastAsia"/>
                <w:color w:val="000000" w:themeColor="text1"/>
                <w:spacing w:val="-8"/>
                <w:sz w:val="22"/>
                <w:szCs w:val="24"/>
              </w:rPr>
              <w:t>などのソフト・ハード両面における市民サービス向上の取組を実施</w:t>
            </w:r>
          </w:p>
          <w:p w14:paraId="58836B42" w14:textId="77777777" w:rsidR="00D21922" w:rsidRPr="003B21A6" w:rsidRDefault="00D21922" w:rsidP="00F277C7">
            <w:pPr>
              <w:spacing w:beforeLines="20" w:before="57" w:afterLines="10" w:after="28" w:line="280" w:lineRule="exact"/>
              <w:ind w:left="510" w:hangingChars="250" w:hanging="510"/>
              <w:rPr>
                <w:rFonts w:ascii="メイリオ" w:eastAsia="メイリオ" w:hAnsi="メイリオ" w:cs="メイリオ"/>
                <w:b/>
                <w:color w:val="000000" w:themeColor="text1"/>
                <w:spacing w:val="-8"/>
                <w:sz w:val="22"/>
                <w:szCs w:val="24"/>
              </w:rPr>
            </w:pPr>
            <w:r w:rsidRPr="003B21A6">
              <w:rPr>
                <w:rFonts w:ascii="メイリオ" w:eastAsia="メイリオ" w:hAnsi="メイリオ" w:cs="メイリオ" w:hint="eastAsia"/>
                <w:b/>
                <w:color w:val="000000" w:themeColor="text1"/>
                <w:spacing w:val="-8"/>
                <w:sz w:val="22"/>
                <w:szCs w:val="24"/>
              </w:rPr>
              <w:t>効率的な区行政の運営の推進〔p118～119〕</w:t>
            </w:r>
          </w:p>
          <w:p w14:paraId="44B6A98E" w14:textId="77777777" w:rsidR="00D21922" w:rsidRPr="003B21A6" w:rsidRDefault="00D21922" w:rsidP="00F277C7">
            <w:pPr>
              <w:spacing w:beforeLines="20" w:before="57" w:afterLines="10" w:after="28" w:line="280" w:lineRule="exact"/>
              <w:ind w:firstLineChars="100" w:firstLine="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 xml:space="preserve">●不適切な事務処理事案の件数:目標173件 実績194件　</w:t>
            </w:r>
            <w:r w:rsidRPr="003B21A6">
              <w:rPr>
                <w:rFonts w:ascii="メイリオ" w:eastAsia="メイリオ" w:hAnsi="メイリオ" w:cs="メイリオ" w:hint="eastAsia"/>
                <w:color w:val="000000" w:themeColor="text1"/>
                <w:kern w:val="0"/>
                <w:sz w:val="22"/>
                <w:szCs w:val="24"/>
              </w:rPr>
              <w:t>＜</w:t>
            </w:r>
            <w:r>
              <w:rPr>
                <w:rFonts w:ascii="メイリオ" w:eastAsia="メイリオ" w:hAnsi="メイリオ" w:cs="メイリオ" w:hint="eastAsia"/>
                <w:color w:val="000000" w:themeColor="text1"/>
                <w:kern w:val="0"/>
                <w:sz w:val="22"/>
                <w:szCs w:val="24"/>
              </w:rPr>
              <w:t>30</w:t>
            </w:r>
            <w:r w:rsidRPr="003B21A6">
              <w:rPr>
                <w:rFonts w:ascii="メイリオ" w:eastAsia="メイリオ" w:hAnsi="メイリオ" w:cs="メイリオ" w:hint="eastAsia"/>
                <w:color w:val="000000" w:themeColor="text1"/>
                <w:kern w:val="0"/>
                <w:sz w:val="22"/>
                <w:szCs w:val="24"/>
              </w:rPr>
              <w:t>年度実績</w:t>
            </w:r>
            <w:r>
              <w:rPr>
                <w:rFonts w:ascii="メイリオ" w:eastAsia="メイリオ" w:hAnsi="メイリオ" w:cs="メイリオ" w:hint="eastAsia"/>
                <w:color w:val="000000" w:themeColor="text1"/>
                <w:kern w:val="0"/>
                <w:sz w:val="22"/>
                <w:szCs w:val="24"/>
              </w:rPr>
              <w:t>193</w:t>
            </w:r>
            <w:r w:rsidRPr="003B21A6">
              <w:rPr>
                <w:rFonts w:ascii="メイリオ" w:eastAsia="メイリオ" w:hAnsi="メイリオ" w:cs="メイリオ" w:hint="eastAsia"/>
                <w:color w:val="000000" w:themeColor="text1"/>
                <w:kern w:val="0"/>
                <w:sz w:val="22"/>
                <w:szCs w:val="24"/>
              </w:rPr>
              <w:t>件＞</w:t>
            </w:r>
          </w:p>
          <w:p w14:paraId="2E938514" w14:textId="77777777" w:rsidR="00D21922" w:rsidRPr="003B21A6" w:rsidRDefault="00D21922" w:rsidP="00F277C7">
            <w:pPr>
              <w:spacing w:beforeLines="20" w:before="57" w:afterLines="10" w:after="28" w:line="280" w:lineRule="exact"/>
              <w:ind w:leftChars="100" w:left="414" w:hangingChars="100" w:hanging="204"/>
              <w:rPr>
                <w:rFonts w:ascii="メイリオ" w:eastAsia="メイリオ" w:hAnsi="メイリオ" w:cs="メイリオ"/>
                <w:color w:val="000000" w:themeColor="text1"/>
                <w:spacing w:val="-8"/>
                <w:sz w:val="22"/>
                <w:szCs w:val="24"/>
              </w:rPr>
            </w:pPr>
            <w:r w:rsidRPr="003B21A6">
              <w:rPr>
                <w:rFonts w:ascii="メイリオ" w:eastAsia="メイリオ" w:hAnsi="メイリオ" w:cs="メイリオ" w:hint="eastAsia"/>
                <w:color w:val="000000" w:themeColor="text1"/>
                <w:spacing w:val="-8"/>
                <w:sz w:val="22"/>
                <w:szCs w:val="24"/>
              </w:rPr>
              <w:t xml:space="preserve">●自ら担当する業務について、ＰＤＣＡサイクルを回して５割以上の業務を改善できたと評価している職員の割合：目標60.2％ 実績60.1％　</w:t>
            </w:r>
          </w:p>
          <w:p w14:paraId="6C651798" w14:textId="77777777" w:rsidR="00D21922" w:rsidRPr="003B21A6" w:rsidRDefault="00D21922" w:rsidP="00F277C7">
            <w:pPr>
              <w:spacing w:beforeLines="20" w:before="57" w:afterLines="10" w:after="28" w:line="280" w:lineRule="exact"/>
              <w:ind w:leftChars="200" w:left="624" w:hangingChars="100" w:hanging="204"/>
              <w:rPr>
                <w:rFonts w:ascii="メイリオ" w:eastAsia="メイリオ" w:hAnsi="メイリオ" w:cs="メイリオ"/>
                <w:color w:val="000000" w:themeColor="text1"/>
                <w:spacing w:val="-8"/>
                <w:sz w:val="22"/>
                <w:szCs w:val="24"/>
              </w:rPr>
            </w:pPr>
            <w:r w:rsidRPr="0082789D">
              <w:rPr>
                <w:rFonts w:ascii="メイリオ" w:eastAsia="メイリオ" w:hAnsi="メイリオ" w:cs="メイリオ" w:hint="eastAsia"/>
                <w:spacing w:val="-8"/>
                <w:sz w:val="22"/>
                <w:szCs w:val="24"/>
              </w:rPr>
              <w:t>⇒コンプライアンスや個人情報保護に係る研修の実施や、機会を捉えた不適切事務処理事案の</w:t>
            </w:r>
            <w:r>
              <w:rPr>
                <w:rFonts w:ascii="メイリオ" w:eastAsia="メイリオ" w:hAnsi="メイリオ" w:cs="メイリオ" w:hint="eastAsia"/>
                <w:spacing w:val="-8"/>
                <w:sz w:val="22"/>
                <w:szCs w:val="24"/>
              </w:rPr>
              <w:t>共有及び再発防止に向けた改善策の整理</w:t>
            </w:r>
            <w:r w:rsidRPr="0082789D">
              <w:rPr>
                <w:rFonts w:ascii="メイリオ" w:eastAsia="メイリオ" w:hAnsi="メイリオ" w:cs="メイリオ" w:hint="eastAsia"/>
                <w:spacing w:val="-8"/>
                <w:sz w:val="22"/>
                <w:szCs w:val="24"/>
              </w:rPr>
              <w:t>、</w:t>
            </w:r>
            <w:r w:rsidRPr="0082789D">
              <w:rPr>
                <w:rFonts w:ascii="メイリオ" w:eastAsia="メイリオ" w:hAnsi="メイリオ" w:hint="eastAsia"/>
                <w:sz w:val="22"/>
                <w:szCs w:val="20"/>
              </w:rPr>
              <w:t>運営方針</w:t>
            </w:r>
            <w:r w:rsidRPr="0082789D">
              <w:rPr>
                <w:rFonts w:ascii="メイリオ" w:eastAsia="メイリオ" w:hAnsi="メイリオ"/>
                <w:sz w:val="22"/>
                <w:szCs w:val="20"/>
              </w:rPr>
              <w:t>の振り返りや策定</w:t>
            </w:r>
            <w:r w:rsidRPr="0082789D">
              <w:rPr>
                <w:rFonts w:ascii="メイリオ" w:eastAsia="メイリオ" w:hAnsi="メイリオ" w:hint="eastAsia"/>
                <w:sz w:val="22"/>
                <w:szCs w:val="20"/>
              </w:rPr>
              <w:t>時等における</w:t>
            </w:r>
            <w:r w:rsidRPr="0082789D">
              <w:rPr>
                <w:rFonts w:ascii="メイリオ" w:eastAsia="メイリオ" w:hAnsi="メイリオ"/>
                <w:sz w:val="22"/>
                <w:szCs w:val="20"/>
              </w:rPr>
              <w:t>ＰＤＣＡ</w:t>
            </w:r>
            <w:r w:rsidRPr="0082789D">
              <w:rPr>
                <w:rFonts w:ascii="メイリオ" w:eastAsia="メイリオ" w:hAnsi="メイリオ" w:hint="eastAsia"/>
                <w:sz w:val="22"/>
                <w:szCs w:val="20"/>
              </w:rPr>
              <w:t>サイクルの</w:t>
            </w:r>
            <w:r w:rsidRPr="0082789D">
              <w:rPr>
                <w:rFonts w:ascii="メイリオ" w:eastAsia="メイリオ" w:hAnsi="メイリオ"/>
                <w:sz w:val="22"/>
                <w:szCs w:val="20"/>
              </w:rPr>
              <w:t>徹底</w:t>
            </w:r>
          </w:p>
        </w:tc>
      </w:tr>
    </w:tbl>
    <w:p w14:paraId="2C8D6028" w14:textId="77777777" w:rsidR="00D21922" w:rsidRPr="003B21A6" w:rsidRDefault="00D21922" w:rsidP="00D21922">
      <w:pPr>
        <w:widowControl/>
        <w:spacing w:line="120" w:lineRule="exact"/>
        <w:jc w:val="left"/>
        <w:rPr>
          <w:rFonts w:ascii="メイリオ" w:eastAsia="メイリオ" w:hAnsi="メイリオ" w:cs="メイリオ"/>
          <w:color w:val="000000" w:themeColor="text1"/>
          <w:sz w:val="16"/>
          <w:szCs w:val="16"/>
        </w:rPr>
      </w:pPr>
    </w:p>
    <w:p w14:paraId="46AEA3FD" w14:textId="77777777" w:rsidR="00D21922" w:rsidRPr="003B21A6" w:rsidRDefault="00D21922" w:rsidP="00D21922">
      <w:pPr>
        <w:widowControl/>
        <w:spacing w:line="120" w:lineRule="exact"/>
        <w:jc w:val="left"/>
        <w:rPr>
          <w:rFonts w:ascii="メイリオ" w:eastAsia="メイリオ" w:hAnsi="メイリオ" w:cs="メイリオ"/>
          <w:color w:val="000000" w:themeColor="text1"/>
          <w:sz w:val="16"/>
          <w:szCs w:val="16"/>
        </w:rPr>
      </w:pPr>
    </w:p>
    <w:p w14:paraId="34D6095C" w14:textId="77777777" w:rsidR="00D21922" w:rsidRPr="00824801" w:rsidRDefault="00D21922" w:rsidP="00D21922">
      <w:pPr>
        <w:widowControl/>
        <w:ind w:firstLineChars="200" w:firstLine="720"/>
        <w:jc w:val="left"/>
        <w:rPr>
          <w:rFonts w:ascii="メイリオ" w:eastAsia="メイリオ" w:hAnsi="メイリオ" w:cs="メイリオ"/>
          <w:sz w:val="36"/>
          <w:szCs w:val="36"/>
        </w:rPr>
      </w:pPr>
    </w:p>
    <w:p w14:paraId="406DA3D2" w14:textId="67DEBB5B" w:rsidR="00221506" w:rsidRPr="00D21922" w:rsidRDefault="00221506" w:rsidP="007769B4">
      <w:pPr>
        <w:widowControl/>
        <w:jc w:val="left"/>
        <w:rPr>
          <w:rFonts w:ascii="メイリオ" w:eastAsia="メイリオ" w:hAnsi="メイリオ" w:cs="メイリオ"/>
          <w:color w:val="000000" w:themeColor="text1"/>
          <w:sz w:val="16"/>
          <w:szCs w:val="16"/>
        </w:rPr>
      </w:pPr>
    </w:p>
    <w:sectPr w:rsidR="00221506" w:rsidRPr="00D21922" w:rsidSect="0071427C">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567" w:right="851" w:bottom="454" w:left="567" w:header="851" w:footer="851"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3BCC0" w14:textId="77777777" w:rsidR="00F25D7D" w:rsidRDefault="00F25D7D" w:rsidP="00B45F5F">
      <w:r>
        <w:separator/>
      </w:r>
    </w:p>
  </w:endnote>
  <w:endnote w:type="continuationSeparator" w:id="0">
    <w:p w14:paraId="0A74C950" w14:textId="77777777" w:rsidR="00F25D7D" w:rsidRDefault="00F25D7D" w:rsidP="00B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5A14A" w14:textId="77777777" w:rsidR="00D33D1B" w:rsidRDefault="00D33D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14D53" w14:textId="77777777" w:rsidR="00D33D1B" w:rsidRDefault="00D33D1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BA14E" w14:textId="77777777" w:rsidR="00D33D1B" w:rsidRDefault="00D33D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86424" w14:textId="77777777" w:rsidR="00F25D7D" w:rsidRDefault="00F25D7D" w:rsidP="00B45F5F">
      <w:r>
        <w:separator/>
      </w:r>
    </w:p>
  </w:footnote>
  <w:footnote w:type="continuationSeparator" w:id="0">
    <w:p w14:paraId="6BC7A219" w14:textId="77777777" w:rsidR="00F25D7D" w:rsidRDefault="00F25D7D" w:rsidP="00B45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04FA9" w14:textId="77777777" w:rsidR="00D33D1B" w:rsidRDefault="00D33D1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ADF9" w14:textId="77777777" w:rsidR="00D33D1B" w:rsidRDefault="00D33D1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FE949" w14:textId="77777777" w:rsidR="00D33D1B" w:rsidRDefault="00D33D1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E1BDE"/>
    <w:multiLevelType w:val="hybridMultilevel"/>
    <w:tmpl w:val="A8208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B95C5D"/>
    <w:multiLevelType w:val="hybridMultilevel"/>
    <w:tmpl w:val="493C1330"/>
    <w:lvl w:ilvl="0" w:tplc="FD5C53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E05"/>
    <w:rsid w:val="000006A7"/>
    <w:rsid w:val="000007DB"/>
    <w:rsid w:val="00004039"/>
    <w:rsid w:val="00004D9D"/>
    <w:rsid w:val="0000703C"/>
    <w:rsid w:val="00007748"/>
    <w:rsid w:val="00010992"/>
    <w:rsid w:val="000119E9"/>
    <w:rsid w:val="000161D9"/>
    <w:rsid w:val="00016CAA"/>
    <w:rsid w:val="000171DF"/>
    <w:rsid w:val="000202C7"/>
    <w:rsid w:val="000226AA"/>
    <w:rsid w:val="00025AD9"/>
    <w:rsid w:val="00032872"/>
    <w:rsid w:val="0003373D"/>
    <w:rsid w:val="00033D19"/>
    <w:rsid w:val="00034045"/>
    <w:rsid w:val="000345AE"/>
    <w:rsid w:val="00041035"/>
    <w:rsid w:val="0004554B"/>
    <w:rsid w:val="00046612"/>
    <w:rsid w:val="00047AAA"/>
    <w:rsid w:val="000515D7"/>
    <w:rsid w:val="00055A06"/>
    <w:rsid w:val="0005692C"/>
    <w:rsid w:val="00062FAF"/>
    <w:rsid w:val="00066195"/>
    <w:rsid w:val="000710E8"/>
    <w:rsid w:val="00073205"/>
    <w:rsid w:val="00073B45"/>
    <w:rsid w:val="000770BA"/>
    <w:rsid w:val="000835C2"/>
    <w:rsid w:val="00087C8A"/>
    <w:rsid w:val="000903C9"/>
    <w:rsid w:val="00091E26"/>
    <w:rsid w:val="000922AF"/>
    <w:rsid w:val="000929DE"/>
    <w:rsid w:val="00093A30"/>
    <w:rsid w:val="000961BB"/>
    <w:rsid w:val="000A1386"/>
    <w:rsid w:val="000A2865"/>
    <w:rsid w:val="000A313F"/>
    <w:rsid w:val="000A3421"/>
    <w:rsid w:val="000A50AA"/>
    <w:rsid w:val="000A7CCC"/>
    <w:rsid w:val="000B23DB"/>
    <w:rsid w:val="000B41C7"/>
    <w:rsid w:val="000B5BA6"/>
    <w:rsid w:val="000B6471"/>
    <w:rsid w:val="000B7FD8"/>
    <w:rsid w:val="000C22EF"/>
    <w:rsid w:val="000C2A40"/>
    <w:rsid w:val="000C56BA"/>
    <w:rsid w:val="000C5983"/>
    <w:rsid w:val="000C7867"/>
    <w:rsid w:val="000D023A"/>
    <w:rsid w:val="000D05D8"/>
    <w:rsid w:val="000D175A"/>
    <w:rsid w:val="000D1BB8"/>
    <w:rsid w:val="000D253C"/>
    <w:rsid w:val="000D2C23"/>
    <w:rsid w:val="000D69DF"/>
    <w:rsid w:val="000E6E96"/>
    <w:rsid w:val="000E723B"/>
    <w:rsid w:val="000E7B1C"/>
    <w:rsid w:val="000E7E94"/>
    <w:rsid w:val="000F0F49"/>
    <w:rsid w:val="000F26BF"/>
    <w:rsid w:val="000F5247"/>
    <w:rsid w:val="000F55D4"/>
    <w:rsid w:val="000F564E"/>
    <w:rsid w:val="000F60D0"/>
    <w:rsid w:val="000F64AA"/>
    <w:rsid w:val="00100B35"/>
    <w:rsid w:val="00101637"/>
    <w:rsid w:val="00103F65"/>
    <w:rsid w:val="00110E49"/>
    <w:rsid w:val="00112B13"/>
    <w:rsid w:val="00112D34"/>
    <w:rsid w:val="001132EF"/>
    <w:rsid w:val="00115583"/>
    <w:rsid w:val="00120FE2"/>
    <w:rsid w:val="00122B13"/>
    <w:rsid w:val="0012444F"/>
    <w:rsid w:val="001352D6"/>
    <w:rsid w:val="00136749"/>
    <w:rsid w:val="00136A33"/>
    <w:rsid w:val="001374CA"/>
    <w:rsid w:val="00142459"/>
    <w:rsid w:val="00145A2D"/>
    <w:rsid w:val="00145C07"/>
    <w:rsid w:val="00147A55"/>
    <w:rsid w:val="00150D39"/>
    <w:rsid w:val="001557AE"/>
    <w:rsid w:val="00162F7B"/>
    <w:rsid w:val="001637EB"/>
    <w:rsid w:val="00163FC6"/>
    <w:rsid w:val="0016508A"/>
    <w:rsid w:val="001653BD"/>
    <w:rsid w:val="00165592"/>
    <w:rsid w:val="0016595F"/>
    <w:rsid w:val="0016739B"/>
    <w:rsid w:val="001707A9"/>
    <w:rsid w:val="00173AF0"/>
    <w:rsid w:val="00175CD1"/>
    <w:rsid w:val="001779EB"/>
    <w:rsid w:val="00177C01"/>
    <w:rsid w:val="00181826"/>
    <w:rsid w:val="00182678"/>
    <w:rsid w:val="00182B56"/>
    <w:rsid w:val="00182D68"/>
    <w:rsid w:val="00191166"/>
    <w:rsid w:val="0019133B"/>
    <w:rsid w:val="00193157"/>
    <w:rsid w:val="001A4A42"/>
    <w:rsid w:val="001A69CC"/>
    <w:rsid w:val="001A7035"/>
    <w:rsid w:val="001A7C21"/>
    <w:rsid w:val="001B16B7"/>
    <w:rsid w:val="001B2D01"/>
    <w:rsid w:val="001B3269"/>
    <w:rsid w:val="001B3426"/>
    <w:rsid w:val="001B4495"/>
    <w:rsid w:val="001B514F"/>
    <w:rsid w:val="001B6A1A"/>
    <w:rsid w:val="001B6EFB"/>
    <w:rsid w:val="001B7735"/>
    <w:rsid w:val="001C24E2"/>
    <w:rsid w:val="001C4493"/>
    <w:rsid w:val="001C4FD9"/>
    <w:rsid w:val="001C5E22"/>
    <w:rsid w:val="001C6FE7"/>
    <w:rsid w:val="001D0D70"/>
    <w:rsid w:val="001D49F1"/>
    <w:rsid w:val="001D6D63"/>
    <w:rsid w:val="001D7070"/>
    <w:rsid w:val="001E09C5"/>
    <w:rsid w:val="001F01EB"/>
    <w:rsid w:val="001F036B"/>
    <w:rsid w:val="001F0E90"/>
    <w:rsid w:val="001F2270"/>
    <w:rsid w:val="001F6A8B"/>
    <w:rsid w:val="001F70C7"/>
    <w:rsid w:val="002103B0"/>
    <w:rsid w:val="0021055B"/>
    <w:rsid w:val="002114C8"/>
    <w:rsid w:val="00211C7C"/>
    <w:rsid w:val="002130F5"/>
    <w:rsid w:val="00216F4C"/>
    <w:rsid w:val="00217234"/>
    <w:rsid w:val="0021740F"/>
    <w:rsid w:val="00221506"/>
    <w:rsid w:val="00221F7B"/>
    <w:rsid w:val="00224551"/>
    <w:rsid w:val="0022614C"/>
    <w:rsid w:val="00227071"/>
    <w:rsid w:val="0022751B"/>
    <w:rsid w:val="00236658"/>
    <w:rsid w:val="002367C7"/>
    <w:rsid w:val="002369E7"/>
    <w:rsid w:val="00237287"/>
    <w:rsid w:val="00240CCE"/>
    <w:rsid w:val="002417C2"/>
    <w:rsid w:val="00242766"/>
    <w:rsid w:val="00242867"/>
    <w:rsid w:val="00244024"/>
    <w:rsid w:val="00244133"/>
    <w:rsid w:val="002449C5"/>
    <w:rsid w:val="00244D8F"/>
    <w:rsid w:val="00246911"/>
    <w:rsid w:val="0025172E"/>
    <w:rsid w:val="00254269"/>
    <w:rsid w:val="00260FC8"/>
    <w:rsid w:val="00271471"/>
    <w:rsid w:val="00272CFE"/>
    <w:rsid w:val="0027423D"/>
    <w:rsid w:val="002752EB"/>
    <w:rsid w:val="00276DA0"/>
    <w:rsid w:val="002775F0"/>
    <w:rsid w:val="00280DF8"/>
    <w:rsid w:val="002822A9"/>
    <w:rsid w:val="00286BFC"/>
    <w:rsid w:val="002926B4"/>
    <w:rsid w:val="00293AF5"/>
    <w:rsid w:val="002A09B4"/>
    <w:rsid w:val="002A55B4"/>
    <w:rsid w:val="002B334A"/>
    <w:rsid w:val="002C57C2"/>
    <w:rsid w:val="002C62FD"/>
    <w:rsid w:val="002C765C"/>
    <w:rsid w:val="002D1211"/>
    <w:rsid w:val="002D1527"/>
    <w:rsid w:val="002D1B16"/>
    <w:rsid w:val="002D3028"/>
    <w:rsid w:val="002D3F66"/>
    <w:rsid w:val="002D4247"/>
    <w:rsid w:val="002D5D88"/>
    <w:rsid w:val="002D7AC4"/>
    <w:rsid w:val="002E06CD"/>
    <w:rsid w:val="002E21FA"/>
    <w:rsid w:val="002E2639"/>
    <w:rsid w:val="002E4DF6"/>
    <w:rsid w:val="002E783D"/>
    <w:rsid w:val="002E7AD3"/>
    <w:rsid w:val="002F5A5E"/>
    <w:rsid w:val="002F74E3"/>
    <w:rsid w:val="003037DC"/>
    <w:rsid w:val="00315496"/>
    <w:rsid w:val="00316D4C"/>
    <w:rsid w:val="00317ED8"/>
    <w:rsid w:val="00322984"/>
    <w:rsid w:val="003229AC"/>
    <w:rsid w:val="00323523"/>
    <w:rsid w:val="0032433B"/>
    <w:rsid w:val="00325C3D"/>
    <w:rsid w:val="00331331"/>
    <w:rsid w:val="00335AB5"/>
    <w:rsid w:val="003403E2"/>
    <w:rsid w:val="00343544"/>
    <w:rsid w:val="00345D6C"/>
    <w:rsid w:val="00345E90"/>
    <w:rsid w:val="0034767B"/>
    <w:rsid w:val="0035041D"/>
    <w:rsid w:val="00353124"/>
    <w:rsid w:val="003545B5"/>
    <w:rsid w:val="003564C5"/>
    <w:rsid w:val="00357C84"/>
    <w:rsid w:val="003606C8"/>
    <w:rsid w:val="00365652"/>
    <w:rsid w:val="0036734E"/>
    <w:rsid w:val="0037175E"/>
    <w:rsid w:val="0037495A"/>
    <w:rsid w:val="00375778"/>
    <w:rsid w:val="00380BD5"/>
    <w:rsid w:val="00381B8B"/>
    <w:rsid w:val="00382AB9"/>
    <w:rsid w:val="00385B41"/>
    <w:rsid w:val="00386945"/>
    <w:rsid w:val="00387767"/>
    <w:rsid w:val="00392FD0"/>
    <w:rsid w:val="00393BFC"/>
    <w:rsid w:val="003A186B"/>
    <w:rsid w:val="003A2848"/>
    <w:rsid w:val="003B4B8E"/>
    <w:rsid w:val="003B5CF9"/>
    <w:rsid w:val="003B6825"/>
    <w:rsid w:val="003B6D40"/>
    <w:rsid w:val="003C1451"/>
    <w:rsid w:val="003C5A50"/>
    <w:rsid w:val="003C66F4"/>
    <w:rsid w:val="003D3C0F"/>
    <w:rsid w:val="003D5C2C"/>
    <w:rsid w:val="003D6489"/>
    <w:rsid w:val="003D651D"/>
    <w:rsid w:val="003D7C0D"/>
    <w:rsid w:val="003E1C0D"/>
    <w:rsid w:val="003E4107"/>
    <w:rsid w:val="003E461F"/>
    <w:rsid w:val="003E6629"/>
    <w:rsid w:val="003E7D7E"/>
    <w:rsid w:val="003F1EFC"/>
    <w:rsid w:val="003F29D5"/>
    <w:rsid w:val="003F2D82"/>
    <w:rsid w:val="003F35BD"/>
    <w:rsid w:val="003F7852"/>
    <w:rsid w:val="004052B9"/>
    <w:rsid w:val="00411BCA"/>
    <w:rsid w:val="004241AB"/>
    <w:rsid w:val="00424CC2"/>
    <w:rsid w:val="0042583C"/>
    <w:rsid w:val="00427C44"/>
    <w:rsid w:val="0043520F"/>
    <w:rsid w:val="00436D40"/>
    <w:rsid w:val="00437B32"/>
    <w:rsid w:val="004417A1"/>
    <w:rsid w:val="0044311D"/>
    <w:rsid w:val="00443A46"/>
    <w:rsid w:val="00445F4C"/>
    <w:rsid w:val="004461CE"/>
    <w:rsid w:val="00450722"/>
    <w:rsid w:val="00452D72"/>
    <w:rsid w:val="004541DC"/>
    <w:rsid w:val="0045452E"/>
    <w:rsid w:val="00454A9C"/>
    <w:rsid w:val="00454AD8"/>
    <w:rsid w:val="00455777"/>
    <w:rsid w:val="00455A0A"/>
    <w:rsid w:val="004568B3"/>
    <w:rsid w:val="0045755E"/>
    <w:rsid w:val="00460485"/>
    <w:rsid w:val="00461C6B"/>
    <w:rsid w:val="00462EBA"/>
    <w:rsid w:val="004638CF"/>
    <w:rsid w:val="00466C7B"/>
    <w:rsid w:val="00471744"/>
    <w:rsid w:val="004728E0"/>
    <w:rsid w:val="00473534"/>
    <w:rsid w:val="004736A9"/>
    <w:rsid w:val="004754C6"/>
    <w:rsid w:val="0048386A"/>
    <w:rsid w:val="00483D53"/>
    <w:rsid w:val="004858C4"/>
    <w:rsid w:val="00485BB7"/>
    <w:rsid w:val="0048694B"/>
    <w:rsid w:val="00490A46"/>
    <w:rsid w:val="00491F96"/>
    <w:rsid w:val="004938D3"/>
    <w:rsid w:val="00494616"/>
    <w:rsid w:val="004950CA"/>
    <w:rsid w:val="004A2BD3"/>
    <w:rsid w:val="004A30F8"/>
    <w:rsid w:val="004A3524"/>
    <w:rsid w:val="004A6278"/>
    <w:rsid w:val="004A704F"/>
    <w:rsid w:val="004B196C"/>
    <w:rsid w:val="004B24F0"/>
    <w:rsid w:val="004B6F2E"/>
    <w:rsid w:val="004D0B61"/>
    <w:rsid w:val="004D101C"/>
    <w:rsid w:val="004D1607"/>
    <w:rsid w:val="004D2CA5"/>
    <w:rsid w:val="004D4423"/>
    <w:rsid w:val="004D6A41"/>
    <w:rsid w:val="004E4091"/>
    <w:rsid w:val="004E4870"/>
    <w:rsid w:val="004E76A8"/>
    <w:rsid w:val="004F510A"/>
    <w:rsid w:val="004F74C9"/>
    <w:rsid w:val="005036FE"/>
    <w:rsid w:val="00507DB4"/>
    <w:rsid w:val="00511FB8"/>
    <w:rsid w:val="00511FF9"/>
    <w:rsid w:val="005147DB"/>
    <w:rsid w:val="00525126"/>
    <w:rsid w:val="00532BDD"/>
    <w:rsid w:val="00533A92"/>
    <w:rsid w:val="00534628"/>
    <w:rsid w:val="005351A0"/>
    <w:rsid w:val="005357C6"/>
    <w:rsid w:val="005365BF"/>
    <w:rsid w:val="00542109"/>
    <w:rsid w:val="00542488"/>
    <w:rsid w:val="00542C84"/>
    <w:rsid w:val="005430A5"/>
    <w:rsid w:val="00543802"/>
    <w:rsid w:val="00544704"/>
    <w:rsid w:val="00544E60"/>
    <w:rsid w:val="00546257"/>
    <w:rsid w:val="005479B1"/>
    <w:rsid w:val="00552046"/>
    <w:rsid w:val="00552252"/>
    <w:rsid w:val="00560AC5"/>
    <w:rsid w:val="00563BB6"/>
    <w:rsid w:val="005650B1"/>
    <w:rsid w:val="005748B3"/>
    <w:rsid w:val="005812AA"/>
    <w:rsid w:val="00581AA8"/>
    <w:rsid w:val="005872DD"/>
    <w:rsid w:val="00592D1F"/>
    <w:rsid w:val="00594FBF"/>
    <w:rsid w:val="00594FC3"/>
    <w:rsid w:val="00596EF6"/>
    <w:rsid w:val="005A29EA"/>
    <w:rsid w:val="005A4224"/>
    <w:rsid w:val="005A42E4"/>
    <w:rsid w:val="005A5F24"/>
    <w:rsid w:val="005A615C"/>
    <w:rsid w:val="005A74FF"/>
    <w:rsid w:val="005B1AB0"/>
    <w:rsid w:val="005B210F"/>
    <w:rsid w:val="005C0503"/>
    <w:rsid w:val="005C2DD2"/>
    <w:rsid w:val="005D1F84"/>
    <w:rsid w:val="005D39FB"/>
    <w:rsid w:val="005D5CD6"/>
    <w:rsid w:val="005D6DDC"/>
    <w:rsid w:val="005E258B"/>
    <w:rsid w:val="005E323F"/>
    <w:rsid w:val="005E3393"/>
    <w:rsid w:val="005E3BFD"/>
    <w:rsid w:val="005E6906"/>
    <w:rsid w:val="005F0FB4"/>
    <w:rsid w:val="005F3110"/>
    <w:rsid w:val="005F745A"/>
    <w:rsid w:val="005F7E95"/>
    <w:rsid w:val="00600392"/>
    <w:rsid w:val="00604F73"/>
    <w:rsid w:val="0060679A"/>
    <w:rsid w:val="006105A9"/>
    <w:rsid w:val="0061229E"/>
    <w:rsid w:val="006138AE"/>
    <w:rsid w:val="0061434C"/>
    <w:rsid w:val="0061478E"/>
    <w:rsid w:val="00616811"/>
    <w:rsid w:val="006211F8"/>
    <w:rsid w:val="00621420"/>
    <w:rsid w:val="0062325A"/>
    <w:rsid w:val="0062697F"/>
    <w:rsid w:val="00627631"/>
    <w:rsid w:val="00630F92"/>
    <w:rsid w:val="00632A26"/>
    <w:rsid w:val="00634AE8"/>
    <w:rsid w:val="00641EA8"/>
    <w:rsid w:val="0064201A"/>
    <w:rsid w:val="00644E4E"/>
    <w:rsid w:val="00647503"/>
    <w:rsid w:val="0065276F"/>
    <w:rsid w:val="00652991"/>
    <w:rsid w:val="0065367E"/>
    <w:rsid w:val="00654169"/>
    <w:rsid w:val="006558FE"/>
    <w:rsid w:val="00655E82"/>
    <w:rsid w:val="00655F73"/>
    <w:rsid w:val="00656099"/>
    <w:rsid w:val="0066018A"/>
    <w:rsid w:val="00662D68"/>
    <w:rsid w:val="00670D52"/>
    <w:rsid w:val="0067140E"/>
    <w:rsid w:val="00673338"/>
    <w:rsid w:val="006733CD"/>
    <w:rsid w:val="006759DC"/>
    <w:rsid w:val="00680EA8"/>
    <w:rsid w:val="006866F6"/>
    <w:rsid w:val="006872FF"/>
    <w:rsid w:val="00690D8C"/>
    <w:rsid w:val="006915A7"/>
    <w:rsid w:val="006928EE"/>
    <w:rsid w:val="00694BE8"/>
    <w:rsid w:val="006A001E"/>
    <w:rsid w:val="006A1783"/>
    <w:rsid w:val="006A179E"/>
    <w:rsid w:val="006A3281"/>
    <w:rsid w:val="006A3C79"/>
    <w:rsid w:val="006B09C9"/>
    <w:rsid w:val="006B32EF"/>
    <w:rsid w:val="006B356F"/>
    <w:rsid w:val="006B3CB0"/>
    <w:rsid w:val="006B57AE"/>
    <w:rsid w:val="006C0CC6"/>
    <w:rsid w:val="006C1FF1"/>
    <w:rsid w:val="006C3676"/>
    <w:rsid w:val="006C7163"/>
    <w:rsid w:val="006D1BCA"/>
    <w:rsid w:val="006D5C00"/>
    <w:rsid w:val="006D65A2"/>
    <w:rsid w:val="006D66A7"/>
    <w:rsid w:val="006D691C"/>
    <w:rsid w:val="006D76BF"/>
    <w:rsid w:val="006E3747"/>
    <w:rsid w:val="006E459B"/>
    <w:rsid w:val="006E4F7A"/>
    <w:rsid w:val="006F24BB"/>
    <w:rsid w:val="006F6747"/>
    <w:rsid w:val="006F7689"/>
    <w:rsid w:val="007018A5"/>
    <w:rsid w:val="007027ED"/>
    <w:rsid w:val="00703513"/>
    <w:rsid w:val="00710887"/>
    <w:rsid w:val="00711B5B"/>
    <w:rsid w:val="00713487"/>
    <w:rsid w:val="0071427C"/>
    <w:rsid w:val="007152C5"/>
    <w:rsid w:val="00715FDE"/>
    <w:rsid w:val="00716B81"/>
    <w:rsid w:val="00720436"/>
    <w:rsid w:val="00721BD9"/>
    <w:rsid w:val="00725430"/>
    <w:rsid w:val="00725AF1"/>
    <w:rsid w:val="00725FAE"/>
    <w:rsid w:val="00727640"/>
    <w:rsid w:val="007278CE"/>
    <w:rsid w:val="00727AE6"/>
    <w:rsid w:val="0073134A"/>
    <w:rsid w:val="0073418A"/>
    <w:rsid w:val="007348AA"/>
    <w:rsid w:val="00736471"/>
    <w:rsid w:val="00740CDF"/>
    <w:rsid w:val="00741DFE"/>
    <w:rsid w:val="007511E7"/>
    <w:rsid w:val="007519E0"/>
    <w:rsid w:val="00752A57"/>
    <w:rsid w:val="00753DFC"/>
    <w:rsid w:val="0075622F"/>
    <w:rsid w:val="0075784C"/>
    <w:rsid w:val="007602C2"/>
    <w:rsid w:val="007616A3"/>
    <w:rsid w:val="00761EE0"/>
    <w:rsid w:val="007623BA"/>
    <w:rsid w:val="00764BB2"/>
    <w:rsid w:val="00767ED4"/>
    <w:rsid w:val="00771F8A"/>
    <w:rsid w:val="007734EA"/>
    <w:rsid w:val="00774795"/>
    <w:rsid w:val="00774E74"/>
    <w:rsid w:val="007769B4"/>
    <w:rsid w:val="007773CA"/>
    <w:rsid w:val="00781D66"/>
    <w:rsid w:val="00783E28"/>
    <w:rsid w:val="00784EA2"/>
    <w:rsid w:val="00786AEA"/>
    <w:rsid w:val="00786B95"/>
    <w:rsid w:val="00786FB1"/>
    <w:rsid w:val="00787EC5"/>
    <w:rsid w:val="00790BE3"/>
    <w:rsid w:val="00791D53"/>
    <w:rsid w:val="00793E78"/>
    <w:rsid w:val="007A2FF4"/>
    <w:rsid w:val="007A3685"/>
    <w:rsid w:val="007B3AFE"/>
    <w:rsid w:val="007B4292"/>
    <w:rsid w:val="007B5036"/>
    <w:rsid w:val="007B619E"/>
    <w:rsid w:val="007B79F4"/>
    <w:rsid w:val="007C129B"/>
    <w:rsid w:val="007C2CD8"/>
    <w:rsid w:val="007C30AB"/>
    <w:rsid w:val="007C338F"/>
    <w:rsid w:val="007C4DAB"/>
    <w:rsid w:val="007C5B3F"/>
    <w:rsid w:val="007C737B"/>
    <w:rsid w:val="007D0751"/>
    <w:rsid w:val="007D0D3D"/>
    <w:rsid w:val="007D17FB"/>
    <w:rsid w:val="007D32DB"/>
    <w:rsid w:val="007D4254"/>
    <w:rsid w:val="007D6EAE"/>
    <w:rsid w:val="007E555A"/>
    <w:rsid w:val="007E783E"/>
    <w:rsid w:val="007F1548"/>
    <w:rsid w:val="007F1F3F"/>
    <w:rsid w:val="007F2774"/>
    <w:rsid w:val="007F2CF9"/>
    <w:rsid w:val="007F707D"/>
    <w:rsid w:val="007F7714"/>
    <w:rsid w:val="007F7BB4"/>
    <w:rsid w:val="008027CC"/>
    <w:rsid w:val="008055AC"/>
    <w:rsid w:val="00805999"/>
    <w:rsid w:val="00807163"/>
    <w:rsid w:val="00807705"/>
    <w:rsid w:val="00812D4F"/>
    <w:rsid w:val="008144D0"/>
    <w:rsid w:val="00820186"/>
    <w:rsid w:val="008213B9"/>
    <w:rsid w:val="00821506"/>
    <w:rsid w:val="00822BD7"/>
    <w:rsid w:val="00823F86"/>
    <w:rsid w:val="00824713"/>
    <w:rsid w:val="00824801"/>
    <w:rsid w:val="00824F8F"/>
    <w:rsid w:val="00825A70"/>
    <w:rsid w:val="00830D0B"/>
    <w:rsid w:val="008316B3"/>
    <w:rsid w:val="008512B2"/>
    <w:rsid w:val="008513B1"/>
    <w:rsid w:val="008524A5"/>
    <w:rsid w:val="00856B18"/>
    <w:rsid w:val="008607F2"/>
    <w:rsid w:val="00861BE8"/>
    <w:rsid w:val="00865290"/>
    <w:rsid w:val="00866B87"/>
    <w:rsid w:val="008673D6"/>
    <w:rsid w:val="00870761"/>
    <w:rsid w:val="00872F4C"/>
    <w:rsid w:val="00873627"/>
    <w:rsid w:val="008748C5"/>
    <w:rsid w:val="00875666"/>
    <w:rsid w:val="00876080"/>
    <w:rsid w:val="00877D5A"/>
    <w:rsid w:val="008813BE"/>
    <w:rsid w:val="00887950"/>
    <w:rsid w:val="00892410"/>
    <w:rsid w:val="00892AA7"/>
    <w:rsid w:val="008A1C07"/>
    <w:rsid w:val="008A1C97"/>
    <w:rsid w:val="008A69E3"/>
    <w:rsid w:val="008A753C"/>
    <w:rsid w:val="008A7EF2"/>
    <w:rsid w:val="008B247F"/>
    <w:rsid w:val="008B4E66"/>
    <w:rsid w:val="008B6163"/>
    <w:rsid w:val="008C20C0"/>
    <w:rsid w:val="008C3664"/>
    <w:rsid w:val="008C4673"/>
    <w:rsid w:val="008C51B1"/>
    <w:rsid w:val="008C7669"/>
    <w:rsid w:val="008D210B"/>
    <w:rsid w:val="008D28DC"/>
    <w:rsid w:val="008D4355"/>
    <w:rsid w:val="008D4933"/>
    <w:rsid w:val="008D7624"/>
    <w:rsid w:val="008E4A64"/>
    <w:rsid w:val="008E5B82"/>
    <w:rsid w:val="008E79B6"/>
    <w:rsid w:val="008F00E0"/>
    <w:rsid w:val="008F4F89"/>
    <w:rsid w:val="008F60FD"/>
    <w:rsid w:val="008F71C8"/>
    <w:rsid w:val="008F78AA"/>
    <w:rsid w:val="008F7D54"/>
    <w:rsid w:val="008F7D9B"/>
    <w:rsid w:val="00900B61"/>
    <w:rsid w:val="00904A1F"/>
    <w:rsid w:val="009052E0"/>
    <w:rsid w:val="0090771C"/>
    <w:rsid w:val="00911E05"/>
    <w:rsid w:val="009225F8"/>
    <w:rsid w:val="009226BE"/>
    <w:rsid w:val="009246E3"/>
    <w:rsid w:val="00930E0D"/>
    <w:rsid w:val="009313E1"/>
    <w:rsid w:val="0093250F"/>
    <w:rsid w:val="009338AD"/>
    <w:rsid w:val="00934F75"/>
    <w:rsid w:val="009361D4"/>
    <w:rsid w:val="009506F0"/>
    <w:rsid w:val="0095441E"/>
    <w:rsid w:val="00955FC6"/>
    <w:rsid w:val="00956149"/>
    <w:rsid w:val="0095707F"/>
    <w:rsid w:val="009619E1"/>
    <w:rsid w:val="00961DD4"/>
    <w:rsid w:val="00962107"/>
    <w:rsid w:val="00972B61"/>
    <w:rsid w:val="00973C18"/>
    <w:rsid w:val="00974A4C"/>
    <w:rsid w:val="00975A34"/>
    <w:rsid w:val="00981075"/>
    <w:rsid w:val="00981E96"/>
    <w:rsid w:val="009846C5"/>
    <w:rsid w:val="00985D2C"/>
    <w:rsid w:val="009907D6"/>
    <w:rsid w:val="00990974"/>
    <w:rsid w:val="00993AD9"/>
    <w:rsid w:val="00994D52"/>
    <w:rsid w:val="00995420"/>
    <w:rsid w:val="00997D8D"/>
    <w:rsid w:val="009A002A"/>
    <w:rsid w:val="009A2030"/>
    <w:rsid w:val="009A33F2"/>
    <w:rsid w:val="009A57ED"/>
    <w:rsid w:val="009B2274"/>
    <w:rsid w:val="009B22EF"/>
    <w:rsid w:val="009B4CBA"/>
    <w:rsid w:val="009B4F40"/>
    <w:rsid w:val="009B64F7"/>
    <w:rsid w:val="009C28BA"/>
    <w:rsid w:val="009C3166"/>
    <w:rsid w:val="009C4DD5"/>
    <w:rsid w:val="009C63FB"/>
    <w:rsid w:val="009C6DB1"/>
    <w:rsid w:val="009D02FD"/>
    <w:rsid w:val="009D2132"/>
    <w:rsid w:val="009D2A99"/>
    <w:rsid w:val="009D3EEA"/>
    <w:rsid w:val="009D5B1D"/>
    <w:rsid w:val="009D68E7"/>
    <w:rsid w:val="009E1938"/>
    <w:rsid w:val="009E20AD"/>
    <w:rsid w:val="009E2445"/>
    <w:rsid w:val="009E48CA"/>
    <w:rsid w:val="009F0B19"/>
    <w:rsid w:val="009F299B"/>
    <w:rsid w:val="009F4FAE"/>
    <w:rsid w:val="00A0012C"/>
    <w:rsid w:val="00A0181E"/>
    <w:rsid w:val="00A109C6"/>
    <w:rsid w:val="00A13A69"/>
    <w:rsid w:val="00A13E5E"/>
    <w:rsid w:val="00A153DE"/>
    <w:rsid w:val="00A16178"/>
    <w:rsid w:val="00A1714D"/>
    <w:rsid w:val="00A17BD3"/>
    <w:rsid w:val="00A2140F"/>
    <w:rsid w:val="00A21E0D"/>
    <w:rsid w:val="00A25641"/>
    <w:rsid w:val="00A26E66"/>
    <w:rsid w:val="00A26FAB"/>
    <w:rsid w:val="00A32AC2"/>
    <w:rsid w:val="00A3336A"/>
    <w:rsid w:val="00A34F8C"/>
    <w:rsid w:val="00A361A8"/>
    <w:rsid w:val="00A409A7"/>
    <w:rsid w:val="00A4160B"/>
    <w:rsid w:val="00A419DB"/>
    <w:rsid w:val="00A430EC"/>
    <w:rsid w:val="00A4388E"/>
    <w:rsid w:val="00A440EC"/>
    <w:rsid w:val="00A54DE3"/>
    <w:rsid w:val="00A551EA"/>
    <w:rsid w:val="00A5520F"/>
    <w:rsid w:val="00A5577E"/>
    <w:rsid w:val="00A63345"/>
    <w:rsid w:val="00A65A4E"/>
    <w:rsid w:val="00A71443"/>
    <w:rsid w:val="00A71E1F"/>
    <w:rsid w:val="00A7399B"/>
    <w:rsid w:val="00A75082"/>
    <w:rsid w:val="00A80DEE"/>
    <w:rsid w:val="00A80E26"/>
    <w:rsid w:val="00A80EF5"/>
    <w:rsid w:val="00A86C62"/>
    <w:rsid w:val="00A87F40"/>
    <w:rsid w:val="00A9146A"/>
    <w:rsid w:val="00A91C90"/>
    <w:rsid w:val="00A93A0E"/>
    <w:rsid w:val="00A970ED"/>
    <w:rsid w:val="00A97B43"/>
    <w:rsid w:val="00AA09C0"/>
    <w:rsid w:val="00AA0D8F"/>
    <w:rsid w:val="00AA19BC"/>
    <w:rsid w:val="00AA1D01"/>
    <w:rsid w:val="00AA2C23"/>
    <w:rsid w:val="00AA3194"/>
    <w:rsid w:val="00AA7D3D"/>
    <w:rsid w:val="00AB0372"/>
    <w:rsid w:val="00AB167D"/>
    <w:rsid w:val="00AB234E"/>
    <w:rsid w:val="00AB286F"/>
    <w:rsid w:val="00AB3376"/>
    <w:rsid w:val="00AC6D6C"/>
    <w:rsid w:val="00AD181A"/>
    <w:rsid w:val="00AD29A7"/>
    <w:rsid w:val="00AD4ABA"/>
    <w:rsid w:val="00AD5FFD"/>
    <w:rsid w:val="00AD78E4"/>
    <w:rsid w:val="00AE573D"/>
    <w:rsid w:val="00AF294C"/>
    <w:rsid w:val="00B00DC2"/>
    <w:rsid w:val="00B01F31"/>
    <w:rsid w:val="00B1091B"/>
    <w:rsid w:val="00B12C21"/>
    <w:rsid w:val="00B1378C"/>
    <w:rsid w:val="00B13AFB"/>
    <w:rsid w:val="00B1464E"/>
    <w:rsid w:val="00B14F6A"/>
    <w:rsid w:val="00B165F1"/>
    <w:rsid w:val="00B169B1"/>
    <w:rsid w:val="00B22476"/>
    <w:rsid w:val="00B22A31"/>
    <w:rsid w:val="00B24236"/>
    <w:rsid w:val="00B255BD"/>
    <w:rsid w:val="00B27F7E"/>
    <w:rsid w:val="00B3378C"/>
    <w:rsid w:val="00B33A20"/>
    <w:rsid w:val="00B4094E"/>
    <w:rsid w:val="00B42143"/>
    <w:rsid w:val="00B424E1"/>
    <w:rsid w:val="00B42ACD"/>
    <w:rsid w:val="00B43807"/>
    <w:rsid w:val="00B45F5F"/>
    <w:rsid w:val="00B53E65"/>
    <w:rsid w:val="00B55EE4"/>
    <w:rsid w:val="00B56FAD"/>
    <w:rsid w:val="00B57A8B"/>
    <w:rsid w:val="00B60761"/>
    <w:rsid w:val="00B60B27"/>
    <w:rsid w:val="00B60BAA"/>
    <w:rsid w:val="00B644AC"/>
    <w:rsid w:val="00B64D89"/>
    <w:rsid w:val="00B64DEC"/>
    <w:rsid w:val="00B71A3D"/>
    <w:rsid w:val="00B748FE"/>
    <w:rsid w:val="00B76835"/>
    <w:rsid w:val="00B76D96"/>
    <w:rsid w:val="00B8084C"/>
    <w:rsid w:val="00B81054"/>
    <w:rsid w:val="00B83BBC"/>
    <w:rsid w:val="00B83D0E"/>
    <w:rsid w:val="00B876F7"/>
    <w:rsid w:val="00B87BFB"/>
    <w:rsid w:val="00B90945"/>
    <w:rsid w:val="00B90E74"/>
    <w:rsid w:val="00B9330D"/>
    <w:rsid w:val="00B94261"/>
    <w:rsid w:val="00B94B62"/>
    <w:rsid w:val="00BA072D"/>
    <w:rsid w:val="00BA2C89"/>
    <w:rsid w:val="00BA4F8A"/>
    <w:rsid w:val="00BA5221"/>
    <w:rsid w:val="00BA57CF"/>
    <w:rsid w:val="00BA7503"/>
    <w:rsid w:val="00BB1749"/>
    <w:rsid w:val="00BB1DC2"/>
    <w:rsid w:val="00BB2776"/>
    <w:rsid w:val="00BB53D8"/>
    <w:rsid w:val="00BB61E7"/>
    <w:rsid w:val="00BB6A04"/>
    <w:rsid w:val="00BB7A56"/>
    <w:rsid w:val="00BB7C6A"/>
    <w:rsid w:val="00BC292B"/>
    <w:rsid w:val="00BC4CD3"/>
    <w:rsid w:val="00BC63D2"/>
    <w:rsid w:val="00BD0048"/>
    <w:rsid w:val="00BD29EB"/>
    <w:rsid w:val="00BD7DA1"/>
    <w:rsid w:val="00BD7F22"/>
    <w:rsid w:val="00BF3BE5"/>
    <w:rsid w:val="00BF6C30"/>
    <w:rsid w:val="00C01005"/>
    <w:rsid w:val="00C04C50"/>
    <w:rsid w:val="00C07F6E"/>
    <w:rsid w:val="00C130EE"/>
    <w:rsid w:val="00C13D31"/>
    <w:rsid w:val="00C15713"/>
    <w:rsid w:val="00C2071A"/>
    <w:rsid w:val="00C240DC"/>
    <w:rsid w:val="00C24B54"/>
    <w:rsid w:val="00C25A54"/>
    <w:rsid w:val="00C30B4D"/>
    <w:rsid w:val="00C315F0"/>
    <w:rsid w:val="00C3313A"/>
    <w:rsid w:val="00C344AF"/>
    <w:rsid w:val="00C37B72"/>
    <w:rsid w:val="00C413C5"/>
    <w:rsid w:val="00C42267"/>
    <w:rsid w:val="00C43736"/>
    <w:rsid w:val="00C46469"/>
    <w:rsid w:val="00C46CE7"/>
    <w:rsid w:val="00C53695"/>
    <w:rsid w:val="00C5387D"/>
    <w:rsid w:val="00C66422"/>
    <w:rsid w:val="00C71DB9"/>
    <w:rsid w:val="00C730E9"/>
    <w:rsid w:val="00C735AC"/>
    <w:rsid w:val="00C74CBC"/>
    <w:rsid w:val="00C74FCB"/>
    <w:rsid w:val="00C75E9B"/>
    <w:rsid w:val="00C76E7E"/>
    <w:rsid w:val="00C833C0"/>
    <w:rsid w:val="00C84A58"/>
    <w:rsid w:val="00C85034"/>
    <w:rsid w:val="00C93B43"/>
    <w:rsid w:val="00C942BA"/>
    <w:rsid w:val="00C97211"/>
    <w:rsid w:val="00CA11DF"/>
    <w:rsid w:val="00CA1374"/>
    <w:rsid w:val="00CA4A72"/>
    <w:rsid w:val="00CB2609"/>
    <w:rsid w:val="00CB3986"/>
    <w:rsid w:val="00CB4C9B"/>
    <w:rsid w:val="00CB5A98"/>
    <w:rsid w:val="00CB643A"/>
    <w:rsid w:val="00CC33F3"/>
    <w:rsid w:val="00CD27DC"/>
    <w:rsid w:val="00CD7293"/>
    <w:rsid w:val="00CE0A2C"/>
    <w:rsid w:val="00CE68CA"/>
    <w:rsid w:val="00CF547F"/>
    <w:rsid w:val="00D00141"/>
    <w:rsid w:val="00D01E68"/>
    <w:rsid w:val="00D039DD"/>
    <w:rsid w:val="00D03A18"/>
    <w:rsid w:val="00D055EB"/>
    <w:rsid w:val="00D07ED3"/>
    <w:rsid w:val="00D12E7C"/>
    <w:rsid w:val="00D13175"/>
    <w:rsid w:val="00D1495C"/>
    <w:rsid w:val="00D158CD"/>
    <w:rsid w:val="00D1782F"/>
    <w:rsid w:val="00D17F04"/>
    <w:rsid w:val="00D20EA7"/>
    <w:rsid w:val="00D21922"/>
    <w:rsid w:val="00D269CE"/>
    <w:rsid w:val="00D32C06"/>
    <w:rsid w:val="00D33D1B"/>
    <w:rsid w:val="00D350F0"/>
    <w:rsid w:val="00D36547"/>
    <w:rsid w:val="00D431B1"/>
    <w:rsid w:val="00D51F24"/>
    <w:rsid w:val="00D52039"/>
    <w:rsid w:val="00D52B60"/>
    <w:rsid w:val="00D52BFD"/>
    <w:rsid w:val="00D566BB"/>
    <w:rsid w:val="00D56FD1"/>
    <w:rsid w:val="00D60102"/>
    <w:rsid w:val="00D6139E"/>
    <w:rsid w:val="00D643E1"/>
    <w:rsid w:val="00D6598F"/>
    <w:rsid w:val="00D6762E"/>
    <w:rsid w:val="00D74054"/>
    <w:rsid w:val="00D7471D"/>
    <w:rsid w:val="00D755F8"/>
    <w:rsid w:val="00D759B2"/>
    <w:rsid w:val="00D7726D"/>
    <w:rsid w:val="00D84E6A"/>
    <w:rsid w:val="00D855B6"/>
    <w:rsid w:val="00D86E9F"/>
    <w:rsid w:val="00D90CEC"/>
    <w:rsid w:val="00D91935"/>
    <w:rsid w:val="00DA041A"/>
    <w:rsid w:val="00DA5AE7"/>
    <w:rsid w:val="00DA5B30"/>
    <w:rsid w:val="00DB242A"/>
    <w:rsid w:val="00DB4C08"/>
    <w:rsid w:val="00DB5D98"/>
    <w:rsid w:val="00DC1EB7"/>
    <w:rsid w:val="00DC336B"/>
    <w:rsid w:val="00DC48EB"/>
    <w:rsid w:val="00DD0A5F"/>
    <w:rsid w:val="00DD3921"/>
    <w:rsid w:val="00DE33CD"/>
    <w:rsid w:val="00DE657C"/>
    <w:rsid w:val="00DE6CD4"/>
    <w:rsid w:val="00DE71FB"/>
    <w:rsid w:val="00DE7612"/>
    <w:rsid w:val="00DE792F"/>
    <w:rsid w:val="00DF52A2"/>
    <w:rsid w:val="00DF7BFB"/>
    <w:rsid w:val="00E0069D"/>
    <w:rsid w:val="00E07EB4"/>
    <w:rsid w:val="00E1079E"/>
    <w:rsid w:val="00E11669"/>
    <w:rsid w:val="00E1204C"/>
    <w:rsid w:val="00E13D29"/>
    <w:rsid w:val="00E3135A"/>
    <w:rsid w:val="00E3208A"/>
    <w:rsid w:val="00E34EFD"/>
    <w:rsid w:val="00E3685E"/>
    <w:rsid w:val="00E37722"/>
    <w:rsid w:val="00E3781A"/>
    <w:rsid w:val="00E419F4"/>
    <w:rsid w:val="00E423B2"/>
    <w:rsid w:val="00E43020"/>
    <w:rsid w:val="00E43730"/>
    <w:rsid w:val="00E45AFA"/>
    <w:rsid w:val="00E46CBB"/>
    <w:rsid w:val="00E46FD8"/>
    <w:rsid w:val="00E53CF5"/>
    <w:rsid w:val="00E5481F"/>
    <w:rsid w:val="00E572E8"/>
    <w:rsid w:val="00E57687"/>
    <w:rsid w:val="00E653A6"/>
    <w:rsid w:val="00E656F6"/>
    <w:rsid w:val="00E65756"/>
    <w:rsid w:val="00E70614"/>
    <w:rsid w:val="00E9073B"/>
    <w:rsid w:val="00E924CA"/>
    <w:rsid w:val="00E94FD6"/>
    <w:rsid w:val="00E97D72"/>
    <w:rsid w:val="00EA12E5"/>
    <w:rsid w:val="00EA23C6"/>
    <w:rsid w:val="00EA2CDE"/>
    <w:rsid w:val="00EA5C31"/>
    <w:rsid w:val="00EB1A37"/>
    <w:rsid w:val="00EB6B9B"/>
    <w:rsid w:val="00EB7CF4"/>
    <w:rsid w:val="00EC0927"/>
    <w:rsid w:val="00EC270F"/>
    <w:rsid w:val="00EC4033"/>
    <w:rsid w:val="00EC6603"/>
    <w:rsid w:val="00ED3521"/>
    <w:rsid w:val="00ED4668"/>
    <w:rsid w:val="00ED7AC8"/>
    <w:rsid w:val="00EE1E67"/>
    <w:rsid w:val="00EE299E"/>
    <w:rsid w:val="00EE3256"/>
    <w:rsid w:val="00EE3B46"/>
    <w:rsid w:val="00EE424D"/>
    <w:rsid w:val="00EF03AA"/>
    <w:rsid w:val="00EF0C99"/>
    <w:rsid w:val="00EF10EF"/>
    <w:rsid w:val="00EF7A34"/>
    <w:rsid w:val="00F03E79"/>
    <w:rsid w:val="00F11375"/>
    <w:rsid w:val="00F12635"/>
    <w:rsid w:val="00F12BC5"/>
    <w:rsid w:val="00F2113E"/>
    <w:rsid w:val="00F24FE3"/>
    <w:rsid w:val="00F25147"/>
    <w:rsid w:val="00F257E1"/>
    <w:rsid w:val="00F25D7D"/>
    <w:rsid w:val="00F30131"/>
    <w:rsid w:val="00F324EA"/>
    <w:rsid w:val="00F34199"/>
    <w:rsid w:val="00F34247"/>
    <w:rsid w:val="00F3498C"/>
    <w:rsid w:val="00F35E40"/>
    <w:rsid w:val="00F3773E"/>
    <w:rsid w:val="00F40319"/>
    <w:rsid w:val="00F41FC6"/>
    <w:rsid w:val="00F44159"/>
    <w:rsid w:val="00F51310"/>
    <w:rsid w:val="00F52C78"/>
    <w:rsid w:val="00F5456B"/>
    <w:rsid w:val="00F5728E"/>
    <w:rsid w:val="00F660AD"/>
    <w:rsid w:val="00F66B6D"/>
    <w:rsid w:val="00F71C78"/>
    <w:rsid w:val="00F72C89"/>
    <w:rsid w:val="00F743D2"/>
    <w:rsid w:val="00F747A7"/>
    <w:rsid w:val="00F750B4"/>
    <w:rsid w:val="00F75596"/>
    <w:rsid w:val="00F75DDB"/>
    <w:rsid w:val="00F765A2"/>
    <w:rsid w:val="00F826A3"/>
    <w:rsid w:val="00F84886"/>
    <w:rsid w:val="00F87CEE"/>
    <w:rsid w:val="00F92F83"/>
    <w:rsid w:val="00F93A0D"/>
    <w:rsid w:val="00F9455A"/>
    <w:rsid w:val="00F94C78"/>
    <w:rsid w:val="00F95274"/>
    <w:rsid w:val="00FA24DF"/>
    <w:rsid w:val="00FA4EC4"/>
    <w:rsid w:val="00FA5C55"/>
    <w:rsid w:val="00FB0D63"/>
    <w:rsid w:val="00FB2C52"/>
    <w:rsid w:val="00FB395B"/>
    <w:rsid w:val="00FB5219"/>
    <w:rsid w:val="00FB61D3"/>
    <w:rsid w:val="00FC1514"/>
    <w:rsid w:val="00FC6128"/>
    <w:rsid w:val="00FC7AD8"/>
    <w:rsid w:val="00FD0FAB"/>
    <w:rsid w:val="00FD1457"/>
    <w:rsid w:val="00FE063E"/>
    <w:rsid w:val="00FE1FFE"/>
    <w:rsid w:val="00FE785A"/>
    <w:rsid w:val="00FF1D99"/>
    <w:rsid w:val="00FF4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34CB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471"/>
    <w:pPr>
      <w:ind w:leftChars="400" w:left="840"/>
    </w:pPr>
  </w:style>
  <w:style w:type="paragraph" w:styleId="a4">
    <w:name w:val="Balloon Text"/>
    <w:basedOn w:val="a"/>
    <w:link w:val="a5"/>
    <w:uiPriority w:val="99"/>
    <w:semiHidden/>
    <w:unhideWhenUsed/>
    <w:rsid w:val="006122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229E"/>
    <w:rPr>
      <w:rFonts w:asciiTheme="majorHAnsi" w:eastAsiaTheme="majorEastAsia" w:hAnsiTheme="majorHAnsi" w:cstheme="majorBidi"/>
      <w:sz w:val="18"/>
      <w:szCs w:val="18"/>
    </w:rPr>
  </w:style>
  <w:style w:type="paragraph" w:styleId="a6">
    <w:name w:val="header"/>
    <w:basedOn w:val="a"/>
    <w:link w:val="a7"/>
    <w:uiPriority w:val="99"/>
    <w:unhideWhenUsed/>
    <w:rsid w:val="00B45F5F"/>
    <w:pPr>
      <w:tabs>
        <w:tab w:val="center" w:pos="4252"/>
        <w:tab w:val="right" w:pos="8504"/>
      </w:tabs>
      <w:snapToGrid w:val="0"/>
    </w:pPr>
  </w:style>
  <w:style w:type="character" w:customStyle="1" w:styleId="a7">
    <w:name w:val="ヘッダー (文字)"/>
    <w:basedOn w:val="a0"/>
    <w:link w:val="a6"/>
    <w:uiPriority w:val="99"/>
    <w:rsid w:val="00B45F5F"/>
  </w:style>
  <w:style w:type="paragraph" w:styleId="a8">
    <w:name w:val="footer"/>
    <w:basedOn w:val="a"/>
    <w:link w:val="a9"/>
    <w:uiPriority w:val="99"/>
    <w:unhideWhenUsed/>
    <w:rsid w:val="00B45F5F"/>
    <w:pPr>
      <w:tabs>
        <w:tab w:val="center" w:pos="4252"/>
        <w:tab w:val="right" w:pos="8504"/>
      </w:tabs>
      <w:snapToGrid w:val="0"/>
    </w:pPr>
  </w:style>
  <w:style w:type="character" w:customStyle="1" w:styleId="a9">
    <w:name w:val="フッター (文字)"/>
    <w:basedOn w:val="a0"/>
    <w:link w:val="a8"/>
    <w:uiPriority w:val="99"/>
    <w:rsid w:val="00B45F5F"/>
  </w:style>
  <w:style w:type="table" w:styleId="aa">
    <w:name w:val="Table Grid"/>
    <w:basedOn w:val="a1"/>
    <w:uiPriority w:val="59"/>
    <w:rsid w:val="00B4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3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9A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010992"/>
    <w:rPr>
      <w:sz w:val="18"/>
      <w:szCs w:val="18"/>
    </w:rPr>
  </w:style>
  <w:style w:type="paragraph" w:styleId="ac">
    <w:name w:val="annotation text"/>
    <w:basedOn w:val="a"/>
    <w:link w:val="ad"/>
    <w:uiPriority w:val="99"/>
    <w:semiHidden/>
    <w:unhideWhenUsed/>
    <w:rsid w:val="00010992"/>
    <w:pPr>
      <w:jc w:val="left"/>
    </w:pPr>
  </w:style>
  <w:style w:type="character" w:customStyle="1" w:styleId="ad">
    <w:name w:val="コメント文字列 (文字)"/>
    <w:basedOn w:val="a0"/>
    <w:link w:val="ac"/>
    <w:uiPriority w:val="99"/>
    <w:semiHidden/>
    <w:rsid w:val="00010992"/>
  </w:style>
  <w:style w:type="paragraph" w:styleId="ae">
    <w:name w:val="annotation subject"/>
    <w:basedOn w:val="ac"/>
    <w:next w:val="ac"/>
    <w:link w:val="af"/>
    <w:uiPriority w:val="99"/>
    <w:semiHidden/>
    <w:unhideWhenUsed/>
    <w:rsid w:val="00010992"/>
    <w:rPr>
      <w:b/>
      <w:bCs/>
    </w:rPr>
  </w:style>
  <w:style w:type="character" w:customStyle="1" w:styleId="af">
    <w:name w:val="コメント内容 (文字)"/>
    <w:basedOn w:val="ad"/>
    <w:link w:val="ae"/>
    <w:uiPriority w:val="99"/>
    <w:semiHidden/>
    <w:rsid w:val="00010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176825">
      <w:bodyDiv w:val="1"/>
      <w:marLeft w:val="0"/>
      <w:marRight w:val="0"/>
      <w:marTop w:val="0"/>
      <w:marBottom w:val="0"/>
      <w:divBdr>
        <w:top w:val="none" w:sz="0" w:space="0" w:color="auto"/>
        <w:left w:val="none" w:sz="0" w:space="0" w:color="auto"/>
        <w:bottom w:val="none" w:sz="0" w:space="0" w:color="auto"/>
        <w:right w:val="none" w:sz="0" w:space="0" w:color="auto"/>
      </w:divBdr>
    </w:div>
    <w:div w:id="241178816">
      <w:bodyDiv w:val="1"/>
      <w:marLeft w:val="0"/>
      <w:marRight w:val="0"/>
      <w:marTop w:val="0"/>
      <w:marBottom w:val="0"/>
      <w:divBdr>
        <w:top w:val="none" w:sz="0" w:space="0" w:color="auto"/>
        <w:left w:val="none" w:sz="0" w:space="0" w:color="auto"/>
        <w:bottom w:val="none" w:sz="0" w:space="0" w:color="auto"/>
        <w:right w:val="none" w:sz="0" w:space="0" w:color="auto"/>
      </w:divBdr>
    </w:div>
    <w:div w:id="255283503">
      <w:bodyDiv w:val="1"/>
      <w:marLeft w:val="0"/>
      <w:marRight w:val="0"/>
      <w:marTop w:val="0"/>
      <w:marBottom w:val="0"/>
      <w:divBdr>
        <w:top w:val="none" w:sz="0" w:space="0" w:color="auto"/>
        <w:left w:val="none" w:sz="0" w:space="0" w:color="auto"/>
        <w:bottom w:val="none" w:sz="0" w:space="0" w:color="auto"/>
        <w:right w:val="none" w:sz="0" w:space="0" w:color="auto"/>
      </w:divBdr>
    </w:div>
    <w:div w:id="355892053">
      <w:bodyDiv w:val="1"/>
      <w:marLeft w:val="0"/>
      <w:marRight w:val="0"/>
      <w:marTop w:val="0"/>
      <w:marBottom w:val="0"/>
      <w:divBdr>
        <w:top w:val="none" w:sz="0" w:space="0" w:color="auto"/>
        <w:left w:val="none" w:sz="0" w:space="0" w:color="auto"/>
        <w:bottom w:val="none" w:sz="0" w:space="0" w:color="auto"/>
        <w:right w:val="none" w:sz="0" w:space="0" w:color="auto"/>
      </w:divBdr>
    </w:div>
    <w:div w:id="491600924">
      <w:bodyDiv w:val="1"/>
      <w:marLeft w:val="0"/>
      <w:marRight w:val="0"/>
      <w:marTop w:val="0"/>
      <w:marBottom w:val="0"/>
      <w:divBdr>
        <w:top w:val="none" w:sz="0" w:space="0" w:color="auto"/>
        <w:left w:val="none" w:sz="0" w:space="0" w:color="auto"/>
        <w:bottom w:val="none" w:sz="0" w:space="0" w:color="auto"/>
        <w:right w:val="none" w:sz="0" w:space="0" w:color="auto"/>
      </w:divBdr>
    </w:div>
    <w:div w:id="512306111">
      <w:bodyDiv w:val="1"/>
      <w:marLeft w:val="0"/>
      <w:marRight w:val="0"/>
      <w:marTop w:val="0"/>
      <w:marBottom w:val="0"/>
      <w:divBdr>
        <w:top w:val="none" w:sz="0" w:space="0" w:color="auto"/>
        <w:left w:val="none" w:sz="0" w:space="0" w:color="auto"/>
        <w:bottom w:val="none" w:sz="0" w:space="0" w:color="auto"/>
        <w:right w:val="none" w:sz="0" w:space="0" w:color="auto"/>
      </w:divBdr>
    </w:div>
    <w:div w:id="623660185">
      <w:bodyDiv w:val="1"/>
      <w:marLeft w:val="0"/>
      <w:marRight w:val="0"/>
      <w:marTop w:val="0"/>
      <w:marBottom w:val="0"/>
      <w:divBdr>
        <w:top w:val="none" w:sz="0" w:space="0" w:color="auto"/>
        <w:left w:val="none" w:sz="0" w:space="0" w:color="auto"/>
        <w:bottom w:val="none" w:sz="0" w:space="0" w:color="auto"/>
        <w:right w:val="none" w:sz="0" w:space="0" w:color="auto"/>
      </w:divBdr>
    </w:div>
    <w:div w:id="750201019">
      <w:bodyDiv w:val="1"/>
      <w:marLeft w:val="0"/>
      <w:marRight w:val="0"/>
      <w:marTop w:val="0"/>
      <w:marBottom w:val="0"/>
      <w:divBdr>
        <w:top w:val="none" w:sz="0" w:space="0" w:color="auto"/>
        <w:left w:val="none" w:sz="0" w:space="0" w:color="auto"/>
        <w:bottom w:val="none" w:sz="0" w:space="0" w:color="auto"/>
        <w:right w:val="none" w:sz="0" w:space="0" w:color="auto"/>
      </w:divBdr>
    </w:div>
    <w:div w:id="839663950">
      <w:bodyDiv w:val="1"/>
      <w:marLeft w:val="0"/>
      <w:marRight w:val="0"/>
      <w:marTop w:val="0"/>
      <w:marBottom w:val="0"/>
      <w:divBdr>
        <w:top w:val="none" w:sz="0" w:space="0" w:color="auto"/>
        <w:left w:val="none" w:sz="0" w:space="0" w:color="auto"/>
        <w:bottom w:val="none" w:sz="0" w:space="0" w:color="auto"/>
        <w:right w:val="none" w:sz="0" w:space="0" w:color="auto"/>
      </w:divBdr>
    </w:div>
    <w:div w:id="868105369">
      <w:bodyDiv w:val="1"/>
      <w:marLeft w:val="0"/>
      <w:marRight w:val="0"/>
      <w:marTop w:val="0"/>
      <w:marBottom w:val="0"/>
      <w:divBdr>
        <w:top w:val="none" w:sz="0" w:space="0" w:color="auto"/>
        <w:left w:val="none" w:sz="0" w:space="0" w:color="auto"/>
        <w:bottom w:val="none" w:sz="0" w:space="0" w:color="auto"/>
        <w:right w:val="none" w:sz="0" w:space="0" w:color="auto"/>
      </w:divBdr>
    </w:div>
    <w:div w:id="1053890006">
      <w:bodyDiv w:val="1"/>
      <w:marLeft w:val="0"/>
      <w:marRight w:val="0"/>
      <w:marTop w:val="0"/>
      <w:marBottom w:val="0"/>
      <w:divBdr>
        <w:top w:val="none" w:sz="0" w:space="0" w:color="auto"/>
        <w:left w:val="none" w:sz="0" w:space="0" w:color="auto"/>
        <w:bottom w:val="none" w:sz="0" w:space="0" w:color="auto"/>
        <w:right w:val="none" w:sz="0" w:space="0" w:color="auto"/>
      </w:divBdr>
    </w:div>
    <w:div w:id="1097941210">
      <w:bodyDiv w:val="1"/>
      <w:marLeft w:val="0"/>
      <w:marRight w:val="0"/>
      <w:marTop w:val="0"/>
      <w:marBottom w:val="0"/>
      <w:divBdr>
        <w:top w:val="none" w:sz="0" w:space="0" w:color="auto"/>
        <w:left w:val="none" w:sz="0" w:space="0" w:color="auto"/>
        <w:bottom w:val="none" w:sz="0" w:space="0" w:color="auto"/>
        <w:right w:val="none" w:sz="0" w:space="0" w:color="auto"/>
      </w:divBdr>
    </w:div>
    <w:div w:id="1345323840">
      <w:bodyDiv w:val="1"/>
      <w:marLeft w:val="0"/>
      <w:marRight w:val="0"/>
      <w:marTop w:val="0"/>
      <w:marBottom w:val="0"/>
      <w:divBdr>
        <w:top w:val="none" w:sz="0" w:space="0" w:color="auto"/>
        <w:left w:val="none" w:sz="0" w:space="0" w:color="auto"/>
        <w:bottom w:val="none" w:sz="0" w:space="0" w:color="auto"/>
        <w:right w:val="none" w:sz="0" w:space="0" w:color="auto"/>
      </w:divBdr>
    </w:div>
    <w:div w:id="1529442520">
      <w:bodyDiv w:val="1"/>
      <w:marLeft w:val="0"/>
      <w:marRight w:val="0"/>
      <w:marTop w:val="0"/>
      <w:marBottom w:val="0"/>
      <w:divBdr>
        <w:top w:val="none" w:sz="0" w:space="0" w:color="auto"/>
        <w:left w:val="none" w:sz="0" w:space="0" w:color="auto"/>
        <w:bottom w:val="none" w:sz="0" w:space="0" w:color="auto"/>
        <w:right w:val="none" w:sz="0" w:space="0" w:color="auto"/>
      </w:divBdr>
    </w:div>
    <w:div w:id="1582056621">
      <w:bodyDiv w:val="1"/>
      <w:marLeft w:val="0"/>
      <w:marRight w:val="0"/>
      <w:marTop w:val="0"/>
      <w:marBottom w:val="0"/>
      <w:divBdr>
        <w:top w:val="none" w:sz="0" w:space="0" w:color="auto"/>
        <w:left w:val="none" w:sz="0" w:space="0" w:color="auto"/>
        <w:bottom w:val="none" w:sz="0" w:space="0" w:color="auto"/>
        <w:right w:val="none" w:sz="0" w:space="0" w:color="auto"/>
      </w:divBdr>
    </w:div>
    <w:div w:id="1687561422">
      <w:bodyDiv w:val="1"/>
      <w:marLeft w:val="0"/>
      <w:marRight w:val="0"/>
      <w:marTop w:val="0"/>
      <w:marBottom w:val="0"/>
      <w:divBdr>
        <w:top w:val="none" w:sz="0" w:space="0" w:color="auto"/>
        <w:left w:val="none" w:sz="0" w:space="0" w:color="auto"/>
        <w:bottom w:val="none" w:sz="0" w:space="0" w:color="auto"/>
        <w:right w:val="none" w:sz="0" w:space="0" w:color="auto"/>
      </w:divBdr>
    </w:div>
    <w:div w:id="1689060484">
      <w:bodyDiv w:val="1"/>
      <w:marLeft w:val="0"/>
      <w:marRight w:val="0"/>
      <w:marTop w:val="0"/>
      <w:marBottom w:val="0"/>
      <w:divBdr>
        <w:top w:val="none" w:sz="0" w:space="0" w:color="auto"/>
        <w:left w:val="none" w:sz="0" w:space="0" w:color="auto"/>
        <w:bottom w:val="none" w:sz="0" w:space="0" w:color="auto"/>
        <w:right w:val="none" w:sz="0" w:space="0" w:color="auto"/>
      </w:divBdr>
    </w:div>
    <w:div w:id="1804734249">
      <w:bodyDiv w:val="1"/>
      <w:marLeft w:val="0"/>
      <w:marRight w:val="0"/>
      <w:marTop w:val="0"/>
      <w:marBottom w:val="0"/>
      <w:divBdr>
        <w:top w:val="none" w:sz="0" w:space="0" w:color="auto"/>
        <w:left w:val="none" w:sz="0" w:space="0" w:color="auto"/>
        <w:bottom w:val="none" w:sz="0" w:space="0" w:color="auto"/>
        <w:right w:val="none" w:sz="0" w:space="0" w:color="auto"/>
      </w:divBdr>
    </w:div>
    <w:div w:id="1837571115">
      <w:bodyDiv w:val="1"/>
      <w:marLeft w:val="0"/>
      <w:marRight w:val="0"/>
      <w:marTop w:val="0"/>
      <w:marBottom w:val="0"/>
      <w:divBdr>
        <w:top w:val="none" w:sz="0" w:space="0" w:color="auto"/>
        <w:left w:val="none" w:sz="0" w:space="0" w:color="auto"/>
        <w:bottom w:val="none" w:sz="0" w:space="0" w:color="auto"/>
        <w:right w:val="none" w:sz="0" w:space="0" w:color="auto"/>
      </w:divBdr>
    </w:div>
    <w:div w:id="1853757373">
      <w:bodyDiv w:val="1"/>
      <w:marLeft w:val="0"/>
      <w:marRight w:val="0"/>
      <w:marTop w:val="0"/>
      <w:marBottom w:val="0"/>
      <w:divBdr>
        <w:top w:val="none" w:sz="0" w:space="0" w:color="auto"/>
        <w:left w:val="none" w:sz="0" w:space="0" w:color="auto"/>
        <w:bottom w:val="none" w:sz="0" w:space="0" w:color="auto"/>
        <w:right w:val="none" w:sz="0" w:space="0" w:color="auto"/>
      </w:divBdr>
    </w:div>
    <w:div w:id="2048984787">
      <w:bodyDiv w:val="1"/>
      <w:marLeft w:val="0"/>
      <w:marRight w:val="0"/>
      <w:marTop w:val="0"/>
      <w:marBottom w:val="0"/>
      <w:divBdr>
        <w:top w:val="none" w:sz="0" w:space="0" w:color="auto"/>
        <w:left w:val="none" w:sz="0" w:space="0" w:color="auto"/>
        <w:bottom w:val="none" w:sz="0" w:space="0" w:color="auto"/>
        <w:right w:val="none" w:sz="0" w:space="0" w:color="auto"/>
      </w:divBdr>
    </w:div>
    <w:div w:id="21465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3E724-DE8A-44C4-9609-F0697A461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1286</Words>
  <Characters>7331</Characters>
  <Application>Microsoft Office Word</Application>
  <DocSecurity>0</DocSecurity>
  <Lines>61</Lines>
  <Paragraphs>17</Paragraphs>
  <ScaleCrop>false</ScaleCrop>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2020-08-28T07:03:00Z</dcterms:created>
  <dcterms:modified xsi:type="dcterms:W3CDTF">2020-08-28T07:03:00Z</dcterms:modified>
</cp:coreProperties>
</file>