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B0E2" w14:textId="2720FB09" w:rsidR="00456A58" w:rsidRPr="00456A58" w:rsidRDefault="00456A58" w:rsidP="00456A58">
      <w:pPr>
        <w:jc w:val="right"/>
        <w:rPr>
          <w:rFonts w:ascii="BIZ UDPゴシック" w:eastAsia="BIZ UDPゴシック" w:hAnsi="BIZ UDPゴシック"/>
        </w:rPr>
      </w:pPr>
      <w:r>
        <w:rPr>
          <w:rFonts w:ascii="BIZ UDPゴシック" w:eastAsia="BIZ UDPゴシック" w:hAnsi="BIZ UDPゴシック" w:hint="eastAsia"/>
        </w:rPr>
        <w:t>別添</w:t>
      </w:r>
      <w:r w:rsidR="00465499">
        <w:rPr>
          <w:rFonts w:ascii="BIZ UDPゴシック" w:eastAsia="BIZ UDPゴシック" w:hAnsi="BIZ UDPゴシック" w:hint="eastAsia"/>
        </w:rPr>
        <w:t>２</w:t>
      </w:r>
    </w:p>
    <w:p w14:paraId="2D509BF4" w14:textId="77777777" w:rsidR="00456A58" w:rsidRPr="00456A58" w:rsidRDefault="00456A58" w:rsidP="00456A58">
      <w:pPr>
        <w:autoSpaceDE w:val="0"/>
        <w:autoSpaceDN w:val="0"/>
        <w:adjustRightInd w:val="0"/>
        <w:jc w:val="center"/>
        <w:rPr>
          <w:rFonts w:ascii="BIZ UDPゴシック" w:eastAsia="BIZ UDPゴシック" w:hAnsi="BIZ UDPゴシック" w:cs="ＭＳ明朝"/>
          <w:color w:val="000000"/>
          <w:kern w:val="0"/>
          <w:sz w:val="28"/>
          <w:szCs w:val="28"/>
        </w:rPr>
      </w:pPr>
      <w:r w:rsidRPr="00456A58">
        <w:rPr>
          <w:rFonts w:ascii="BIZ UDPゴシック" w:eastAsia="BIZ UDPゴシック" w:hAnsi="BIZ UDPゴシック" w:cs="ＭＳ明朝" w:hint="eastAsia"/>
          <w:color w:val="000000"/>
          <w:kern w:val="0"/>
          <w:sz w:val="28"/>
          <w:szCs w:val="28"/>
        </w:rPr>
        <w:t>南海トラフ地震に係る防災対策</w:t>
      </w:r>
    </w:p>
    <w:p w14:paraId="087BAEEB" w14:textId="77777777" w:rsidR="00456A58" w:rsidRDefault="00456A58" w:rsidP="00456A58">
      <w:pPr>
        <w:autoSpaceDE w:val="0"/>
        <w:autoSpaceDN w:val="0"/>
        <w:adjustRightInd w:val="0"/>
        <w:jc w:val="left"/>
        <w:rPr>
          <w:rFonts w:ascii="BIZ UDPゴシック" w:eastAsia="BIZ UDPゴシック" w:hAnsi="BIZ UDPゴシック" w:cs="ＭＳ明朝"/>
          <w:color w:val="000000"/>
          <w:kern w:val="0"/>
          <w:szCs w:val="21"/>
        </w:rPr>
      </w:pPr>
    </w:p>
    <w:p w14:paraId="0BF22798" w14:textId="77777777" w:rsidR="00456A58" w:rsidRPr="00456A58" w:rsidRDefault="00456A58" w:rsidP="00456A5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Pr="00456A58">
        <w:rPr>
          <w:rFonts w:ascii="BIZ UDPゴシック" w:eastAsia="BIZ UDPゴシック" w:hAnsi="BIZ UDPゴシック" w:cs="ＭＳ明朝" w:hint="eastAsia"/>
          <w:color w:val="000000"/>
          <w:kern w:val="0"/>
          <w:szCs w:val="21"/>
        </w:rPr>
        <w:t>南海トラフ地震に係る地震防災対策の推進に関する特別措置法に基づき、次により津波からの円滑な避難の確保を行う。</w:t>
      </w:r>
    </w:p>
    <w:p w14:paraId="63E5AADD" w14:textId="5FF34D3B" w:rsidR="00456A58" w:rsidRPr="00456A58" w:rsidRDefault="00456A58" w:rsidP="008C6C38">
      <w:pPr>
        <w:autoSpaceDE w:val="0"/>
        <w:autoSpaceDN w:val="0"/>
        <w:adjustRightInd w:val="0"/>
        <w:ind w:leftChars="100" w:left="42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Pr="00456A58">
        <w:rPr>
          <w:rFonts w:ascii="BIZ UDPゴシック" w:eastAsia="BIZ UDPゴシック" w:hAnsi="BIZ UDPゴシック" w:cs="ＭＳ明朝" w:hint="eastAsia"/>
          <w:color w:val="000000"/>
          <w:kern w:val="0"/>
          <w:szCs w:val="21"/>
        </w:rPr>
        <w:t>南海トラフ地震に伴う津波警報が発表された際の避難場所は（</w:t>
      </w:r>
      <w:r w:rsidRPr="0054755A">
        <w:rPr>
          <w:rFonts w:ascii="BIZ UDPゴシック" w:eastAsia="BIZ UDPゴシック" w:hAnsi="BIZ UDPゴシック" w:cs="ＭＳ明朝" w:hint="eastAsia"/>
          <w:color w:val="000000"/>
          <w:kern w:val="0"/>
          <w:szCs w:val="21"/>
          <w:u w:val="single"/>
        </w:rPr>
        <w:t xml:space="preserve">　　　　　</w:t>
      </w:r>
      <w:r w:rsidRPr="0054755A">
        <w:rPr>
          <w:rFonts w:ascii="BIZ UDPゴシック" w:eastAsia="BIZ UDPゴシック" w:hAnsi="BIZ UDPゴシック" w:cs="ＭＳ明朝"/>
          <w:color w:val="000000"/>
          <w:kern w:val="0"/>
          <w:szCs w:val="21"/>
          <w:u w:val="single"/>
        </w:rPr>
        <w:t xml:space="preserve"> </w:t>
      </w:r>
      <w:r w:rsidR="00CB12BD">
        <w:rPr>
          <w:rFonts w:ascii="BIZ UDPゴシック" w:eastAsia="BIZ UDPゴシック" w:hAnsi="BIZ UDPゴシック" w:cs="ＭＳ明朝" w:hint="eastAsia"/>
          <w:color w:val="000000"/>
          <w:kern w:val="0"/>
          <w:szCs w:val="21"/>
          <w:u w:val="single"/>
        </w:rPr>
        <w:t xml:space="preserve">　　　</w:t>
      </w:r>
      <w:r w:rsidRPr="0054755A">
        <w:rPr>
          <w:rFonts w:ascii="BIZ UDPゴシック" w:eastAsia="BIZ UDPゴシック" w:hAnsi="BIZ UDPゴシック" w:cs="ＭＳ明朝" w:hint="eastAsia"/>
          <w:color w:val="000000"/>
          <w:kern w:val="0"/>
          <w:szCs w:val="21"/>
          <w:u w:val="single"/>
        </w:rPr>
        <w:t xml:space="preserve">　　　　　</w:t>
      </w:r>
      <w:r w:rsidRPr="00456A58">
        <w:rPr>
          <w:rFonts w:ascii="BIZ UDPゴシック" w:eastAsia="BIZ UDPゴシック" w:hAnsi="BIZ UDPゴシック" w:cs="ＭＳ明朝" w:hint="eastAsia"/>
          <w:color w:val="000000"/>
          <w:kern w:val="0"/>
          <w:szCs w:val="21"/>
        </w:rPr>
        <w:t>）とし、</w:t>
      </w:r>
      <w:r>
        <w:rPr>
          <w:rFonts w:ascii="BIZ UDPゴシック" w:eastAsia="BIZ UDPゴシック" w:hAnsi="BIZ UDPゴシック" w:cs="ＭＳ明朝" w:hint="eastAsia"/>
          <w:color w:val="000000"/>
          <w:kern w:val="0"/>
          <w:szCs w:val="21"/>
        </w:rPr>
        <w:t>緊急性があると判断した場合は（建物</w:t>
      </w:r>
      <w:r w:rsidR="008C6C38">
        <w:rPr>
          <w:rFonts w:ascii="BIZ UDPゴシック" w:eastAsia="BIZ UDPゴシック" w:hAnsi="BIZ UDPゴシック" w:cs="ＭＳ明朝" w:hint="eastAsia"/>
          <w:color w:val="000000"/>
          <w:kern w:val="0"/>
          <w:szCs w:val="21"/>
        </w:rPr>
        <w:t>（</w:t>
      </w:r>
      <w:r w:rsidR="008C6C38" w:rsidRPr="0054755A">
        <w:rPr>
          <w:rFonts w:ascii="BIZ UDPゴシック" w:eastAsia="BIZ UDPゴシック" w:hAnsi="BIZ UDPゴシック" w:cs="ＭＳ明朝" w:hint="eastAsia"/>
          <w:color w:val="000000"/>
          <w:kern w:val="0"/>
          <w:szCs w:val="21"/>
          <w:u w:val="single"/>
        </w:rPr>
        <w:t xml:space="preserve">　　　　　　　　</w:t>
      </w:r>
      <w:r w:rsidR="00CB12BD">
        <w:rPr>
          <w:rFonts w:ascii="BIZ UDPゴシック" w:eastAsia="BIZ UDPゴシック" w:hAnsi="BIZ UDPゴシック" w:cs="ＭＳ明朝" w:hint="eastAsia"/>
          <w:color w:val="000000"/>
          <w:kern w:val="0"/>
          <w:szCs w:val="21"/>
          <w:u w:val="single"/>
        </w:rPr>
        <w:t xml:space="preserve">　　　　</w:t>
      </w:r>
      <w:r w:rsidR="008C6C38" w:rsidRPr="0054755A">
        <w:rPr>
          <w:rFonts w:ascii="BIZ UDPゴシック" w:eastAsia="BIZ UDPゴシック" w:hAnsi="BIZ UDPゴシック" w:cs="ＭＳ明朝" w:hint="eastAsia"/>
          <w:color w:val="000000"/>
          <w:kern w:val="0"/>
          <w:szCs w:val="21"/>
          <w:u w:val="single"/>
        </w:rPr>
        <w:t xml:space="preserve">　　　　　</w:t>
      </w:r>
      <w:r w:rsidR="008C6C38">
        <w:rPr>
          <w:rFonts w:ascii="BIZ UDPゴシック" w:eastAsia="BIZ UDPゴシック" w:hAnsi="BIZ UDPゴシック" w:cs="ＭＳ明朝" w:hint="eastAsia"/>
          <w:color w:val="000000"/>
          <w:kern w:val="0"/>
          <w:szCs w:val="21"/>
        </w:rPr>
        <w:t>）</w:t>
      </w:r>
      <w:r>
        <w:rPr>
          <w:rFonts w:ascii="BIZ UDPゴシック" w:eastAsia="BIZ UDPゴシック" w:hAnsi="BIZ UDPゴシック" w:cs="ＭＳ明朝" w:hint="eastAsia"/>
          <w:color w:val="000000"/>
          <w:kern w:val="0"/>
          <w:szCs w:val="21"/>
        </w:rPr>
        <w:t>）</w:t>
      </w:r>
      <w:r w:rsidRPr="00456A58">
        <w:rPr>
          <w:rFonts w:ascii="BIZ UDPゴシック" w:eastAsia="BIZ UDPゴシック" w:hAnsi="BIZ UDPゴシック" w:cs="ＭＳ明朝" w:hint="eastAsia"/>
          <w:color w:val="000000"/>
          <w:kern w:val="0"/>
          <w:szCs w:val="21"/>
        </w:rPr>
        <w:t>の３階以上の階への避難を優先</w:t>
      </w:r>
      <w:r w:rsidR="008C6C38">
        <w:rPr>
          <w:rFonts w:ascii="BIZ UDPゴシック" w:eastAsia="BIZ UDPゴシック" w:hAnsi="BIZ UDPゴシック" w:cs="ＭＳ明朝" w:hint="eastAsia"/>
          <w:color w:val="000000"/>
          <w:kern w:val="0"/>
          <w:szCs w:val="21"/>
        </w:rPr>
        <w:t>する。</w:t>
      </w:r>
    </w:p>
    <w:p w14:paraId="7CD8C669"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避</w:t>
      </w:r>
      <w:r>
        <w:rPr>
          <w:rFonts w:ascii="BIZ UDPゴシック" w:eastAsia="BIZ UDPゴシック" w:hAnsi="BIZ UDPゴシック" w:cs="ＭＳ明朝" w:hint="eastAsia"/>
          <w:color w:val="000000"/>
          <w:kern w:val="0"/>
          <w:szCs w:val="21"/>
        </w:rPr>
        <w:t>難場所までの避難経路をあらかじめ複数</w:t>
      </w:r>
      <w:r w:rsidR="00456A58" w:rsidRPr="00456A58">
        <w:rPr>
          <w:rFonts w:ascii="BIZ UDPゴシック" w:eastAsia="BIZ UDPゴシック" w:hAnsi="BIZ UDPゴシック" w:cs="ＭＳ明朝" w:hint="eastAsia"/>
          <w:color w:val="000000"/>
          <w:kern w:val="0"/>
          <w:szCs w:val="21"/>
        </w:rPr>
        <w:t>とおり</w:t>
      </w:r>
      <w:r>
        <w:rPr>
          <w:rFonts w:ascii="BIZ UDPゴシック" w:eastAsia="BIZ UDPゴシック" w:hAnsi="BIZ UDPゴシック" w:cs="ＭＳ明朝" w:hint="eastAsia"/>
          <w:color w:val="000000"/>
          <w:kern w:val="0"/>
          <w:szCs w:val="21"/>
        </w:rPr>
        <w:t>想定しておく</w:t>
      </w:r>
      <w:r w:rsidR="00456A58" w:rsidRPr="00456A58">
        <w:rPr>
          <w:rFonts w:ascii="BIZ UDPゴシック" w:eastAsia="BIZ UDPゴシック" w:hAnsi="BIZ UDPゴシック" w:cs="ＭＳ明朝" w:hint="eastAsia"/>
          <w:color w:val="000000"/>
          <w:kern w:val="0"/>
          <w:szCs w:val="21"/>
        </w:rPr>
        <w:t>。</w:t>
      </w:r>
    </w:p>
    <w:p w14:paraId="23409A17"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南海トラフ地震臨時情報（巨大地震警戒）が発表された場合、自衛消防組織は、南海トラフ沿いの想定震源域内のプレート境界における</w:t>
      </w:r>
      <w:r w:rsidR="00456A58" w:rsidRPr="00456A58">
        <w:rPr>
          <w:rFonts w:ascii="BIZ UDPゴシック" w:eastAsia="BIZ UDPゴシック" w:hAnsi="BIZ UDPゴシック" w:cs="ＭＳ明朝"/>
          <w:color w:val="000000"/>
          <w:kern w:val="0"/>
          <w:szCs w:val="21"/>
        </w:rPr>
        <w:t>M8.0</w:t>
      </w:r>
      <w:r w:rsidR="00456A58" w:rsidRPr="00456A58">
        <w:rPr>
          <w:rFonts w:ascii="BIZ UDPゴシック" w:eastAsia="BIZ UDPゴシック" w:hAnsi="BIZ UDPゴシック" w:cs="ＭＳ明朝" w:hint="eastAsia"/>
          <w:color w:val="000000"/>
          <w:kern w:val="0"/>
          <w:szCs w:val="21"/>
        </w:rPr>
        <w:t>以上の地震の発生から１週間、後発地震に対して警戒する措置をとるものとする。また、当該期間経過後１週間、後発地震に対して注意する措置をとるものとする。</w:t>
      </w:r>
    </w:p>
    <w:p w14:paraId="00642639"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３　</w:t>
      </w:r>
      <w:r w:rsidR="00456A58" w:rsidRPr="00456A58">
        <w:rPr>
          <w:rFonts w:ascii="BIZ UDPゴシック" w:eastAsia="BIZ UDPゴシック" w:hAnsi="BIZ UDPゴシック" w:cs="ＭＳ明朝" w:hint="eastAsia"/>
          <w:color w:val="000000"/>
          <w:kern w:val="0"/>
          <w:szCs w:val="21"/>
        </w:rPr>
        <w:t>南海トラフ地震臨時情報（巨大地震注意</w:t>
      </w:r>
      <w:r w:rsidR="00456A58" w:rsidRPr="00456A58">
        <w:rPr>
          <w:rFonts w:ascii="BIZ UDPゴシック" w:eastAsia="BIZ UDPゴシック" w:hAnsi="BIZ UDPゴシック" w:cs="ＭＳ明朝"/>
          <w:color w:val="000000"/>
          <w:kern w:val="0"/>
          <w:szCs w:val="21"/>
        </w:rPr>
        <w:t>)</w:t>
      </w:r>
      <w:r w:rsidR="00456A58" w:rsidRPr="00456A58">
        <w:rPr>
          <w:rFonts w:ascii="BIZ UDPゴシック" w:eastAsia="BIZ UDPゴシック" w:hAnsi="BIZ UDPゴシック" w:cs="ＭＳ明朝" w:hint="eastAsia"/>
          <w:color w:val="000000"/>
          <w:kern w:val="0"/>
          <w:szCs w:val="21"/>
        </w:rPr>
        <w:t>が発表された場合、自衛消防組織は、南海トラフ沿いの想定震源域内のプレート境界において</w:t>
      </w:r>
      <w:r w:rsidR="00456A58" w:rsidRPr="00456A58">
        <w:rPr>
          <w:rFonts w:ascii="BIZ UDPゴシック" w:eastAsia="BIZ UDPゴシック" w:hAnsi="BIZ UDPゴシック" w:cs="ＭＳ明朝"/>
          <w:color w:val="000000"/>
          <w:kern w:val="0"/>
          <w:szCs w:val="21"/>
        </w:rPr>
        <w:t>M7.0</w:t>
      </w:r>
      <w:r w:rsidR="00456A58" w:rsidRPr="00456A58">
        <w:rPr>
          <w:rFonts w:ascii="BIZ UDPゴシック" w:eastAsia="BIZ UDPゴシック" w:hAnsi="BIZ UDPゴシック" w:cs="ＭＳ明朝" w:hint="eastAsia"/>
          <w:color w:val="000000"/>
          <w:kern w:val="0"/>
          <w:szCs w:val="21"/>
        </w:rPr>
        <w:t>以上</w:t>
      </w:r>
      <w:r w:rsidR="00456A58" w:rsidRPr="00456A58">
        <w:rPr>
          <w:rFonts w:ascii="BIZ UDPゴシック" w:eastAsia="BIZ UDPゴシック" w:hAnsi="BIZ UDPゴシック" w:cs="ＭＳ明朝"/>
          <w:color w:val="000000"/>
          <w:kern w:val="0"/>
          <w:szCs w:val="21"/>
        </w:rPr>
        <w:t>M8.0</w:t>
      </w:r>
      <w:r w:rsidR="00456A58" w:rsidRPr="00456A58">
        <w:rPr>
          <w:rFonts w:ascii="BIZ UDPゴシック" w:eastAsia="BIZ UDPゴシック" w:hAnsi="BIZ UDPゴシック" w:cs="ＭＳ明朝" w:hint="eastAsia"/>
          <w:color w:val="000000"/>
          <w:kern w:val="0"/>
          <w:szCs w:val="21"/>
        </w:rPr>
        <w:t>未満又はプレート境界以外や想定震源域の海溝軸外側</w:t>
      </w:r>
      <w:r w:rsidR="00456A58" w:rsidRPr="00456A58">
        <w:rPr>
          <w:rFonts w:ascii="BIZ UDPゴシック" w:eastAsia="BIZ UDPゴシック" w:hAnsi="BIZ UDPゴシック" w:cs="ＭＳ明朝"/>
          <w:color w:val="000000"/>
          <w:kern w:val="0"/>
          <w:szCs w:val="21"/>
        </w:rPr>
        <w:t>50km</w:t>
      </w:r>
      <w:r w:rsidR="00456A58" w:rsidRPr="00456A58">
        <w:rPr>
          <w:rFonts w:ascii="BIZ UDPゴシック" w:eastAsia="BIZ UDPゴシック" w:hAnsi="BIZ UDPゴシック" w:cs="ＭＳ明朝" w:hint="eastAsia"/>
          <w:color w:val="000000"/>
          <w:kern w:val="0"/>
          <w:szCs w:val="21"/>
        </w:rPr>
        <w:t>程度までの範囲で</w:t>
      </w:r>
      <w:r>
        <w:rPr>
          <w:rFonts w:ascii="BIZ UDPゴシック" w:eastAsia="BIZ UDPゴシック" w:hAnsi="BIZ UDPゴシック" w:cs="ＭＳ明朝"/>
          <w:color w:val="000000"/>
          <w:kern w:val="0"/>
          <w:szCs w:val="21"/>
        </w:rPr>
        <w:t>M7.0</w:t>
      </w:r>
      <w:r w:rsidR="00456A58" w:rsidRPr="00456A58">
        <w:rPr>
          <w:rFonts w:ascii="BIZ UDPゴシック" w:eastAsia="BIZ UDPゴシック" w:hAnsi="BIZ UDPゴシック" w:cs="ＭＳ明朝" w:hint="eastAsia"/>
          <w:color w:val="000000"/>
          <w:kern w:val="0"/>
          <w:szCs w:val="21"/>
        </w:rPr>
        <w:t>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14:paraId="1D1AFF39"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４　</w:t>
      </w:r>
      <w:r w:rsidR="00456A58" w:rsidRPr="00456A58">
        <w:rPr>
          <w:rFonts w:ascii="BIZ UDPゴシック" w:eastAsia="BIZ UDPゴシック" w:hAnsi="BIZ UDPゴシック" w:cs="ＭＳ明朝" w:hint="eastAsia"/>
          <w:color w:val="000000"/>
          <w:kern w:val="0"/>
          <w:szCs w:val="21"/>
        </w:rPr>
        <w:t>南海トラフ地震臨時情報（調査終了）が発表された場合、自衛消防組織は、管理権原者の指示に基づき、防災に関する業務を終了する。</w:t>
      </w:r>
    </w:p>
    <w:p w14:paraId="2FBDEF1F"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５　</w:t>
      </w:r>
      <w:r w:rsidR="00456A58" w:rsidRPr="00456A58">
        <w:rPr>
          <w:rFonts w:ascii="BIZ UDPゴシック" w:eastAsia="BIZ UDPゴシック" w:hAnsi="BIZ UDPゴシック" w:cs="ＭＳ明朝" w:hint="eastAsia"/>
          <w:color w:val="000000"/>
          <w:kern w:val="0"/>
          <w:szCs w:val="21"/>
        </w:rPr>
        <w:t>次の防災訓練を年１回以上実施することとし、必要に応じて自衛消防訓練と併せて実施する。また、消防機関、又は防災関係機関が行う訓練には積極的に参加する。</w:t>
      </w:r>
    </w:p>
    <w:p w14:paraId="248B5014"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00456A58" w:rsidRPr="00456A58">
        <w:rPr>
          <w:rFonts w:ascii="BIZ UDPゴシック" w:eastAsia="BIZ UDPゴシック" w:hAnsi="BIZ UDPゴシック" w:cs="ＭＳ明朝" w:hint="eastAsia"/>
          <w:color w:val="000000"/>
          <w:kern w:val="0"/>
          <w:szCs w:val="21"/>
        </w:rPr>
        <w:t>情報収集・伝達に関する訓練</w:t>
      </w:r>
    </w:p>
    <w:p w14:paraId="0F8BE49D" w14:textId="77777777" w:rsidR="008C6C3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津波からの避難に関する訓練</w:t>
      </w:r>
    </w:p>
    <w:p w14:paraId="04CE0A3E"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（３）　</w:t>
      </w:r>
      <w:r w:rsidR="00456A58" w:rsidRPr="00456A58">
        <w:rPr>
          <w:rFonts w:ascii="BIZ UDPゴシック" w:eastAsia="BIZ UDPゴシック" w:hAnsi="BIZ UDPゴシック" w:cs="ＭＳ明朝" w:hint="eastAsia"/>
          <w:color w:val="000000"/>
          <w:kern w:val="0"/>
          <w:szCs w:val="21"/>
        </w:rPr>
        <w:t>その他前項目を統合した総合防災訓練</w:t>
      </w:r>
    </w:p>
    <w:p w14:paraId="6F6BB0A1" w14:textId="77777777" w:rsidR="004E0DEA"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６　</w:t>
      </w:r>
      <w:r w:rsidR="00456A58" w:rsidRPr="00456A58">
        <w:rPr>
          <w:rFonts w:ascii="BIZ UDPゴシック" w:eastAsia="BIZ UDPゴシック" w:hAnsi="BIZ UDPゴシック" w:cs="ＭＳ明朝" w:hint="eastAsia"/>
          <w:color w:val="000000"/>
          <w:kern w:val="0"/>
          <w:szCs w:val="21"/>
        </w:rPr>
        <w:t>防火管理者等が従業員等に対して行う教育は次により､別に定める防災教育と併せて実施する｡</w:t>
      </w:r>
    </w:p>
    <w:p w14:paraId="116414F7" w14:textId="77777777" w:rsidR="00456A58" w:rsidRP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南海トラフ地震臨時情報（調査中）、南海トラフ地震臨時情報（巨大地震警戒）及び南海トラフ地震臨時情報（巨大地震注意）の内容及びこれに基づき取られる措置の内容</w:t>
      </w:r>
    </w:p>
    <w:p w14:paraId="4785009A" w14:textId="77777777" w:rsid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南海トラフ地震に伴い発生すると予想される地震動及び津波に関する知識</w:t>
      </w:r>
    </w:p>
    <w:p w14:paraId="5474E89D" w14:textId="77777777" w:rsidR="00456A58" w:rsidRP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地震及び津波に関する一般的な知識</w:t>
      </w:r>
    </w:p>
    <w:p w14:paraId="240CB29E" w14:textId="77777777" w:rsid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が発生した場合並びに南海トラフ地震臨時情報（調査中）、南海トラフ地震臨時情報（巨大地震警戒）及び南海トラフ地震臨時情報（巨大地震注意）が出された場合に具体的にとるべき行動及び従業員等が果たすべき役割</w:t>
      </w:r>
    </w:p>
    <w:p w14:paraId="162D1A3D" w14:textId="77777777" w:rsid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南海トラフ地震防災対策として現在講じられている対策に関する知識</w:t>
      </w:r>
    </w:p>
    <w:p w14:paraId="5B544A89" w14:textId="77777777" w:rsidR="00456A58" w:rsidRP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南海トラフ地震対策として今後取り組む必要のある課題</w:t>
      </w:r>
    </w:p>
    <w:p w14:paraId="3BA7F131" w14:textId="77777777" w:rsidR="0097268E" w:rsidRDefault="0097268E" w:rsidP="00456A58">
      <w:pPr>
        <w:autoSpaceDE w:val="0"/>
        <w:autoSpaceDN w:val="0"/>
        <w:adjustRightInd w:val="0"/>
        <w:jc w:val="left"/>
        <w:rPr>
          <w:rFonts w:ascii="BIZ UDPゴシック" w:eastAsia="BIZ UDPゴシック" w:hAnsi="BIZ UDPゴシック" w:cs="ＭＳ明朝"/>
          <w:color w:val="000000"/>
          <w:kern w:val="0"/>
          <w:szCs w:val="21"/>
        </w:rPr>
      </w:pPr>
    </w:p>
    <w:p w14:paraId="4BBC4256" w14:textId="3BF4DBFB" w:rsidR="00456A58" w:rsidRPr="00456A58" w:rsidRDefault="004E0DEA" w:rsidP="00456A58">
      <w:pPr>
        <w:autoSpaceDE w:val="0"/>
        <w:autoSpaceDN w:val="0"/>
        <w:adjustRightInd w:val="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lastRenderedPageBreak/>
        <w:t xml:space="preserve">７　</w:t>
      </w:r>
      <w:r w:rsidR="00456A58" w:rsidRPr="00456A58">
        <w:rPr>
          <w:rFonts w:ascii="BIZ UDPゴシック" w:eastAsia="BIZ UDPゴシック" w:hAnsi="BIZ UDPゴシック" w:cs="ＭＳ明朝" w:hint="eastAsia"/>
          <w:color w:val="000000"/>
          <w:kern w:val="0"/>
          <w:szCs w:val="21"/>
        </w:rPr>
        <w:t>防火管理者等が顧客等に対して事前に行う必要な広報を次により実施する。</w:t>
      </w:r>
    </w:p>
    <w:p w14:paraId="1049AB8C"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南海トラフ地震臨時情報（調査中）、南海トラフ地震臨時情報（巨大地震警戒）及び南海トフ地震臨時情報（巨大地震注意）の内容及びこれに基づき取られる措置の内容</w:t>
      </w:r>
    </w:p>
    <w:p w14:paraId="7546C637"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が発生した場合並びに南海トラフ地震臨時情報（調査中）、南海トラフ地震臨時情報（巨大地震警戒）及び南海トラフ地震臨時情報（巨大地震注意）が出された場合の出火防止、顧客同士が協力して行う救助活動・避難行動、自動車運行の自粛等、防災上とるべき行動に関する知識</w:t>
      </w:r>
    </w:p>
    <w:p w14:paraId="372F1A33"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正確な情報入手の方法</w:t>
      </w:r>
    </w:p>
    <w:p w14:paraId="250CF7DC"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防災関係機関が講ずる災害応急対策等の内容</w:t>
      </w:r>
    </w:p>
    <w:p w14:paraId="7D8D8AE2"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各地域における避難対象地域、急傾斜地崩壊箇所等に関する知識</w:t>
      </w:r>
    </w:p>
    <w:p w14:paraId="3A1609BF" w14:textId="04304950" w:rsidR="00456A58"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各地域における避難場所及び避難経路に関する知識</w:t>
      </w:r>
    </w:p>
    <w:p w14:paraId="4B793FBA" w14:textId="31C0C50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B52C880" w14:textId="41E2AA1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FA53603" w14:textId="7015E741"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1355A479" w14:textId="5793732C"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EB6482F" w14:textId="41FC0DD0"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7DAABD20" w14:textId="1A26694A"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EA20EAE" w14:textId="3A19F809"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114D4E69" w14:textId="5DC5BD27"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05F6650D" w14:textId="588F5C11"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0ECBE8CC" w14:textId="3FAE8DC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68324C7" w14:textId="1026B35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37BA2024" w14:textId="7A6FC64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D15F998" w14:textId="3F14FC6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7A463933" w14:textId="16219FA4" w:rsidR="003C354C" w:rsidRDefault="003C354C" w:rsidP="003C354C">
      <w:pPr>
        <w:autoSpaceDE w:val="0"/>
        <w:autoSpaceDN w:val="0"/>
        <w:adjustRightInd w:val="0"/>
        <w:jc w:val="left"/>
        <w:rPr>
          <w:rFonts w:ascii="BIZ UDPゴシック" w:eastAsia="BIZ UDPゴシック" w:hAnsi="BIZ UDPゴシック" w:cs="ＭＳ明朝"/>
          <w:color w:val="000000"/>
          <w:kern w:val="0"/>
          <w:szCs w:val="21"/>
        </w:rPr>
      </w:pPr>
    </w:p>
    <w:p w14:paraId="22F60722" w14:textId="537C71C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826A621" w14:textId="2DC025F8"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3F7D56BD" w14:textId="46755A9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F221D97" w14:textId="7AD5FA8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7DF9E51C" w14:textId="76D766F8"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4096256A" w14:textId="5B262DF2"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2BD7FF8" w14:textId="1AE32BE1"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81727F7" w14:textId="4B64DE4F"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77B163A6" w14:textId="6B48C72C"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20DC42A" w14:textId="452B6FBA"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2E69FEB3" w14:textId="335CE17C"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0D431E54" w14:textId="62EF2C8B"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0C8CBAE6" w14:textId="0DEABA56"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364DE575" w14:textId="34DCC9CE"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7DDBA7B" w14:textId="77777777" w:rsidR="000B785E" w:rsidRDefault="000B785E" w:rsidP="00B61433">
      <w:pPr>
        <w:autoSpaceDE w:val="0"/>
        <w:autoSpaceDN w:val="0"/>
        <w:adjustRightInd w:val="0"/>
        <w:jc w:val="center"/>
        <w:rPr>
          <w:rFonts w:ascii="BIZ UDPゴシック" w:eastAsia="BIZ UDPゴシック" w:hAnsi="BIZ UDPゴシック" w:cs="ＭＳ明朝"/>
          <w:b/>
          <w:color w:val="000000"/>
          <w:kern w:val="0"/>
          <w:sz w:val="24"/>
          <w:szCs w:val="21"/>
        </w:rPr>
        <w:sectPr w:rsidR="000B785E" w:rsidSect="000B785E">
          <w:headerReference w:type="default" r:id="rId7"/>
          <w:footerReference w:type="default" r:id="rId8"/>
          <w:pgSz w:w="11906" w:h="16838" w:code="9"/>
          <w:pgMar w:top="1418" w:right="1134" w:bottom="1134" w:left="1418" w:header="851" w:footer="992" w:gutter="0"/>
          <w:cols w:space="425"/>
          <w:docGrid w:type="lines" w:linePitch="360"/>
        </w:sectPr>
      </w:pPr>
    </w:p>
    <w:p w14:paraId="0A663E5D" w14:textId="43AAAB63" w:rsidR="00B61433" w:rsidRPr="00B61433" w:rsidRDefault="003F0C9E" w:rsidP="00B61433">
      <w:pPr>
        <w:autoSpaceDE w:val="0"/>
        <w:autoSpaceDN w:val="0"/>
        <w:adjustRightInd w:val="0"/>
        <w:jc w:val="center"/>
        <w:rPr>
          <w:rFonts w:ascii="BIZ UDPゴシック" w:eastAsia="BIZ UDPゴシック" w:hAnsi="BIZ UDPゴシック" w:cs="ＭＳ明朝"/>
          <w:b/>
          <w:color w:val="000000"/>
          <w:kern w:val="0"/>
          <w:szCs w:val="21"/>
        </w:rPr>
      </w:pPr>
      <w:r>
        <w:rPr>
          <w:rFonts w:ascii="BIZ UDPゴシック" w:eastAsia="BIZ UDPゴシック" w:hAnsi="BIZ UDPゴシック" w:cs="ＭＳ明朝" w:hint="eastAsia"/>
          <w:b/>
          <w:color w:val="000000"/>
          <w:kern w:val="0"/>
          <w:sz w:val="24"/>
          <w:szCs w:val="21"/>
        </w:rPr>
        <w:lastRenderedPageBreak/>
        <w:t>-</w:t>
      </w:r>
      <w:r w:rsidR="00967055">
        <w:rPr>
          <w:rFonts w:ascii="BIZ UDPゴシック" w:eastAsia="BIZ UDPゴシック" w:hAnsi="BIZ UDPゴシック" w:cs="ＭＳ明朝" w:hint="eastAsia"/>
          <w:b/>
          <w:color w:val="000000"/>
          <w:kern w:val="0"/>
          <w:sz w:val="24"/>
          <w:szCs w:val="21"/>
        </w:rPr>
        <w:t>浸水被害が想定される</w:t>
      </w:r>
      <w:r w:rsidR="00B61433" w:rsidRPr="00B61433">
        <w:rPr>
          <w:rFonts w:ascii="BIZ UDPゴシック" w:eastAsia="BIZ UDPゴシック" w:hAnsi="BIZ UDPゴシック" w:cs="ＭＳ明朝" w:hint="eastAsia"/>
          <w:b/>
          <w:color w:val="000000"/>
          <w:kern w:val="0"/>
          <w:sz w:val="24"/>
          <w:szCs w:val="21"/>
        </w:rPr>
        <w:t>区域</w:t>
      </w:r>
    </w:p>
    <w:tbl>
      <w:tblPr>
        <w:tblStyle w:val="af1"/>
        <w:tblW w:w="0" w:type="auto"/>
        <w:tblInd w:w="2" w:type="dxa"/>
        <w:tblLook w:val="04A0" w:firstRow="1" w:lastRow="0" w:firstColumn="1" w:lastColumn="0" w:noHBand="0" w:noVBand="1"/>
      </w:tblPr>
      <w:tblGrid>
        <w:gridCol w:w="887"/>
        <w:gridCol w:w="1164"/>
        <w:gridCol w:w="7291"/>
      </w:tblGrid>
      <w:tr w:rsidR="00B61433" w:rsidRPr="00B61433" w14:paraId="7BEC9D84" w14:textId="77777777" w:rsidTr="00917466">
        <w:trPr>
          <w:trHeight w:val="1124"/>
        </w:trPr>
        <w:tc>
          <w:tcPr>
            <w:tcW w:w="957" w:type="dxa"/>
            <w:vMerge w:val="restart"/>
            <w:vAlign w:val="center"/>
          </w:tcPr>
          <w:p w14:paraId="0F7329A4"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w:t>
            </w:r>
          </w:p>
          <w:p w14:paraId="5011205D"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p>
          <w:p w14:paraId="3C137AEF"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阪</w:t>
            </w:r>
          </w:p>
          <w:p w14:paraId="525FF2EC"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p>
          <w:p w14:paraId="45F7283E"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市</w:t>
            </w:r>
          </w:p>
        </w:tc>
        <w:tc>
          <w:tcPr>
            <w:tcW w:w="1276" w:type="dxa"/>
          </w:tcPr>
          <w:p w14:paraId="35CFAA9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北区</w:t>
            </w:r>
          </w:p>
        </w:tc>
        <w:tc>
          <w:tcPr>
            <w:tcW w:w="8313" w:type="dxa"/>
          </w:tcPr>
          <w:p w14:paraId="7ACF408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梅田１から３丁目、大深町、大淀北１から２丁目、大淀中１から５丁目、大淀南１から３丁目、角田町、小松原町、芝田１から２丁目、曽根崎２丁目、曽根崎新地１から２丁目、太融寺町、茶屋町、鶴野町、堂島１から３丁目、堂島浜２丁目、堂山町、兎我野町、豊崎１から７丁目、中崎西１から４丁目、中津１から７丁目、本庄西３丁目</w:t>
            </w:r>
          </w:p>
        </w:tc>
      </w:tr>
      <w:tr w:rsidR="00B61433" w:rsidRPr="00B61433" w14:paraId="391823B7" w14:textId="77777777" w:rsidTr="00917466">
        <w:trPr>
          <w:trHeight w:val="830"/>
        </w:trPr>
        <w:tc>
          <w:tcPr>
            <w:tcW w:w="957" w:type="dxa"/>
            <w:vMerge/>
          </w:tcPr>
          <w:p w14:paraId="3F63BCA0"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04820B6"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都島区</w:t>
            </w:r>
          </w:p>
        </w:tc>
        <w:tc>
          <w:tcPr>
            <w:tcW w:w="8313" w:type="dxa"/>
          </w:tcPr>
          <w:p w14:paraId="1A1BD71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内代町１丁目、毛馬町１から２丁目、高倉町１から３丁目、友渕町２から３丁目、中野町３丁目、東野田町３から５丁目、都島北通１から２丁目、都島中通１から３丁目、都島本通３から５丁目、都島南通１から２丁目、御幸町１から２丁目</w:t>
            </w:r>
          </w:p>
        </w:tc>
      </w:tr>
      <w:tr w:rsidR="00B61433" w:rsidRPr="00B61433" w14:paraId="7AFC38C7" w14:textId="77777777" w:rsidTr="00917466">
        <w:trPr>
          <w:trHeight w:val="265"/>
        </w:trPr>
        <w:tc>
          <w:tcPr>
            <w:tcW w:w="957" w:type="dxa"/>
            <w:vMerge/>
          </w:tcPr>
          <w:p w14:paraId="6E1EF57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4BB320B"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福島区</w:t>
            </w:r>
          </w:p>
        </w:tc>
        <w:tc>
          <w:tcPr>
            <w:tcW w:w="8313" w:type="dxa"/>
          </w:tcPr>
          <w:p w14:paraId="0C7B8DD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2AE60301" w14:textId="77777777" w:rsidTr="00917466">
        <w:trPr>
          <w:trHeight w:val="259"/>
        </w:trPr>
        <w:tc>
          <w:tcPr>
            <w:tcW w:w="957" w:type="dxa"/>
            <w:vMerge/>
          </w:tcPr>
          <w:p w14:paraId="391B30CA"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632B910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此花区</w:t>
            </w:r>
          </w:p>
        </w:tc>
        <w:tc>
          <w:tcPr>
            <w:tcW w:w="8313" w:type="dxa"/>
          </w:tcPr>
          <w:p w14:paraId="19674C4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北港緑地１から２丁目を除く地域</w:t>
            </w:r>
          </w:p>
        </w:tc>
      </w:tr>
      <w:tr w:rsidR="00B61433" w:rsidRPr="00B61433" w14:paraId="1E015885" w14:textId="77777777" w:rsidTr="00917466">
        <w:trPr>
          <w:trHeight w:val="882"/>
        </w:trPr>
        <w:tc>
          <w:tcPr>
            <w:tcW w:w="957" w:type="dxa"/>
            <w:vMerge/>
          </w:tcPr>
          <w:p w14:paraId="550E149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18385C1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中央区</w:t>
            </w:r>
          </w:p>
        </w:tc>
        <w:tc>
          <w:tcPr>
            <w:tcW w:w="8313" w:type="dxa"/>
          </w:tcPr>
          <w:p w14:paraId="4531AE8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淡路町４丁目、瓦町４丁目、北久宝寺町４丁目、北浜４丁目、久太郎町４丁目、高麗橋４丁目、船場中央４丁目、宗右衛門町、道修町４丁目、平野町４丁目、備後町４丁目、伏見町４丁目、本町４丁目、南本町４丁目</w:t>
            </w:r>
            <w:r w:rsidRPr="00B61433">
              <w:rPr>
                <w:rFonts w:ascii="BIZ UDPゴシック" w:eastAsia="BIZ UDPゴシック" w:hAnsi="BIZ UDPゴシック" w:cs="ＭＳ明朝"/>
                <w:color w:val="000000"/>
                <w:kern w:val="0"/>
                <w:szCs w:val="21"/>
              </w:rPr>
              <w:t xml:space="preserve"> </w:t>
            </w:r>
          </w:p>
        </w:tc>
      </w:tr>
      <w:tr w:rsidR="00B61433" w:rsidRPr="00B61433" w14:paraId="581C7C5D" w14:textId="77777777" w:rsidTr="00917466">
        <w:trPr>
          <w:trHeight w:val="261"/>
        </w:trPr>
        <w:tc>
          <w:tcPr>
            <w:tcW w:w="957" w:type="dxa"/>
            <w:vMerge/>
          </w:tcPr>
          <w:p w14:paraId="34ADBA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07CE7A6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西区</w:t>
            </w:r>
          </w:p>
        </w:tc>
        <w:tc>
          <w:tcPr>
            <w:tcW w:w="8313" w:type="dxa"/>
          </w:tcPr>
          <w:p w14:paraId="173B46E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1CA6EBC4" w14:textId="77777777" w:rsidTr="00917466">
        <w:trPr>
          <w:trHeight w:val="224"/>
        </w:trPr>
        <w:tc>
          <w:tcPr>
            <w:tcW w:w="957" w:type="dxa"/>
            <w:vMerge/>
          </w:tcPr>
          <w:p w14:paraId="57DBD13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26F5946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港区</w:t>
            </w:r>
          </w:p>
        </w:tc>
        <w:tc>
          <w:tcPr>
            <w:tcW w:w="8313" w:type="dxa"/>
          </w:tcPr>
          <w:p w14:paraId="364BFFF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09483912" w14:textId="77777777" w:rsidTr="00917466">
        <w:trPr>
          <w:trHeight w:val="213"/>
        </w:trPr>
        <w:tc>
          <w:tcPr>
            <w:tcW w:w="957" w:type="dxa"/>
            <w:vMerge/>
          </w:tcPr>
          <w:p w14:paraId="4AAF738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47F0CEA6"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大正区</w:t>
            </w:r>
          </w:p>
        </w:tc>
        <w:tc>
          <w:tcPr>
            <w:tcW w:w="8313" w:type="dxa"/>
          </w:tcPr>
          <w:p w14:paraId="7C349BC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2B3D65F6" w14:textId="77777777" w:rsidTr="00917466">
        <w:trPr>
          <w:trHeight w:val="900"/>
        </w:trPr>
        <w:tc>
          <w:tcPr>
            <w:tcW w:w="957" w:type="dxa"/>
            <w:vMerge/>
          </w:tcPr>
          <w:p w14:paraId="32C2280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D87639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浪速区</w:t>
            </w:r>
          </w:p>
        </w:tc>
        <w:tc>
          <w:tcPr>
            <w:tcW w:w="8313" w:type="dxa"/>
          </w:tcPr>
          <w:p w14:paraId="2E05AFF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芦原１から２丁目、稲荷１から２丁目、木津川１から２丁目、久保吉１から２丁目、幸町１から３丁目、桜川１から４丁目、塩草１から３丁目、敷津西１から２丁目、大国１から３丁目、立葉１から２丁目、浪速西１から４丁目、浪速東１から３丁目、湊町１から２丁目、元町３丁目</w:t>
            </w:r>
          </w:p>
        </w:tc>
      </w:tr>
      <w:tr w:rsidR="00B61433" w:rsidRPr="00B61433" w14:paraId="14DA296F" w14:textId="77777777" w:rsidTr="00917466">
        <w:trPr>
          <w:trHeight w:val="259"/>
        </w:trPr>
        <w:tc>
          <w:tcPr>
            <w:tcW w:w="957" w:type="dxa"/>
            <w:vMerge/>
          </w:tcPr>
          <w:p w14:paraId="6D7D5B2B"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D1F616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西淀川区</w:t>
            </w:r>
          </w:p>
        </w:tc>
        <w:tc>
          <w:tcPr>
            <w:tcW w:w="8313" w:type="dxa"/>
          </w:tcPr>
          <w:p w14:paraId="37E9868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788517EA" w14:textId="77777777" w:rsidTr="00917466">
        <w:trPr>
          <w:trHeight w:val="784"/>
        </w:trPr>
        <w:tc>
          <w:tcPr>
            <w:tcW w:w="957" w:type="dxa"/>
            <w:vMerge/>
          </w:tcPr>
          <w:p w14:paraId="107432A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4C74A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淀川区</w:t>
            </w:r>
          </w:p>
          <w:p w14:paraId="7C77FAB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8313" w:type="dxa"/>
          </w:tcPr>
          <w:p w14:paraId="21DB638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十八条１から３丁目、西三国１から２丁目、西宮原３丁目、東三国１から６丁目、宮原１から３丁目、宮原５丁目を除く地域</w:t>
            </w:r>
          </w:p>
        </w:tc>
      </w:tr>
      <w:tr w:rsidR="00B61433" w:rsidRPr="00B61433" w14:paraId="20A58A8A" w14:textId="77777777" w:rsidTr="00917466">
        <w:trPr>
          <w:trHeight w:val="149"/>
        </w:trPr>
        <w:tc>
          <w:tcPr>
            <w:tcW w:w="957" w:type="dxa"/>
            <w:vMerge/>
          </w:tcPr>
          <w:p w14:paraId="24F353D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25E4EF79"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旭区</w:t>
            </w:r>
          </w:p>
        </w:tc>
        <w:tc>
          <w:tcPr>
            <w:tcW w:w="8313" w:type="dxa"/>
          </w:tcPr>
          <w:p w14:paraId="5AC3B28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大宮１丁目、高殿２丁目、高殿５丁目、高殿６丁目、中宮1丁目</w:t>
            </w:r>
          </w:p>
        </w:tc>
      </w:tr>
      <w:tr w:rsidR="00B61433" w:rsidRPr="00B61433" w14:paraId="6C8FB022" w14:textId="77777777" w:rsidTr="00917466">
        <w:trPr>
          <w:trHeight w:val="776"/>
        </w:trPr>
        <w:tc>
          <w:tcPr>
            <w:tcW w:w="957" w:type="dxa"/>
            <w:vMerge/>
          </w:tcPr>
          <w:p w14:paraId="09C0964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C51892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城東区</w:t>
            </w:r>
          </w:p>
        </w:tc>
        <w:tc>
          <w:tcPr>
            <w:tcW w:w="8313" w:type="dxa"/>
          </w:tcPr>
          <w:p w14:paraId="1F070D2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今福西１から６丁目、今福東１から２丁目、今福南２から４丁目、蒲生１から４丁目、鴫野西１から５丁目、鴫野東３丁目、成育１から４丁目、関目1から４丁目、中央１から３丁目、天王田、野江１から４丁目</w:t>
            </w:r>
          </w:p>
        </w:tc>
      </w:tr>
      <w:tr w:rsidR="00B61433" w:rsidRPr="00B61433" w14:paraId="5B974F0E" w14:textId="77777777" w:rsidTr="00917466">
        <w:tc>
          <w:tcPr>
            <w:tcW w:w="957" w:type="dxa"/>
            <w:vMerge/>
          </w:tcPr>
          <w:p w14:paraId="5F64FFE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40BB702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鶴見区</w:t>
            </w:r>
          </w:p>
        </w:tc>
        <w:tc>
          <w:tcPr>
            <w:tcW w:w="8313" w:type="dxa"/>
          </w:tcPr>
          <w:p w14:paraId="71C988F0"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鶴見１から４丁目、横堤１丁目、横堤４丁目</w:t>
            </w:r>
          </w:p>
        </w:tc>
      </w:tr>
      <w:tr w:rsidR="00B61433" w:rsidRPr="00B61433" w14:paraId="2B1F551A" w14:textId="77777777" w:rsidTr="00917466">
        <w:trPr>
          <w:trHeight w:val="416"/>
        </w:trPr>
        <w:tc>
          <w:tcPr>
            <w:tcW w:w="957" w:type="dxa"/>
            <w:vMerge/>
          </w:tcPr>
          <w:p w14:paraId="56C0AD4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8C3FA19"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住之江区</w:t>
            </w:r>
          </w:p>
        </w:tc>
        <w:tc>
          <w:tcPr>
            <w:tcW w:w="8313" w:type="dxa"/>
          </w:tcPr>
          <w:p w14:paraId="515E56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安立２丁目、南港中４丁目～５丁目を除く地域</w:t>
            </w:r>
          </w:p>
        </w:tc>
      </w:tr>
      <w:tr w:rsidR="00B61433" w:rsidRPr="00B61433" w14:paraId="12721F51" w14:textId="77777777" w:rsidTr="00917466">
        <w:trPr>
          <w:trHeight w:val="188"/>
        </w:trPr>
        <w:tc>
          <w:tcPr>
            <w:tcW w:w="957" w:type="dxa"/>
            <w:vMerge/>
          </w:tcPr>
          <w:p w14:paraId="6C109258"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2CB3A3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住吉区</w:t>
            </w:r>
          </w:p>
        </w:tc>
        <w:tc>
          <w:tcPr>
            <w:tcW w:w="8313" w:type="dxa"/>
          </w:tcPr>
          <w:p w14:paraId="59865B8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上住吉２丁目、墨江１丁目、住吉２丁目、長峡町、東粉浜３丁目、</w:t>
            </w:r>
          </w:p>
        </w:tc>
      </w:tr>
      <w:tr w:rsidR="00B61433" w:rsidRPr="00B61433" w14:paraId="24E036C6" w14:textId="77777777" w:rsidTr="00917466">
        <w:trPr>
          <w:trHeight w:val="970"/>
        </w:trPr>
        <w:tc>
          <w:tcPr>
            <w:tcW w:w="957" w:type="dxa"/>
            <w:vMerge/>
          </w:tcPr>
          <w:p w14:paraId="3F280EAA"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EC757F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西成区</w:t>
            </w:r>
          </w:p>
        </w:tc>
        <w:tc>
          <w:tcPr>
            <w:tcW w:w="8313" w:type="dxa"/>
          </w:tcPr>
          <w:p w14:paraId="408762A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旭１から３丁目、岸里１から３丁目、北津守１から４丁目、北開１から２丁目、潮路１から２丁目、千本北１から２丁目、千本中１から２丁目、千本南１から２丁目、橘１から３丁目、玉出中１から２丁目、玉出西１から２丁目、津守１から３丁目、鶴見橋１から３丁目、出城１から３丁目、長橋１から３丁目、中開１から３丁目、梅南１から３丁目、松１から３丁目、南津守１から７丁目、南開１から２丁目</w:t>
            </w:r>
          </w:p>
        </w:tc>
      </w:tr>
    </w:tbl>
    <w:p w14:paraId="6F3CF159" w14:textId="1D4E42B9" w:rsidR="0097268E"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　東淀川区、天王</w:t>
      </w:r>
      <w:r w:rsidR="00DC704C">
        <w:rPr>
          <w:rFonts w:ascii="BIZ UDPゴシック" w:eastAsia="BIZ UDPゴシック" w:hAnsi="BIZ UDPゴシック" w:cs="ＭＳ明朝" w:hint="eastAsia"/>
          <w:color w:val="000000"/>
          <w:kern w:val="0"/>
          <w:szCs w:val="21"/>
        </w:rPr>
        <w:t>寺区、東成区、生野区、阿倍野区、東住吉区、平野区については、該当</w:t>
      </w:r>
      <w:r w:rsidRPr="00B61433">
        <w:rPr>
          <w:rFonts w:ascii="BIZ UDPゴシック" w:eastAsia="BIZ UDPゴシック" w:hAnsi="BIZ UDPゴシック" w:cs="ＭＳ明朝" w:hint="eastAsia"/>
          <w:color w:val="000000"/>
          <w:kern w:val="0"/>
          <w:szCs w:val="21"/>
        </w:rPr>
        <w:t>地域はありませ</w:t>
      </w:r>
    </w:p>
    <w:p w14:paraId="48A213CF" w14:textId="7621CB7F" w:rsidR="00B61433" w:rsidRDefault="00B61433" w:rsidP="0097268E">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ん。</w:t>
      </w:r>
    </w:p>
    <w:p w14:paraId="628EB271" w14:textId="757EEE0D" w:rsidR="00D23149" w:rsidRPr="00967055" w:rsidRDefault="00D23149" w:rsidP="00D23149">
      <w:pPr>
        <w:autoSpaceDE w:val="0"/>
        <w:autoSpaceDN w:val="0"/>
        <w:adjustRightInd w:val="0"/>
        <w:ind w:firstLineChars="100" w:firstLine="220"/>
        <w:jc w:val="left"/>
        <w:rPr>
          <w:rFonts w:ascii="BIZ UDPゴシック" w:eastAsia="BIZ UDPゴシック" w:hAnsi="BIZ UDPゴシック" w:cs="ＭＳ明朝"/>
          <w:b/>
          <w:color w:val="000000"/>
          <w:kern w:val="0"/>
          <w:szCs w:val="21"/>
        </w:rPr>
      </w:pPr>
      <w:r w:rsidRPr="00967055">
        <w:rPr>
          <w:rFonts w:ascii="BIZ UDPゴシック" w:eastAsia="BIZ UDPゴシック" w:hAnsi="BIZ UDPゴシック" w:cs="ＭＳ明朝" w:hint="eastAsia"/>
          <w:b/>
          <w:color w:val="000000"/>
          <w:kern w:val="0"/>
          <w:sz w:val="22"/>
          <w:szCs w:val="21"/>
        </w:rPr>
        <w:lastRenderedPageBreak/>
        <w:t>次の</w:t>
      </w:r>
      <w:r w:rsidR="000C5BAD">
        <w:rPr>
          <w:rFonts w:ascii="BIZ UDPゴシック" w:eastAsia="BIZ UDPゴシック" w:hAnsi="BIZ UDPゴシック" w:cs="ＭＳ明朝" w:hint="eastAsia"/>
          <w:b/>
          <w:color w:val="000000"/>
          <w:kern w:val="0"/>
          <w:sz w:val="22"/>
          <w:szCs w:val="21"/>
        </w:rPr>
        <w:t>表</w:t>
      </w:r>
      <w:r w:rsidRPr="00967055">
        <w:rPr>
          <w:rFonts w:ascii="BIZ UDPゴシック" w:eastAsia="BIZ UDPゴシック" w:hAnsi="BIZ UDPゴシック" w:cs="ＭＳ明朝" w:hint="eastAsia"/>
          <w:b/>
          <w:color w:val="000000"/>
          <w:kern w:val="0"/>
          <w:sz w:val="22"/>
          <w:szCs w:val="21"/>
        </w:rPr>
        <w:t>の</w:t>
      </w:r>
      <w:r w:rsidR="000C5BAD">
        <w:rPr>
          <w:rFonts w:ascii="BIZ UDPゴシック" w:eastAsia="BIZ UDPゴシック" w:hAnsi="BIZ UDPゴシック" w:cs="ＭＳ明朝" w:hint="eastAsia"/>
          <w:b/>
          <w:color w:val="000000"/>
          <w:kern w:val="0"/>
          <w:sz w:val="22"/>
          <w:szCs w:val="21"/>
        </w:rPr>
        <w:t>用途</w:t>
      </w:r>
      <w:r w:rsidRPr="00967055">
        <w:rPr>
          <w:rFonts w:ascii="BIZ UDPゴシック" w:eastAsia="BIZ UDPゴシック" w:hAnsi="BIZ UDPゴシック" w:cs="ＭＳ明朝" w:hint="eastAsia"/>
          <w:b/>
          <w:color w:val="000000"/>
          <w:kern w:val="0"/>
          <w:sz w:val="22"/>
          <w:szCs w:val="21"/>
        </w:rPr>
        <w:t>で、消防計画（防火管理者）が必要な施設</w:t>
      </w:r>
    </w:p>
    <w:p w14:paraId="6D0CE50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tbl>
      <w:tblPr>
        <w:tblW w:w="0" w:type="auto"/>
        <w:tblInd w:w="390" w:type="dxa"/>
        <w:tblLayout w:type="fixed"/>
        <w:tblCellMar>
          <w:left w:w="30" w:type="dxa"/>
          <w:right w:w="30" w:type="dxa"/>
        </w:tblCellMar>
        <w:tblLook w:val="0000" w:firstRow="0" w:lastRow="0" w:firstColumn="0" w:lastColumn="0" w:noHBand="0" w:noVBand="0"/>
      </w:tblPr>
      <w:tblGrid>
        <w:gridCol w:w="1448"/>
        <w:gridCol w:w="7088"/>
      </w:tblGrid>
      <w:tr w:rsidR="00D23149" w:rsidRPr="00D23149" w14:paraId="107372DB" w14:textId="77777777" w:rsidTr="00967055">
        <w:trPr>
          <w:cantSplit/>
          <w:trHeight w:val="690"/>
        </w:trPr>
        <w:tc>
          <w:tcPr>
            <w:tcW w:w="1448" w:type="dxa"/>
            <w:tcBorders>
              <w:top w:val="single" w:sz="6" w:space="0" w:color="auto"/>
              <w:left w:val="single" w:sz="4" w:space="0" w:color="auto"/>
              <w:right w:val="single" w:sz="2" w:space="0" w:color="auto"/>
            </w:tcBorders>
            <w:vAlign w:val="center"/>
          </w:tcPr>
          <w:p w14:paraId="22BA379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（１）項</w:t>
            </w:r>
          </w:p>
        </w:tc>
        <w:tc>
          <w:tcPr>
            <w:tcW w:w="7088" w:type="dxa"/>
            <w:tcBorders>
              <w:top w:val="single" w:sz="6" w:space="0" w:color="auto"/>
              <w:left w:val="single" w:sz="2" w:space="0" w:color="auto"/>
              <w:right w:val="single" w:sz="6" w:space="0" w:color="auto"/>
            </w:tcBorders>
            <w:vAlign w:val="center"/>
          </w:tcPr>
          <w:p w14:paraId="5CF2BE9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劇場、映画館、演芸場又は観覧場　　等</w:t>
            </w:r>
          </w:p>
          <w:p w14:paraId="6785BB6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公会堂又は集会場　　等</w:t>
            </w:r>
          </w:p>
        </w:tc>
      </w:tr>
      <w:tr w:rsidR="00D23149" w:rsidRPr="00D23149" w14:paraId="0D02F343" w14:textId="77777777" w:rsidTr="00967055">
        <w:trPr>
          <w:cantSplit/>
          <w:trHeight w:val="1124"/>
        </w:trPr>
        <w:tc>
          <w:tcPr>
            <w:tcW w:w="1448" w:type="dxa"/>
            <w:tcBorders>
              <w:top w:val="single" w:sz="2" w:space="0" w:color="auto"/>
              <w:left w:val="single" w:sz="4" w:space="0" w:color="auto"/>
              <w:bottom w:val="nil"/>
              <w:right w:val="single" w:sz="2" w:space="0" w:color="auto"/>
            </w:tcBorders>
            <w:vAlign w:val="center"/>
          </w:tcPr>
          <w:p w14:paraId="3809E88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（２）項</w:t>
            </w:r>
          </w:p>
        </w:tc>
        <w:tc>
          <w:tcPr>
            <w:tcW w:w="7088" w:type="dxa"/>
            <w:tcBorders>
              <w:top w:val="single" w:sz="2" w:space="0" w:color="auto"/>
              <w:left w:val="single" w:sz="2" w:space="0" w:color="auto"/>
              <w:bottom w:val="nil"/>
              <w:right w:val="single" w:sz="6" w:space="0" w:color="auto"/>
            </w:tcBorders>
            <w:vAlign w:val="center"/>
          </w:tcPr>
          <w:p w14:paraId="6F29E93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キャバレー、カフェー、ナイトクラブ　　等</w:t>
            </w:r>
          </w:p>
          <w:p w14:paraId="35E3E37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遊技場又はダンスホール　　等</w:t>
            </w:r>
          </w:p>
          <w:p w14:paraId="0299AD4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ハ　性風俗関連特殊営業　　等</w:t>
            </w:r>
          </w:p>
          <w:p w14:paraId="5C99A2A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ニ　カラオケボックス類　　等</w:t>
            </w:r>
          </w:p>
        </w:tc>
      </w:tr>
      <w:tr w:rsidR="00D23149" w:rsidRPr="00D23149" w14:paraId="39039545" w14:textId="77777777" w:rsidTr="00967055">
        <w:trPr>
          <w:cantSplit/>
          <w:trHeight w:val="706"/>
        </w:trPr>
        <w:tc>
          <w:tcPr>
            <w:tcW w:w="1448" w:type="dxa"/>
            <w:tcBorders>
              <w:top w:val="single" w:sz="2" w:space="0" w:color="auto"/>
              <w:left w:val="single" w:sz="4" w:space="0" w:color="auto"/>
              <w:right w:val="single" w:sz="2" w:space="0" w:color="auto"/>
            </w:tcBorders>
            <w:vAlign w:val="center"/>
          </w:tcPr>
          <w:p w14:paraId="453B1A1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（３）項</w:t>
            </w:r>
          </w:p>
        </w:tc>
        <w:tc>
          <w:tcPr>
            <w:tcW w:w="7088" w:type="dxa"/>
            <w:tcBorders>
              <w:top w:val="single" w:sz="2" w:space="0" w:color="auto"/>
              <w:left w:val="single" w:sz="2" w:space="0" w:color="auto"/>
              <w:right w:val="single" w:sz="6" w:space="0" w:color="auto"/>
            </w:tcBorders>
            <w:vAlign w:val="center"/>
          </w:tcPr>
          <w:p w14:paraId="0764F2D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待合、料理店　　等</w:t>
            </w:r>
          </w:p>
          <w:p w14:paraId="46C61AE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飲食店　　等</w:t>
            </w:r>
          </w:p>
        </w:tc>
      </w:tr>
      <w:tr w:rsidR="00D23149" w:rsidRPr="00D23149" w14:paraId="7A1A7C85" w14:textId="77777777" w:rsidTr="00967055">
        <w:trPr>
          <w:cantSplit/>
          <w:trHeight w:val="552"/>
        </w:trPr>
        <w:tc>
          <w:tcPr>
            <w:tcW w:w="1448" w:type="dxa"/>
            <w:tcBorders>
              <w:top w:val="single" w:sz="2" w:space="0" w:color="000000"/>
              <w:left w:val="single" w:sz="2" w:space="0" w:color="auto"/>
              <w:right w:val="single" w:sz="2" w:space="0" w:color="000000"/>
            </w:tcBorders>
            <w:vAlign w:val="center"/>
          </w:tcPr>
          <w:p w14:paraId="5982411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（４）項</w:t>
            </w:r>
          </w:p>
        </w:tc>
        <w:tc>
          <w:tcPr>
            <w:tcW w:w="7088" w:type="dxa"/>
            <w:tcBorders>
              <w:top w:val="single" w:sz="2" w:space="0" w:color="000000"/>
              <w:left w:val="single" w:sz="2" w:space="0" w:color="000000"/>
              <w:right w:val="single" w:sz="6" w:space="0" w:color="auto"/>
            </w:tcBorders>
            <w:vAlign w:val="center"/>
          </w:tcPr>
          <w:p w14:paraId="75091FE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百貨店、マーケット等物品販売業を営む店舗又は展示場　　等</w:t>
            </w:r>
          </w:p>
        </w:tc>
      </w:tr>
      <w:tr w:rsidR="00D23149" w:rsidRPr="00D23149" w14:paraId="17A6E782" w14:textId="77777777" w:rsidTr="00967055">
        <w:trPr>
          <w:cantSplit/>
          <w:trHeight w:val="574"/>
        </w:trPr>
        <w:tc>
          <w:tcPr>
            <w:tcW w:w="1448" w:type="dxa"/>
            <w:tcBorders>
              <w:top w:val="single" w:sz="2" w:space="0" w:color="auto"/>
              <w:left w:val="single" w:sz="2" w:space="0" w:color="auto"/>
              <w:right w:val="single" w:sz="2" w:space="0" w:color="000000"/>
            </w:tcBorders>
            <w:vAlign w:val="center"/>
          </w:tcPr>
          <w:p w14:paraId="6527E7C9"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（５）項</w:t>
            </w:r>
          </w:p>
        </w:tc>
        <w:tc>
          <w:tcPr>
            <w:tcW w:w="7088" w:type="dxa"/>
            <w:tcBorders>
              <w:top w:val="single" w:sz="2" w:space="0" w:color="auto"/>
              <w:left w:val="single" w:sz="2" w:space="0" w:color="000000"/>
              <w:right w:val="single" w:sz="6" w:space="0" w:color="auto"/>
            </w:tcBorders>
            <w:vAlign w:val="center"/>
          </w:tcPr>
          <w:p w14:paraId="46F3F26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旅館、ホテル又は宿泊所　　等</w:t>
            </w:r>
          </w:p>
        </w:tc>
      </w:tr>
      <w:tr w:rsidR="00D23149" w:rsidRPr="00D23149" w14:paraId="01BC6DF2" w14:textId="77777777" w:rsidTr="00967055">
        <w:trPr>
          <w:cantSplit/>
          <w:trHeight w:val="1121"/>
        </w:trPr>
        <w:tc>
          <w:tcPr>
            <w:tcW w:w="1448" w:type="dxa"/>
            <w:tcBorders>
              <w:top w:val="single" w:sz="2" w:space="0" w:color="auto"/>
              <w:left w:val="single" w:sz="2" w:space="0" w:color="auto"/>
              <w:bottom w:val="single" w:sz="4" w:space="0" w:color="auto"/>
              <w:right w:val="single" w:sz="2" w:space="0" w:color="000000"/>
            </w:tcBorders>
            <w:vAlign w:val="center"/>
          </w:tcPr>
          <w:p w14:paraId="790C1F6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（６）項</w:t>
            </w:r>
          </w:p>
        </w:tc>
        <w:tc>
          <w:tcPr>
            <w:tcW w:w="7088" w:type="dxa"/>
            <w:tcBorders>
              <w:top w:val="single" w:sz="2" w:space="0" w:color="auto"/>
              <w:left w:val="single" w:sz="2" w:space="0" w:color="000000"/>
              <w:bottom w:val="single" w:sz="4" w:space="0" w:color="auto"/>
              <w:right w:val="single" w:sz="6" w:space="0" w:color="auto"/>
            </w:tcBorders>
            <w:vAlign w:val="center"/>
          </w:tcPr>
          <w:p w14:paraId="611D563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病院、診療所又は助産所　　等</w:t>
            </w:r>
          </w:p>
          <w:p w14:paraId="3D820F0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老人短期入所施設、養護老人ホーム　　等</w:t>
            </w:r>
          </w:p>
          <w:p w14:paraId="4187EB4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ハ　老人デイサービスセンター、児童養護施設　　等</w:t>
            </w:r>
          </w:p>
          <w:p w14:paraId="16597A7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ニ　幼稚園又は特別支援学校</w:t>
            </w:r>
          </w:p>
        </w:tc>
      </w:tr>
      <w:tr w:rsidR="00D23149" w:rsidRPr="00D23149" w14:paraId="31A89E93" w14:textId="77777777" w:rsidTr="00967055">
        <w:trPr>
          <w:cantSplit/>
          <w:trHeight w:val="610"/>
        </w:trPr>
        <w:tc>
          <w:tcPr>
            <w:tcW w:w="1448" w:type="dxa"/>
            <w:tcBorders>
              <w:top w:val="single" w:sz="4" w:space="0" w:color="auto"/>
              <w:left w:val="single" w:sz="2" w:space="0" w:color="auto"/>
              <w:bottom w:val="nil"/>
              <w:right w:val="single" w:sz="2" w:space="0" w:color="000000"/>
            </w:tcBorders>
            <w:vAlign w:val="center"/>
          </w:tcPr>
          <w:p w14:paraId="34D2854D"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（７）項</w:t>
            </w:r>
          </w:p>
        </w:tc>
        <w:tc>
          <w:tcPr>
            <w:tcW w:w="7088" w:type="dxa"/>
            <w:tcBorders>
              <w:top w:val="single" w:sz="4" w:space="0" w:color="auto"/>
              <w:left w:val="single" w:sz="2" w:space="0" w:color="000000"/>
              <w:bottom w:val="nil"/>
              <w:right w:val="single" w:sz="6" w:space="0" w:color="auto"/>
            </w:tcBorders>
            <w:vAlign w:val="center"/>
          </w:tcPr>
          <w:p w14:paraId="0B50B12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小、中、高校、高専、大学　　等</w:t>
            </w:r>
          </w:p>
        </w:tc>
      </w:tr>
      <w:tr w:rsidR="00D23149" w:rsidRPr="00D23149" w14:paraId="07B291AF" w14:textId="77777777" w:rsidTr="00967055">
        <w:trPr>
          <w:cantSplit/>
          <w:trHeight w:val="562"/>
        </w:trPr>
        <w:tc>
          <w:tcPr>
            <w:tcW w:w="1448" w:type="dxa"/>
            <w:tcBorders>
              <w:top w:val="single" w:sz="2" w:space="0" w:color="auto"/>
              <w:left w:val="single" w:sz="2" w:space="0" w:color="auto"/>
              <w:right w:val="single" w:sz="2" w:space="0" w:color="000000"/>
            </w:tcBorders>
            <w:vAlign w:val="center"/>
          </w:tcPr>
          <w:p w14:paraId="2CD847D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（８）項</w:t>
            </w:r>
          </w:p>
        </w:tc>
        <w:tc>
          <w:tcPr>
            <w:tcW w:w="7088" w:type="dxa"/>
            <w:tcBorders>
              <w:top w:val="single" w:sz="2" w:space="0" w:color="auto"/>
              <w:left w:val="single" w:sz="2" w:space="0" w:color="000000"/>
              <w:right w:val="single" w:sz="6" w:space="0" w:color="auto"/>
            </w:tcBorders>
            <w:vAlign w:val="center"/>
          </w:tcPr>
          <w:p w14:paraId="0048E62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図書館、博物館、美術館　　等</w:t>
            </w:r>
          </w:p>
        </w:tc>
      </w:tr>
      <w:tr w:rsidR="00D23149" w:rsidRPr="00D23149" w14:paraId="31B5E85B" w14:textId="77777777" w:rsidTr="00967055">
        <w:trPr>
          <w:cantSplit/>
          <w:trHeight w:val="693"/>
        </w:trPr>
        <w:tc>
          <w:tcPr>
            <w:tcW w:w="1448" w:type="dxa"/>
            <w:tcBorders>
              <w:top w:val="single" w:sz="4" w:space="0" w:color="auto"/>
              <w:left w:val="single" w:sz="2" w:space="0" w:color="auto"/>
              <w:right w:val="single" w:sz="2" w:space="0" w:color="000000"/>
            </w:tcBorders>
            <w:vAlign w:val="center"/>
          </w:tcPr>
          <w:p w14:paraId="688B916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（９）項</w:t>
            </w:r>
          </w:p>
        </w:tc>
        <w:tc>
          <w:tcPr>
            <w:tcW w:w="7088" w:type="dxa"/>
            <w:tcBorders>
              <w:top w:val="single" w:sz="4" w:space="0" w:color="auto"/>
              <w:left w:val="single" w:sz="2" w:space="0" w:color="000000"/>
              <w:right w:val="single" w:sz="6" w:space="0" w:color="auto"/>
            </w:tcBorders>
            <w:vAlign w:val="center"/>
          </w:tcPr>
          <w:p w14:paraId="4D5733A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公衆浴場のうち、蒸気浴場、熱気浴場　　等</w:t>
            </w:r>
          </w:p>
          <w:p w14:paraId="256513D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イ以外の公衆浴場　　等</w:t>
            </w:r>
          </w:p>
        </w:tc>
      </w:tr>
      <w:tr w:rsidR="00D23149" w:rsidRPr="00D23149" w14:paraId="6A3766A9" w14:textId="77777777" w:rsidTr="00967055">
        <w:trPr>
          <w:cantSplit/>
          <w:trHeight w:val="565"/>
        </w:trPr>
        <w:tc>
          <w:tcPr>
            <w:tcW w:w="1448" w:type="dxa"/>
            <w:tcBorders>
              <w:top w:val="single" w:sz="2" w:space="0" w:color="auto"/>
              <w:left w:val="single" w:sz="2" w:space="0" w:color="auto"/>
              <w:right w:val="single" w:sz="2" w:space="0" w:color="000000"/>
            </w:tcBorders>
            <w:vAlign w:val="center"/>
          </w:tcPr>
          <w:p w14:paraId="2A9FC41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（１０）項</w:t>
            </w:r>
          </w:p>
        </w:tc>
        <w:tc>
          <w:tcPr>
            <w:tcW w:w="7088" w:type="dxa"/>
            <w:tcBorders>
              <w:top w:val="single" w:sz="2" w:space="0" w:color="auto"/>
              <w:left w:val="single" w:sz="2" w:space="0" w:color="000000"/>
              <w:right w:val="single" w:sz="6" w:space="0" w:color="auto"/>
            </w:tcBorders>
            <w:vAlign w:val="center"/>
          </w:tcPr>
          <w:p w14:paraId="4E31DEA6"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車両の停車場又は船舶若しくは航空機の発着場　　等</w:t>
            </w:r>
          </w:p>
        </w:tc>
      </w:tr>
      <w:tr w:rsidR="00D23149" w:rsidRPr="00D23149" w14:paraId="45CD45F7" w14:textId="77777777" w:rsidTr="00967055">
        <w:trPr>
          <w:cantSplit/>
          <w:trHeight w:val="582"/>
        </w:trPr>
        <w:tc>
          <w:tcPr>
            <w:tcW w:w="1448" w:type="dxa"/>
            <w:tcBorders>
              <w:top w:val="single" w:sz="2" w:space="0" w:color="auto"/>
              <w:left w:val="single" w:sz="2" w:space="0" w:color="auto"/>
              <w:bottom w:val="single" w:sz="4" w:space="0" w:color="auto"/>
              <w:right w:val="single" w:sz="2" w:space="0" w:color="000000"/>
            </w:tcBorders>
            <w:vAlign w:val="center"/>
          </w:tcPr>
          <w:p w14:paraId="6A6A51DC"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（１１）項</w:t>
            </w:r>
          </w:p>
        </w:tc>
        <w:tc>
          <w:tcPr>
            <w:tcW w:w="7088" w:type="dxa"/>
            <w:tcBorders>
              <w:top w:val="single" w:sz="2" w:space="0" w:color="auto"/>
              <w:left w:val="single" w:sz="2" w:space="0" w:color="000000"/>
              <w:bottom w:val="single" w:sz="4" w:space="0" w:color="auto"/>
              <w:right w:val="single" w:sz="6" w:space="0" w:color="auto"/>
            </w:tcBorders>
            <w:vAlign w:val="center"/>
          </w:tcPr>
          <w:p w14:paraId="0BD3576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神社、寺院、教会　　等</w:t>
            </w:r>
          </w:p>
        </w:tc>
      </w:tr>
      <w:tr w:rsidR="00D23149" w:rsidRPr="00D23149" w14:paraId="4C9FC95F" w14:textId="77777777" w:rsidTr="00967055">
        <w:trPr>
          <w:cantSplit/>
          <w:trHeight w:val="513"/>
        </w:trPr>
        <w:tc>
          <w:tcPr>
            <w:tcW w:w="1448" w:type="dxa"/>
            <w:tcBorders>
              <w:top w:val="single" w:sz="4" w:space="0" w:color="auto"/>
              <w:left w:val="single" w:sz="2" w:space="0" w:color="auto"/>
              <w:bottom w:val="single" w:sz="4" w:space="0" w:color="auto"/>
              <w:right w:val="single" w:sz="2" w:space="0" w:color="000000"/>
            </w:tcBorders>
            <w:vAlign w:val="center"/>
          </w:tcPr>
          <w:p w14:paraId="6F01E10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（１２）項</w:t>
            </w:r>
          </w:p>
        </w:tc>
        <w:tc>
          <w:tcPr>
            <w:tcW w:w="7088" w:type="dxa"/>
            <w:tcBorders>
              <w:top w:val="single" w:sz="4" w:space="0" w:color="auto"/>
              <w:left w:val="single" w:sz="2" w:space="0" w:color="000000"/>
              <w:bottom w:val="single" w:sz="4" w:space="0" w:color="auto"/>
              <w:right w:val="single" w:sz="6" w:space="0" w:color="auto"/>
            </w:tcBorders>
            <w:vAlign w:val="center"/>
          </w:tcPr>
          <w:p w14:paraId="3621E01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工場（1,000人以上の勤務者がいるものに限る）</w:t>
            </w:r>
          </w:p>
        </w:tc>
      </w:tr>
      <w:tr w:rsidR="00D23149" w:rsidRPr="00D23149" w14:paraId="19940C4F" w14:textId="77777777" w:rsidTr="00967055">
        <w:trPr>
          <w:cantSplit/>
          <w:trHeight w:val="577"/>
        </w:trPr>
        <w:tc>
          <w:tcPr>
            <w:tcW w:w="1448" w:type="dxa"/>
            <w:tcBorders>
              <w:top w:val="single" w:sz="4" w:space="0" w:color="auto"/>
              <w:left w:val="single" w:sz="2" w:space="0" w:color="auto"/>
              <w:bottom w:val="single" w:sz="4" w:space="0" w:color="auto"/>
              <w:right w:val="single" w:sz="2" w:space="0" w:color="000000"/>
            </w:tcBorders>
            <w:vAlign w:val="center"/>
          </w:tcPr>
          <w:p w14:paraId="28FD1FA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（１３）項</w:t>
            </w:r>
          </w:p>
        </w:tc>
        <w:tc>
          <w:tcPr>
            <w:tcW w:w="7088" w:type="dxa"/>
            <w:tcBorders>
              <w:top w:val="single" w:sz="4" w:space="0" w:color="auto"/>
              <w:left w:val="single" w:sz="2" w:space="0" w:color="000000"/>
              <w:bottom w:val="single" w:sz="4" w:space="0" w:color="auto"/>
              <w:right w:val="single" w:sz="6" w:space="0" w:color="auto"/>
            </w:tcBorders>
            <w:vAlign w:val="center"/>
          </w:tcPr>
          <w:p w14:paraId="11B2F60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自動車車庫又は駐車場　　等</w:t>
            </w:r>
          </w:p>
        </w:tc>
      </w:tr>
      <w:tr w:rsidR="00D23149" w:rsidRPr="00D23149" w14:paraId="3FB544FE" w14:textId="77777777" w:rsidTr="00967055">
        <w:trPr>
          <w:cantSplit/>
          <w:trHeight w:val="642"/>
        </w:trPr>
        <w:tc>
          <w:tcPr>
            <w:tcW w:w="1448" w:type="dxa"/>
            <w:tcBorders>
              <w:top w:val="single" w:sz="4" w:space="0" w:color="auto"/>
              <w:left w:val="single" w:sz="2" w:space="0" w:color="auto"/>
              <w:bottom w:val="single" w:sz="4" w:space="0" w:color="auto"/>
              <w:right w:val="single" w:sz="2" w:space="0" w:color="000000"/>
            </w:tcBorders>
            <w:vAlign w:val="center"/>
          </w:tcPr>
          <w:p w14:paraId="5FA8EFE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（１５）項</w:t>
            </w:r>
          </w:p>
        </w:tc>
        <w:tc>
          <w:tcPr>
            <w:tcW w:w="7088" w:type="dxa"/>
            <w:tcBorders>
              <w:top w:val="single" w:sz="4" w:space="0" w:color="auto"/>
              <w:left w:val="single" w:sz="2" w:space="0" w:color="000000"/>
              <w:bottom w:val="single" w:sz="4" w:space="0" w:color="auto"/>
              <w:right w:val="single" w:sz="6" w:space="0" w:color="auto"/>
            </w:tcBorders>
            <w:vAlign w:val="center"/>
          </w:tcPr>
          <w:p w14:paraId="6F08CD3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前各項に該当しない事業所　　等</w:t>
            </w:r>
          </w:p>
        </w:tc>
      </w:tr>
      <w:tr w:rsidR="00D23149" w:rsidRPr="00D23149" w14:paraId="078C7C66" w14:textId="77777777" w:rsidTr="00967055">
        <w:trPr>
          <w:cantSplit/>
          <w:trHeight w:val="565"/>
        </w:trPr>
        <w:tc>
          <w:tcPr>
            <w:tcW w:w="1448" w:type="dxa"/>
            <w:tcBorders>
              <w:top w:val="single" w:sz="4" w:space="0" w:color="auto"/>
              <w:left w:val="single" w:sz="2" w:space="0" w:color="auto"/>
              <w:bottom w:val="single" w:sz="4" w:space="0" w:color="auto"/>
              <w:right w:val="single" w:sz="2" w:space="0" w:color="000000"/>
            </w:tcBorders>
            <w:vAlign w:val="center"/>
          </w:tcPr>
          <w:p w14:paraId="28249CE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（１６）項</w:t>
            </w:r>
          </w:p>
        </w:tc>
        <w:tc>
          <w:tcPr>
            <w:tcW w:w="7088" w:type="dxa"/>
            <w:tcBorders>
              <w:top w:val="single" w:sz="4" w:space="0" w:color="auto"/>
              <w:left w:val="single" w:sz="2" w:space="0" w:color="000000"/>
              <w:bottom w:val="single" w:sz="4" w:space="0" w:color="auto"/>
              <w:right w:val="single" w:sz="6" w:space="0" w:color="auto"/>
            </w:tcBorders>
            <w:vAlign w:val="center"/>
          </w:tcPr>
          <w:p w14:paraId="1FA49247"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複数の用途からなる建物で上に掲げる用途が１つ以上入っている建物</w:t>
            </w:r>
          </w:p>
        </w:tc>
      </w:tr>
      <w:tr w:rsidR="00D23149" w:rsidRPr="00D23149" w14:paraId="39B1735A" w14:textId="77777777" w:rsidTr="00967055">
        <w:trPr>
          <w:cantSplit/>
          <w:trHeight w:val="632"/>
        </w:trPr>
        <w:tc>
          <w:tcPr>
            <w:tcW w:w="1448" w:type="dxa"/>
            <w:tcBorders>
              <w:top w:val="single" w:sz="4" w:space="0" w:color="auto"/>
              <w:left w:val="single" w:sz="2" w:space="0" w:color="auto"/>
              <w:bottom w:val="single" w:sz="4" w:space="0" w:color="auto"/>
              <w:right w:val="single" w:sz="2" w:space="0" w:color="000000"/>
            </w:tcBorders>
            <w:vAlign w:val="center"/>
          </w:tcPr>
          <w:p w14:paraId="338CF6EC"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（１６の２）項</w:t>
            </w:r>
          </w:p>
        </w:tc>
        <w:tc>
          <w:tcPr>
            <w:tcW w:w="7088" w:type="dxa"/>
            <w:tcBorders>
              <w:top w:val="single" w:sz="4" w:space="0" w:color="auto"/>
              <w:left w:val="single" w:sz="2" w:space="0" w:color="000000"/>
              <w:bottom w:val="single" w:sz="4" w:space="0" w:color="auto"/>
              <w:right w:val="single" w:sz="6" w:space="0" w:color="auto"/>
            </w:tcBorders>
            <w:vAlign w:val="center"/>
          </w:tcPr>
          <w:p w14:paraId="41E9997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 xml:space="preserve">地下街　　</w:t>
            </w:r>
          </w:p>
        </w:tc>
      </w:tr>
      <w:tr w:rsidR="00D23149" w:rsidRPr="00D23149" w14:paraId="07C14FE7" w14:textId="77777777" w:rsidTr="00967055">
        <w:trPr>
          <w:cantSplit/>
          <w:trHeight w:val="612"/>
        </w:trPr>
        <w:tc>
          <w:tcPr>
            <w:tcW w:w="1448" w:type="dxa"/>
            <w:tcBorders>
              <w:top w:val="single" w:sz="4" w:space="0" w:color="auto"/>
              <w:left w:val="single" w:sz="2" w:space="0" w:color="auto"/>
              <w:bottom w:val="single" w:sz="4" w:space="0" w:color="auto"/>
              <w:right w:val="single" w:sz="2" w:space="0" w:color="000000"/>
            </w:tcBorders>
            <w:vAlign w:val="center"/>
          </w:tcPr>
          <w:p w14:paraId="67A3069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（１７）項</w:t>
            </w:r>
          </w:p>
        </w:tc>
        <w:tc>
          <w:tcPr>
            <w:tcW w:w="7088" w:type="dxa"/>
            <w:tcBorders>
              <w:top w:val="single" w:sz="4" w:space="0" w:color="auto"/>
              <w:left w:val="single" w:sz="2" w:space="0" w:color="000000"/>
              <w:bottom w:val="single" w:sz="4" w:space="0" w:color="auto"/>
              <w:right w:val="single" w:sz="6" w:space="0" w:color="auto"/>
            </w:tcBorders>
            <w:vAlign w:val="center"/>
          </w:tcPr>
          <w:p w14:paraId="74414A0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文化財建築物　　等</w:t>
            </w:r>
          </w:p>
        </w:tc>
      </w:tr>
    </w:tbl>
    <w:p w14:paraId="1E22F94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p w14:paraId="0988BB6E" w14:textId="77777777" w:rsidR="00F14A62" w:rsidRPr="00B61433" w:rsidRDefault="00F14A62" w:rsidP="0097268E">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sectPr w:rsidR="00F14A62" w:rsidRPr="00B61433" w:rsidSect="000B785E">
      <w:headerReference w:type="default" r:id="rId9"/>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4093" w14:textId="77777777" w:rsidR="00875FE1" w:rsidRDefault="00875FE1" w:rsidP="0054755A">
      <w:r>
        <w:separator/>
      </w:r>
    </w:p>
  </w:endnote>
  <w:endnote w:type="continuationSeparator" w:id="0">
    <w:p w14:paraId="1A7A4CEE" w14:textId="77777777" w:rsidR="00875FE1" w:rsidRDefault="00875FE1" w:rsidP="005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6634" w14:textId="3CFCE48A" w:rsidR="000B785E" w:rsidRDefault="000B785E" w:rsidP="000B785E">
    <w:pPr>
      <w:pStyle w:val="af"/>
      <w:tabs>
        <w:tab w:val="clear" w:pos="4252"/>
        <w:tab w:val="clear" w:pos="8504"/>
        <w:tab w:val="left" w:pos="38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CC81" w14:textId="77777777" w:rsidR="00875FE1" w:rsidRDefault="00875FE1" w:rsidP="0054755A">
      <w:r>
        <w:separator/>
      </w:r>
    </w:p>
  </w:footnote>
  <w:footnote w:type="continuationSeparator" w:id="0">
    <w:p w14:paraId="03753608" w14:textId="77777777" w:rsidR="00875FE1" w:rsidRDefault="00875FE1" w:rsidP="0054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BDCE" w14:textId="31506BCF" w:rsidR="00574C28" w:rsidRDefault="00623D6E">
    <w:pPr>
      <w:pStyle w:val="ad"/>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2E97" w14:textId="77777777" w:rsidR="000B785E" w:rsidRPr="000B785E" w:rsidRDefault="000B785E">
    <w:pPr>
      <w:pStyle w:val="ad"/>
      <w:rPr>
        <w:rFonts w:ascii="BIZ UDPゴシック" w:eastAsia="BIZ UDPゴシック" w:hAnsi="BIZ UDPゴシック"/>
        <w:sz w:val="22"/>
        <w:szCs w:val="24"/>
      </w:rPr>
    </w:pPr>
    <w:r>
      <w:rPr>
        <w:rFonts w:hint="eastAsia"/>
      </w:rPr>
      <w:t xml:space="preserve">　　　　　　　　　　　　　　　　　　　　　　　　　　　　　　　　　　　　　　　　　</w:t>
    </w:r>
    <w:r w:rsidRPr="000B785E">
      <w:rPr>
        <w:rFonts w:ascii="BIZ UDPゴシック" w:eastAsia="BIZ UDPゴシック" w:hAnsi="BIZ UDPゴシック" w:hint="eastAsia"/>
        <w:sz w:val="22"/>
        <w:szCs w:val="24"/>
      </w:rPr>
      <w:t>参考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97F"/>
    <w:multiLevelType w:val="hybridMultilevel"/>
    <w:tmpl w:val="14009A46"/>
    <w:lvl w:ilvl="0" w:tplc="C05636F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ED6FCD"/>
    <w:multiLevelType w:val="hybridMultilevel"/>
    <w:tmpl w:val="4E04483E"/>
    <w:lvl w:ilvl="0" w:tplc="95F2CFB8">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11CE4DAB"/>
    <w:multiLevelType w:val="hybridMultilevel"/>
    <w:tmpl w:val="A2A40CC6"/>
    <w:lvl w:ilvl="0" w:tplc="8BB8BB08">
      <w:start w:val="1"/>
      <w:numFmt w:val="decimalFullWidth"/>
      <w:lvlText w:val="（%1）"/>
      <w:lvlJc w:val="left"/>
      <w:pPr>
        <w:ind w:left="15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F06823"/>
    <w:multiLevelType w:val="hybridMultilevel"/>
    <w:tmpl w:val="0C268080"/>
    <w:lvl w:ilvl="0" w:tplc="D682B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584"/>
    <w:multiLevelType w:val="hybridMultilevel"/>
    <w:tmpl w:val="3F4EF7DA"/>
    <w:lvl w:ilvl="0" w:tplc="F530D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1E3B68"/>
    <w:multiLevelType w:val="hybridMultilevel"/>
    <w:tmpl w:val="B830B080"/>
    <w:lvl w:ilvl="0" w:tplc="9934F80C">
      <w:numFmt w:val="bullet"/>
      <w:lvlText w:val="＊"/>
      <w:lvlJc w:val="left"/>
      <w:pPr>
        <w:ind w:left="284" w:hanging="360"/>
      </w:pPr>
      <w:rPr>
        <w:rFonts w:ascii="ＭＳ 明朝" w:eastAsia="ＭＳ 明朝" w:hAnsi="ＭＳ 明朝" w:cs="ＭＳ ゴシック" w:hint="eastAsia"/>
        <w:lang w:val="en-US"/>
      </w:rPr>
    </w:lvl>
    <w:lvl w:ilvl="1" w:tplc="0409000B">
      <w:start w:val="1"/>
      <w:numFmt w:val="bullet"/>
      <w:lvlText w:val=""/>
      <w:lvlJc w:val="left"/>
      <w:pPr>
        <w:ind w:left="764" w:hanging="420"/>
      </w:pPr>
      <w:rPr>
        <w:rFonts w:ascii="Wingdings" w:hAnsi="Wingdings" w:hint="default"/>
      </w:rPr>
    </w:lvl>
    <w:lvl w:ilvl="2" w:tplc="0409000D">
      <w:start w:val="1"/>
      <w:numFmt w:val="bullet"/>
      <w:lvlText w:val=""/>
      <w:lvlJc w:val="left"/>
      <w:pPr>
        <w:ind w:left="1184" w:hanging="420"/>
      </w:pPr>
      <w:rPr>
        <w:rFonts w:ascii="Wingdings" w:hAnsi="Wingdings" w:hint="default"/>
      </w:rPr>
    </w:lvl>
    <w:lvl w:ilvl="3" w:tplc="04090001">
      <w:start w:val="1"/>
      <w:numFmt w:val="bullet"/>
      <w:lvlText w:val=""/>
      <w:lvlJc w:val="left"/>
      <w:pPr>
        <w:ind w:left="1604" w:hanging="420"/>
      </w:pPr>
      <w:rPr>
        <w:rFonts w:ascii="Wingdings" w:hAnsi="Wingdings" w:hint="default"/>
      </w:rPr>
    </w:lvl>
    <w:lvl w:ilvl="4" w:tplc="0409000B">
      <w:start w:val="1"/>
      <w:numFmt w:val="bullet"/>
      <w:lvlText w:val=""/>
      <w:lvlJc w:val="left"/>
      <w:pPr>
        <w:ind w:left="2024" w:hanging="420"/>
      </w:pPr>
      <w:rPr>
        <w:rFonts w:ascii="Wingdings" w:hAnsi="Wingdings" w:hint="default"/>
      </w:rPr>
    </w:lvl>
    <w:lvl w:ilvl="5" w:tplc="0409000D">
      <w:start w:val="1"/>
      <w:numFmt w:val="bullet"/>
      <w:lvlText w:val=""/>
      <w:lvlJc w:val="left"/>
      <w:pPr>
        <w:ind w:left="2444" w:hanging="420"/>
      </w:pPr>
      <w:rPr>
        <w:rFonts w:ascii="Wingdings" w:hAnsi="Wingdings" w:hint="default"/>
      </w:rPr>
    </w:lvl>
    <w:lvl w:ilvl="6" w:tplc="04090001">
      <w:start w:val="1"/>
      <w:numFmt w:val="bullet"/>
      <w:lvlText w:val=""/>
      <w:lvlJc w:val="left"/>
      <w:pPr>
        <w:ind w:left="2864" w:hanging="420"/>
      </w:pPr>
      <w:rPr>
        <w:rFonts w:ascii="Wingdings" w:hAnsi="Wingdings" w:hint="default"/>
      </w:rPr>
    </w:lvl>
    <w:lvl w:ilvl="7" w:tplc="0409000B">
      <w:start w:val="1"/>
      <w:numFmt w:val="bullet"/>
      <w:lvlText w:val=""/>
      <w:lvlJc w:val="left"/>
      <w:pPr>
        <w:ind w:left="3284" w:hanging="420"/>
      </w:pPr>
      <w:rPr>
        <w:rFonts w:ascii="Wingdings" w:hAnsi="Wingdings" w:hint="default"/>
      </w:rPr>
    </w:lvl>
    <w:lvl w:ilvl="8" w:tplc="0409000D">
      <w:start w:val="1"/>
      <w:numFmt w:val="bullet"/>
      <w:lvlText w:val=""/>
      <w:lvlJc w:val="left"/>
      <w:pPr>
        <w:ind w:left="3704" w:hanging="420"/>
      </w:pPr>
      <w:rPr>
        <w:rFonts w:ascii="Wingdings" w:hAnsi="Wingdings" w:hint="default"/>
      </w:rPr>
    </w:lvl>
  </w:abstractNum>
  <w:abstractNum w:abstractNumId="6" w15:restartNumberingAfterBreak="0">
    <w:nsid w:val="207C7552"/>
    <w:multiLevelType w:val="hybridMultilevel"/>
    <w:tmpl w:val="BB006B1E"/>
    <w:lvl w:ilvl="0" w:tplc="00CCD4D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272C0FF4"/>
    <w:multiLevelType w:val="hybridMultilevel"/>
    <w:tmpl w:val="E384E37E"/>
    <w:lvl w:ilvl="0" w:tplc="4B7A08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895FE3"/>
    <w:multiLevelType w:val="hybridMultilevel"/>
    <w:tmpl w:val="64BCD8D0"/>
    <w:lvl w:ilvl="0" w:tplc="1C287BE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0210DF"/>
    <w:multiLevelType w:val="hybridMultilevel"/>
    <w:tmpl w:val="C13CADF0"/>
    <w:lvl w:ilvl="0" w:tplc="6CDE0776">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B014699"/>
    <w:multiLevelType w:val="hybridMultilevel"/>
    <w:tmpl w:val="A79A70CA"/>
    <w:lvl w:ilvl="0" w:tplc="BBAC5B5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022141"/>
    <w:multiLevelType w:val="hybridMultilevel"/>
    <w:tmpl w:val="C6B22514"/>
    <w:lvl w:ilvl="0" w:tplc="32B47DC0">
      <w:start w:val="11"/>
      <w:numFmt w:val="decimal"/>
      <w:lvlText w:val="%1"/>
      <w:lvlJc w:val="left"/>
      <w:pPr>
        <w:ind w:left="360" w:hanging="360"/>
      </w:pPr>
      <w:rPr>
        <w:rFonts w:hint="default"/>
      </w:rPr>
    </w:lvl>
    <w:lvl w:ilvl="1" w:tplc="79AEA6E6">
      <w:start w:val="1"/>
      <w:numFmt w:val="decimal"/>
      <w:lvlText w:val="(%2)"/>
      <w:lvlJc w:val="left"/>
      <w:pPr>
        <w:ind w:left="1140" w:hanging="720"/>
      </w:pPr>
      <w:rPr>
        <w:rFonts w:hint="default"/>
      </w:rPr>
    </w:lvl>
    <w:lvl w:ilvl="2" w:tplc="8BB8BB08">
      <w:start w:val="1"/>
      <w:numFmt w:val="decimalFullWidth"/>
      <w:lvlText w:val="（%3）"/>
      <w:lvlJc w:val="left"/>
      <w:pPr>
        <w:ind w:left="1560" w:hanging="720"/>
      </w:pPr>
      <w:rPr>
        <w:rFonts w:hint="default"/>
      </w:rPr>
    </w:lvl>
    <w:lvl w:ilvl="3" w:tplc="45D8E016">
      <w:numFmt w:val="bullet"/>
      <w:lvlText w:val="※"/>
      <w:lvlJc w:val="left"/>
      <w:pPr>
        <w:ind w:left="1620" w:hanging="360"/>
      </w:pPr>
      <w:rPr>
        <w:rFonts w:ascii="BIZ UDPゴシック" w:eastAsia="BIZ UDPゴシック" w:hAnsi="BIZ UDPゴシック" w:cstheme="minorBidi" w:hint="eastAsia"/>
      </w:rPr>
    </w:lvl>
    <w:lvl w:ilvl="4" w:tplc="C45A59A0">
      <w:start w:val="10"/>
      <w:numFmt w:val="bullet"/>
      <w:lvlText w:val="□"/>
      <w:lvlJc w:val="left"/>
      <w:pPr>
        <w:ind w:left="2040" w:hanging="360"/>
      </w:pPr>
      <w:rPr>
        <w:rFonts w:ascii="BIZ UDPゴシック" w:eastAsia="BIZ UDPゴシック" w:hAnsi="BIZ UDPゴシック" w:cstheme="minorBidi" w:hint="eastAsia"/>
        <w:color w:val="FF0000"/>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1D241C"/>
    <w:multiLevelType w:val="hybridMultilevel"/>
    <w:tmpl w:val="F9AAB7D4"/>
    <w:lvl w:ilvl="0" w:tplc="66309FB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C5F5360"/>
    <w:multiLevelType w:val="hybridMultilevel"/>
    <w:tmpl w:val="5A746F22"/>
    <w:lvl w:ilvl="0" w:tplc="0D220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8038D7"/>
    <w:multiLevelType w:val="hybridMultilevel"/>
    <w:tmpl w:val="A0E2A922"/>
    <w:lvl w:ilvl="0" w:tplc="D7BABD1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3DB5EBD"/>
    <w:multiLevelType w:val="hybridMultilevel"/>
    <w:tmpl w:val="AA609AF6"/>
    <w:lvl w:ilvl="0" w:tplc="1FB26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558304">
    <w:abstractNumId w:val="10"/>
  </w:num>
  <w:num w:numId="2" w16cid:durableId="1368917098">
    <w:abstractNumId w:val="5"/>
  </w:num>
  <w:num w:numId="3" w16cid:durableId="1759323463">
    <w:abstractNumId w:val="0"/>
  </w:num>
  <w:num w:numId="4" w16cid:durableId="837426061">
    <w:abstractNumId w:val="12"/>
  </w:num>
  <w:num w:numId="5" w16cid:durableId="2131971193">
    <w:abstractNumId w:val="9"/>
  </w:num>
  <w:num w:numId="6" w16cid:durableId="2005547728">
    <w:abstractNumId w:val="1"/>
  </w:num>
  <w:num w:numId="7" w16cid:durableId="2067336823">
    <w:abstractNumId w:val="11"/>
  </w:num>
  <w:num w:numId="8" w16cid:durableId="196546213">
    <w:abstractNumId w:val="14"/>
  </w:num>
  <w:num w:numId="9" w16cid:durableId="654574460">
    <w:abstractNumId w:val="15"/>
  </w:num>
  <w:num w:numId="10" w16cid:durableId="1091850572">
    <w:abstractNumId w:val="4"/>
  </w:num>
  <w:num w:numId="11" w16cid:durableId="1796754556">
    <w:abstractNumId w:val="7"/>
  </w:num>
  <w:num w:numId="12" w16cid:durableId="771899098">
    <w:abstractNumId w:val="2"/>
  </w:num>
  <w:num w:numId="13" w16cid:durableId="1036276261">
    <w:abstractNumId w:val="6"/>
  </w:num>
  <w:num w:numId="14" w16cid:durableId="2107573089">
    <w:abstractNumId w:val="13"/>
  </w:num>
  <w:num w:numId="15" w16cid:durableId="1607225494">
    <w:abstractNumId w:val="8"/>
  </w:num>
  <w:num w:numId="16" w16cid:durableId="206537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AD"/>
    <w:rsid w:val="00093B01"/>
    <w:rsid w:val="000A72CF"/>
    <w:rsid w:val="000B785E"/>
    <w:rsid w:val="000C51EA"/>
    <w:rsid w:val="000C5BAD"/>
    <w:rsid w:val="000E09EC"/>
    <w:rsid w:val="000E13FC"/>
    <w:rsid w:val="000F0142"/>
    <w:rsid w:val="0010650F"/>
    <w:rsid w:val="001D632F"/>
    <w:rsid w:val="002A00CC"/>
    <w:rsid w:val="002A1244"/>
    <w:rsid w:val="002A3DB8"/>
    <w:rsid w:val="002D63D5"/>
    <w:rsid w:val="0031610A"/>
    <w:rsid w:val="00370F06"/>
    <w:rsid w:val="00374E6B"/>
    <w:rsid w:val="00375E9D"/>
    <w:rsid w:val="003C354C"/>
    <w:rsid w:val="003F0C9E"/>
    <w:rsid w:val="0041370B"/>
    <w:rsid w:val="00436B2C"/>
    <w:rsid w:val="00456A58"/>
    <w:rsid w:val="00465499"/>
    <w:rsid w:val="004B6849"/>
    <w:rsid w:val="004E0DEA"/>
    <w:rsid w:val="004E7E69"/>
    <w:rsid w:val="00516EF8"/>
    <w:rsid w:val="0054755A"/>
    <w:rsid w:val="00574C28"/>
    <w:rsid w:val="00591E59"/>
    <w:rsid w:val="00596FC9"/>
    <w:rsid w:val="005C5B1F"/>
    <w:rsid w:val="005F744B"/>
    <w:rsid w:val="00623D6E"/>
    <w:rsid w:val="0065583B"/>
    <w:rsid w:val="0065584B"/>
    <w:rsid w:val="00687DA4"/>
    <w:rsid w:val="006A2A0A"/>
    <w:rsid w:val="007001CA"/>
    <w:rsid w:val="00703B6C"/>
    <w:rsid w:val="00706AE6"/>
    <w:rsid w:val="007510AF"/>
    <w:rsid w:val="007B5E27"/>
    <w:rsid w:val="007C0F76"/>
    <w:rsid w:val="007F2DFF"/>
    <w:rsid w:val="00807676"/>
    <w:rsid w:val="00824537"/>
    <w:rsid w:val="0083690B"/>
    <w:rsid w:val="00875FE1"/>
    <w:rsid w:val="00890A65"/>
    <w:rsid w:val="008C6C38"/>
    <w:rsid w:val="008D46AD"/>
    <w:rsid w:val="0090559F"/>
    <w:rsid w:val="00967055"/>
    <w:rsid w:val="00972019"/>
    <w:rsid w:val="0097268E"/>
    <w:rsid w:val="00975701"/>
    <w:rsid w:val="00990D0A"/>
    <w:rsid w:val="00991E28"/>
    <w:rsid w:val="00997196"/>
    <w:rsid w:val="009E0682"/>
    <w:rsid w:val="009E3D96"/>
    <w:rsid w:val="00A35D21"/>
    <w:rsid w:val="00A3691D"/>
    <w:rsid w:val="00A833A0"/>
    <w:rsid w:val="00AA010C"/>
    <w:rsid w:val="00AA5673"/>
    <w:rsid w:val="00AC3B53"/>
    <w:rsid w:val="00B12992"/>
    <w:rsid w:val="00B35BF2"/>
    <w:rsid w:val="00B61433"/>
    <w:rsid w:val="00BF0A1C"/>
    <w:rsid w:val="00C01958"/>
    <w:rsid w:val="00C06554"/>
    <w:rsid w:val="00C12146"/>
    <w:rsid w:val="00C140F5"/>
    <w:rsid w:val="00C402A8"/>
    <w:rsid w:val="00C40D25"/>
    <w:rsid w:val="00C42905"/>
    <w:rsid w:val="00C573B4"/>
    <w:rsid w:val="00C60F4C"/>
    <w:rsid w:val="00CB12BD"/>
    <w:rsid w:val="00D005A6"/>
    <w:rsid w:val="00D07DD3"/>
    <w:rsid w:val="00D169DB"/>
    <w:rsid w:val="00D23149"/>
    <w:rsid w:val="00D317E8"/>
    <w:rsid w:val="00D67E54"/>
    <w:rsid w:val="00D72258"/>
    <w:rsid w:val="00D964EF"/>
    <w:rsid w:val="00DC10A3"/>
    <w:rsid w:val="00DC6464"/>
    <w:rsid w:val="00DC704C"/>
    <w:rsid w:val="00E5072C"/>
    <w:rsid w:val="00E62277"/>
    <w:rsid w:val="00E62C3D"/>
    <w:rsid w:val="00E71184"/>
    <w:rsid w:val="00E817E0"/>
    <w:rsid w:val="00EB0CA2"/>
    <w:rsid w:val="00EC2496"/>
    <w:rsid w:val="00ED65E9"/>
    <w:rsid w:val="00EE3D21"/>
    <w:rsid w:val="00F14A62"/>
    <w:rsid w:val="00F21C3A"/>
    <w:rsid w:val="00F32191"/>
    <w:rsid w:val="00F34DEE"/>
    <w:rsid w:val="00F8161A"/>
    <w:rsid w:val="00F84794"/>
    <w:rsid w:val="00F9778E"/>
    <w:rsid w:val="00FE2E55"/>
    <w:rsid w:val="00FF2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FF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D46AD"/>
    <w:rPr>
      <w:rFonts w:ascii="ＭＳ 明朝" w:eastAsia="ＭＳ 明朝" w:hAnsi="Courier New" w:cs="Times New Roman"/>
      <w:kern w:val="0"/>
      <w:sz w:val="20"/>
      <w:szCs w:val="21"/>
      <w:lang w:val="x-none" w:eastAsia="x-none"/>
    </w:rPr>
  </w:style>
  <w:style w:type="character" w:customStyle="1" w:styleId="a4">
    <w:name w:val="書式なし (文字)"/>
    <w:basedOn w:val="a0"/>
    <w:link w:val="a3"/>
    <w:uiPriority w:val="99"/>
    <w:rsid w:val="008D46AD"/>
    <w:rPr>
      <w:rFonts w:ascii="ＭＳ 明朝" w:eastAsia="ＭＳ 明朝" w:hAnsi="Courier New" w:cs="Times New Roman"/>
      <w:kern w:val="0"/>
      <w:sz w:val="20"/>
      <w:szCs w:val="21"/>
      <w:lang w:val="x-none" w:eastAsia="x-none"/>
    </w:rPr>
  </w:style>
  <w:style w:type="paragraph" w:styleId="a5">
    <w:name w:val="Body Text Indent"/>
    <w:basedOn w:val="a"/>
    <w:link w:val="a6"/>
    <w:uiPriority w:val="99"/>
    <w:semiHidden/>
    <w:unhideWhenUsed/>
    <w:rsid w:val="00703B6C"/>
    <w:pPr>
      <w:ind w:leftChars="400" w:left="851"/>
    </w:pPr>
  </w:style>
  <w:style w:type="character" w:customStyle="1" w:styleId="a6">
    <w:name w:val="本文インデント (文字)"/>
    <w:basedOn w:val="a0"/>
    <w:link w:val="a5"/>
    <w:uiPriority w:val="99"/>
    <w:semiHidden/>
    <w:rsid w:val="00703B6C"/>
  </w:style>
  <w:style w:type="paragraph" w:styleId="a7">
    <w:name w:val="List Paragraph"/>
    <w:basedOn w:val="a"/>
    <w:uiPriority w:val="34"/>
    <w:qFormat/>
    <w:rsid w:val="006A2A0A"/>
    <w:pPr>
      <w:ind w:leftChars="400" w:left="840"/>
    </w:pPr>
  </w:style>
  <w:style w:type="character" w:styleId="a8">
    <w:name w:val="annotation reference"/>
    <w:rsid w:val="00456A58"/>
    <w:rPr>
      <w:sz w:val="18"/>
      <w:szCs w:val="18"/>
    </w:rPr>
  </w:style>
  <w:style w:type="paragraph" w:styleId="a9">
    <w:name w:val="annotation text"/>
    <w:basedOn w:val="a"/>
    <w:link w:val="aa"/>
    <w:rsid w:val="00456A58"/>
    <w:pPr>
      <w:kinsoku w:val="0"/>
      <w:wordWrap w:val="0"/>
      <w:adjustRightInd w:val="0"/>
      <w:jc w:val="left"/>
      <w:textAlignment w:val="baseline"/>
    </w:pPr>
    <w:rPr>
      <w:rFonts w:ascii="ＭＳ 明朝" w:eastAsia="ＭＳ 明朝" w:hAnsi="Century" w:cs="Times New Roman"/>
      <w:spacing w:val="-19"/>
      <w:kern w:val="0"/>
      <w:sz w:val="24"/>
      <w:szCs w:val="20"/>
    </w:rPr>
  </w:style>
  <w:style w:type="character" w:customStyle="1" w:styleId="aa">
    <w:name w:val="コメント文字列 (文字)"/>
    <w:basedOn w:val="a0"/>
    <w:link w:val="a9"/>
    <w:rsid w:val="00456A58"/>
    <w:rPr>
      <w:rFonts w:ascii="ＭＳ 明朝" w:eastAsia="ＭＳ 明朝" w:hAnsi="Century" w:cs="Times New Roman"/>
      <w:spacing w:val="-19"/>
      <w:kern w:val="0"/>
      <w:sz w:val="24"/>
      <w:szCs w:val="20"/>
    </w:rPr>
  </w:style>
  <w:style w:type="paragraph" w:styleId="ab">
    <w:name w:val="Balloon Text"/>
    <w:basedOn w:val="a"/>
    <w:link w:val="ac"/>
    <w:uiPriority w:val="99"/>
    <w:semiHidden/>
    <w:unhideWhenUsed/>
    <w:rsid w:val="00456A5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6A58"/>
    <w:rPr>
      <w:rFonts w:asciiTheme="majorHAnsi" w:eastAsiaTheme="majorEastAsia" w:hAnsiTheme="majorHAnsi" w:cstheme="majorBidi"/>
      <w:sz w:val="18"/>
      <w:szCs w:val="18"/>
    </w:rPr>
  </w:style>
  <w:style w:type="paragraph" w:styleId="ad">
    <w:name w:val="header"/>
    <w:basedOn w:val="a"/>
    <w:link w:val="ae"/>
    <w:uiPriority w:val="99"/>
    <w:unhideWhenUsed/>
    <w:rsid w:val="0054755A"/>
    <w:pPr>
      <w:tabs>
        <w:tab w:val="center" w:pos="4252"/>
        <w:tab w:val="right" w:pos="8504"/>
      </w:tabs>
      <w:snapToGrid w:val="0"/>
    </w:pPr>
  </w:style>
  <w:style w:type="character" w:customStyle="1" w:styleId="ae">
    <w:name w:val="ヘッダー (文字)"/>
    <w:basedOn w:val="a0"/>
    <w:link w:val="ad"/>
    <w:uiPriority w:val="99"/>
    <w:rsid w:val="0054755A"/>
  </w:style>
  <w:style w:type="paragraph" w:styleId="af">
    <w:name w:val="footer"/>
    <w:basedOn w:val="a"/>
    <w:link w:val="af0"/>
    <w:uiPriority w:val="99"/>
    <w:unhideWhenUsed/>
    <w:rsid w:val="0054755A"/>
    <w:pPr>
      <w:tabs>
        <w:tab w:val="center" w:pos="4252"/>
        <w:tab w:val="right" w:pos="8504"/>
      </w:tabs>
      <w:snapToGrid w:val="0"/>
    </w:pPr>
  </w:style>
  <w:style w:type="character" w:customStyle="1" w:styleId="af0">
    <w:name w:val="フッター (文字)"/>
    <w:basedOn w:val="a0"/>
    <w:link w:val="af"/>
    <w:uiPriority w:val="99"/>
    <w:rsid w:val="0054755A"/>
  </w:style>
  <w:style w:type="table" w:styleId="af1">
    <w:name w:val="Table Grid"/>
    <w:basedOn w:val="a1"/>
    <w:uiPriority w:val="39"/>
    <w:rsid w:val="00B6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2024-07-19T05:24:00Z</dcterms:created>
  <dcterms:modified xsi:type="dcterms:W3CDTF">2024-07-19T08:05:00Z</dcterms:modified>
</cp:coreProperties>
</file>