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90B06" w14:textId="77777777" w:rsidR="0012108A" w:rsidRDefault="0012108A">
      <w:pPr>
        <w:pStyle w:val="a3"/>
        <w:jc w:val="center"/>
        <w:rPr>
          <w:rFonts w:eastAsia="ＭＳ ゴシック"/>
          <w:spacing w:val="0"/>
        </w:rPr>
      </w:pPr>
      <w:r>
        <w:rPr>
          <w:rFonts w:ascii="Century" w:eastAsia="ＭＳ ゴシック" w:hAnsi="Century" w:hint="eastAsia"/>
        </w:rPr>
        <w:t>大阪市出資等法人情報公開審査会議の設置に関する規約</w:t>
      </w:r>
    </w:p>
    <w:p w14:paraId="4628B4E7" w14:textId="77777777" w:rsidR="0012108A" w:rsidRDefault="0012108A">
      <w:pPr>
        <w:pStyle w:val="a3"/>
        <w:rPr>
          <w:rFonts w:ascii="Century" w:hAnsi="Century"/>
        </w:rPr>
      </w:pPr>
    </w:p>
    <w:p w14:paraId="22B0E5F3" w14:textId="77777777" w:rsidR="0012108A" w:rsidRDefault="0012108A">
      <w:pPr>
        <w:pStyle w:val="a3"/>
        <w:rPr>
          <w:spacing w:val="0"/>
        </w:rPr>
      </w:pPr>
      <w:r>
        <w:rPr>
          <w:rFonts w:ascii="Century" w:hAnsi="Century" w:hint="eastAsia"/>
        </w:rPr>
        <w:t>（設置）</w:t>
      </w:r>
    </w:p>
    <w:p w14:paraId="7772618F" w14:textId="77777777" w:rsidR="0012108A" w:rsidRDefault="0012108A">
      <w:pPr>
        <w:pStyle w:val="a3"/>
        <w:ind w:left="264" w:hangingChars="100" w:hanging="264"/>
        <w:rPr>
          <w:spacing w:val="0"/>
        </w:rPr>
      </w:pPr>
      <w:r>
        <w:rPr>
          <w:rFonts w:ascii="Century" w:hAnsi="Century" w:hint="eastAsia"/>
        </w:rPr>
        <w:t>第</w:t>
      </w:r>
      <w:r>
        <w:rPr>
          <w:rFonts w:hAnsi="Century" w:hint="eastAsia"/>
        </w:rPr>
        <w:t>１</w:t>
      </w:r>
      <w:r>
        <w:rPr>
          <w:rFonts w:ascii="Century" w:hAnsi="Century" w:hint="eastAsia"/>
        </w:rPr>
        <w:t>条</w:t>
      </w:r>
      <w:r>
        <w:rPr>
          <w:rFonts w:hAnsi="Century"/>
          <w:spacing w:val="6"/>
        </w:rPr>
        <w:t xml:space="preserve">  </w:t>
      </w:r>
      <w:r>
        <w:rPr>
          <w:rFonts w:hAnsi="Century" w:hint="eastAsia"/>
          <w:spacing w:val="6"/>
        </w:rPr>
        <w:t>大阪市情報公開条例（平成13年大阪市条例第３号）</w:t>
      </w:r>
      <w:r>
        <w:rPr>
          <w:rFonts w:ascii="Century" w:hAnsi="Century" w:hint="eastAsia"/>
        </w:rPr>
        <w:t>第</w:t>
      </w:r>
      <w:r>
        <w:rPr>
          <w:rFonts w:hAnsi="Century" w:hint="eastAsia"/>
        </w:rPr>
        <w:t>34</w:t>
      </w:r>
      <w:r>
        <w:rPr>
          <w:rFonts w:ascii="Century" w:hAnsi="Century" w:hint="eastAsia"/>
        </w:rPr>
        <w:t>条第２項の市長が定める法人（以下「対象法人」という。）に対する異議の申出（以下「異議申出」という。）について調査審議するため、大阪市出資等法人情報公開審査会議（以下「審査会議」という。）を設置する。</w:t>
      </w:r>
    </w:p>
    <w:p w14:paraId="7A159352" w14:textId="77777777" w:rsidR="0012108A" w:rsidRDefault="0012108A">
      <w:pPr>
        <w:pStyle w:val="a3"/>
        <w:rPr>
          <w:rFonts w:ascii="Century" w:hAnsi="Century"/>
        </w:rPr>
      </w:pPr>
    </w:p>
    <w:p w14:paraId="28C1B20B" w14:textId="77777777" w:rsidR="0012108A" w:rsidRDefault="0012108A">
      <w:pPr>
        <w:pStyle w:val="a3"/>
        <w:rPr>
          <w:spacing w:val="0"/>
        </w:rPr>
      </w:pPr>
      <w:r>
        <w:rPr>
          <w:rFonts w:ascii="Century" w:hAnsi="Century" w:hint="eastAsia"/>
        </w:rPr>
        <w:t>（組織等）</w:t>
      </w:r>
    </w:p>
    <w:p w14:paraId="29D81036" w14:textId="77777777" w:rsidR="0012108A" w:rsidRDefault="0012108A">
      <w:pPr>
        <w:pStyle w:val="a3"/>
        <w:rPr>
          <w:spacing w:val="0"/>
        </w:rPr>
      </w:pPr>
      <w:r>
        <w:rPr>
          <w:rFonts w:ascii="Century" w:hAnsi="Century" w:hint="eastAsia"/>
        </w:rPr>
        <w:t>第</w:t>
      </w:r>
      <w:r>
        <w:rPr>
          <w:rFonts w:hAnsi="Century" w:hint="eastAsia"/>
        </w:rPr>
        <w:t>２</w:t>
      </w:r>
      <w:r>
        <w:rPr>
          <w:rFonts w:ascii="Century" w:hAnsi="Century" w:hint="eastAsia"/>
        </w:rPr>
        <w:t>条</w:t>
      </w:r>
      <w:r>
        <w:rPr>
          <w:rFonts w:hAnsi="Century"/>
          <w:spacing w:val="6"/>
        </w:rPr>
        <w:t xml:space="preserve">  </w:t>
      </w:r>
      <w:r>
        <w:rPr>
          <w:rFonts w:ascii="Century" w:hAnsi="Century" w:hint="eastAsia"/>
        </w:rPr>
        <w:t>審査会議は、委員３人で組織する。</w:t>
      </w:r>
    </w:p>
    <w:p w14:paraId="60F2B4A4" w14:textId="77777777" w:rsidR="0012108A" w:rsidRDefault="0012108A">
      <w:pPr>
        <w:pStyle w:val="a3"/>
        <w:ind w:left="264" w:hangingChars="100" w:hanging="264"/>
        <w:rPr>
          <w:spacing w:val="0"/>
        </w:rPr>
      </w:pPr>
      <w:r>
        <w:rPr>
          <w:rFonts w:ascii="Century" w:hAnsi="Century" w:hint="eastAsia"/>
        </w:rPr>
        <w:t>２</w:t>
      </w:r>
      <w:r>
        <w:rPr>
          <w:rFonts w:hAnsi="Century"/>
          <w:spacing w:val="6"/>
        </w:rPr>
        <w:t xml:space="preserve">  </w:t>
      </w:r>
      <w:r>
        <w:rPr>
          <w:rFonts w:ascii="Century" w:hAnsi="Century" w:hint="eastAsia"/>
        </w:rPr>
        <w:t>委員は、学識経験者その他適当と認める者のうちから各対象法人が委嘱する。</w:t>
      </w:r>
    </w:p>
    <w:p w14:paraId="5A08ED4A" w14:textId="77777777" w:rsidR="0012108A" w:rsidRDefault="0012108A">
      <w:pPr>
        <w:pStyle w:val="a3"/>
        <w:ind w:left="264" w:hangingChars="100" w:hanging="264"/>
        <w:rPr>
          <w:spacing w:val="0"/>
        </w:rPr>
      </w:pPr>
      <w:r>
        <w:rPr>
          <w:rFonts w:ascii="Century" w:hAnsi="Century" w:hint="eastAsia"/>
        </w:rPr>
        <w:t>３</w:t>
      </w:r>
      <w:r>
        <w:rPr>
          <w:rFonts w:hAnsi="Century"/>
          <w:spacing w:val="6"/>
        </w:rPr>
        <w:t xml:space="preserve">  </w:t>
      </w:r>
      <w:r>
        <w:rPr>
          <w:rFonts w:ascii="Century" w:hAnsi="Century" w:hint="eastAsia"/>
        </w:rPr>
        <w:t>委員の任期は、２年とし、補欠の委員の任期は、前任者の残任期間とする。ただし、再任を妨げない。</w:t>
      </w:r>
    </w:p>
    <w:p w14:paraId="23841770" w14:textId="77777777" w:rsidR="0012108A" w:rsidRDefault="0012108A">
      <w:pPr>
        <w:pStyle w:val="a3"/>
        <w:ind w:left="264" w:hangingChars="100" w:hanging="264"/>
        <w:rPr>
          <w:spacing w:val="0"/>
        </w:rPr>
      </w:pPr>
      <w:r>
        <w:rPr>
          <w:rFonts w:ascii="Century" w:hAnsi="Century" w:hint="eastAsia"/>
        </w:rPr>
        <w:t>４</w:t>
      </w:r>
      <w:r>
        <w:rPr>
          <w:rFonts w:hAnsi="Century"/>
          <w:spacing w:val="6"/>
        </w:rPr>
        <w:t xml:space="preserve">  </w:t>
      </w:r>
      <w:r>
        <w:rPr>
          <w:rFonts w:ascii="Century" w:hAnsi="Century" w:hint="eastAsia"/>
        </w:rPr>
        <w:t>委員は、職務上知り得た秘密を漏らしてはならない。その職を退いた後も同様とする。</w:t>
      </w:r>
    </w:p>
    <w:p w14:paraId="1D83D837" w14:textId="77777777" w:rsidR="0012108A" w:rsidRDefault="0012108A">
      <w:pPr>
        <w:pStyle w:val="a3"/>
        <w:rPr>
          <w:spacing w:val="0"/>
        </w:rPr>
      </w:pPr>
    </w:p>
    <w:p w14:paraId="660A761E" w14:textId="77777777" w:rsidR="0012108A" w:rsidRDefault="0012108A">
      <w:pPr>
        <w:pStyle w:val="a3"/>
        <w:rPr>
          <w:spacing w:val="0"/>
        </w:rPr>
      </w:pPr>
      <w:r>
        <w:rPr>
          <w:rFonts w:ascii="Century" w:hAnsi="Century" w:hint="eastAsia"/>
        </w:rPr>
        <w:t>（議長）</w:t>
      </w:r>
    </w:p>
    <w:p w14:paraId="3A624952" w14:textId="77777777" w:rsidR="0012108A" w:rsidRDefault="0012108A">
      <w:pPr>
        <w:pStyle w:val="a3"/>
        <w:rPr>
          <w:spacing w:val="0"/>
        </w:rPr>
      </w:pPr>
      <w:r>
        <w:rPr>
          <w:rFonts w:ascii="Century" w:hAnsi="Century" w:hint="eastAsia"/>
        </w:rPr>
        <w:t>第</w:t>
      </w:r>
      <w:r>
        <w:rPr>
          <w:rFonts w:hAnsi="Century" w:hint="eastAsia"/>
        </w:rPr>
        <w:t>３</w:t>
      </w:r>
      <w:r>
        <w:rPr>
          <w:rFonts w:ascii="Century" w:hAnsi="Century" w:hint="eastAsia"/>
        </w:rPr>
        <w:t>条</w:t>
      </w:r>
      <w:r>
        <w:rPr>
          <w:rFonts w:hAnsi="Century"/>
          <w:spacing w:val="6"/>
        </w:rPr>
        <w:t xml:space="preserve">  </w:t>
      </w:r>
      <w:r>
        <w:rPr>
          <w:rFonts w:ascii="Century" w:hAnsi="Century" w:hint="eastAsia"/>
        </w:rPr>
        <w:t>審査会議に議長を置き、委員の互選によりこれを定める。</w:t>
      </w:r>
    </w:p>
    <w:p w14:paraId="67A3A242" w14:textId="77777777" w:rsidR="0012108A" w:rsidRDefault="0012108A">
      <w:pPr>
        <w:pStyle w:val="a3"/>
        <w:rPr>
          <w:rFonts w:hAnsi="Century"/>
          <w:spacing w:val="6"/>
        </w:rPr>
      </w:pPr>
      <w:r>
        <w:rPr>
          <w:rFonts w:ascii="Century" w:hAnsi="Century" w:hint="eastAsia"/>
        </w:rPr>
        <w:t>２</w:t>
      </w:r>
      <w:r>
        <w:rPr>
          <w:rFonts w:hAnsi="Century"/>
          <w:spacing w:val="6"/>
        </w:rPr>
        <w:t xml:space="preserve">  </w:t>
      </w:r>
      <w:r>
        <w:rPr>
          <w:rFonts w:hAnsi="Century" w:hint="eastAsia"/>
          <w:spacing w:val="6"/>
        </w:rPr>
        <w:t>議長は、審査会議を代表し、議事その他の会務を総理する。</w:t>
      </w:r>
    </w:p>
    <w:p w14:paraId="0B94A528" w14:textId="77777777" w:rsidR="0012108A" w:rsidRDefault="0012108A">
      <w:pPr>
        <w:pStyle w:val="a3"/>
        <w:ind w:left="252" w:hangingChars="100" w:hanging="252"/>
        <w:rPr>
          <w:rFonts w:hAnsi="Century"/>
          <w:spacing w:val="6"/>
        </w:rPr>
      </w:pPr>
      <w:r>
        <w:rPr>
          <w:rFonts w:hAnsi="Century" w:hint="eastAsia"/>
          <w:spacing w:val="6"/>
        </w:rPr>
        <w:t>３　議長に事故があるときは、あらかじめ議長の指名する委員がその職務を代理する。</w:t>
      </w:r>
    </w:p>
    <w:p w14:paraId="6090A793" w14:textId="77777777" w:rsidR="0012108A" w:rsidRDefault="0012108A">
      <w:pPr>
        <w:pStyle w:val="a3"/>
        <w:rPr>
          <w:rFonts w:hAnsi="Century"/>
          <w:spacing w:val="6"/>
        </w:rPr>
      </w:pPr>
    </w:p>
    <w:p w14:paraId="2879AD83" w14:textId="77777777" w:rsidR="0012108A" w:rsidRDefault="0012108A">
      <w:pPr>
        <w:pStyle w:val="a3"/>
        <w:rPr>
          <w:spacing w:val="0"/>
        </w:rPr>
      </w:pPr>
      <w:r>
        <w:rPr>
          <w:rFonts w:ascii="Century" w:hAnsi="Century" w:hint="eastAsia"/>
        </w:rPr>
        <w:t>（会議）</w:t>
      </w:r>
    </w:p>
    <w:p w14:paraId="5F023EC6" w14:textId="77777777" w:rsidR="0012108A" w:rsidRDefault="0012108A">
      <w:pPr>
        <w:pStyle w:val="a3"/>
        <w:rPr>
          <w:spacing w:val="0"/>
        </w:rPr>
      </w:pPr>
      <w:r>
        <w:rPr>
          <w:rFonts w:ascii="Century" w:hAnsi="Century" w:hint="eastAsia"/>
        </w:rPr>
        <w:t>第</w:t>
      </w:r>
      <w:r>
        <w:rPr>
          <w:rFonts w:hAnsi="Century" w:hint="eastAsia"/>
        </w:rPr>
        <w:t>４</w:t>
      </w:r>
      <w:r>
        <w:rPr>
          <w:rFonts w:ascii="Century" w:hAnsi="Century" w:hint="eastAsia"/>
        </w:rPr>
        <w:t>条</w:t>
      </w:r>
      <w:r>
        <w:rPr>
          <w:rFonts w:hAnsi="Century"/>
          <w:spacing w:val="6"/>
        </w:rPr>
        <w:t xml:space="preserve">  </w:t>
      </w:r>
      <w:r>
        <w:rPr>
          <w:rFonts w:ascii="Century" w:hAnsi="Century" w:hint="eastAsia"/>
        </w:rPr>
        <w:t>審査会議の会議は、議長が招集する。</w:t>
      </w:r>
    </w:p>
    <w:p w14:paraId="742F1701" w14:textId="77777777" w:rsidR="0012108A" w:rsidRDefault="0012108A">
      <w:pPr>
        <w:pStyle w:val="a3"/>
        <w:ind w:left="264" w:hangingChars="100" w:hanging="264"/>
        <w:rPr>
          <w:rFonts w:ascii="Century" w:hAnsi="Century"/>
        </w:rPr>
      </w:pPr>
      <w:r>
        <w:rPr>
          <w:rFonts w:ascii="Century" w:hAnsi="Century" w:hint="eastAsia"/>
        </w:rPr>
        <w:t>２　審査会議は、委員の半数以上が出席しなければ、会議を開くことができない。</w:t>
      </w:r>
    </w:p>
    <w:p w14:paraId="4D9282D7" w14:textId="77777777" w:rsidR="0012108A" w:rsidRDefault="0012108A">
      <w:pPr>
        <w:pStyle w:val="a3"/>
        <w:ind w:left="264" w:hangingChars="100" w:hanging="264"/>
        <w:rPr>
          <w:rFonts w:ascii="Century" w:hAnsi="Century"/>
        </w:rPr>
      </w:pPr>
      <w:r>
        <w:rPr>
          <w:rFonts w:ascii="Century" w:hAnsi="Century" w:hint="eastAsia"/>
        </w:rPr>
        <w:t>３　審査会議の議事は、出席委員の過半数で決し、可否同数のときは、議長の決するところによる。</w:t>
      </w:r>
    </w:p>
    <w:p w14:paraId="08B24727" w14:textId="77777777" w:rsidR="0012108A" w:rsidRDefault="0012108A">
      <w:pPr>
        <w:pStyle w:val="a3"/>
        <w:rPr>
          <w:rFonts w:ascii="Century" w:hAnsi="Century"/>
        </w:rPr>
      </w:pPr>
    </w:p>
    <w:p w14:paraId="3A605CDD" w14:textId="77777777" w:rsidR="0012108A" w:rsidRDefault="0012108A">
      <w:pPr>
        <w:pStyle w:val="a3"/>
        <w:rPr>
          <w:spacing w:val="0"/>
        </w:rPr>
      </w:pPr>
      <w:r>
        <w:rPr>
          <w:rFonts w:ascii="Century" w:hAnsi="Century" w:hint="eastAsia"/>
        </w:rPr>
        <w:t>（審査会議の調査権限）</w:t>
      </w:r>
    </w:p>
    <w:p w14:paraId="1DD75EE2" w14:textId="77777777" w:rsidR="0012108A" w:rsidRDefault="0012108A">
      <w:pPr>
        <w:pStyle w:val="a3"/>
        <w:ind w:left="264" w:hangingChars="100" w:hanging="264"/>
        <w:rPr>
          <w:spacing w:val="0"/>
        </w:rPr>
      </w:pPr>
      <w:r>
        <w:rPr>
          <w:rFonts w:ascii="Century" w:hAnsi="Century" w:hint="eastAsia"/>
        </w:rPr>
        <w:t>第</w:t>
      </w:r>
      <w:r>
        <w:rPr>
          <w:rFonts w:hAnsi="Century" w:hint="eastAsia"/>
        </w:rPr>
        <w:t>５</w:t>
      </w:r>
      <w:r>
        <w:rPr>
          <w:rFonts w:ascii="Century" w:hAnsi="Century" w:hint="eastAsia"/>
        </w:rPr>
        <w:t>条</w:t>
      </w:r>
      <w:r>
        <w:rPr>
          <w:rFonts w:hAnsi="Century"/>
          <w:spacing w:val="6"/>
        </w:rPr>
        <w:t xml:space="preserve">  </w:t>
      </w:r>
      <w:r>
        <w:rPr>
          <w:rFonts w:ascii="Century" w:hAnsi="Century" w:hint="eastAsia"/>
        </w:rPr>
        <w:t>審査会議は、必要があると認めるときは、審査会議に照会をした対象法人（以下「照会法人」という。）に対し、照会法人がその情報公開に関する要綱に基づき行った公開決定等に係る法人文書（対象法人の役員又は職員若しくは従業員が職務上作成し、又は取得した文書、図画及び電磁的記録（電子的方式、磁気的方式その他人の知覚によっては認識することができない方式で作られた記録をいう。）であって、当該対象法人の役員又は職員若しくは従業員が組織的に用いるものとして、当該対象法人が保有しているものをいう。ただし、官報、公報、白書、新聞、雑誌、書籍その他不特定多数のものに販売することを目的として発行されるものを除く。以下同じ。）の提示を求めることができる。この場合においては、何人も、審査会議に対し、その提示された法人文書の公開を求めることができない。</w:t>
      </w:r>
    </w:p>
    <w:p w14:paraId="6A5FBA59" w14:textId="77777777" w:rsidR="0012108A" w:rsidRDefault="0012108A">
      <w:pPr>
        <w:pStyle w:val="a3"/>
        <w:ind w:left="264" w:hangingChars="100" w:hanging="264"/>
        <w:rPr>
          <w:spacing w:val="0"/>
        </w:rPr>
      </w:pPr>
      <w:r>
        <w:rPr>
          <w:rFonts w:ascii="Century" w:hAnsi="Century" w:hint="eastAsia"/>
        </w:rPr>
        <w:lastRenderedPageBreak/>
        <w:t>２</w:t>
      </w:r>
      <w:r>
        <w:rPr>
          <w:rFonts w:hAnsi="Century"/>
          <w:spacing w:val="6"/>
        </w:rPr>
        <w:t xml:space="preserve">  </w:t>
      </w:r>
      <w:r>
        <w:rPr>
          <w:rFonts w:ascii="Century" w:hAnsi="Century" w:hint="eastAsia"/>
        </w:rPr>
        <w:t>審査会議は、必要があると認めるときは、照会法人に対し、公開決定等に係る法人文書に記録されている情報の内容を審査会議の指定する方法により分類又は整理した資料を作成し、審査会議に提出するよう求めることができる。</w:t>
      </w:r>
    </w:p>
    <w:p w14:paraId="757CD5A6" w14:textId="77777777" w:rsidR="0012108A" w:rsidRDefault="0012108A">
      <w:pPr>
        <w:pStyle w:val="a3"/>
        <w:ind w:left="264" w:hangingChars="100" w:hanging="264"/>
        <w:rPr>
          <w:spacing w:val="0"/>
        </w:rPr>
      </w:pPr>
      <w:r>
        <w:rPr>
          <w:rFonts w:ascii="Century" w:hAnsi="Century" w:hint="eastAsia"/>
        </w:rPr>
        <w:t>３</w:t>
      </w:r>
      <w:r>
        <w:rPr>
          <w:rFonts w:hAnsi="Century"/>
          <w:spacing w:val="6"/>
        </w:rPr>
        <w:t xml:space="preserve">  </w:t>
      </w:r>
      <w:r>
        <w:rPr>
          <w:rFonts w:ascii="Century" w:hAnsi="Century" w:hint="eastAsia"/>
        </w:rPr>
        <w:t>前２項に定めるもののほか、審査会議は、異議申出に係る事件に関し、異議申出者又は照会法人（以下「異議申出者等」という。）に意見書又は資料の提出を求めること、適当と認める者にその知っている事実を陳述させることその他必要な調査をすることができる。</w:t>
      </w:r>
    </w:p>
    <w:p w14:paraId="511D4208" w14:textId="77777777" w:rsidR="0012108A" w:rsidRDefault="0012108A">
      <w:pPr>
        <w:pStyle w:val="a3"/>
        <w:ind w:left="264" w:hangingChars="100" w:hanging="264"/>
        <w:rPr>
          <w:rFonts w:ascii="Century" w:hAnsi="Century"/>
        </w:rPr>
      </w:pPr>
      <w:r>
        <w:rPr>
          <w:rFonts w:ascii="Century" w:hAnsi="Century" w:hint="eastAsia"/>
        </w:rPr>
        <w:t>４　審査会議は、必要があると認めるときは、照会法人を所管する局又は室の外郭団体の監理を担当する職員に対し、当該照会法人に対する異議申出に係る調査審議に参加するよう要請することができる。</w:t>
      </w:r>
    </w:p>
    <w:p w14:paraId="6A7B0924" w14:textId="77777777" w:rsidR="0012108A" w:rsidRDefault="0012108A">
      <w:pPr>
        <w:pStyle w:val="a3"/>
        <w:rPr>
          <w:rFonts w:ascii="Century" w:hAnsi="Century"/>
        </w:rPr>
      </w:pPr>
    </w:p>
    <w:p w14:paraId="0D1A9AEC" w14:textId="77777777" w:rsidR="0012108A" w:rsidRDefault="0012108A">
      <w:pPr>
        <w:pStyle w:val="a3"/>
        <w:rPr>
          <w:spacing w:val="0"/>
        </w:rPr>
      </w:pPr>
      <w:r>
        <w:rPr>
          <w:rFonts w:ascii="Century" w:hAnsi="Century" w:hint="eastAsia"/>
        </w:rPr>
        <w:t>（意見の陳述等）</w:t>
      </w:r>
    </w:p>
    <w:p w14:paraId="50B61857" w14:textId="77777777" w:rsidR="0012108A" w:rsidRDefault="0012108A">
      <w:pPr>
        <w:pStyle w:val="a3"/>
        <w:ind w:left="264" w:hangingChars="100" w:hanging="264"/>
        <w:rPr>
          <w:spacing w:val="0"/>
        </w:rPr>
      </w:pPr>
      <w:r>
        <w:rPr>
          <w:rFonts w:ascii="Century" w:hAnsi="Century" w:hint="eastAsia"/>
        </w:rPr>
        <w:t>第</w:t>
      </w:r>
      <w:r>
        <w:rPr>
          <w:rFonts w:hAnsi="Century" w:hint="eastAsia"/>
        </w:rPr>
        <w:t>６</w:t>
      </w:r>
      <w:r>
        <w:rPr>
          <w:rFonts w:ascii="Century" w:hAnsi="Century" w:hint="eastAsia"/>
        </w:rPr>
        <w:t>条</w:t>
      </w:r>
      <w:r>
        <w:rPr>
          <w:rFonts w:hAnsi="Century"/>
          <w:spacing w:val="6"/>
        </w:rPr>
        <w:t xml:space="preserve">  </w:t>
      </w:r>
      <w:r>
        <w:rPr>
          <w:rFonts w:ascii="Century" w:hAnsi="Century" w:hint="eastAsia"/>
        </w:rPr>
        <w:t>審査会議は、異議申出者等から申立てがあったときは、当該異議申出者等に口頭で意見を述べる機会を与えることができる。</w:t>
      </w:r>
    </w:p>
    <w:p w14:paraId="74D09BD1" w14:textId="77777777" w:rsidR="0012108A" w:rsidRDefault="0012108A">
      <w:pPr>
        <w:pStyle w:val="a3"/>
        <w:ind w:left="264" w:hangingChars="100" w:hanging="264"/>
        <w:rPr>
          <w:spacing w:val="0"/>
        </w:rPr>
      </w:pPr>
      <w:r>
        <w:rPr>
          <w:rFonts w:ascii="Century" w:hAnsi="Century" w:hint="eastAsia"/>
        </w:rPr>
        <w:t>２</w:t>
      </w:r>
      <w:r>
        <w:rPr>
          <w:rFonts w:hAnsi="Century"/>
          <w:spacing w:val="6"/>
        </w:rPr>
        <w:t xml:space="preserve">  </w:t>
      </w:r>
      <w:r>
        <w:rPr>
          <w:rFonts w:ascii="Century" w:hAnsi="Century" w:hint="eastAsia"/>
        </w:rPr>
        <w:t>前項の場合においては、異議申出者は、審査会議の許可を得て、補佐人とともに出頭することができる。</w:t>
      </w:r>
    </w:p>
    <w:p w14:paraId="01F69572" w14:textId="77777777" w:rsidR="0012108A" w:rsidRDefault="0012108A">
      <w:pPr>
        <w:pStyle w:val="a3"/>
        <w:ind w:left="264" w:hangingChars="100" w:hanging="264"/>
        <w:rPr>
          <w:spacing w:val="0"/>
        </w:rPr>
      </w:pPr>
      <w:r>
        <w:rPr>
          <w:rFonts w:ascii="Century" w:hAnsi="Century" w:hint="eastAsia"/>
        </w:rPr>
        <w:t>３</w:t>
      </w:r>
      <w:r>
        <w:rPr>
          <w:rFonts w:hAnsi="Century"/>
          <w:spacing w:val="6"/>
        </w:rPr>
        <w:t xml:space="preserve">  </w:t>
      </w:r>
      <w:r>
        <w:rPr>
          <w:rFonts w:ascii="Century" w:hAnsi="Century" w:hint="eastAsia"/>
        </w:rPr>
        <w:t>審査会議は、その指定する期日に異議申出者等が口頭で意見を述べないときは、口頭で意見を述べる機会の付与を取り消すことができる。</w:t>
      </w:r>
    </w:p>
    <w:p w14:paraId="6BCFD4E8" w14:textId="77777777" w:rsidR="0012108A" w:rsidRDefault="0012108A">
      <w:pPr>
        <w:pStyle w:val="a3"/>
        <w:rPr>
          <w:rFonts w:ascii="Century" w:hAnsi="Century"/>
        </w:rPr>
      </w:pPr>
    </w:p>
    <w:p w14:paraId="1F27C5B7" w14:textId="77777777" w:rsidR="0012108A" w:rsidRDefault="0012108A">
      <w:pPr>
        <w:pStyle w:val="a3"/>
        <w:rPr>
          <w:spacing w:val="0"/>
        </w:rPr>
      </w:pPr>
      <w:r>
        <w:rPr>
          <w:rFonts w:ascii="Century" w:hAnsi="Century" w:hint="eastAsia"/>
        </w:rPr>
        <w:t>（意見書等の提出）</w:t>
      </w:r>
    </w:p>
    <w:p w14:paraId="53D8CA95" w14:textId="77777777" w:rsidR="0012108A" w:rsidRDefault="0012108A">
      <w:pPr>
        <w:pStyle w:val="a3"/>
        <w:ind w:left="264" w:hangingChars="100" w:hanging="264"/>
        <w:rPr>
          <w:rFonts w:ascii="Century" w:hAnsi="Century"/>
        </w:rPr>
      </w:pPr>
      <w:r>
        <w:rPr>
          <w:rFonts w:ascii="Century" w:hAnsi="Century" w:hint="eastAsia"/>
        </w:rPr>
        <w:t>第</w:t>
      </w:r>
      <w:r>
        <w:rPr>
          <w:rFonts w:hAnsi="Century" w:hint="eastAsia"/>
        </w:rPr>
        <w:t>７</w:t>
      </w:r>
      <w:r>
        <w:rPr>
          <w:rFonts w:ascii="Century" w:hAnsi="Century" w:hint="eastAsia"/>
        </w:rPr>
        <w:t>条</w:t>
      </w:r>
      <w:r>
        <w:rPr>
          <w:rFonts w:hAnsi="Century"/>
          <w:spacing w:val="6"/>
        </w:rPr>
        <w:t xml:space="preserve">  </w:t>
      </w:r>
      <w:r>
        <w:rPr>
          <w:rFonts w:ascii="Century" w:hAnsi="Century" w:hint="eastAsia"/>
        </w:rPr>
        <w:t>審査会議は、異議申出者等から申立てがあったときは、当該異議申出者等に意見書又は資料の提出の機会を与えることができる。</w:t>
      </w:r>
    </w:p>
    <w:p w14:paraId="3EE08C72" w14:textId="77777777" w:rsidR="0012108A" w:rsidRDefault="0012108A">
      <w:pPr>
        <w:pStyle w:val="a3"/>
        <w:ind w:left="264" w:hangingChars="100" w:hanging="264"/>
        <w:rPr>
          <w:spacing w:val="0"/>
        </w:rPr>
      </w:pPr>
      <w:r>
        <w:rPr>
          <w:rFonts w:ascii="Century" w:hAnsi="Century" w:hint="eastAsia"/>
        </w:rPr>
        <w:t>２　審査会議は、その指定する期間内に異議申出者等が意見書又は資料を提出しないときは、意見書又は資料の提出の機会の付与を取り消すことができる。</w:t>
      </w:r>
    </w:p>
    <w:p w14:paraId="4778D4D8" w14:textId="77777777" w:rsidR="0012108A" w:rsidRDefault="0012108A">
      <w:pPr>
        <w:pStyle w:val="a3"/>
        <w:rPr>
          <w:rFonts w:ascii="Century" w:hAnsi="Century"/>
        </w:rPr>
      </w:pPr>
    </w:p>
    <w:p w14:paraId="018A3DBC" w14:textId="77777777" w:rsidR="0012108A" w:rsidRDefault="0012108A">
      <w:pPr>
        <w:pStyle w:val="a3"/>
        <w:rPr>
          <w:spacing w:val="0"/>
        </w:rPr>
      </w:pPr>
      <w:r>
        <w:rPr>
          <w:rFonts w:ascii="Century" w:hAnsi="Century" w:hint="eastAsia"/>
        </w:rPr>
        <w:t>（委員による調査手続）</w:t>
      </w:r>
    </w:p>
    <w:p w14:paraId="2F6F11EA" w14:textId="77777777" w:rsidR="0012108A" w:rsidRDefault="0012108A">
      <w:pPr>
        <w:pStyle w:val="a3"/>
        <w:ind w:left="264" w:hangingChars="100" w:hanging="264"/>
        <w:rPr>
          <w:spacing w:val="0"/>
        </w:rPr>
      </w:pPr>
      <w:r>
        <w:rPr>
          <w:rFonts w:ascii="Century" w:hAnsi="Century" w:hint="eastAsia"/>
        </w:rPr>
        <w:t>第</w:t>
      </w:r>
      <w:r>
        <w:rPr>
          <w:rFonts w:hAnsi="Century" w:hint="eastAsia"/>
        </w:rPr>
        <w:t>８</w:t>
      </w:r>
      <w:r>
        <w:rPr>
          <w:rFonts w:ascii="Century" w:hAnsi="Century" w:hint="eastAsia"/>
        </w:rPr>
        <w:t>条</w:t>
      </w:r>
      <w:r>
        <w:rPr>
          <w:rFonts w:hAnsi="Century"/>
          <w:spacing w:val="6"/>
        </w:rPr>
        <w:t xml:space="preserve">  </w:t>
      </w:r>
      <w:r>
        <w:rPr>
          <w:rFonts w:ascii="Century" w:hAnsi="Century" w:hint="eastAsia"/>
        </w:rPr>
        <w:t>審査会議は、必要があると認めるときは、その指名する委員に、第</w:t>
      </w:r>
      <w:r>
        <w:rPr>
          <w:rFonts w:hAnsi="Century" w:hint="eastAsia"/>
        </w:rPr>
        <w:t>５</w:t>
      </w:r>
      <w:r>
        <w:rPr>
          <w:rFonts w:ascii="Century" w:hAnsi="Century" w:hint="eastAsia"/>
        </w:rPr>
        <w:t>条第１項の規定により提示された法人文書を閲覧させ、同条第３項の規定による調査をさせ、又は第</w:t>
      </w:r>
      <w:r>
        <w:rPr>
          <w:rFonts w:hAnsi="Century" w:hint="eastAsia"/>
        </w:rPr>
        <w:t>６</w:t>
      </w:r>
      <w:r>
        <w:rPr>
          <w:rFonts w:ascii="Century" w:hAnsi="Century" w:hint="eastAsia"/>
        </w:rPr>
        <w:t>条第１項の規定による異議申出者等の意見の陳述を聴かせることができる。</w:t>
      </w:r>
    </w:p>
    <w:p w14:paraId="530F15D3" w14:textId="77777777" w:rsidR="0012108A" w:rsidRDefault="0012108A">
      <w:pPr>
        <w:pStyle w:val="a3"/>
        <w:rPr>
          <w:rFonts w:ascii="Century" w:hAnsi="Century"/>
        </w:rPr>
      </w:pPr>
    </w:p>
    <w:p w14:paraId="04C52080" w14:textId="77777777" w:rsidR="0012108A" w:rsidRDefault="0012108A">
      <w:pPr>
        <w:pStyle w:val="a3"/>
        <w:rPr>
          <w:spacing w:val="0"/>
        </w:rPr>
      </w:pPr>
      <w:r>
        <w:rPr>
          <w:rFonts w:ascii="Century" w:hAnsi="Century" w:hint="eastAsia"/>
        </w:rPr>
        <w:t>（調査審議手続の非公開）</w:t>
      </w:r>
    </w:p>
    <w:p w14:paraId="197C8C65" w14:textId="77777777" w:rsidR="0012108A" w:rsidRDefault="0012108A">
      <w:pPr>
        <w:pStyle w:val="a3"/>
        <w:ind w:left="264" w:hangingChars="100" w:hanging="264"/>
        <w:rPr>
          <w:spacing w:val="0"/>
        </w:rPr>
      </w:pPr>
      <w:r>
        <w:rPr>
          <w:rFonts w:ascii="Century" w:hAnsi="Century" w:hint="eastAsia"/>
        </w:rPr>
        <w:t>第</w:t>
      </w:r>
      <w:r>
        <w:rPr>
          <w:rFonts w:hAnsi="Century" w:hint="eastAsia"/>
        </w:rPr>
        <w:t>９</w:t>
      </w:r>
      <w:r>
        <w:rPr>
          <w:rFonts w:ascii="Century" w:hAnsi="Century" w:hint="eastAsia"/>
        </w:rPr>
        <w:t>条</w:t>
      </w:r>
      <w:r>
        <w:rPr>
          <w:rFonts w:hAnsi="Century"/>
          <w:spacing w:val="6"/>
        </w:rPr>
        <w:t xml:space="preserve">  </w:t>
      </w:r>
      <w:r>
        <w:rPr>
          <w:rFonts w:ascii="Century" w:hAnsi="Century" w:hint="eastAsia"/>
        </w:rPr>
        <w:t>審査会議の行う調査審議の手続は、公開しない。</w:t>
      </w:r>
    </w:p>
    <w:p w14:paraId="5A22B384" w14:textId="77777777" w:rsidR="0012108A" w:rsidRDefault="0012108A">
      <w:pPr>
        <w:pStyle w:val="a3"/>
        <w:rPr>
          <w:rFonts w:ascii="Century" w:hAnsi="Century"/>
        </w:rPr>
      </w:pPr>
    </w:p>
    <w:p w14:paraId="004DAAF8" w14:textId="77777777" w:rsidR="0012108A" w:rsidRDefault="0012108A">
      <w:pPr>
        <w:pStyle w:val="a3"/>
        <w:rPr>
          <w:spacing w:val="0"/>
        </w:rPr>
      </w:pPr>
      <w:r>
        <w:rPr>
          <w:rFonts w:ascii="Century" w:hAnsi="Century" w:hint="eastAsia"/>
        </w:rPr>
        <w:t>（費用の負担）</w:t>
      </w:r>
    </w:p>
    <w:p w14:paraId="3EA4A1AB" w14:textId="77777777" w:rsidR="0012108A" w:rsidRDefault="0012108A">
      <w:pPr>
        <w:pStyle w:val="a3"/>
        <w:ind w:left="264" w:hangingChars="100" w:hanging="264"/>
        <w:rPr>
          <w:rFonts w:ascii="Century" w:hAnsi="Century"/>
        </w:rPr>
      </w:pPr>
      <w:r>
        <w:rPr>
          <w:rFonts w:ascii="Century" w:hAnsi="Century" w:hint="eastAsia"/>
        </w:rPr>
        <w:t>第</w:t>
      </w:r>
      <w:r>
        <w:rPr>
          <w:rFonts w:hAnsi="Century" w:hint="eastAsia"/>
        </w:rPr>
        <w:t>10</w:t>
      </w:r>
      <w:r>
        <w:rPr>
          <w:rFonts w:ascii="Century" w:hAnsi="Century" w:hint="eastAsia"/>
        </w:rPr>
        <w:t>条　委員の報酬その他審査会議の運営に要する費用については、別に定めるところにより、対象法人が負担する。</w:t>
      </w:r>
      <w:r>
        <w:rPr>
          <w:rFonts w:hAnsi="Century"/>
          <w:spacing w:val="6"/>
        </w:rPr>
        <w:t xml:space="preserve">  </w:t>
      </w:r>
    </w:p>
    <w:p w14:paraId="4CDAF217" w14:textId="77777777" w:rsidR="0012108A" w:rsidRDefault="0012108A">
      <w:pPr>
        <w:pStyle w:val="a3"/>
        <w:rPr>
          <w:rFonts w:ascii="Century" w:hAnsi="Century"/>
        </w:rPr>
      </w:pPr>
    </w:p>
    <w:p w14:paraId="068643D6" w14:textId="77777777" w:rsidR="0012108A" w:rsidRDefault="0012108A">
      <w:pPr>
        <w:pStyle w:val="a3"/>
        <w:rPr>
          <w:spacing w:val="0"/>
        </w:rPr>
      </w:pPr>
      <w:r>
        <w:rPr>
          <w:rFonts w:ascii="Century" w:hAnsi="Century" w:hint="eastAsia"/>
        </w:rPr>
        <w:t>（庶務）</w:t>
      </w:r>
    </w:p>
    <w:p w14:paraId="67E5164C" w14:textId="77777777" w:rsidR="0012108A" w:rsidRDefault="0012108A">
      <w:pPr>
        <w:pStyle w:val="a3"/>
        <w:ind w:left="264" w:hangingChars="100" w:hanging="264"/>
        <w:rPr>
          <w:spacing w:val="0"/>
        </w:rPr>
      </w:pPr>
      <w:r>
        <w:rPr>
          <w:rFonts w:ascii="Century" w:hAnsi="Century" w:hint="eastAsia"/>
        </w:rPr>
        <w:t>第</w:t>
      </w:r>
      <w:r>
        <w:rPr>
          <w:rFonts w:hAnsi="Century" w:hint="eastAsia"/>
        </w:rPr>
        <w:t>11</w:t>
      </w:r>
      <w:r>
        <w:rPr>
          <w:rFonts w:ascii="Century" w:hAnsi="Century" w:hint="eastAsia"/>
        </w:rPr>
        <w:t>条</w:t>
      </w:r>
      <w:r>
        <w:rPr>
          <w:rFonts w:hAnsi="Century"/>
          <w:spacing w:val="6"/>
        </w:rPr>
        <w:t xml:space="preserve">  </w:t>
      </w:r>
      <w:r>
        <w:rPr>
          <w:rFonts w:hAnsi="Century" w:hint="eastAsia"/>
          <w:spacing w:val="6"/>
        </w:rPr>
        <w:t>審査会議の庶務は、異議申出に係る事件ごとに、当該事件の照会法人において処理する。</w:t>
      </w:r>
    </w:p>
    <w:p w14:paraId="5A954C3B" w14:textId="77777777" w:rsidR="0012108A" w:rsidRDefault="0012108A">
      <w:pPr>
        <w:pStyle w:val="a3"/>
        <w:ind w:left="264" w:hangingChars="100" w:hanging="264"/>
        <w:rPr>
          <w:rFonts w:hAnsi="Century"/>
          <w:spacing w:val="6"/>
        </w:rPr>
      </w:pPr>
      <w:r>
        <w:rPr>
          <w:rFonts w:ascii="Century" w:hAnsi="Century" w:hint="eastAsia"/>
        </w:rPr>
        <w:lastRenderedPageBreak/>
        <w:t>２　大阪市</w:t>
      </w:r>
      <w:r>
        <w:rPr>
          <w:rFonts w:hAnsi="Century" w:hint="eastAsia"/>
          <w:spacing w:val="6"/>
        </w:rPr>
        <w:t>総務局は、前項の規定により照会法人が処理する事務を補佐するものとする。</w:t>
      </w:r>
    </w:p>
    <w:p w14:paraId="2C9A5F7B" w14:textId="77777777" w:rsidR="0012108A" w:rsidRDefault="0012108A">
      <w:pPr>
        <w:pStyle w:val="a3"/>
        <w:ind w:left="264" w:hangingChars="100" w:hanging="264"/>
        <w:rPr>
          <w:rFonts w:ascii="Century" w:hAnsi="Century"/>
        </w:rPr>
      </w:pPr>
    </w:p>
    <w:p w14:paraId="394DC8AD" w14:textId="77777777" w:rsidR="0012108A" w:rsidRDefault="0012108A">
      <w:pPr>
        <w:pStyle w:val="a3"/>
        <w:rPr>
          <w:spacing w:val="0"/>
        </w:rPr>
      </w:pPr>
      <w:r>
        <w:rPr>
          <w:rFonts w:ascii="Century" w:hAnsi="Century" w:hint="eastAsia"/>
        </w:rPr>
        <w:t>（委任）</w:t>
      </w:r>
    </w:p>
    <w:p w14:paraId="78186A43" w14:textId="77777777" w:rsidR="0012108A" w:rsidRDefault="0012108A">
      <w:pPr>
        <w:pStyle w:val="a3"/>
      </w:pPr>
      <w:r>
        <w:rPr>
          <w:rFonts w:ascii="Century" w:hAnsi="Century" w:hint="eastAsia"/>
        </w:rPr>
        <w:t>第</w:t>
      </w:r>
      <w:r>
        <w:rPr>
          <w:rFonts w:hAnsi="Century" w:hint="eastAsia"/>
        </w:rPr>
        <w:t>12</w:t>
      </w:r>
      <w:r>
        <w:rPr>
          <w:rFonts w:ascii="Century" w:hAnsi="Century" w:hint="eastAsia"/>
        </w:rPr>
        <w:t>条</w:t>
      </w:r>
      <w:r>
        <w:rPr>
          <w:rFonts w:hAnsi="Century"/>
          <w:spacing w:val="6"/>
        </w:rPr>
        <w:t xml:space="preserve">  </w:t>
      </w:r>
      <w:r>
        <w:rPr>
          <w:rFonts w:hint="eastAsia"/>
        </w:rPr>
        <w:t>この規約の施行について必要な事項は、議長が定める。</w:t>
      </w:r>
    </w:p>
    <w:p w14:paraId="5BB18F3D" w14:textId="77777777" w:rsidR="0012108A" w:rsidRDefault="0012108A">
      <w:pPr>
        <w:pStyle w:val="a3"/>
      </w:pPr>
    </w:p>
    <w:p w14:paraId="45D0FD96" w14:textId="77777777" w:rsidR="0012108A" w:rsidRDefault="0012108A">
      <w:pPr>
        <w:pStyle w:val="a3"/>
      </w:pPr>
      <w:r>
        <w:rPr>
          <w:rFonts w:hint="eastAsia"/>
        </w:rPr>
        <w:t xml:space="preserve">　　　附　則</w:t>
      </w:r>
    </w:p>
    <w:p w14:paraId="7D9D48F1" w14:textId="77777777" w:rsidR="0012108A" w:rsidRDefault="0012108A">
      <w:pPr>
        <w:pStyle w:val="a3"/>
        <w:rPr>
          <w:spacing w:val="0"/>
        </w:rPr>
      </w:pPr>
      <w:r>
        <w:rPr>
          <w:rFonts w:hint="eastAsia"/>
          <w:spacing w:val="0"/>
        </w:rPr>
        <w:t xml:space="preserve">　この規約は、平成13年10月１日から施行する。</w:t>
      </w:r>
    </w:p>
    <w:p w14:paraId="16044382" w14:textId="77777777" w:rsidR="00F61861" w:rsidRDefault="00F61861">
      <w:pPr>
        <w:pStyle w:val="a3"/>
        <w:rPr>
          <w:spacing w:val="0"/>
        </w:rPr>
      </w:pPr>
    </w:p>
    <w:p w14:paraId="3C9E92BE" w14:textId="77777777" w:rsidR="005A688D" w:rsidRDefault="005A688D" w:rsidP="005A688D">
      <w:pPr>
        <w:pStyle w:val="a3"/>
      </w:pPr>
      <w:r>
        <w:rPr>
          <w:rFonts w:hint="eastAsia"/>
          <w:spacing w:val="0"/>
        </w:rPr>
        <w:t xml:space="preserve">　　　</w:t>
      </w:r>
      <w:r>
        <w:rPr>
          <w:rFonts w:hint="eastAsia"/>
        </w:rPr>
        <w:t>附　則</w:t>
      </w:r>
    </w:p>
    <w:p w14:paraId="2A704590" w14:textId="77777777" w:rsidR="005A688D" w:rsidRDefault="005A688D" w:rsidP="005A688D">
      <w:pPr>
        <w:pStyle w:val="a3"/>
        <w:rPr>
          <w:spacing w:val="0"/>
        </w:rPr>
      </w:pPr>
      <w:r>
        <w:rPr>
          <w:rFonts w:hint="eastAsia"/>
          <w:spacing w:val="0"/>
        </w:rPr>
        <w:t xml:space="preserve">　この規約は、平成22年３月18日から施行する。</w:t>
      </w:r>
    </w:p>
    <w:p w14:paraId="3029642E" w14:textId="77777777" w:rsidR="005A688D" w:rsidRPr="00F61861" w:rsidRDefault="005A688D" w:rsidP="005A688D">
      <w:pPr>
        <w:pStyle w:val="a3"/>
        <w:rPr>
          <w:spacing w:val="0"/>
        </w:rPr>
      </w:pPr>
    </w:p>
    <w:p w14:paraId="3EF4FB66" w14:textId="77777777" w:rsidR="005A688D" w:rsidRDefault="005A688D" w:rsidP="005A688D">
      <w:pPr>
        <w:pStyle w:val="a3"/>
      </w:pPr>
      <w:r>
        <w:rPr>
          <w:rFonts w:hint="eastAsia"/>
          <w:spacing w:val="0"/>
        </w:rPr>
        <w:t xml:space="preserve">　　　</w:t>
      </w:r>
      <w:r>
        <w:rPr>
          <w:rFonts w:hint="eastAsia"/>
        </w:rPr>
        <w:t>附　則</w:t>
      </w:r>
    </w:p>
    <w:p w14:paraId="575D44DB" w14:textId="77777777" w:rsidR="005A688D" w:rsidRDefault="005A688D" w:rsidP="005A688D">
      <w:pPr>
        <w:pStyle w:val="a3"/>
        <w:rPr>
          <w:spacing w:val="0"/>
        </w:rPr>
      </w:pPr>
      <w:r>
        <w:rPr>
          <w:rFonts w:hint="eastAsia"/>
          <w:spacing w:val="0"/>
        </w:rPr>
        <w:t xml:space="preserve">　この規約は、平成24</w:t>
      </w:r>
      <w:r w:rsidR="00BB4A8C">
        <w:rPr>
          <w:rFonts w:hint="eastAsia"/>
          <w:spacing w:val="0"/>
        </w:rPr>
        <w:t>年</w:t>
      </w:r>
      <w:r w:rsidR="004344CD">
        <w:rPr>
          <w:rFonts w:hint="eastAsia"/>
          <w:spacing w:val="0"/>
        </w:rPr>
        <w:t>４月１</w:t>
      </w:r>
      <w:r>
        <w:rPr>
          <w:rFonts w:hint="eastAsia"/>
          <w:spacing w:val="0"/>
        </w:rPr>
        <w:t>日から施行する。</w:t>
      </w:r>
    </w:p>
    <w:p w14:paraId="3027665E" w14:textId="77777777" w:rsidR="000672B7" w:rsidRPr="00F61861" w:rsidRDefault="000672B7" w:rsidP="000672B7">
      <w:pPr>
        <w:pStyle w:val="a3"/>
        <w:rPr>
          <w:spacing w:val="0"/>
        </w:rPr>
      </w:pPr>
    </w:p>
    <w:p w14:paraId="728EF1B2" w14:textId="77777777" w:rsidR="000672B7" w:rsidRDefault="000672B7" w:rsidP="000672B7">
      <w:pPr>
        <w:pStyle w:val="a3"/>
      </w:pPr>
      <w:r>
        <w:rPr>
          <w:rFonts w:hint="eastAsia"/>
          <w:spacing w:val="0"/>
        </w:rPr>
        <w:t xml:space="preserve">　　　</w:t>
      </w:r>
      <w:r>
        <w:rPr>
          <w:rFonts w:hint="eastAsia"/>
        </w:rPr>
        <w:t>附　則</w:t>
      </w:r>
    </w:p>
    <w:p w14:paraId="70DB39CA" w14:textId="77777777" w:rsidR="000672B7" w:rsidRDefault="000672B7" w:rsidP="000672B7">
      <w:pPr>
        <w:pStyle w:val="a3"/>
        <w:rPr>
          <w:spacing w:val="0"/>
        </w:rPr>
      </w:pPr>
      <w:r>
        <w:rPr>
          <w:rFonts w:hint="eastAsia"/>
          <w:spacing w:val="0"/>
        </w:rPr>
        <w:t xml:space="preserve">　この規約は、平成25年４月１日から施行する。</w:t>
      </w:r>
    </w:p>
    <w:p w14:paraId="2544EB9A" w14:textId="77777777" w:rsidR="00F61861" w:rsidRPr="000672B7" w:rsidRDefault="00F61861" w:rsidP="000672B7">
      <w:pPr>
        <w:pStyle w:val="a3"/>
        <w:rPr>
          <w:spacing w:val="0"/>
        </w:rPr>
      </w:pPr>
    </w:p>
    <w:sectPr w:rsidR="00F61861" w:rsidRPr="000672B7">
      <w:footerReference w:type="even" r:id="rId7"/>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84E9" w14:textId="77777777" w:rsidR="00D24926" w:rsidRDefault="00D24926">
      <w:r>
        <w:separator/>
      </w:r>
    </w:p>
  </w:endnote>
  <w:endnote w:type="continuationSeparator" w:id="0">
    <w:p w14:paraId="1C7D121F" w14:textId="77777777" w:rsidR="00D24926" w:rsidRDefault="00D2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B79C" w14:textId="77777777" w:rsidR="0012108A" w:rsidRDefault="0012108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C89E95" w14:textId="77777777" w:rsidR="0012108A" w:rsidRDefault="0012108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3530" w14:textId="77777777" w:rsidR="0012108A" w:rsidRDefault="0012108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672B7">
      <w:rPr>
        <w:rStyle w:val="a5"/>
        <w:noProof/>
      </w:rPr>
      <w:t>1</w:t>
    </w:r>
    <w:r>
      <w:rPr>
        <w:rStyle w:val="a5"/>
      </w:rPr>
      <w:fldChar w:fldCharType="end"/>
    </w:r>
  </w:p>
  <w:p w14:paraId="6CA8411C" w14:textId="77777777" w:rsidR="0012108A" w:rsidRDefault="0012108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3063" w14:textId="77777777" w:rsidR="00D24926" w:rsidRDefault="00D24926">
      <w:r>
        <w:separator/>
      </w:r>
    </w:p>
  </w:footnote>
  <w:footnote w:type="continuationSeparator" w:id="0">
    <w:p w14:paraId="51DB4B90" w14:textId="77777777" w:rsidR="00D24926" w:rsidRDefault="00D24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5319E"/>
    <w:multiLevelType w:val="hybridMultilevel"/>
    <w:tmpl w:val="BABA25BE"/>
    <w:lvl w:ilvl="0" w:tplc="E1FAD584">
      <w:start w:val="13"/>
      <w:numFmt w:val="decimal"/>
      <w:lvlText w:val="第%1条"/>
      <w:lvlJc w:val="left"/>
      <w:pPr>
        <w:tabs>
          <w:tab w:val="num" w:pos="1095"/>
        </w:tabs>
        <w:ind w:left="1095" w:hanging="10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576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EB1"/>
    <w:rsid w:val="000672B7"/>
    <w:rsid w:val="000E3A6F"/>
    <w:rsid w:val="0012108A"/>
    <w:rsid w:val="001236CE"/>
    <w:rsid w:val="00357683"/>
    <w:rsid w:val="00387314"/>
    <w:rsid w:val="004344CD"/>
    <w:rsid w:val="0043729F"/>
    <w:rsid w:val="005A688D"/>
    <w:rsid w:val="005D4403"/>
    <w:rsid w:val="00727DD7"/>
    <w:rsid w:val="009D115D"/>
    <w:rsid w:val="009D45E0"/>
    <w:rsid w:val="00AB5EB1"/>
    <w:rsid w:val="00BB4A8C"/>
    <w:rsid w:val="00D24926"/>
    <w:rsid w:val="00E304E0"/>
    <w:rsid w:val="00EF4D76"/>
    <w:rsid w:val="00F61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7435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44" w:lineRule="exact"/>
      <w:jc w:val="both"/>
    </w:pPr>
    <w:rPr>
      <w:rFonts w:ascii="ＭＳ 明朝" w:hAnsi="ＭＳ 明朝"/>
      <w:spacing w:val="12"/>
      <w:sz w:val="24"/>
      <w:szCs w:val="24"/>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rsid w:val="00387314"/>
    <w:pPr>
      <w:tabs>
        <w:tab w:val="center" w:pos="4252"/>
        <w:tab w:val="right" w:pos="8504"/>
      </w:tabs>
      <w:snapToGrid w:val="0"/>
    </w:pPr>
  </w:style>
  <w:style w:type="character" w:customStyle="1" w:styleId="a7">
    <w:name w:val="ヘッダー (文字)"/>
    <w:basedOn w:val="a0"/>
    <w:link w:val="a6"/>
    <w:rsid w:val="003873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2026-01-29T02:12:00Z</dcterms:created>
  <dcterms:modified xsi:type="dcterms:W3CDTF">2026-01-29T02:12:00Z</dcterms:modified>
</cp:coreProperties>
</file>