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1" w:rsidRPr="00A417CF" w:rsidRDefault="004E4838" w:rsidP="00A417C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大阪市コンプライアンス白書（令和元</w:t>
      </w:r>
      <w:r w:rsidR="004F1E27" w:rsidRPr="00A417CF">
        <w:rPr>
          <w:rFonts w:ascii="ＭＳ ゴシック" w:eastAsia="ＭＳ ゴシック" w:hAnsi="ＭＳ ゴシック" w:hint="eastAsia"/>
          <w:b/>
          <w:sz w:val="28"/>
          <w:szCs w:val="28"/>
        </w:rPr>
        <w:t>年度版）【概要版】</w:t>
      </w:r>
    </w:p>
    <w:p w:rsidR="004F1E27" w:rsidRPr="004F1E27" w:rsidRDefault="004F1E27">
      <w:pPr>
        <w:rPr>
          <w:rFonts w:ascii="ＭＳ 明朝" w:eastAsia="ＭＳ 明朝" w:hAnsi="ＭＳ 明朝"/>
          <w:sz w:val="22"/>
        </w:rPr>
      </w:pPr>
    </w:p>
    <w:p w:rsidR="004F1E27" w:rsidRPr="00A417CF" w:rsidRDefault="004F1E2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●大阪市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で考える「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</w:t>
      </w:r>
      <w:r w:rsidR="00A417CF"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Pr="00A417CF">
        <w:rPr>
          <w:rFonts w:ascii="ＭＳ ゴシック" w:eastAsia="ＭＳ ゴシック" w:hAnsi="ＭＳ ゴシック" w:hint="eastAsia"/>
          <w:b/>
          <w:sz w:val="24"/>
          <w:szCs w:val="24"/>
        </w:rPr>
        <w:t>意味</w:t>
      </w:r>
    </w:p>
    <w:p w:rsidR="004F1E27" w:rsidRPr="00A417CF" w:rsidRDefault="004F1E27" w:rsidP="008353EC">
      <w:pPr>
        <w:ind w:leftChars="115" w:left="284" w:hangingChars="18" w:hanging="43"/>
        <w:rPr>
          <w:rFonts w:ascii="ＭＳ 明朝" w:eastAsia="ＭＳ 明朝" w:hAnsi="ＭＳ 明朝"/>
          <w:sz w:val="24"/>
          <w:szCs w:val="24"/>
        </w:rPr>
      </w:pPr>
      <w:r w:rsidRPr="00A417CF">
        <w:rPr>
          <w:rFonts w:ascii="ＭＳ 明朝" w:eastAsia="ＭＳ 明朝" w:hAnsi="ＭＳ 明朝" w:hint="eastAsia"/>
          <w:sz w:val="24"/>
          <w:szCs w:val="24"/>
        </w:rPr>
        <w:t>法令等をしっかり守ることを基本とし、全体の奉仕者として</w:t>
      </w:r>
      <w:r w:rsidR="00B21FC8">
        <w:rPr>
          <w:rFonts w:ascii="ＭＳ 明朝" w:eastAsia="ＭＳ 明朝" w:hAnsi="ＭＳ 明朝" w:hint="eastAsia"/>
          <w:sz w:val="24"/>
          <w:szCs w:val="24"/>
        </w:rPr>
        <w:t>、法令の奥にある市民</w:t>
      </w:r>
      <w:r w:rsidR="00A417CF">
        <w:rPr>
          <w:rFonts w:ascii="ＭＳ 明朝" w:eastAsia="ＭＳ 明朝" w:hAnsi="ＭＳ 明朝" w:hint="eastAsia"/>
          <w:sz w:val="24"/>
          <w:szCs w:val="24"/>
        </w:rPr>
        <w:t>の要請を理解し、これに応えていくこと</w:t>
      </w:r>
    </w:p>
    <w:p w:rsidR="004F1E27" w:rsidRDefault="00A136F6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63500</wp:posOffset>
                </wp:positionV>
                <wp:extent cx="600075" cy="295275"/>
                <wp:effectExtent l="38100" t="0" r="952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5275"/>
                        </a:xfrm>
                        <a:prstGeom prst="down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  <a:alpha val="71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C8A7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90.2pt;margin-top:5pt;width:4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" adj="10800" fillcolor="#acb9ca [1311]" strokecolor="#7030a0" strokeweight="1pt">
                <v:fill opacity="46517f"/>
              </v:shape>
            </w:pict>
          </mc:Fallback>
        </mc:AlternateContent>
      </w:r>
      <w:r w:rsidR="008353EC">
        <w:rPr>
          <w:rFonts w:ascii="ＭＳ 明朝" w:eastAsia="ＭＳ 明朝" w:hAnsi="ＭＳ 明朝"/>
          <w:sz w:val="24"/>
          <w:szCs w:val="24"/>
        </w:rPr>
        <w:tab/>
      </w:r>
    </w:p>
    <w:p w:rsidR="008353EC" w:rsidRPr="00A417CF" w:rsidRDefault="008353EC" w:rsidP="008353EC">
      <w:pPr>
        <w:tabs>
          <w:tab w:val="left" w:pos="4890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F64CCB" w:rsidRPr="008353EC" w:rsidRDefault="00F64CCB" w:rsidP="00F64CCB">
      <w:pPr>
        <w:spacing w:line="300" w:lineRule="exact"/>
        <w:ind w:firstLineChars="236" w:firstLine="566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 w:rsidRPr="008353EC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市民から信頼される市政運営</w:t>
      </w:r>
      <w:r w:rsidR="00F0484A">
        <w:rPr>
          <w:rFonts w:ascii="ＭＳ ゴシック" w:eastAsia="ＭＳ ゴシック" w:hAnsi="ＭＳ ゴシック" w:hint="eastAsia"/>
          <w:color w:val="0D0D0D" w:themeColor="text1" w:themeTint="F2"/>
          <w:sz w:val="24"/>
          <w:szCs w:val="24"/>
        </w:rPr>
        <w:t>に向けて</w:t>
      </w:r>
    </w:p>
    <w:p w:rsidR="00F0484A" w:rsidRDefault="00F0484A" w:rsidP="00F64CCB">
      <w:pPr>
        <w:jc w:val="center"/>
        <w:rPr>
          <w:rFonts w:ascii="ＭＳ ゴシック" w:eastAsia="ＭＳ ゴシック" w:hAnsi="ＭＳ ゴシック"/>
          <w:color w:val="0D0D0D" w:themeColor="text1" w:themeTint="F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 xml:space="preserve">　　　</w:t>
      </w:r>
      <w:r w:rsidR="00F64CCB"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コンプライアンスの確保</w:t>
      </w:r>
      <w:r w:rsidRPr="00F0484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のための組織的な仕組みづくり</w:t>
      </w:r>
      <w:r w:rsidRPr="0035359C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や</w:t>
      </w:r>
    </w:p>
    <w:p w:rsidR="004F1E27" w:rsidRDefault="00F64CCB" w:rsidP="0035359C">
      <w:pPr>
        <w:ind w:firstLineChars="621" w:firstLine="1496"/>
        <w:rPr>
          <w:rFonts w:ascii="ＭＳ 明朝" w:eastAsia="ＭＳ 明朝" w:hAnsi="ＭＳ 明朝"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color w:val="0D0D0D" w:themeColor="text1" w:themeTint="F2"/>
          <w:sz w:val="24"/>
          <w:szCs w:val="24"/>
        </w:rPr>
        <w:t>職員のコンプライアンス意識の向上</w:t>
      </w:r>
    </w:p>
    <w:p w:rsidR="008353EC" w:rsidRPr="002F4FA8" w:rsidRDefault="008353EC" w:rsidP="00B56D71">
      <w:pPr>
        <w:rPr>
          <w:rFonts w:ascii="ＭＳ 明朝" w:eastAsia="ＭＳ 明朝" w:hAnsi="ＭＳ 明朝"/>
          <w:sz w:val="24"/>
          <w:szCs w:val="24"/>
        </w:rPr>
      </w:pPr>
    </w:p>
    <w:p w:rsidR="00056749" w:rsidRPr="00056749" w:rsidRDefault="00A136F6" w:rsidP="00CC48B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9D3142"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="00056749" w:rsidRPr="00056749">
        <w:rPr>
          <w:rFonts w:ascii="ＭＳ ゴシック" w:eastAsia="ＭＳ ゴシック" w:hAnsi="ＭＳ ゴシック" w:hint="eastAsia"/>
          <w:b/>
          <w:sz w:val="24"/>
          <w:szCs w:val="24"/>
        </w:rPr>
        <w:t>年度の取組結果</w:t>
      </w:r>
    </w:p>
    <w:p w:rsidR="00CC48B8" w:rsidRDefault="00CC48B8" w:rsidP="00CC48B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73025</wp:posOffset>
                </wp:positionV>
                <wp:extent cx="2019300" cy="5048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chemeClr val="bg2">
                                <a:lumMod val="50000"/>
                              </a:schemeClr>
                            </a:gs>
                            <a:gs pos="9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3EC" w:rsidRPr="00CC48B8" w:rsidRDefault="008353EC" w:rsidP="008353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margin-left:-10.05pt;margin-top:5.75pt;width:159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" fillcolor="#747070 [1614]" strokecolor="#1f3763 [1604]" strokeweight="1pt">
                <v:fill color2="#e4e4e4 [982]" angle="45" colors="0 #767171;15073f #767171;60948f #d7d7d7;1 #d7d7d7" focus="100%" type="gradient"/>
                <v:stroke joinstyle="miter"/>
                <v:textbox inset="0,,0">
                  <w:txbxContent>
                    <w:p w:rsidR="008353EC" w:rsidRPr="00CC48B8" w:rsidRDefault="008353EC" w:rsidP="008353EC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C48B8" w:rsidRPr="00CC48B8" w:rsidRDefault="00CC48B8" w:rsidP="00CC48B8">
      <w:pPr>
        <w:ind w:firstLineChars="117" w:firstLine="282"/>
        <w:jc w:val="left"/>
        <w:rPr>
          <w:color w:val="FFFFFF" w:themeColor="background1"/>
        </w:rPr>
      </w:pPr>
      <w:r w:rsidRPr="00CC48B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公益通報制度の運用</w:t>
      </w:r>
    </w:p>
    <w:p w:rsidR="008353EC" w:rsidRDefault="008353EC" w:rsidP="00A417C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21FC8" w:rsidRPr="00A0491A" w:rsidRDefault="00591764" w:rsidP="0059176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CF6432">
        <w:rPr>
          <w:rFonts w:ascii="ＭＳ 明朝" w:eastAsia="ＭＳ 明朝" w:hAnsi="ＭＳ 明朝" w:hint="eastAsia"/>
          <w:sz w:val="24"/>
          <w:szCs w:val="24"/>
        </w:rPr>
        <w:t>通報</w:t>
      </w:r>
      <w:r w:rsidRPr="00A0491A">
        <w:rPr>
          <w:rFonts w:ascii="ＭＳ 明朝" w:eastAsia="ＭＳ 明朝" w:hAnsi="ＭＳ 明朝" w:hint="eastAsia"/>
          <w:sz w:val="24"/>
          <w:szCs w:val="24"/>
        </w:rPr>
        <w:t>件数が高止ま</w:t>
      </w: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り（</w:t>
      </w:r>
      <w:r w:rsidR="00A0491A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585</w:t>
      </w: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件）している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公益通報</w:t>
      </w:r>
      <w:r w:rsidR="00B21FC8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処理の適正な進捗管理</w:t>
      </w:r>
    </w:p>
    <w:p w:rsidR="008353EC" w:rsidRPr="00A0491A" w:rsidRDefault="00B21FC8" w:rsidP="00B21FC8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＝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次年度への処理</w:t>
      </w:r>
      <w:r w:rsidR="00591764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継続件数が減少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90"/>
          <w:sz w:val="24"/>
          <w:szCs w:val="24"/>
        </w:rPr>
        <w:t>（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平成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30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74件→令和元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年度末</w:t>
      </w:r>
      <w:r w:rsid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73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6"/>
          <w:sz w:val="24"/>
          <w:szCs w:val="24"/>
        </w:rPr>
        <w:t>件</w:t>
      </w:r>
      <w:r w:rsidR="00591764" w:rsidRPr="00A0491A">
        <w:rPr>
          <w:rFonts w:ascii="ＭＳ 明朝" w:eastAsia="ＭＳ 明朝" w:hAnsi="ＭＳ 明朝" w:hint="eastAsia"/>
          <w:color w:val="000000" w:themeColor="text1"/>
          <w:spacing w:val="-10"/>
          <w:w w:val="75"/>
          <w:sz w:val="24"/>
          <w:szCs w:val="24"/>
        </w:rPr>
        <w:t>）</w:t>
      </w:r>
    </w:p>
    <w:p w:rsidR="00B21FC8" w:rsidRDefault="00591764" w:rsidP="00B56D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違法</w:t>
      </w:r>
      <w:r w:rsidR="00CE1475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又</w:t>
      </w:r>
      <w:r w:rsidR="00B56D71" w:rsidRPr="00A049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は不適正な事実が認められた案件</w:t>
      </w:r>
      <w:r w:rsidR="000E128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25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件について、是正・再発</w:t>
      </w:r>
      <w:r w:rsidR="00CE1475" w:rsidRPr="00A0491A">
        <w:rPr>
          <w:rFonts w:ascii="ＭＳ 明朝" w:eastAsia="ＭＳ 明朝" w:hAnsi="ＭＳ 明朝" w:hint="eastAsia"/>
          <w:sz w:val="24"/>
          <w:szCs w:val="24"/>
        </w:rPr>
        <w:t>防止</w:t>
      </w:r>
      <w:r w:rsidR="00B56D71" w:rsidRPr="00A0491A">
        <w:rPr>
          <w:rFonts w:ascii="ＭＳ 明朝" w:eastAsia="ＭＳ 明朝" w:hAnsi="ＭＳ 明朝" w:hint="eastAsia"/>
          <w:sz w:val="24"/>
          <w:szCs w:val="24"/>
        </w:rPr>
        <w:t>措置がとられていることを確認</w:t>
      </w:r>
    </w:p>
    <w:p w:rsidR="00B56D71" w:rsidRPr="00591764" w:rsidRDefault="00B56D71" w:rsidP="00B21FC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＝公益通報制度が公正な職務の執行に寄与</w:t>
      </w:r>
    </w:p>
    <w:p w:rsidR="00B56D71" w:rsidRPr="00591764" w:rsidRDefault="00B56D71" w:rsidP="008576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B56D71" w:rsidRPr="00591764" w:rsidRDefault="00B56D71" w:rsidP="00B56D71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B56D71" w:rsidRPr="00591764" w:rsidRDefault="00A136F6" w:rsidP="00B56D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21FC8">
        <w:rPr>
          <w:rFonts w:ascii="ＭＳ 明朝" w:eastAsia="ＭＳ 明朝" w:hAnsi="ＭＳ 明朝" w:hint="eastAsia"/>
          <w:sz w:val="24"/>
          <w:szCs w:val="24"/>
        </w:rPr>
        <w:t>引き続き調査審議の公正性</w:t>
      </w:r>
      <w:r w:rsidR="008E2DDF">
        <w:rPr>
          <w:rFonts w:ascii="ＭＳ 明朝" w:eastAsia="ＭＳ 明朝" w:hAnsi="ＭＳ 明朝" w:hint="eastAsia"/>
          <w:sz w:val="24"/>
          <w:szCs w:val="24"/>
        </w:rPr>
        <w:t>の確保と迅速化</w:t>
      </w:r>
      <w:r w:rsidR="00FD3DD8">
        <w:rPr>
          <w:rFonts w:ascii="ＭＳ 明朝" w:eastAsia="ＭＳ 明朝" w:hAnsi="ＭＳ 明朝" w:hint="eastAsia"/>
          <w:sz w:val="24"/>
          <w:szCs w:val="24"/>
        </w:rPr>
        <w:t>が必要</w:t>
      </w:r>
    </w:p>
    <w:p w:rsidR="004F1E27" w:rsidRPr="00480F5F" w:rsidRDefault="004F1E27" w:rsidP="00F0484A">
      <w:pPr>
        <w:ind w:leftChars="100" w:left="21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A136F6" w:rsidRDefault="00B21FC8" w:rsidP="00B21FC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EA0457">
        <w:rPr>
          <w:rFonts w:ascii="ＭＳ 明朝" w:eastAsia="ＭＳ 明朝" w:hAnsi="ＭＳ 明朝" w:hint="eastAsia"/>
          <w:sz w:val="24"/>
          <w:szCs w:val="24"/>
        </w:rPr>
        <w:t>服務規律確保のための必要な取組の継続</w:t>
      </w:r>
    </w:p>
    <w:p w:rsidR="004F1E27" w:rsidRPr="00A417CF" w:rsidRDefault="006412C4" w:rsidP="004F1E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49DDDA" wp14:editId="0BD0D4B5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2019300" cy="504825"/>
                <wp:effectExtent l="0" t="0" r="19050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4825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1F72" w:rsidRPr="00CC48B8" w:rsidRDefault="00D61F72" w:rsidP="00D61F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49DDDA" id="楕円 10" o:spid="_x0000_s1027" style="position:absolute;left:0;text-align:left;margin-left:-2.25pt;margin-top:8.2pt;width:159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D61F72" w:rsidRPr="00CC48B8" w:rsidRDefault="00D61F72" w:rsidP="00D61F7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61F72" w:rsidRPr="00D61F72" w:rsidRDefault="00D61F72" w:rsidP="00D61F72">
      <w:pPr>
        <w:ind w:leftChars="135" w:left="423" w:hangingChars="58" w:hanging="140"/>
        <w:jc w:val="left"/>
        <w:rPr>
          <w:color w:val="FFFFFF" w:themeColor="background1"/>
        </w:rPr>
      </w:pP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不当要求行為への</w:t>
      </w:r>
      <w:r w:rsidRPr="00D61F72"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  <w14:textOutline w14:w="0" w14:cap="rnd" w14:cmpd="sng" w14:algn="ctr">
            <w14:solidFill>
              <w14:schemeClr w14:val="tx2">
                <w14:lumMod w14:val="50000"/>
              </w14:schemeClr>
            </w14:solidFill>
            <w14:prstDash w14:val="solid"/>
            <w14:bevel/>
          </w14:textOutline>
        </w:rPr>
        <w:t>対応</w:t>
      </w:r>
    </w:p>
    <w:p w:rsidR="004F1E27" w:rsidRPr="00A417CF" w:rsidRDefault="004F1E27" w:rsidP="004F1E27">
      <w:pPr>
        <w:rPr>
          <w:rFonts w:ascii="ＭＳ 明朝" w:eastAsia="ＭＳ 明朝" w:hAnsi="ＭＳ 明朝"/>
          <w:sz w:val="24"/>
          <w:szCs w:val="24"/>
        </w:rPr>
      </w:pPr>
    </w:p>
    <w:p w:rsidR="005306CA" w:rsidRDefault="00591764" w:rsidP="00D047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91764">
        <w:rPr>
          <w:rFonts w:ascii="ＭＳ 明朝" w:eastAsia="ＭＳ 明朝" w:hAnsi="ＭＳ 明朝" w:hint="eastAsia"/>
          <w:sz w:val="24"/>
          <w:szCs w:val="24"/>
        </w:rPr>
        <w:t>〇</w:t>
      </w:r>
      <w:r w:rsidR="00986813">
        <w:rPr>
          <w:rFonts w:ascii="ＭＳ 明朝" w:eastAsia="ＭＳ 明朝" w:hAnsi="ＭＳ 明朝" w:hint="eastAsia"/>
          <w:sz w:val="24"/>
          <w:szCs w:val="24"/>
        </w:rPr>
        <w:t>職員に対する「行政対象暴力対応研修」は実践的な内容であったとの</w:t>
      </w:r>
      <w:r w:rsidR="00D047B5">
        <w:rPr>
          <w:rFonts w:ascii="ＭＳ 明朝" w:eastAsia="ＭＳ 明朝" w:hAnsi="ＭＳ 明朝" w:hint="eastAsia"/>
          <w:sz w:val="24"/>
          <w:szCs w:val="24"/>
        </w:rPr>
        <w:t>受講者の</w:t>
      </w:r>
      <w:r w:rsidR="00986813">
        <w:rPr>
          <w:rFonts w:ascii="ＭＳ 明朝" w:eastAsia="ＭＳ 明朝" w:hAnsi="ＭＳ 明朝" w:hint="eastAsia"/>
          <w:sz w:val="24"/>
          <w:szCs w:val="24"/>
        </w:rPr>
        <w:t>評価</w:t>
      </w:r>
    </w:p>
    <w:p w:rsidR="00D8739A" w:rsidRDefault="00986813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＝有効な取組</w:t>
      </w:r>
    </w:p>
    <w:p w:rsidR="00986813" w:rsidRPr="00591764" w:rsidRDefault="00986813" w:rsidP="00986813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F0484A" w:rsidRDefault="00A136F6" w:rsidP="005306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F0484A">
        <w:rPr>
          <w:rFonts w:ascii="ＭＳ 明朝" w:eastAsia="ＭＳ 明朝" w:hAnsi="ＭＳ 明朝" w:hint="eastAsia"/>
          <w:sz w:val="24"/>
          <w:szCs w:val="24"/>
        </w:rPr>
        <w:t>不当要求行為に対する取組について</w:t>
      </w:r>
      <w:r w:rsidR="00CF6432">
        <w:rPr>
          <w:rFonts w:ascii="ＭＳ 明朝" w:eastAsia="ＭＳ 明朝" w:hAnsi="ＭＳ 明朝" w:hint="eastAsia"/>
          <w:sz w:val="24"/>
          <w:szCs w:val="24"/>
        </w:rPr>
        <w:t>、テーマを絞った研修の実施</w:t>
      </w:r>
      <w:r w:rsidR="00F0484A">
        <w:rPr>
          <w:rFonts w:ascii="ＭＳ 明朝" w:eastAsia="ＭＳ 明朝" w:hAnsi="ＭＳ 明朝"/>
          <w:sz w:val="24"/>
          <w:szCs w:val="24"/>
        </w:rPr>
        <w:br w:type="page"/>
      </w:r>
    </w:p>
    <w:p w:rsidR="00F64CCB" w:rsidRDefault="00F64CCB" w:rsidP="004F1E27">
      <w:pPr>
        <w:rPr>
          <w:rFonts w:ascii="ＭＳ 明朝" w:eastAsia="ＭＳ 明朝" w:hAnsi="ＭＳ 明朝"/>
          <w:sz w:val="24"/>
          <w:szCs w:val="24"/>
        </w:rPr>
      </w:pPr>
    </w:p>
    <w:p w:rsidR="00D61F72" w:rsidRPr="00D61F72" w:rsidRDefault="00D61F72" w:rsidP="00D61F72">
      <w:pPr>
        <w:ind w:leftChars="-13" w:left="-27" w:firstLineChars="70" w:firstLine="168"/>
        <w:jc w:val="left"/>
        <w:rPr>
          <w:b/>
          <w:color w:val="FF0000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E582B4" wp14:editId="4CD40104">
                <wp:simplePos x="0" y="0"/>
                <wp:positionH relativeFrom="column">
                  <wp:posOffset>-127635</wp:posOffset>
                </wp:positionH>
                <wp:positionV relativeFrom="paragraph">
                  <wp:posOffset>-165100</wp:posOffset>
                </wp:positionV>
                <wp:extent cx="3895725" cy="552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552450"/>
                        </a:xfrm>
                        <a:prstGeom prst="ellipse">
                          <a:avLst/>
                        </a:prstGeom>
                        <a:gradFill>
                          <a:gsLst>
                            <a:gs pos="23000">
                              <a:srgbClr val="E7E6E6">
                                <a:lumMod val="50000"/>
                              </a:srgbClr>
                            </a:gs>
                            <a:gs pos="93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A5A5A5">
                                <a:lumMod val="30000"/>
                                <a:lumOff val="70000"/>
                              </a:srgbClr>
                            </a:gs>
                          </a:gsLst>
                          <a:lin ang="27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4CCB" w:rsidRPr="00F64CCB" w:rsidRDefault="00F64CCB" w:rsidP="00F64CC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20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E582B4" id="楕円 8" o:spid="_x0000_s1028" style="position:absolute;left:0;text-align:left;margin-left:-10.05pt;margin-top:-13pt;width:306.75pt;height:4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" fillcolor="#767171" strokecolor="#2f528f" strokeweight="1pt">
                <v:fill color2="#e4e4e4" angle="45" colors="0 #767171;15073f #767171;60948f #d7d7d7;1 #d7d7d7" focus="100%" type="gradient"/>
                <v:stroke joinstyle="miter"/>
                <v:textbox inset="0,,0">
                  <w:txbxContent>
                    <w:p w:rsidR="00F64CCB" w:rsidRPr="00F64CCB" w:rsidRDefault="00F64CCB" w:rsidP="00F64CCB">
                      <w:pPr>
                        <w:jc w:val="center"/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20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職員のコンプライアンス意識</w:t>
      </w:r>
      <w:r w:rsidRPr="00D61F72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向上</w:t>
      </w:r>
      <w:r w:rsidR="00986813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</w:rPr>
        <w:t>のための取組</w:t>
      </w:r>
    </w:p>
    <w:p w:rsidR="00E425F6" w:rsidRDefault="00E425F6" w:rsidP="00F64CCB">
      <w:pPr>
        <w:rPr>
          <w:rFonts w:ascii="ＭＳ 明朝" w:eastAsia="ＭＳ 明朝" w:hAnsi="ＭＳ 明朝"/>
          <w:sz w:val="24"/>
          <w:szCs w:val="24"/>
        </w:rPr>
      </w:pPr>
    </w:p>
    <w:p w:rsidR="005306CA" w:rsidRDefault="00E425F6" w:rsidP="00A1588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FD3DD8">
        <w:rPr>
          <w:rFonts w:ascii="ＭＳ 明朝" w:eastAsia="ＭＳ 明朝" w:hAnsi="ＭＳ 明朝" w:hint="eastAsia"/>
          <w:sz w:val="24"/>
          <w:szCs w:val="24"/>
        </w:rPr>
        <w:t>「</w:t>
      </w:r>
      <w:r w:rsidR="00D52EE3">
        <w:rPr>
          <w:rFonts w:ascii="ＭＳ 明朝" w:eastAsia="ＭＳ 明朝" w:hAnsi="ＭＳ 明朝" w:hint="eastAsia"/>
          <w:sz w:val="24"/>
          <w:szCs w:val="24"/>
        </w:rPr>
        <w:t>日々の業務を執行するにあた</w:t>
      </w:r>
      <w:r w:rsidR="005306CA">
        <w:rPr>
          <w:rFonts w:ascii="ＭＳ 明朝" w:eastAsia="ＭＳ 明朝" w:hAnsi="ＭＳ 明朝" w:hint="eastAsia"/>
          <w:sz w:val="24"/>
          <w:szCs w:val="24"/>
        </w:rPr>
        <w:t>って、</w:t>
      </w:r>
      <w:r w:rsidR="00A15884">
        <w:rPr>
          <w:rFonts w:ascii="ＭＳ 明朝" w:eastAsia="ＭＳ 明朝" w:hAnsi="ＭＳ 明朝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hint="eastAsia"/>
          <w:sz w:val="24"/>
          <w:szCs w:val="24"/>
        </w:rPr>
        <w:t>」</w:t>
      </w:r>
      <w:r w:rsidR="00A15884">
        <w:rPr>
          <w:rFonts w:ascii="ＭＳ 明朝" w:eastAsia="ＭＳ 明朝" w:hAnsi="ＭＳ 明朝" w:hint="eastAsia"/>
          <w:sz w:val="24"/>
          <w:szCs w:val="24"/>
        </w:rPr>
        <w:t>職員の割合が増加</w:t>
      </w:r>
    </w:p>
    <w:p w:rsidR="00E425F6" w:rsidRDefault="00A15884" w:rsidP="005306C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＝コンプライアンス意識向上のための取組に一定の</w:t>
      </w:r>
      <w:r w:rsidR="00D52EE3">
        <w:rPr>
          <w:rFonts w:ascii="ＭＳ 明朝" w:eastAsia="ＭＳ 明朝" w:hAnsi="ＭＳ 明朝" w:hint="eastAsia"/>
          <w:sz w:val="24"/>
          <w:szCs w:val="24"/>
        </w:rPr>
        <w:t>成果</w:t>
      </w:r>
    </w:p>
    <w:p w:rsidR="00E425F6" w:rsidRPr="00591764" w:rsidRDefault="00E425F6" w:rsidP="00E425F6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B40B46" w:rsidRDefault="00A136F6" w:rsidP="00E425F6">
      <w:pPr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コンプライアンス違反を発生させないための、コンプライアンス確保に向けた取組の継続</w:t>
      </w:r>
    </w:p>
    <w:p w:rsidR="00E425F6" w:rsidRPr="00B40B46" w:rsidRDefault="00E425F6" w:rsidP="00E425F6">
      <w:pPr>
        <w:ind w:left="240" w:hangingChars="100" w:hanging="240"/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EA0457" w:rsidRDefault="00EA0457" w:rsidP="00F64CCB">
      <w:pPr>
        <w:rPr>
          <w:rFonts w:ascii="ＭＳ 明朝" w:eastAsia="ＭＳ 明朝" w:hAnsi="ＭＳ 明朝"/>
          <w:sz w:val="24"/>
          <w:szCs w:val="24"/>
        </w:rPr>
      </w:pPr>
    </w:p>
    <w:p w:rsidR="00A136F6" w:rsidRDefault="00A136F6" w:rsidP="00F64C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46990</wp:posOffset>
                </wp:positionV>
                <wp:extent cx="5648325" cy="3610610"/>
                <wp:effectExtent l="0" t="0" r="2857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6106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0"/>
                                <a:lumOff val="10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D225B" id="四角形: 角を丸くする 4" o:spid="_x0000_s1026" style="position:absolute;left:0;text-align:left;margin-left:-7.8pt;margin-top:3.7pt;width:444.75pt;height:284.3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" fillcolor="white [30]" strokecolor="#1f3763 [1604]" strokeweight="1pt">
                <v:fill color2="#c7d4ed [980]" colors="0 white;48497f #abc0e4;54395f #abc0e4;1 #c7d5ed" focus="100%" type="gradient"/>
                <v:stroke joinstyle="miter"/>
              </v:roundrect>
            </w:pict>
          </mc:Fallback>
        </mc:AlternateContent>
      </w:r>
    </w:p>
    <w:p w:rsidR="004F1E27" w:rsidRDefault="00A136F6" w:rsidP="00F0484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BF2E63">
        <w:rPr>
          <w:rFonts w:ascii="ＭＳ ゴシック" w:eastAsia="ＭＳ ゴシック" w:hAnsi="ＭＳ ゴシック" w:hint="eastAsia"/>
          <w:b/>
          <w:sz w:val="24"/>
          <w:szCs w:val="24"/>
        </w:rPr>
        <w:t>令和元</w:t>
      </w:r>
      <w:r w:rsidR="00A417CF" w:rsidRPr="00E2797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年度の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コンプライアンス確保の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取組</w:t>
      </w:r>
      <w:r w:rsidR="00986813">
        <w:rPr>
          <w:rFonts w:ascii="ＭＳ ゴシック" w:eastAsia="ＭＳ ゴシック" w:hAnsi="ＭＳ ゴシック" w:hint="eastAsia"/>
          <w:b/>
          <w:sz w:val="24"/>
          <w:szCs w:val="24"/>
        </w:rPr>
        <w:t>に対する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全体評価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</w:p>
    <w:p w:rsidR="00F0484A" w:rsidRPr="00F0484A" w:rsidRDefault="00F0484A" w:rsidP="00F0484A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484A">
        <w:rPr>
          <w:rFonts w:ascii="ＭＳ ゴシック" w:eastAsia="ＭＳ ゴシック" w:hAnsi="ＭＳ ゴシック" w:hint="eastAsia"/>
          <w:sz w:val="24"/>
          <w:szCs w:val="24"/>
        </w:rPr>
        <w:t>（職員アンケートの結果より）</w:t>
      </w:r>
    </w:p>
    <w:p w:rsidR="005306CA" w:rsidRDefault="00A15884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アンケートの各項目の結果が改善</w:t>
      </w:r>
    </w:p>
    <w:p w:rsidR="00D52EE3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＝コンプライアンス確保のための各種取組の効果的な実施、定着</w:t>
      </w:r>
    </w:p>
    <w:p w:rsidR="005306CA" w:rsidRDefault="006B64EE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 w:hint="eastAsia"/>
          <w:sz w:val="24"/>
          <w:szCs w:val="24"/>
        </w:rPr>
        <w:t>日々の業務を執行するにあたって、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コンプライアンスを意識している</w:t>
      </w:r>
      <w:r w:rsidR="00FD3DD8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D52EE3">
        <w:rPr>
          <w:rFonts w:ascii="ＭＳ 明朝" w:eastAsia="ＭＳ 明朝" w:hAnsi="ＭＳ 明朝" w:cs="Times New Roman" w:hint="eastAsia"/>
          <w:sz w:val="24"/>
          <w:szCs w:val="24"/>
        </w:rPr>
        <w:t>職員の割合が年々増加</w:t>
      </w:r>
    </w:p>
    <w:p w:rsidR="00A417CF" w:rsidRPr="00A417CF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168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＝個々の職員のコンプライアンス意識は着実に向上</w:t>
      </w:r>
    </w:p>
    <w:p w:rsidR="00D52EE3" w:rsidRPr="00591764" w:rsidRDefault="00D52EE3" w:rsidP="005306CA">
      <w:pPr>
        <w:tabs>
          <w:tab w:val="left" w:pos="323"/>
        </w:tabs>
        <w:ind w:leftChars="80" w:left="404" w:hangingChars="98" w:hanging="236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1764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課題</w:t>
      </w:r>
    </w:p>
    <w:p w:rsidR="00D047B5" w:rsidRDefault="00D52EE3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☆</w:t>
      </w:r>
      <w:r w:rsidR="00B40B46" w:rsidRPr="00E27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コンプライアンス違反を発生させないための、コンプライアンス確保の取組の継続</w:t>
      </w:r>
    </w:p>
    <w:p w:rsidR="00A417CF" w:rsidRDefault="00D047B5" w:rsidP="005306CA">
      <w:pPr>
        <w:tabs>
          <w:tab w:val="left" w:pos="323"/>
          <w:tab w:val="left" w:pos="2410"/>
        </w:tabs>
        <w:autoSpaceDE w:val="0"/>
        <w:autoSpaceDN w:val="0"/>
        <w:adjustRightInd w:val="0"/>
        <w:ind w:leftChars="80" w:left="403" w:hangingChars="98" w:hanging="23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【アンケート結果</w:t>
      </w:r>
      <w:r w:rsidR="00A136F6"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:rsidR="00793F01" w:rsidRDefault="009C2C1E" w:rsidP="002F4FA8">
      <w:pPr>
        <w:tabs>
          <w:tab w:val="left" w:pos="2410"/>
        </w:tabs>
        <w:autoSpaceDE w:val="0"/>
        <w:autoSpaceDN w:val="0"/>
        <w:adjustRightInd w:val="0"/>
        <w:ind w:leftChars="-39" w:left="868" w:hangingChars="396" w:hanging="95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F4FA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「</w:t>
      </w:r>
      <w:r w:rsidR="00854CD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日々の業務執行にあた</w:t>
      </w:r>
      <w:r w:rsidR="005306CA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って、</w:t>
      </w:r>
      <w:r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コンプライアンスを</w:t>
      </w:r>
      <w:r w:rsidR="00793F01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意識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している</w:t>
      </w:r>
      <w:r w:rsidR="00FD3DD8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」</w:t>
      </w:r>
      <w:r w:rsidR="00D047B5" w:rsidRPr="002F4FA8">
        <w:rPr>
          <w:rFonts w:ascii="ＭＳ 明朝" w:eastAsia="ＭＳ 明朝" w:hAnsi="ＭＳ 明朝" w:cs="Times New Roman" w:hint="eastAsia"/>
          <w:spacing w:val="-4"/>
          <w:sz w:val="24"/>
          <w:szCs w:val="24"/>
        </w:rPr>
        <w:t>職員の割合</w:t>
      </w:r>
      <w:r w:rsidR="00793F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93F01" w:rsidRPr="00E2797E" w:rsidRDefault="00793F01" w:rsidP="002F4FA8">
      <w:pPr>
        <w:tabs>
          <w:tab w:val="left" w:pos="323"/>
          <w:tab w:val="left" w:pos="2410"/>
        </w:tabs>
        <w:autoSpaceDE w:val="0"/>
        <w:autoSpaceDN w:val="0"/>
        <w:adjustRightInd w:val="0"/>
        <w:ind w:leftChars="191" w:left="401" w:firstLineChars="212" w:firstLine="50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平成</w:t>
      </w:r>
      <w:r w:rsidR="00DF76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29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B40B46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</w:t>
      </w:r>
      <w:r w:rsidR="00B40B46" w:rsidRPr="00E2797E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6</w:t>
      </w:r>
      <w:r w:rsidR="00DF76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.8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％➡平成</w:t>
      </w:r>
      <w:r w:rsidR="00DF761C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30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FD3DD8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度</w:t>
      </w:r>
      <w:r w:rsidR="005B602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99.2</w:t>
      </w:r>
      <w:r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  <w:r w:rsidR="00BF2E6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➡令和元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</w:t>
      </w:r>
      <w:r w:rsidR="00DF761C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99.4</w:t>
      </w:r>
      <w:r w:rsidR="002F2835" w:rsidRPr="00E2797E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％</w:t>
      </w:r>
    </w:p>
    <w:p w:rsidR="00793F01" w:rsidRDefault="00793F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136F6" w:rsidRPr="00A417CF" w:rsidRDefault="00A136F6">
      <w:pPr>
        <w:rPr>
          <w:rFonts w:ascii="ＭＳ 明朝" w:eastAsia="ＭＳ 明朝" w:hAnsi="ＭＳ 明朝"/>
          <w:sz w:val="24"/>
          <w:szCs w:val="24"/>
        </w:rPr>
      </w:pPr>
    </w:p>
    <w:p w:rsidR="004F1E27" w:rsidRDefault="00E2797E" w:rsidP="00D047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63CF4" wp14:editId="4C5D302F">
                <wp:simplePos x="0" y="0"/>
                <wp:positionH relativeFrom="margin">
                  <wp:align>center</wp:align>
                </wp:positionH>
                <wp:positionV relativeFrom="page">
                  <wp:posOffset>7262495</wp:posOffset>
                </wp:positionV>
                <wp:extent cx="600075" cy="342900"/>
                <wp:effectExtent l="38100" t="0" r="9525" b="3810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downArrow">
                          <a:avLst/>
                        </a:prstGeom>
                        <a:solidFill>
                          <a:srgbClr val="44546A">
                            <a:lumMod val="40000"/>
                            <a:lumOff val="60000"/>
                            <a:alpha val="71000"/>
                          </a:srgb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CE7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2" o:spid="_x0000_s1026" type="#_x0000_t67" style="position:absolute;left:0;text-align:left;margin-left:0;margin-top:571.85pt;width:47.25pt;height:27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" adj="10800" fillcolor="#adb9ca" strokecolor="#2f5496 [2404]" strokeweight="1pt">
                <v:fill opacity="46517f"/>
                <w10:wrap anchorx="margin" anchory="page"/>
              </v:shape>
            </w:pict>
          </mc:Fallback>
        </mc:AlternateContent>
      </w:r>
    </w:p>
    <w:p w:rsidR="008E2DDF" w:rsidRPr="00A417CF" w:rsidRDefault="008E2DDF">
      <w:pPr>
        <w:rPr>
          <w:rFonts w:ascii="ＭＳ 明朝" w:eastAsia="ＭＳ 明朝" w:hAnsi="ＭＳ 明朝"/>
          <w:sz w:val="24"/>
          <w:szCs w:val="24"/>
        </w:rPr>
      </w:pPr>
    </w:p>
    <w:p w:rsidR="00F0484A" w:rsidRDefault="00D8739A" w:rsidP="00F0484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8739A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DF761C">
        <w:rPr>
          <w:rFonts w:ascii="ＭＳ ゴシック" w:eastAsia="ＭＳ ゴシック" w:hAnsi="ＭＳ ゴシック" w:hint="eastAsia"/>
          <w:b/>
          <w:sz w:val="24"/>
          <w:szCs w:val="24"/>
        </w:rPr>
        <w:t>令和２</w:t>
      </w:r>
      <w:r w:rsidR="004F1E27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年度の取組</w:t>
      </w:r>
      <w:r w:rsidR="00A417CF" w:rsidRPr="00D8739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0484A">
        <w:rPr>
          <w:noProof/>
        </w:rPr>
        <w:drawing>
          <wp:anchor distT="0" distB="0" distL="114300" distR="114300" simplePos="0" relativeHeight="251693056" behindDoc="0" locked="0" layoutInCell="1" allowOverlap="1" wp14:anchorId="27A541A6" wp14:editId="09D442C4">
            <wp:simplePos x="0" y="0"/>
            <wp:positionH relativeFrom="column">
              <wp:posOffset>180975</wp:posOffset>
            </wp:positionH>
            <wp:positionV relativeFrom="paragraph">
              <wp:posOffset>217170</wp:posOffset>
            </wp:positionV>
            <wp:extent cx="276225" cy="21844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4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</w:p>
    <w:p w:rsidR="003D6DE3" w:rsidRPr="003D6DE3" w:rsidRDefault="00793F01" w:rsidP="00045C12">
      <w:pPr>
        <w:ind w:firstLineChars="337" w:firstLine="70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FBD45D5" wp14:editId="2B2CD3D2">
            <wp:simplePos x="0" y="0"/>
            <wp:positionH relativeFrom="column">
              <wp:posOffset>177165</wp:posOffset>
            </wp:positionH>
            <wp:positionV relativeFrom="paragraph">
              <wp:posOffset>215900</wp:posOffset>
            </wp:positionV>
            <wp:extent cx="276225" cy="21844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公益通報案件の着実な処理</w:t>
      </w:r>
    </w:p>
    <w:p w:rsidR="003D6DE3" w:rsidRPr="003D6DE3" w:rsidRDefault="003D6DE3" w:rsidP="00045C12">
      <w:pPr>
        <w:tabs>
          <w:tab w:val="left" w:pos="2410"/>
        </w:tabs>
        <w:autoSpaceDE w:val="0"/>
        <w:autoSpaceDN w:val="0"/>
        <w:adjustRightIn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不当要求行為対応等の認知率向上</w:t>
      </w:r>
    </w:p>
    <w:p w:rsidR="00A417CF" w:rsidRPr="00E2797E" w:rsidRDefault="001760CA" w:rsidP="00E2797E">
      <w:pPr>
        <w:tabs>
          <w:tab w:val="left" w:pos="2410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3A66A24" wp14:editId="4242A4F8">
            <wp:simplePos x="0" y="0"/>
            <wp:positionH relativeFrom="column">
              <wp:posOffset>180975</wp:posOffset>
            </wp:positionH>
            <wp:positionV relativeFrom="paragraph">
              <wp:posOffset>17145</wp:posOffset>
            </wp:positionV>
            <wp:extent cx="276225" cy="218440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DE3" w:rsidRPr="003D6DE3">
        <w:rPr>
          <w:rFonts w:ascii="ＭＳ ゴシック" w:eastAsia="ＭＳ ゴシック" w:hAnsi="ＭＳ ゴシック" w:cs="Times New Roman" w:hint="eastAsia"/>
          <w:sz w:val="24"/>
          <w:szCs w:val="24"/>
        </w:rPr>
        <w:t>コンプライアンス</w:t>
      </w:r>
      <w:r w:rsidR="00F0484A">
        <w:rPr>
          <w:rFonts w:ascii="ＭＳ ゴシック" w:eastAsia="ＭＳ ゴシック" w:hAnsi="ＭＳ ゴシック" w:cs="Times New Roman" w:hint="eastAsia"/>
          <w:sz w:val="24"/>
          <w:szCs w:val="24"/>
        </w:rPr>
        <w:t>確保のための組織的な取組</w:t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の推進</w:t>
      </w:r>
    </w:p>
    <w:p w:rsidR="003D6DE3" w:rsidRPr="003D6DE3" w:rsidRDefault="001760CA" w:rsidP="001760CA">
      <w:pPr>
        <w:tabs>
          <w:tab w:val="left" w:pos="851"/>
          <w:tab w:val="center" w:pos="1134"/>
          <w:tab w:val="left" w:pos="1276"/>
          <w:tab w:val="center" w:pos="1418"/>
        </w:tabs>
        <w:autoSpaceDE w:val="0"/>
        <w:autoSpaceDN w:val="0"/>
        <w:adjustRightInd w:val="0"/>
        <w:ind w:firstLineChars="337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05CD7EC9" wp14:editId="378586D0">
            <wp:simplePos x="0" y="0"/>
            <wp:positionH relativeFrom="column">
              <wp:posOffset>180975</wp:posOffset>
            </wp:positionH>
            <wp:positionV relativeFrom="paragraph">
              <wp:posOffset>226695</wp:posOffset>
            </wp:positionV>
            <wp:extent cx="276225" cy="218440"/>
            <wp:effectExtent l="0" t="0" r="952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2E82C09" wp14:editId="0FEE2658">
            <wp:simplePos x="0" y="0"/>
            <wp:positionH relativeFrom="column">
              <wp:posOffset>180975</wp:posOffset>
            </wp:positionH>
            <wp:positionV relativeFrom="paragraph">
              <wp:posOffset>10795</wp:posOffset>
            </wp:positionV>
            <wp:extent cx="276225" cy="218440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裕子\AppData\Local\Microsoft\Windows\INetCache\Content.Word\checkbox_chec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59C">
        <w:rPr>
          <w:rFonts w:ascii="ＭＳ ゴシック" w:eastAsia="ＭＳ ゴシック" w:hAnsi="ＭＳ ゴシック" w:cs="Times New Roman" w:hint="eastAsia"/>
          <w:sz w:val="24"/>
          <w:szCs w:val="24"/>
        </w:rPr>
        <w:t>上司の役割を意識した取組の推進</w:t>
      </w:r>
    </w:p>
    <w:p w:rsidR="00A417CF" w:rsidRPr="00327D17" w:rsidRDefault="0035359C" w:rsidP="00327D17">
      <w:pPr>
        <w:overflowPunct w:val="0"/>
        <w:autoSpaceDE w:val="0"/>
        <w:autoSpaceDN w:val="0"/>
        <w:snapToGrid w:val="0"/>
        <w:ind w:firstLineChars="295" w:firstLine="708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職場等の実態に応じた取組の推進</w:t>
      </w:r>
    </w:p>
    <w:sectPr w:rsidR="00A417CF" w:rsidRPr="00327D17" w:rsidSect="008E2DDF">
      <w:footerReference w:type="default" r:id="rId9"/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815" w:rsidRDefault="00F81815" w:rsidP="00EA0457">
      <w:r>
        <w:separator/>
      </w:r>
    </w:p>
  </w:endnote>
  <w:endnote w:type="continuationSeparator" w:id="0">
    <w:p w:rsidR="00F81815" w:rsidRDefault="00F81815" w:rsidP="00E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9016887"/>
      <w:docPartObj>
        <w:docPartGallery w:val="Page Numbers (Bottom of Page)"/>
        <w:docPartUnique/>
      </w:docPartObj>
    </w:sdtPr>
    <w:sdtEndPr/>
    <w:sdtContent>
      <w:p w:rsidR="00EA0457" w:rsidRDefault="00EA0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150" w:rsidRPr="00CC3150">
          <w:rPr>
            <w:noProof/>
            <w:lang w:val="ja-JP"/>
          </w:rPr>
          <w:t>1</w:t>
        </w:r>
        <w:r>
          <w:fldChar w:fldCharType="end"/>
        </w:r>
      </w:p>
    </w:sdtContent>
  </w:sdt>
  <w:p w:rsidR="00EA0457" w:rsidRDefault="00EA0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815" w:rsidRDefault="00F81815" w:rsidP="00EA0457">
      <w:r>
        <w:separator/>
      </w:r>
    </w:p>
  </w:footnote>
  <w:footnote w:type="continuationSeparator" w:id="0">
    <w:p w:rsidR="00F81815" w:rsidRDefault="00F81815" w:rsidP="00E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4.bp.blogspot.com/-Gob19MXY9gM/UQJe7kIOrcI/AAAAAAAALJU/SemkME2AjZ8/s1600/checkbox_checked.png" style="width:238.5pt;height:189.65pt;visibility:visible;mso-wrap-style:square" o:bullet="t">
        <v:imagedata r:id="rId1" o:title="checkbox_checked"/>
      </v:shape>
    </w:pict>
  </w:numPicBullet>
  <w:numPicBullet w:numPicBulletId="1">
    <w:pict>
      <v:shape id="_x0000_i1027" type="#_x0000_t75" style="width:21.85pt;height:16.05pt;visibility:visible;mso-wrap-style:square" o:bullet="t">
        <v:imagedata r:id="rId2" o:title=""/>
      </v:shape>
    </w:pict>
  </w:numPicBullet>
  <w:abstractNum w:abstractNumId="0" w15:restartNumberingAfterBreak="0">
    <w:nsid w:val="36C1367C"/>
    <w:multiLevelType w:val="hybridMultilevel"/>
    <w:tmpl w:val="D1229A18"/>
    <w:lvl w:ilvl="0" w:tplc="183E63E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E70EF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62CBFD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0C3B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E262CD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952EF7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4D0757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CEE5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6CE1F8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27"/>
    <w:rsid w:val="00045C12"/>
    <w:rsid w:val="00056749"/>
    <w:rsid w:val="000E128B"/>
    <w:rsid w:val="001760CA"/>
    <w:rsid w:val="001B2A6E"/>
    <w:rsid w:val="002F2835"/>
    <w:rsid w:val="002F4FA8"/>
    <w:rsid w:val="00327D17"/>
    <w:rsid w:val="0035359C"/>
    <w:rsid w:val="003914CC"/>
    <w:rsid w:val="003D6DE3"/>
    <w:rsid w:val="003E1B6F"/>
    <w:rsid w:val="00480F5F"/>
    <w:rsid w:val="004E4838"/>
    <w:rsid w:val="004F1E27"/>
    <w:rsid w:val="00513844"/>
    <w:rsid w:val="005306CA"/>
    <w:rsid w:val="00591764"/>
    <w:rsid w:val="005A14C0"/>
    <w:rsid w:val="005B6026"/>
    <w:rsid w:val="005F40B8"/>
    <w:rsid w:val="006412C4"/>
    <w:rsid w:val="006B64EE"/>
    <w:rsid w:val="00793F01"/>
    <w:rsid w:val="008353EC"/>
    <w:rsid w:val="00854CDA"/>
    <w:rsid w:val="008550B2"/>
    <w:rsid w:val="008572FC"/>
    <w:rsid w:val="008576C2"/>
    <w:rsid w:val="008E2DDF"/>
    <w:rsid w:val="00986813"/>
    <w:rsid w:val="009C2C1E"/>
    <w:rsid w:val="009D3142"/>
    <w:rsid w:val="009F7E5A"/>
    <w:rsid w:val="00A0491A"/>
    <w:rsid w:val="00A136F6"/>
    <w:rsid w:val="00A15884"/>
    <w:rsid w:val="00A417CF"/>
    <w:rsid w:val="00A80C0B"/>
    <w:rsid w:val="00B21FC8"/>
    <w:rsid w:val="00B40B46"/>
    <w:rsid w:val="00B56D71"/>
    <w:rsid w:val="00B66397"/>
    <w:rsid w:val="00BE14BE"/>
    <w:rsid w:val="00BF2E63"/>
    <w:rsid w:val="00C46932"/>
    <w:rsid w:val="00CA786D"/>
    <w:rsid w:val="00CC3150"/>
    <w:rsid w:val="00CC48B8"/>
    <w:rsid w:val="00CE1475"/>
    <w:rsid w:val="00CF6432"/>
    <w:rsid w:val="00D047B5"/>
    <w:rsid w:val="00D52EE3"/>
    <w:rsid w:val="00D61F72"/>
    <w:rsid w:val="00D8739A"/>
    <w:rsid w:val="00DC0BF1"/>
    <w:rsid w:val="00DF761C"/>
    <w:rsid w:val="00E2797E"/>
    <w:rsid w:val="00E425F6"/>
    <w:rsid w:val="00EA0457"/>
    <w:rsid w:val="00EB7440"/>
    <w:rsid w:val="00F0484A"/>
    <w:rsid w:val="00F250E9"/>
    <w:rsid w:val="00F64CCB"/>
    <w:rsid w:val="00F81815"/>
    <w:rsid w:val="00FD3DD8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C104E-BC07-4F9D-BDFF-ACB8DDA7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457"/>
  </w:style>
  <w:style w:type="paragraph" w:styleId="a6">
    <w:name w:val="footer"/>
    <w:basedOn w:val="a"/>
    <w:link w:val="a7"/>
    <w:uiPriority w:val="99"/>
    <w:unhideWhenUsed/>
    <w:rsid w:val="00EA0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457"/>
  </w:style>
  <w:style w:type="paragraph" w:styleId="a8">
    <w:name w:val="Balloon Text"/>
    <w:basedOn w:val="a"/>
    <w:link w:val="a9"/>
    <w:uiPriority w:val="99"/>
    <w:semiHidden/>
    <w:unhideWhenUsed/>
    <w:rsid w:val="0085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AF09-FDFE-4F91-8FBF-7CA95158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16</cp:revision>
  <cp:lastPrinted>2019-10-30T07:14:00Z</cp:lastPrinted>
  <dcterms:created xsi:type="dcterms:W3CDTF">2018-11-02T08:31:00Z</dcterms:created>
  <dcterms:modified xsi:type="dcterms:W3CDTF">2021-03-31T04:08:00Z</dcterms:modified>
</cp:coreProperties>
</file>